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74C0D" w14:textId="0C4132E1" w:rsidR="00A342E4" w:rsidRDefault="00A342E4" w:rsidP="000C59DD">
      <w:pPr>
        <w:spacing w:after="0" w:line="276" w:lineRule="auto"/>
        <w:rPr>
          <w:b/>
          <w:bCs/>
        </w:rPr>
      </w:pPr>
      <w:bookmarkStart w:id="0" w:name="_Hlk138084610"/>
      <w:bookmarkStart w:id="1" w:name="_GoBack"/>
      <w:bookmarkEnd w:id="1"/>
      <w:r>
        <w:rPr>
          <w:noProof/>
          <w:lang w:eastAsia="en-IE"/>
        </w:rPr>
        <w:drawing>
          <wp:anchor distT="0" distB="0" distL="114300" distR="114300" simplePos="0" relativeHeight="251658240" behindDoc="0" locked="0" layoutInCell="1" allowOverlap="1" wp14:anchorId="16E025C0" wp14:editId="4316F16A">
            <wp:simplePos x="0" y="0"/>
            <wp:positionH relativeFrom="column">
              <wp:posOffset>-561315</wp:posOffset>
            </wp:positionH>
            <wp:positionV relativeFrom="paragraph">
              <wp:posOffset>-506994</wp:posOffset>
            </wp:positionV>
            <wp:extent cx="2716040" cy="9042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8459" cy="90504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IE"/>
        </w:rPr>
        <w:drawing>
          <wp:anchor distT="0" distB="0" distL="114300" distR="114300" simplePos="0" relativeHeight="251657216" behindDoc="1" locked="0" layoutInCell="1" allowOverlap="1" wp14:anchorId="06682127" wp14:editId="0A2056A6">
            <wp:simplePos x="0" y="0"/>
            <wp:positionH relativeFrom="page">
              <wp:posOffset>15240</wp:posOffset>
            </wp:positionH>
            <wp:positionV relativeFrom="paragraph">
              <wp:posOffset>-914400</wp:posOffset>
            </wp:positionV>
            <wp:extent cx="7553325" cy="10695940"/>
            <wp:effectExtent l="0" t="0" r="9525" b="0"/>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53325" cy="10695940"/>
                    </a:xfrm>
                    <a:prstGeom prst="rect">
                      <a:avLst/>
                    </a:prstGeom>
                    <a:noFill/>
                  </pic:spPr>
                </pic:pic>
              </a:graphicData>
            </a:graphic>
            <wp14:sizeRelH relativeFrom="margin">
              <wp14:pctWidth>0</wp14:pctWidth>
            </wp14:sizeRelH>
            <wp14:sizeRelV relativeFrom="margin">
              <wp14:pctHeight>0</wp14:pctHeight>
            </wp14:sizeRelV>
          </wp:anchor>
        </w:drawing>
      </w:r>
      <w:r>
        <w:rPr>
          <w:b/>
          <w:bCs/>
        </w:rPr>
        <w:t xml:space="preserve"> </w:t>
      </w:r>
    </w:p>
    <w:p w14:paraId="19CEAF91" w14:textId="77777777" w:rsidR="0053744E" w:rsidRDefault="0053744E" w:rsidP="000C59DD">
      <w:pPr>
        <w:spacing w:line="276" w:lineRule="auto"/>
        <w:rPr>
          <w:b/>
          <w:bCs/>
          <w:color w:val="004D44"/>
          <w:sz w:val="48"/>
          <w:szCs w:val="48"/>
        </w:rPr>
      </w:pPr>
    </w:p>
    <w:p w14:paraId="3376A094" w14:textId="77777777" w:rsidR="00D50432" w:rsidRDefault="0053744E" w:rsidP="000C59DD">
      <w:pPr>
        <w:spacing w:line="276" w:lineRule="auto"/>
        <w:ind w:left="-624"/>
        <w:rPr>
          <w:b/>
          <w:bCs/>
          <w:color w:val="004D44"/>
          <w:sz w:val="48"/>
          <w:szCs w:val="48"/>
        </w:rPr>
      </w:pPr>
      <w:r w:rsidRPr="0006438C">
        <w:rPr>
          <w:b/>
          <w:bCs/>
          <w:color w:val="004D44"/>
          <w:sz w:val="48"/>
          <w:szCs w:val="48"/>
        </w:rPr>
        <w:t xml:space="preserve">Review </w:t>
      </w:r>
      <w:r>
        <w:rPr>
          <w:b/>
          <w:bCs/>
          <w:color w:val="004D44"/>
          <w:sz w:val="48"/>
          <w:szCs w:val="48"/>
        </w:rPr>
        <w:t xml:space="preserve">of </w:t>
      </w:r>
      <w:r w:rsidRPr="0006438C">
        <w:rPr>
          <w:b/>
          <w:bCs/>
          <w:color w:val="004D44"/>
          <w:sz w:val="48"/>
          <w:szCs w:val="48"/>
        </w:rPr>
        <w:t xml:space="preserve">the </w:t>
      </w:r>
    </w:p>
    <w:p w14:paraId="0DADCCCB" w14:textId="17550391" w:rsidR="0053744E" w:rsidRPr="0006438C" w:rsidRDefault="00D50432" w:rsidP="000C59DD">
      <w:pPr>
        <w:spacing w:line="276" w:lineRule="auto"/>
        <w:ind w:left="-624"/>
        <w:rPr>
          <w:b/>
          <w:bCs/>
          <w:color w:val="004D44"/>
          <w:sz w:val="48"/>
          <w:szCs w:val="48"/>
        </w:rPr>
      </w:pPr>
      <w:r>
        <w:rPr>
          <w:b/>
          <w:bCs/>
          <w:color w:val="004D44"/>
          <w:sz w:val="48"/>
          <w:szCs w:val="48"/>
        </w:rPr>
        <w:t xml:space="preserve">Wage Subsidy Scheme </w:t>
      </w:r>
      <w:r w:rsidR="0053744E">
        <w:rPr>
          <w:b/>
          <w:bCs/>
          <w:color w:val="004D44"/>
          <w:sz w:val="48"/>
          <w:szCs w:val="48"/>
        </w:rPr>
        <w:t>(</w:t>
      </w:r>
      <w:r>
        <w:rPr>
          <w:b/>
          <w:bCs/>
          <w:color w:val="004D44"/>
          <w:sz w:val="48"/>
          <w:szCs w:val="48"/>
        </w:rPr>
        <w:t>WSS</w:t>
      </w:r>
      <w:r w:rsidR="0053744E">
        <w:rPr>
          <w:b/>
          <w:bCs/>
          <w:color w:val="004D44"/>
          <w:sz w:val="48"/>
          <w:szCs w:val="48"/>
        </w:rPr>
        <w:t xml:space="preserve">) </w:t>
      </w:r>
    </w:p>
    <w:p w14:paraId="5F964F14" w14:textId="4A11376F" w:rsidR="0053744E" w:rsidRDefault="004172A8" w:rsidP="000C59DD">
      <w:pPr>
        <w:spacing w:line="276" w:lineRule="auto"/>
        <w:ind w:left="-624"/>
        <w:rPr>
          <w:color w:val="CC9900"/>
          <w:sz w:val="44"/>
          <w:szCs w:val="44"/>
        </w:rPr>
      </w:pPr>
      <w:r>
        <w:rPr>
          <w:color w:val="CC9900"/>
          <w:sz w:val="44"/>
          <w:szCs w:val="44"/>
        </w:rPr>
        <w:t xml:space="preserve">Written Submission Form </w:t>
      </w:r>
    </w:p>
    <w:p w14:paraId="2464891C" w14:textId="77777777" w:rsidR="0053744E" w:rsidRDefault="0053744E" w:rsidP="000C59DD">
      <w:pPr>
        <w:spacing w:line="276" w:lineRule="auto"/>
        <w:ind w:left="-624"/>
        <w:rPr>
          <w:color w:val="CC9900"/>
          <w:sz w:val="44"/>
          <w:szCs w:val="44"/>
        </w:rPr>
      </w:pPr>
    </w:p>
    <w:p w14:paraId="3FECBEA7" w14:textId="77777777" w:rsidR="0053744E" w:rsidRDefault="0053744E" w:rsidP="000C59DD">
      <w:pPr>
        <w:spacing w:line="276" w:lineRule="auto"/>
        <w:ind w:left="-624"/>
        <w:rPr>
          <w:color w:val="CC9900"/>
          <w:sz w:val="44"/>
          <w:szCs w:val="44"/>
        </w:rPr>
      </w:pPr>
    </w:p>
    <w:p w14:paraId="785AF172" w14:textId="77777777" w:rsidR="0053744E" w:rsidRDefault="0053744E" w:rsidP="000C59DD">
      <w:pPr>
        <w:spacing w:line="276" w:lineRule="auto"/>
        <w:ind w:left="-624"/>
        <w:rPr>
          <w:color w:val="CC9900"/>
          <w:sz w:val="44"/>
          <w:szCs w:val="44"/>
        </w:rPr>
      </w:pPr>
    </w:p>
    <w:p w14:paraId="53ED8804" w14:textId="77777777" w:rsidR="0053744E" w:rsidRDefault="0053744E" w:rsidP="000C59DD">
      <w:pPr>
        <w:spacing w:line="276" w:lineRule="auto"/>
        <w:ind w:left="-624"/>
        <w:rPr>
          <w:color w:val="CC9900"/>
          <w:sz w:val="44"/>
          <w:szCs w:val="44"/>
        </w:rPr>
      </w:pPr>
    </w:p>
    <w:p w14:paraId="5A87E6FB" w14:textId="77777777" w:rsidR="0053744E" w:rsidRDefault="0053744E" w:rsidP="000C59DD">
      <w:pPr>
        <w:spacing w:line="276" w:lineRule="auto"/>
        <w:ind w:left="-624"/>
        <w:rPr>
          <w:color w:val="CC9900"/>
          <w:sz w:val="44"/>
          <w:szCs w:val="44"/>
        </w:rPr>
      </w:pPr>
    </w:p>
    <w:p w14:paraId="2AB509BF" w14:textId="77777777" w:rsidR="0053744E" w:rsidRDefault="0053744E" w:rsidP="000C59DD">
      <w:pPr>
        <w:spacing w:line="276" w:lineRule="auto"/>
        <w:ind w:left="-624"/>
        <w:rPr>
          <w:color w:val="CC9900"/>
          <w:sz w:val="44"/>
          <w:szCs w:val="44"/>
        </w:rPr>
      </w:pPr>
    </w:p>
    <w:p w14:paraId="7E43A0B3" w14:textId="77777777" w:rsidR="0053744E" w:rsidRDefault="0053744E" w:rsidP="000C59DD">
      <w:pPr>
        <w:spacing w:line="276" w:lineRule="auto"/>
        <w:ind w:left="-624"/>
        <w:rPr>
          <w:color w:val="CC9900"/>
          <w:sz w:val="44"/>
          <w:szCs w:val="44"/>
        </w:rPr>
      </w:pPr>
    </w:p>
    <w:p w14:paraId="0378FBB3" w14:textId="77777777" w:rsidR="0053744E" w:rsidRDefault="0053744E" w:rsidP="000C59DD">
      <w:pPr>
        <w:spacing w:line="276" w:lineRule="auto"/>
        <w:ind w:left="-624"/>
        <w:rPr>
          <w:color w:val="CC9900"/>
          <w:sz w:val="44"/>
          <w:szCs w:val="44"/>
        </w:rPr>
      </w:pPr>
    </w:p>
    <w:p w14:paraId="3C49A699" w14:textId="1E761F43" w:rsidR="0053744E" w:rsidRDefault="004172A8" w:rsidP="000C59DD">
      <w:pPr>
        <w:spacing w:line="276" w:lineRule="auto"/>
        <w:ind w:left="-624"/>
        <w:rPr>
          <w:b/>
          <w:bCs/>
        </w:rPr>
      </w:pPr>
      <w:r>
        <w:rPr>
          <w:color w:val="FFFFFF" w:themeColor="background1"/>
          <w:sz w:val="32"/>
          <w:szCs w:val="32"/>
        </w:rPr>
        <w:t>June 2023</w:t>
      </w:r>
    </w:p>
    <w:p w14:paraId="6EFD88C7" w14:textId="77777777" w:rsidR="00A342E4" w:rsidRDefault="00A342E4" w:rsidP="000C59DD">
      <w:pPr>
        <w:spacing w:after="0" w:line="276" w:lineRule="auto"/>
        <w:rPr>
          <w:b/>
          <w:bCs/>
        </w:rPr>
        <w:sectPr w:rsidR="00A342E4" w:rsidSect="00A342E4">
          <w:footerReference w:type="default" r:id="rId15"/>
          <w:headerReference w:type="first" r:id="rId16"/>
          <w:footerReference w:type="first" r:id="rId17"/>
          <w:pgSz w:w="11906" w:h="16838"/>
          <w:pgMar w:top="1440" w:right="1440" w:bottom="1440" w:left="1440" w:header="708" w:footer="708" w:gutter="0"/>
          <w:cols w:space="708"/>
          <w:titlePg/>
          <w:docGrid w:linePitch="360"/>
        </w:sectPr>
      </w:pPr>
    </w:p>
    <w:p w14:paraId="2403A6EC" w14:textId="6F42A5D2" w:rsidR="00A342E4" w:rsidRDefault="007D5A32" w:rsidP="000C59DD">
      <w:pPr>
        <w:pStyle w:val="Heading1"/>
        <w:spacing w:line="276" w:lineRule="auto"/>
        <w:rPr>
          <w:shd w:val="clear" w:color="auto" w:fill="FFFFFF"/>
        </w:rPr>
      </w:pPr>
      <w:bookmarkStart w:id="2" w:name="_Toc137208837"/>
      <w:bookmarkStart w:id="3" w:name="_Hlk60750783"/>
      <w:r w:rsidRPr="007D5A32">
        <w:rPr>
          <w:shd w:val="clear" w:color="auto" w:fill="FFFFFF"/>
        </w:rPr>
        <w:lastRenderedPageBreak/>
        <w:t xml:space="preserve">Public </w:t>
      </w:r>
      <w:r w:rsidRPr="007D5A32">
        <w:t>Consultation</w:t>
      </w:r>
      <w:r w:rsidRPr="007D5A32">
        <w:rPr>
          <w:shd w:val="clear" w:color="auto" w:fill="FFFFFF"/>
        </w:rPr>
        <w:t xml:space="preserve"> on</w:t>
      </w:r>
      <w:r w:rsidR="00C32DFD">
        <w:rPr>
          <w:shd w:val="clear" w:color="auto" w:fill="FFFFFF"/>
        </w:rPr>
        <w:t xml:space="preserve"> Wage Subsidy Scheme</w:t>
      </w:r>
      <w:bookmarkEnd w:id="2"/>
    </w:p>
    <w:p w14:paraId="499166E1" w14:textId="17907063" w:rsidR="000E0839" w:rsidRPr="00A24FB8" w:rsidRDefault="000E0839" w:rsidP="000C59DD">
      <w:pPr>
        <w:shd w:val="clear" w:color="auto" w:fill="FFFFFF"/>
        <w:spacing w:before="0" w:after="0" w:line="276" w:lineRule="auto"/>
        <w:rPr>
          <w:rFonts w:eastAsia="Times New Roman"/>
          <w:sz w:val="27"/>
          <w:szCs w:val="27"/>
          <w:lang w:eastAsia="en-IE"/>
        </w:rPr>
      </w:pPr>
      <w:r w:rsidRPr="00A24FB8">
        <w:rPr>
          <w:rFonts w:eastAsia="Times New Roman"/>
          <w:sz w:val="27"/>
          <w:szCs w:val="27"/>
          <w:lang w:eastAsia="en-IE"/>
        </w:rPr>
        <w:t>The Department of Social Protection</w:t>
      </w:r>
      <w:r w:rsidR="00924852" w:rsidRPr="00A24FB8">
        <w:rPr>
          <w:rFonts w:eastAsia="Times New Roman"/>
          <w:sz w:val="27"/>
          <w:szCs w:val="27"/>
          <w:lang w:eastAsia="en-IE"/>
        </w:rPr>
        <w:t xml:space="preserve"> is running a</w:t>
      </w:r>
      <w:r w:rsidRPr="00A24FB8">
        <w:rPr>
          <w:rFonts w:eastAsia="Times New Roman"/>
          <w:sz w:val="27"/>
          <w:szCs w:val="27"/>
          <w:lang w:eastAsia="en-IE"/>
        </w:rPr>
        <w:t xml:space="preserve"> public consultation on the review of </w:t>
      </w:r>
      <w:r w:rsidRPr="004172A8">
        <w:rPr>
          <w:rFonts w:eastAsia="Times New Roman"/>
          <w:sz w:val="27"/>
          <w:szCs w:val="27"/>
          <w:lang w:eastAsia="en-IE"/>
        </w:rPr>
        <w:t xml:space="preserve">the </w:t>
      </w:r>
      <w:r w:rsidR="00C32DFD" w:rsidRPr="004172A8">
        <w:rPr>
          <w:rFonts w:eastAsia="Times New Roman"/>
          <w:sz w:val="27"/>
          <w:szCs w:val="27"/>
          <w:lang w:eastAsia="en-IE"/>
        </w:rPr>
        <w:t>Wage Subsidy Scheme</w:t>
      </w:r>
      <w:r w:rsidRPr="004172A8">
        <w:rPr>
          <w:rFonts w:eastAsia="Times New Roman"/>
          <w:sz w:val="27"/>
          <w:szCs w:val="27"/>
          <w:lang w:eastAsia="en-IE"/>
        </w:rPr>
        <w:t xml:space="preserve"> </w:t>
      </w:r>
      <w:r w:rsidR="00311DA1" w:rsidRPr="004172A8">
        <w:rPr>
          <w:rFonts w:eastAsia="Times New Roman"/>
          <w:sz w:val="27"/>
          <w:szCs w:val="27"/>
          <w:lang w:eastAsia="en-IE"/>
        </w:rPr>
        <w:t>until</w:t>
      </w:r>
      <w:r w:rsidRPr="004172A8">
        <w:rPr>
          <w:rFonts w:eastAsia="Times New Roman"/>
          <w:sz w:val="27"/>
          <w:szCs w:val="27"/>
          <w:lang w:eastAsia="en-IE"/>
        </w:rPr>
        <w:t xml:space="preserve"> </w:t>
      </w:r>
      <w:r w:rsidR="00D84AB7" w:rsidRPr="004172A8">
        <w:rPr>
          <w:rFonts w:eastAsia="Times New Roman"/>
          <w:sz w:val="27"/>
          <w:szCs w:val="27"/>
          <w:lang w:eastAsia="en-IE"/>
        </w:rPr>
        <w:t xml:space="preserve">5pm </w:t>
      </w:r>
      <w:r w:rsidRPr="00D84AB7">
        <w:rPr>
          <w:rFonts w:eastAsia="Times New Roman"/>
          <w:sz w:val="27"/>
          <w:szCs w:val="27"/>
          <w:lang w:eastAsia="en-IE"/>
        </w:rPr>
        <w:t>Friday</w:t>
      </w:r>
      <w:r w:rsidR="00D84AB7" w:rsidRPr="00D84AB7">
        <w:rPr>
          <w:rFonts w:eastAsia="Times New Roman"/>
          <w:sz w:val="27"/>
          <w:szCs w:val="27"/>
          <w:lang w:eastAsia="en-IE"/>
        </w:rPr>
        <w:t xml:space="preserve"> 21 July</w:t>
      </w:r>
      <w:r w:rsidR="00924852" w:rsidRPr="00D84AB7">
        <w:rPr>
          <w:rFonts w:eastAsia="Times New Roman"/>
          <w:sz w:val="27"/>
          <w:szCs w:val="27"/>
          <w:lang w:eastAsia="en-IE"/>
        </w:rPr>
        <w:t>.</w:t>
      </w:r>
    </w:p>
    <w:p w14:paraId="6A24AF3C" w14:textId="319F054A" w:rsidR="000E0839" w:rsidRPr="000E0839" w:rsidRDefault="000E0839" w:rsidP="000C59DD">
      <w:pPr>
        <w:shd w:val="clear" w:color="auto" w:fill="FFFFFF"/>
        <w:spacing w:before="0" w:after="0" w:line="276" w:lineRule="auto"/>
        <w:rPr>
          <w:rFonts w:eastAsia="Times New Roman"/>
          <w:sz w:val="30"/>
          <w:szCs w:val="30"/>
          <w:lang w:eastAsia="en-IE"/>
        </w:rPr>
      </w:pPr>
    </w:p>
    <w:p w14:paraId="6CBF9B77" w14:textId="5C3FBDB9" w:rsidR="00BD07DB" w:rsidRDefault="003A4586" w:rsidP="000C59DD">
      <w:pPr>
        <w:shd w:val="clear" w:color="auto" w:fill="FFFFFF"/>
        <w:spacing w:before="0" w:after="0" w:line="276" w:lineRule="auto"/>
        <w:rPr>
          <w:rFonts w:eastAsia="Times New Roman"/>
          <w:color w:val="000000"/>
          <w:sz w:val="27"/>
          <w:szCs w:val="27"/>
          <w:lang w:eastAsia="en-IE"/>
        </w:rPr>
      </w:pPr>
      <w:bookmarkStart w:id="4" w:name="_Hlk95294757"/>
      <w:r>
        <w:rPr>
          <w:rFonts w:eastAsia="Times New Roman"/>
          <w:color w:val="000000"/>
          <w:sz w:val="27"/>
          <w:szCs w:val="27"/>
          <w:lang w:eastAsia="en-IE"/>
        </w:rPr>
        <w:t>We invite p</w:t>
      </w:r>
      <w:r w:rsidR="000E0839" w:rsidRPr="00832BBA">
        <w:rPr>
          <w:rFonts w:eastAsia="Times New Roman"/>
          <w:color w:val="000000"/>
          <w:sz w:val="27"/>
          <w:szCs w:val="27"/>
          <w:lang w:eastAsia="en-IE"/>
        </w:rPr>
        <w:t xml:space="preserve">eople with disabilities, employers, </w:t>
      </w:r>
      <w:bookmarkStart w:id="5" w:name="_Hlk95234184"/>
      <w:r w:rsidR="000E0839" w:rsidRPr="00832BBA">
        <w:rPr>
          <w:rFonts w:eastAsia="Times New Roman"/>
          <w:color w:val="000000"/>
          <w:sz w:val="27"/>
          <w:szCs w:val="27"/>
          <w:lang w:eastAsia="en-IE"/>
        </w:rPr>
        <w:t xml:space="preserve">representative </w:t>
      </w:r>
      <w:r w:rsidR="00C9774B" w:rsidRPr="00832BBA">
        <w:rPr>
          <w:rFonts w:eastAsia="Times New Roman"/>
          <w:color w:val="000000"/>
          <w:sz w:val="27"/>
          <w:szCs w:val="27"/>
          <w:lang w:eastAsia="en-IE"/>
        </w:rPr>
        <w:t>groups,</w:t>
      </w:r>
      <w:r w:rsidR="000E0839" w:rsidRPr="00832BBA">
        <w:rPr>
          <w:rFonts w:eastAsia="Times New Roman"/>
          <w:color w:val="000000"/>
          <w:sz w:val="27"/>
          <w:szCs w:val="27"/>
          <w:lang w:eastAsia="en-IE"/>
        </w:rPr>
        <w:t xml:space="preserve"> and the</w:t>
      </w:r>
      <w:r w:rsidR="007724C2">
        <w:rPr>
          <w:rFonts w:eastAsia="Times New Roman"/>
          <w:color w:val="000000"/>
          <w:sz w:val="27"/>
          <w:szCs w:val="27"/>
          <w:lang w:eastAsia="en-IE"/>
        </w:rPr>
        <w:t xml:space="preserve"> </w:t>
      </w:r>
      <w:r w:rsidR="000E0839" w:rsidRPr="00832BBA">
        <w:rPr>
          <w:rFonts w:eastAsia="Times New Roman"/>
          <w:color w:val="000000"/>
          <w:sz w:val="27"/>
          <w:szCs w:val="27"/>
          <w:lang w:eastAsia="en-IE"/>
        </w:rPr>
        <w:t>public</w:t>
      </w:r>
      <w:r>
        <w:rPr>
          <w:rFonts w:eastAsia="Times New Roman"/>
          <w:color w:val="000000"/>
          <w:sz w:val="27"/>
          <w:szCs w:val="27"/>
          <w:lang w:eastAsia="en-IE"/>
        </w:rPr>
        <w:t xml:space="preserve"> to</w:t>
      </w:r>
      <w:r w:rsidR="000E0839" w:rsidRPr="00832BBA">
        <w:rPr>
          <w:rFonts w:eastAsia="Times New Roman"/>
          <w:color w:val="000000"/>
          <w:sz w:val="27"/>
          <w:szCs w:val="27"/>
          <w:lang w:eastAsia="en-IE"/>
        </w:rPr>
        <w:t xml:space="preserve"> </w:t>
      </w:r>
      <w:bookmarkEnd w:id="4"/>
      <w:bookmarkEnd w:id="5"/>
      <w:r w:rsidR="00011ADD" w:rsidRPr="00832BBA">
        <w:rPr>
          <w:rFonts w:eastAsia="Times New Roman"/>
          <w:color w:val="000000"/>
          <w:sz w:val="27"/>
          <w:szCs w:val="27"/>
          <w:lang w:eastAsia="en-IE"/>
        </w:rPr>
        <w:t xml:space="preserve">give their views using </w:t>
      </w:r>
      <w:r w:rsidR="00832BBA" w:rsidRPr="00832BBA">
        <w:rPr>
          <w:rFonts w:eastAsia="Times New Roman"/>
          <w:color w:val="000000"/>
          <w:sz w:val="27"/>
          <w:szCs w:val="27"/>
          <w:lang w:eastAsia="en-IE"/>
        </w:rPr>
        <w:t>the</w:t>
      </w:r>
      <w:r w:rsidR="00011ADD" w:rsidRPr="00832BBA">
        <w:rPr>
          <w:rFonts w:eastAsia="Times New Roman"/>
          <w:color w:val="000000"/>
          <w:sz w:val="27"/>
          <w:szCs w:val="27"/>
          <w:lang w:eastAsia="en-IE"/>
        </w:rPr>
        <w:t xml:space="preserve"> short survey or a </w:t>
      </w:r>
      <w:r w:rsidR="0054472D">
        <w:rPr>
          <w:rFonts w:eastAsia="Times New Roman"/>
          <w:color w:val="000000"/>
          <w:sz w:val="27"/>
          <w:szCs w:val="27"/>
          <w:lang w:eastAsia="en-IE"/>
        </w:rPr>
        <w:t>written</w:t>
      </w:r>
      <w:r w:rsidR="0054472D" w:rsidRPr="00832BBA">
        <w:rPr>
          <w:rFonts w:eastAsia="Times New Roman"/>
          <w:color w:val="000000"/>
          <w:sz w:val="27"/>
          <w:szCs w:val="27"/>
          <w:lang w:eastAsia="en-IE"/>
        </w:rPr>
        <w:t xml:space="preserve"> </w:t>
      </w:r>
      <w:r w:rsidR="00011ADD" w:rsidRPr="00832BBA">
        <w:rPr>
          <w:rFonts w:eastAsia="Times New Roman"/>
          <w:color w:val="000000"/>
          <w:sz w:val="27"/>
          <w:szCs w:val="27"/>
          <w:lang w:eastAsia="en-IE"/>
        </w:rPr>
        <w:t>submission.</w:t>
      </w:r>
      <w:r w:rsidR="007724C2">
        <w:rPr>
          <w:rFonts w:eastAsia="Times New Roman"/>
          <w:color w:val="000000"/>
          <w:sz w:val="27"/>
          <w:szCs w:val="27"/>
          <w:lang w:eastAsia="en-IE"/>
        </w:rPr>
        <w:t xml:space="preserve"> </w:t>
      </w:r>
    </w:p>
    <w:p w14:paraId="5C7972D6" w14:textId="77777777" w:rsidR="001C1EEB" w:rsidRDefault="001C1EEB" w:rsidP="000C59DD">
      <w:pPr>
        <w:shd w:val="clear" w:color="auto" w:fill="FFFFFF"/>
        <w:spacing w:before="0" w:after="0" w:line="276" w:lineRule="auto"/>
        <w:rPr>
          <w:rFonts w:eastAsia="Times New Roman"/>
          <w:color w:val="000000"/>
          <w:sz w:val="27"/>
          <w:szCs w:val="27"/>
          <w:lang w:eastAsia="en-IE"/>
        </w:rPr>
      </w:pPr>
    </w:p>
    <w:p w14:paraId="2A825554" w14:textId="77F4DD61" w:rsidR="004172A8" w:rsidRDefault="00BD07DB" w:rsidP="000C59DD">
      <w:pPr>
        <w:shd w:val="clear" w:color="auto" w:fill="FFFFFF"/>
        <w:spacing w:before="0" w:after="0" w:line="276" w:lineRule="auto"/>
        <w:rPr>
          <w:rFonts w:eastAsia="Times New Roman"/>
          <w:color w:val="000000"/>
          <w:sz w:val="27"/>
          <w:szCs w:val="27"/>
          <w:lang w:eastAsia="en-IE"/>
        </w:rPr>
      </w:pPr>
      <w:r w:rsidRPr="001C1EEB">
        <w:rPr>
          <w:rFonts w:eastAsia="Times New Roman"/>
          <w:color w:val="000000"/>
          <w:sz w:val="27"/>
          <w:szCs w:val="27"/>
          <w:lang w:eastAsia="en-IE"/>
        </w:rPr>
        <w:t xml:space="preserve">Links to </w:t>
      </w:r>
      <w:r w:rsidR="004172A8" w:rsidRPr="001C1EEB">
        <w:rPr>
          <w:rFonts w:eastAsia="Times New Roman"/>
          <w:color w:val="000000"/>
          <w:sz w:val="27"/>
          <w:szCs w:val="27"/>
          <w:lang w:eastAsia="en-IE"/>
        </w:rPr>
        <w:t xml:space="preserve">complete </w:t>
      </w:r>
      <w:r w:rsidRPr="001C1EEB">
        <w:rPr>
          <w:rFonts w:eastAsia="Times New Roman"/>
          <w:color w:val="000000"/>
          <w:sz w:val="27"/>
          <w:szCs w:val="27"/>
          <w:lang w:eastAsia="en-IE"/>
        </w:rPr>
        <w:t>the surv</w:t>
      </w:r>
      <w:r w:rsidR="00BC3A11" w:rsidRPr="001C1EEB">
        <w:rPr>
          <w:rFonts w:eastAsia="Times New Roman"/>
          <w:color w:val="000000"/>
          <w:sz w:val="27"/>
          <w:szCs w:val="27"/>
          <w:lang w:eastAsia="en-IE"/>
        </w:rPr>
        <w:t>ey</w:t>
      </w:r>
      <w:r w:rsidR="00D84AB7" w:rsidRPr="001C1EEB">
        <w:rPr>
          <w:rFonts w:eastAsia="Times New Roman"/>
          <w:color w:val="000000"/>
          <w:sz w:val="27"/>
          <w:szCs w:val="27"/>
          <w:lang w:eastAsia="en-IE"/>
        </w:rPr>
        <w:t>s</w:t>
      </w:r>
      <w:r w:rsidR="004172A8" w:rsidRPr="001C1EEB">
        <w:rPr>
          <w:rFonts w:eastAsia="Times New Roman"/>
          <w:color w:val="000000"/>
          <w:sz w:val="27"/>
          <w:szCs w:val="27"/>
          <w:lang w:eastAsia="en-IE"/>
        </w:rPr>
        <w:t xml:space="preserve"> and written submissions</w:t>
      </w:r>
      <w:r w:rsidR="001C1EEB">
        <w:rPr>
          <w:rFonts w:eastAsia="Times New Roman"/>
          <w:color w:val="000000"/>
          <w:sz w:val="27"/>
          <w:szCs w:val="27"/>
          <w:lang w:eastAsia="en-IE"/>
        </w:rPr>
        <w:t xml:space="preserve"> online</w:t>
      </w:r>
      <w:r w:rsidR="004172A8" w:rsidRPr="001C1EEB">
        <w:rPr>
          <w:rFonts w:eastAsia="Times New Roman"/>
          <w:color w:val="000000"/>
          <w:sz w:val="27"/>
          <w:szCs w:val="27"/>
          <w:lang w:eastAsia="en-IE"/>
        </w:rPr>
        <w:t xml:space="preserve"> are available at </w:t>
      </w:r>
      <w:hyperlink r:id="rId18" w:history="1">
        <w:r w:rsidR="004172A8" w:rsidRPr="001C1EEB">
          <w:rPr>
            <w:rStyle w:val="Hyperlink"/>
            <w:rFonts w:eastAsia="Times New Roman"/>
            <w:sz w:val="27"/>
            <w:szCs w:val="27"/>
            <w:lang w:eastAsia="en-IE"/>
          </w:rPr>
          <w:t>www.gov.ie/WSSReview</w:t>
        </w:r>
      </w:hyperlink>
    </w:p>
    <w:p w14:paraId="77C407D5" w14:textId="77777777" w:rsidR="001C1EEB" w:rsidRPr="001C1EEB" w:rsidRDefault="001C1EEB" w:rsidP="000C59DD">
      <w:pPr>
        <w:shd w:val="clear" w:color="auto" w:fill="FFFFFF"/>
        <w:spacing w:before="0" w:after="0" w:line="276" w:lineRule="auto"/>
        <w:rPr>
          <w:rFonts w:eastAsia="Times New Roman"/>
          <w:color w:val="000000"/>
          <w:sz w:val="27"/>
          <w:szCs w:val="27"/>
          <w:lang w:eastAsia="en-IE"/>
        </w:rPr>
      </w:pPr>
    </w:p>
    <w:p w14:paraId="2D2D35EA" w14:textId="112C1AAB" w:rsidR="001C1EEB" w:rsidRPr="00ED24A6" w:rsidRDefault="001C1EEB" w:rsidP="000C59DD">
      <w:pPr>
        <w:shd w:val="clear" w:color="auto" w:fill="FFFFFF"/>
        <w:spacing w:before="0" w:after="150" w:line="276" w:lineRule="auto"/>
        <w:rPr>
          <w:rFonts w:eastAsia="Times New Roman"/>
          <w:color w:val="000000"/>
          <w:sz w:val="27"/>
          <w:szCs w:val="27"/>
          <w:lang w:eastAsia="en-IE"/>
        </w:rPr>
      </w:pPr>
      <w:r w:rsidRPr="00ED24A6">
        <w:rPr>
          <w:rFonts w:eastAsia="Times New Roman"/>
          <w:color w:val="000000"/>
          <w:sz w:val="27"/>
          <w:szCs w:val="27"/>
          <w:lang w:eastAsia="en-IE"/>
        </w:rPr>
        <w:t>If the online submission is not accessible to you, you can do one of the following:</w:t>
      </w:r>
    </w:p>
    <w:p w14:paraId="6E98470C" w14:textId="77777777" w:rsidR="001C1EEB" w:rsidRPr="001C1EEB" w:rsidRDefault="001C1EEB" w:rsidP="000C59DD">
      <w:pPr>
        <w:pStyle w:val="ListParagraph"/>
        <w:shd w:val="clear" w:color="auto" w:fill="FFFFFF"/>
        <w:spacing w:before="0" w:after="150" w:line="276" w:lineRule="auto"/>
        <w:rPr>
          <w:rFonts w:eastAsia="Times New Roman"/>
          <w:color w:val="000000"/>
          <w:sz w:val="27"/>
          <w:szCs w:val="27"/>
          <w:lang w:eastAsia="en-IE"/>
        </w:rPr>
      </w:pPr>
    </w:p>
    <w:p w14:paraId="14E374FD" w14:textId="6506C9A0" w:rsidR="001C1EEB" w:rsidRPr="001C1EEB" w:rsidRDefault="001C1EEB" w:rsidP="000C59DD">
      <w:pPr>
        <w:pStyle w:val="ListParagraph"/>
        <w:numPr>
          <w:ilvl w:val="0"/>
          <w:numId w:val="16"/>
        </w:numPr>
        <w:spacing w:after="150" w:line="276" w:lineRule="auto"/>
        <w:rPr>
          <w:rFonts w:eastAsia="Times New Roman"/>
          <w:color w:val="000000"/>
          <w:sz w:val="27"/>
          <w:szCs w:val="27"/>
          <w:lang w:eastAsia="en-IE"/>
        </w:rPr>
      </w:pPr>
      <w:r w:rsidRPr="00537A57">
        <w:rPr>
          <w:rFonts w:eastAsia="Times New Roman"/>
          <w:color w:val="000000"/>
          <w:sz w:val="27"/>
          <w:szCs w:val="27"/>
          <w:lang w:eastAsia="en-IE"/>
        </w:rPr>
        <w:t xml:space="preserve">download </w:t>
      </w:r>
      <w:r>
        <w:rPr>
          <w:rFonts w:eastAsia="Times New Roman"/>
          <w:color w:val="000000"/>
          <w:sz w:val="27"/>
          <w:szCs w:val="27"/>
          <w:lang w:eastAsia="en-IE"/>
        </w:rPr>
        <w:t>this</w:t>
      </w:r>
      <w:r w:rsidRPr="00537A57">
        <w:rPr>
          <w:rFonts w:eastAsia="Times New Roman"/>
          <w:color w:val="000000"/>
          <w:sz w:val="27"/>
          <w:szCs w:val="27"/>
          <w:lang w:eastAsia="en-IE"/>
        </w:rPr>
        <w:t xml:space="preserve"> </w:t>
      </w:r>
      <w:r>
        <w:rPr>
          <w:rFonts w:eastAsia="Times New Roman"/>
          <w:color w:val="000000"/>
          <w:sz w:val="27"/>
          <w:szCs w:val="27"/>
          <w:lang w:eastAsia="en-IE"/>
        </w:rPr>
        <w:t>submission template</w:t>
      </w:r>
      <w:r w:rsidRPr="00537A57">
        <w:rPr>
          <w:rFonts w:eastAsia="Times New Roman"/>
          <w:color w:val="000000"/>
          <w:sz w:val="27"/>
          <w:szCs w:val="27"/>
          <w:lang w:eastAsia="en-IE"/>
        </w:rPr>
        <w:t>, print</w:t>
      </w:r>
      <w:r>
        <w:rPr>
          <w:rFonts w:eastAsia="Times New Roman"/>
          <w:color w:val="000000"/>
          <w:sz w:val="27"/>
          <w:szCs w:val="27"/>
          <w:lang w:eastAsia="en-IE"/>
        </w:rPr>
        <w:t xml:space="preserve"> it</w:t>
      </w:r>
      <w:r w:rsidRPr="00537A57">
        <w:rPr>
          <w:rFonts w:eastAsia="Times New Roman"/>
          <w:color w:val="000000"/>
          <w:sz w:val="27"/>
          <w:szCs w:val="27"/>
          <w:lang w:eastAsia="en-IE"/>
        </w:rPr>
        <w:t xml:space="preserve">, and return it to the </w:t>
      </w:r>
      <w:r w:rsidR="00E42EF4">
        <w:rPr>
          <w:rFonts w:eastAsia="Times New Roman"/>
          <w:color w:val="000000"/>
          <w:sz w:val="27"/>
          <w:szCs w:val="27"/>
          <w:lang w:eastAsia="en-IE"/>
        </w:rPr>
        <w:t xml:space="preserve">postal </w:t>
      </w:r>
      <w:r w:rsidRPr="00537A57">
        <w:rPr>
          <w:rFonts w:eastAsia="Times New Roman"/>
          <w:color w:val="000000"/>
          <w:sz w:val="27"/>
          <w:szCs w:val="27"/>
          <w:lang w:eastAsia="en-IE"/>
        </w:rPr>
        <w:t>address</w:t>
      </w:r>
      <w:r>
        <w:rPr>
          <w:rFonts w:eastAsia="Times New Roman"/>
          <w:color w:val="000000"/>
          <w:sz w:val="27"/>
          <w:szCs w:val="27"/>
          <w:lang w:eastAsia="en-IE"/>
        </w:rPr>
        <w:t xml:space="preserve"> </w:t>
      </w:r>
      <w:r w:rsidR="003F00B3">
        <w:rPr>
          <w:rFonts w:eastAsia="Times New Roman"/>
          <w:color w:val="000000"/>
          <w:sz w:val="27"/>
          <w:szCs w:val="27"/>
          <w:lang w:eastAsia="en-IE"/>
        </w:rPr>
        <w:t>below.</w:t>
      </w:r>
    </w:p>
    <w:p w14:paraId="1F8ACDF7" w14:textId="77777777" w:rsidR="001C1EEB" w:rsidRPr="00537A57" w:rsidRDefault="001C1EEB" w:rsidP="000C59DD">
      <w:pPr>
        <w:pStyle w:val="ListParagraph"/>
        <w:spacing w:after="150" w:line="276" w:lineRule="auto"/>
        <w:rPr>
          <w:rFonts w:eastAsia="Times New Roman"/>
          <w:color w:val="000000"/>
          <w:sz w:val="27"/>
          <w:szCs w:val="27"/>
          <w:lang w:eastAsia="en-IE"/>
        </w:rPr>
      </w:pPr>
    </w:p>
    <w:p w14:paraId="7C2D52C9" w14:textId="4B584C1F" w:rsidR="001C1EEB" w:rsidRPr="001C1EEB" w:rsidRDefault="001C1EEB" w:rsidP="000C59DD">
      <w:pPr>
        <w:pStyle w:val="ListParagraph"/>
        <w:numPr>
          <w:ilvl w:val="0"/>
          <w:numId w:val="16"/>
        </w:numPr>
        <w:spacing w:after="150" w:line="276" w:lineRule="auto"/>
        <w:rPr>
          <w:rFonts w:eastAsia="Times New Roman"/>
          <w:color w:val="000000"/>
          <w:sz w:val="27"/>
          <w:szCs w:val="27"/>
          <w:lang w:eastAsia="en-IE"/>
        </w:rPr>
      </w:pPr>
      <w:r w:rsidRPr="001C1EEB">
        <w:rPr>
          <w:rFonts w:eastAsia="Times New Roman"/>
          <w:color w:val="000000"/>
          <w:sz w:val="27"/>
          <w:szCs w:val="27"/>
          <w:lang w:eastAsia="en-IE"/>
        </w:rPr>
        <w:t>download this submission template, save it, and return it to the email address below</w:t>
      </w:r>
      <w:r w:rsidR="007658A7">
        <w:rPr>
          <w:rFonts w:eastAsia="Times New Roman"/>
          <w:color w:val="000000"/>
          <w:sz w:val="27"/>
          <w:szCs w:val="27"/>
          <w:lang w:eastAsia="en-IE"/>
        </w:rPr>
        <w:t xml:space="preserve">. </w:t>
      </w:r>
      <w:r w:rsidR="007658A7" w:rsidRPr="007658A7">
        <w:rPr>
          <w:rFonts w:eastAsia="Times New Roman"/>
          <w:color w:val="000000"/>
          <w:sz w:val="27"/>
          <w:szCs w:val="27"/>
          <w:lang w:eastAsia="en-IE"/>
        </w:rPr>
        <w:t>Please put “WSS Consultation” in the subject line.</w:t>
      </w:r>
    </w:p>
    <w:p w14:paraId="24A1CEEB" w14:textId="77777777" w:rsidR="001C1EEB" w:rsidRPr="008E7C73" w:rsidRDefault="001C1EEB" w:rsidP="000C59DD">
      <w:pPr>
        <w:pStyle w:val="Heading1"/>
        <w:spacing w:line="276" w:lineRule="auto"/>
        <w:rPr>
          <w:shd w:val="clear" w:color="auto" w:fill="FFFFFF"/>
        </w:rPr>
      </w:pPr>
      <w:bookmarkStart w:id="6" w:name="_Toc137208840"/>
      <w:r>
        <w:rPr>
          <w:shd w:val="clear" w:color="auto" w:fill="FFFFFF"/>
        </w:rPr>
        <w:t>Where to send your submission</w:t>
      </w:r>
      <w:bookmarkEnd w:id="6"/>
      <w:r>
        <w:rPr>
          <w:shd w:val="clear" w:color="auto" w:fill="FFFFFF"/>
        </w:rPr>
        <w:t xml:space="preserve"> </w:t>
      </w:r>
    </w:p>
    <w:p w14:paraId="6E8BE5EF" w14:textId="77777777" w:rsidR="001C1EEB" w:rsidRPr="00832BBA" w:rsidRDefault="001C1EEB" w:rsidP="000C59DD">
      <w:pPr>
        <w:shd w:val="clear" w:color="auto" w:fill="FFFFFF"/>
        <w:spacing w:before="0" w:after="0" w:line="276" w:lineRule="auto"/>
        <w:rPr>
          <w:rFonts w:eastAsia="Times New Roman"/>
          <w:color w:val="000000"/>
          <w:sz w:val="27"/>
          <w:szCs w:val="27"/>
          <w:lang w:eastAsia="en-IE"/>
        </w:rPr>
      </w:pPr>
      <w:r w:rsidRPr="00832BBA">
        <w:rPr>
          <w:rFonts w:eastAsia="Times New Roman"/>
          <w:color w:val="000000"/>
          <w:sz w:val="27"/>
          <w:szCs w:val="27"/>
          <w:lang w:eastAsia="en-IE"/>
        </w:rPr>
        <w:t>Pos</w:t>
      </w:r>
      <w:r>
        <w:rPr>
          <w:rFonts w:eastAsia="Times New Roman"/>
          <w:color w:val="000000"/>
          <w:sz w:val="27"/>
          <w:szCs w:val="27"/>
          <w:lang w:eastAsia="en-IE"/>
        </w:rPr>
        <w:t>t</w:t>
      </w:r>
      <w:r w:rsidRPr="00832BBA">
        <w:rPr>
          <w:rFonts w:eastAsia="Times New Roman"/>
          <w:color w:val="000000"/>
          <w:sz w:val="27"/>
          <w:szCs w:val="27"/>
          <w:lang w:eastAsia="en-IE"/>
        </w:rPr>
        <w:t>:</w:t>
      </w:r>
      <w:r w:rsidRPr="00832BBA">
        <w:rPr>
          <w:rFonts w:eastAsia="Times New Roman"/>
          <w:color w:val="000000"/>
          <w:sz w:val="27"/>
          <w:szCs w:val="27"/>
          <w:lang w:eastAsia="en-IE"/>
        </w:rPr>
        <w:tab/>
      </w:r>
      <w:r w:rsidRPr="00832BBA">
        <w:rPr>
          <w:rFonts w:eastAsia="Times New Roman"/>
          <w:color w:val="000000"/>
          <w:sz w:val="27"/>
          <w:szCs w:val="27"/>
          <w:lang w:eastAsia="en-IE"/>
        </w:rPr>
        <w:tab/>
      </w:r>
      <w:r>
        <w:rPr>
          <w:rFonts w:eastAsia="Times New Roman"/>
          <w:color w:val="000000"/>
          <w:sz w:val="27"/>
          <w:szCs w:val="27"/>
          <w:lang w:eastAsia="en-IE"/>
        </w:rPr>
        <w:t xml:space="preserve">          WSS</w:t>
      </w:r>
      <w:r w:rsidRPr="00832BBA">
        <w:rPr>
          <w:rFonts w:eastAsia="Times New Roman"/>
          <w:color w:val="000000"/>
          <w:sz w:val="27"/>
          <w:szCs w:val="27"/>
          <w:lang w:eastAsia="en-IE"/>
        </w:rPr>
        <w:t xml:space="preserve"> Review</w:t>
      </w:r>
    </w:p>
    <w:p w14:paraId="0800F67E" w14:textId="77777777" w:rsidR="001C1EEB" w:rsidRPr="00832BBA" w:rsidRDefault="001C1EEB" w:rsidP="000C59DD">
      <w:pPr>
        <w:shd w:val="clear" w:color="auto" w:fill="FFFFFF"/>
        <w:spacing w:before="0" w:after="0" w:line="276" w:lineRule="auto"/>
        <w:ind w:left="1440" w:firstLine="720"/>
        <w:rPr>
          <w:rFonts w:eastAsia="Times New Roman"/>
          <w:color w:val="000000"/>
          <w:sz w:val="27"/>
          <w:szCs w:val="27"/>
          <w:lang w:eastAsia="en-IE"/>
        </w:rPr>
      </w:pPr>
      <w:r w:rsidRPr="00832BBA">
        <w:rPr>
          <w:rFonts w:eastAsia="Times New Roman"/>
          <w:color w:val="000000"/>
          <w:sz w:val="27"/>
          <w:szCs w:val="27"/>
          <w:lang w:eastAsia="en-IE"/>
        </w:rPr>
        <w:t xml:space="preserve">Disability and Carers Policy Unit </w:t>
      </w:r>
    </w:p>
    <w:p w14:paraId="27FCEC35" w14:textId="77777777" w:rsidR="001C1EEB" w:rsidRPr="00832BBA" w:rsidRDefault="001C1EEB" w:rsidP="000C59DD">
      <w:pPr>
        <w:shd w:val="clear" w:color="auto" w:fill="FFFFFF"/>
        <w:spacing w:before="0" w:after="0" w:line="276" w:lineRule="auto"/>
        <w:ind w:left="1440" w:firstLine="720"/>
        <w:rPr>
          <w:rFonts w:eastAsia="Times New Roman"/>
          <w:color w:val="000000"/>
          <w:sz w:val="27"/>
          <w:szCs w:val="27"/>
          <w:lang w:eastAsia="en-IE"/>
        </w:rPr>
      </w:pPr>
      <w:r w:rsidRPr="00832BBA">
        <w:rPr>
          <w:rFonts w:eastAsia="Times New Roman"/>
          <w:color w:val="000000"/>
          <w:sz w:val="27"/>
          <w:szCs w:val="27"/>
          <w:lang w:eastAsia="en-IE"/>
        </w:rPr>
        <w:t xml:space="preserve">Floor Four </w:t>
      </w:r>
    </w:p>
    <w:p w14:paraId="2CFE7C14" w14:textId="77777777" w:rsidR="001C1EEB" w:rsidRPr="00832BBA" w:rsidRDefault="001C1EEB" w:rsidP="000C59DD">
      <w:pPr>
        <w:shd w:val="clear" w:color="auto" w:fill="FFFFFF"/>
        <w:spacing w:before="0" w:after="0" w:line="276" w:lineRule="auto"/>
        <w:ind w:left="1440" w:firstLine="720"/>
        <w:rPr>
          <w:rFonts w:eastAsia="Times New Roman"/>
          <w:color w:val="000000"/>
          <w:sz w:val="27"/>
          <w:szCs w:val="27"/>
          <w:lang w:eastAsia="en-IE"/>
        </w:rPr>
      </w:pPr>
      <w:r w:rsidRPr="00832BBA">
        <w:rPr>
          <w:rFonts w:eastAsia="Times New Roman"/>
          <w:color w:val="000000"/>
          <w:sz w:val="27"/>
          <w:szCs w:val="27"/>
          <w:lang w:eastAsia="en-IE"/>
        </w:rPr>
        <w:t>Áras Mhic Dhiarmada</w:t>
      </w:r>
    </w:p>
    <w:p w14:paraId="39EAE867" w14:textId="77777777" w:rsidR="001C1EEB" w:rsidRPr="00832BBA" w:rsidRDefault="001C1EEB" w:rsidP="000C59DD">
      <w:pPr>
        <w:shd w:val="clear" w:color="auto" w:fill="FFFFFF"/>
        <w:spacing w:before="0" w:after="0" w:line="276" w:lineRule="auto"/>
        <w:ind w:left="1440" w:firstLine="720"/>
        <w:rPr>
          <w:rFonts w:eastAsia="Times New Roman"/>
          <w:color w:val="000000"/>
          <w:sz w:val="27"/>
          <w:szCs w:val="27"/>
          <w:lang w:eastAsia="en-IE"/>
        </w:rPr>
      </w:pPr>
      <w:r w:rsidRPr="00832BBA">
        <w:rPr>
          <w:rFonts w:eastAsia="Times New Roman"/>
          <w:color w:val="000000"/>
          <w:sz w:val="27"/>
          <w:szCs w:val="27"/>
          <w:lang w:eastAsia="en-IE"/>
        </w:rPr>
        <w:t xml:space="preserve">Store Street </w:t>
      </w:r>
    </w:p>
    <w:p w14:paraId="03E288CB" w14:textId="77777777" w:rsidR="001C1EEB" w:rsidRPr="00832BBA" w:rsidRDefault="001C1EEB" w:rsidP="000C59DD">
      <w:pPr>
        <w:shd w:val="clear" w:color="auto" w:fill="FFFFFF"/>
        <w:spacing w:before="0" w:after="0" w:line="276" w:lineRule="auto"/>
        <w:ind w:left="1440" w:firstLine="720"/>
        <w:rPr>
          <w:rFonts w:eastAsia="Times New Roman"/>
          <w:color w:val="000000"/>
          <w:sz w:val="27"/>
          <w:szCs w:val="27"/>
          <w:lang w:eastAsia="en-IE"/>
        </w:rPr>
      </w:pPr>
      <w:r w:rsidRPr="00832BBA">
        <w:rPr>
          <w:rFonts w:eastAsia="Times New Roman"/>
          <w:color w:val="000000"/>
          <w:sz w:val="27"/>
          <w:szCs w:val="27"/>
          <w:lang w:eastAsia="en-IE"/>
        </w:rPr>
        <w:t>Dublin 1</w:t>
      </w:r>
    </w:p>
    <w:p w14:paraId="24A69144" w14:textId="77777777" w:rsidR="001C1EEB" w:rsidRPr="00832BBA" w:rsidRDefault="001C1EEB" w:rsidP="000C59DD">
      <w:pPr>
        <w:shd w:val="clear" w:color="auto" w:fill="FFFFFF"/>
        <w:spacing w:before="0" w:after="0" w:line="276" w:lineRule="auto"/>
        <w:ind w:left="1440" w:firstLine="720"/>
        <w:rPr>
          <w:rFonts w:eastAsia="Times New Roman"/>
          <w:color w:val="000000"/>
          <w:sz w:val="27"/>
          <w:szCs w:val="27"/>
          <w:lang w:eastAsia="en-IE"/>
        </w:rPr>
      </w:pPr>
      <w:r w:rsidRPr="00832BBA">
        <w:rPr>
          <w:rFonts w:eastAsia="Times New Roman"/>
          <w:color w:val="000000"/>
          <w:sz w:val="27"/>
          <w:szCs w:val="27"/>
          <w:lang w:eastAsia="en-IE"/>
        </w:rPr>
        <w:t>D01 WY03</w:t>
      </w:r>
    </w:p>
    <w:p w14:paraId="251F960D" w14:textId="77777777" w:rsidR="001C1EEB" w:rsidRPr="00832BBA" w:rsidRDefault="001C1EEB" w:rsidP="000C59DD">
      <w:pPr>
        <w:shd w:val="clear" w:color="auto" w:fill="FFFFFF"/>
        <w:spacing w:before="0" w:after="0" w:line="276" w:lineRule="auto"/>
        <w:rPr>
          <w:rFonts w:eastAsia="Times New Roman"/>
          <w:color w:val="000000"/>
          <w:sz w:val="27"/>
          <w:szCs w:val="27"/>
          <w:lang w:eastAsia="en-IE"/>
        </w:rPr>
      </w:pPr>
    </w:p>
    <w:p w14:paraId="47CC3AFA" w14:textId="77777777" w:rsidR="001C1EEB" w:rsidRPr="00832BBA" w:rsidRDefault="001C1EEB" w:rsidP="000C59DD">
      <w:pPr>
        <w:shd w:val="clear" w:color="auto" w:fill="FFFFFF"/>
        <w:spacing w:before="0" w:after="0" w:line="276" w:lineRule="auto"/>
        <w:rPr>
          <w:rFonts w:eastAsia="Times New Roman"/>
          <w:color w:val="000000"/>
          <w:sz w:val="27"/>
          <w:szCs w:val="27"/>
          <w:lang w:eastAsia="en-IE"/>
        </w:rPr>
      </w:pPr>
      <w:r w:rsidRPr="00832BBA">
        <w:rPr>
          <w:rFonts w:eastAsia="Times New Roman"/>
          <w:color w:val="000000"/>
          <w:sz w:val="27"/>
          <w:szCs w:val="27"/>
          <w:lang w:eastAsia="en-IE"/>
        </w:rPr>
        <w:t xml:space="preserve">Email: </w:t>
      </w:r>
      <w:r w:rsidRPr="00832BBA">
        <w:rPr>
          <w:rFonts w:eastAsia="Times New Roman"/>
          <w:color w:val="000000"/>
          <w:sz w:val="27"/>
          <w:szCs w:val="27"/>
          <w:lang w:eastAsia="en-IE"/>
        </w:rPr>
        <w:tab/>
      </w:r>
      <w:r w:rsidRPr="00832BBA">
        <w:rPr>
          <w:rFonts w:eastAsia="Times New Roman"/>
          <w:color w:val="000000"/>
          <w:sz w:val="27"/>
          <w:szCs w:val="27"/>
          <w:lang w:eastAsia="en-IE"/>
        </w:rPr>
        <w:tab/>
      </w:r>
      <w:hyperlink r:id="rId19" w:history="1">
        <w:r w:rsidRPr="00CE5B7E">
          <w:rPr>
            <w:rStyle w:val="Hyperlink"/>
            <w:sz w:val="27"/>
            <w:szCs w:val="27"/>
            <w:lang w:eastAsia="en-IE"/>
          </w:rPr>
          <w:t>DCPolicyConsultation@welfare.ie</w:t>
        </w:r>
      </w:hyperlink>
    </w:p>
    <w:p w14:paraId="00FF62E3" w14:textId="77777777" w:rsidR="001C1EEB" w:rsidRPr="00832BBA" w:rsidRDefault="001C1EEB" w:rsidP="000C59DD">
      <w:pPr>
        <w:shd w:val="clear" w:color="auto" w:fill="FFFFFF"/>
        <w:spacing w:before="0" w:after="0" w:line="276" w:lineRule="auto"/>
        <w:rPr>
          <w:rFonts w:eastAsia="Times New Roman"/>
          <w:color w:val="000000"/>
          <w:sz w:val="27"/>
          <w:szCs w:val="27"/>
          <w:lang w:eastAsia="en-IE"/>
        </w:rPr>
      </w:pPr>
    </w:p>
    <w:p w14:paraId="0464D1BD" w14:textId="01E3E658" w:rsidR="00BD07DB" w:rsidRDefault="001C1EEB" w:rsidP="000C59DD">
      <w:pPr>
        <w:shd w:val="clear" w:color="auto" w:fill="FFFFFF"/>
        <w:spacing w:before="0" w:after="0" w:line="276" w:lineRule="auto"/>
        <w:rPr>
          <w:rFonts w:eastAsia="Times New Roman"/>
          <w:sz w:val="30"/>
          <w:szCs w:val="30"/>
          <w:lang w:eastAsia="en-IE"/>
        </w:rPr>
      </w:pPr>
      <w:r w:rsidRPr="00832BBA">
        <w:rPr>
          <w:rFonts w:eastAsia="Times New Roman"/>
          <w:color w:val="000000"/>
          <w:sz w:val="27"/>
          <w:szCs w:val="27"/>
          <w:lang w:eastAsia="en-IE"/>
        </w:rPr>
        <w:t>Phone:</w:t>
      </w:r>
      <w:r w:rsidRPr="00832BBA">
        <w:rPr>
          <w:rFonts w:eastAsia="Times New Roman"/>
          <w:color w:val="000000"/>
          <w:sz w:val="27"/>
          <w:szCs w:val="27"/>
          <w:lang w:eastAsia="en-IE"/>
        </w:rPr>
        <w:tab/>
      </w:r>
      <w:r w:rsidRPr="00832BBA">
        <w:rPr>
          <w:rFonts w:eastAsia="Times New Roman"/>
          <w:color w:val="000000"/>
          <w:sz w:val="27"/>
          <w:szCs w:val="27"/>
          <w:lang w:eastAsia="en-IE"/>
        </w:rPr>
        <w:tab/>
      </w:r>
      <w:r>
        <w:rPr>
          <w:rFonts w:eastAsia="Times New Roman"/>
          <w:color w:val="000000"/>
          <w:sz w:val="27"/>
          <w:szCs w:val="27"/>
          <w:lang w:eastAsia="en-IE"/>
        </w:rPr>
        <w:t>01</w:t>
      </w:r>
      <w:r w:rsidRPr="00D84AB7">
        <w:rPr>
          <w:rFonts w:eastAsia="Times New Roman"/>
          <w:color w:val="000000"/>
          <w:sz w:val="27"/>
          <w:szCs w:val="27"/>
          <w:lang w:eastAsia="en-IE"/>
        </w:rPr>
        <w:t xml:space="preserve"> 704 3606</w:t>
      </w:r>
      <w:r w:rsidR="00BD07DB">
        <w:rPr>
          <w:rFonts w:eastAsia="Times New Roman"/>
          <w:sz w:val="30"/>
          <w:szCs w:val="30"/>
          <w:lang w:eastAsia="en-IE"/>
        </w:rPr>
        <w:br w:type="page"/>
      </w:r>
    </w:p>
    <w:p w14:paraId="3A3C6458" w14:textId="6BD297ED" w:rsidR="00AB3839" w:rsidRPr="00D763A1" w:rsidRDefault="00AB3839" w:rsidP="000C59DD">
      <w:pPr>
        <w:pStyle w:val="Heading1"/>
        <w:spacing w:line="276" w:lineRule="auto"/>
        <w:rPr>
          <w:shd w:val="clear" w:color="auto" w:fill="FFFFFF"/>
        </w:rPr>
      </w:pPr>
      <w:r w:rsidRPr="00D763A1">
        <w:rPr>
          <w:shd w:val="clear" w:color="auto" w:fill="FFFFFF"/>
        </w:rPr>
        <w:lastRenderedPageBreak/>
        <w:t>Review of the Wage Subsidy Scheme for People with Disabilities</w:t>
      </w:r>
    </w:p>
    <w:p w14:paraId="581361F3" w14:textId="10752CD9" w:rsidR="00AB3839" w:rsidRDefault="00AB3839" w:rsidP="000C59DD">
      <w:pPr>
        <w:spacing w:before="0" w:after="160" w:line="276" w:lineRule="auto"/>
      </w:pPr>
      <w:r>
        <w:t>The views and experiences of organisations, representatives, and individuals are needed to successfully review the Wage Subsidy Scheme for People with Disabilities. You can share your thoughts with us through this written submission form.</w:t>
      </w:r>
    </w:p>
    <w:p w14:paraId="7CA3E74C" w14:textId="7527EDB5" w:rsidR="00AB3839" w:rsidRDefault="00AB3839" w:rsidP="000C59DD">
      <w:pPr>
        <w:spacing w:before="0" w:after="160" w:line="276" w:lineRule="auto"/>
      </w:pPr>
      <w:r>
        <w:t>The Wage Subsidy Scheme aims to enable disabled people to become self-sufficient in the open labour market by encouraging private sector employers to hire people with disabilities.</w:t>
      </w:r>
      <w:r>
        <w:br/>
      </w:r>
      <w:r>
        <w:br/>
      </w:r>
      <w:r>
        <w:rPr>
          <w:rStyle w:val="Strong"/>
        </w:rPr>
        <w:t>About the scheme:</w:t>
      </w:r>
      <w:r>
        <w:t xml:space="preserve"> Sometimes, regardless of a person’s ability to do a job, the nature of their disability can restrict the employee’s productivity in comparison with other staff. In such situations the Wage Subsidy Scheme for disabled people allows the employer to claim a wage subsidy.</w:t>
      </w:r>
      <w:r>
        <w:br/>
      </w:r>
      <w:r>
        <w:br/>
        <w:t>Please answer the following six questions to contribute to the review of the Wage Subsidy Scheme. </w:t>
      </w:r>
      <w:r>
        <w:br/>
        <w:t> </w:t>
      </w:r>
      <w:r>
        <w:br/>
      </w:r>
      <w:r w:rsidR="00FD0820">
        <w:t xml:space="preserve">Please limit your answers for </w:t>
      </w:r>
      <w:r>
        <w:t>questions 3-6</w:t>
      </w:r>
      <w:r w:rsidR="00FD0820">
        <w:t xml:space="preserve"> to 500 words</w:t>
      </w:r>
      <w:r>
        <w:t>.</w:t>
      </w:r>
    </w:p>
    <w:p w14:paraId="63FCD925" w14:textId="77777777" w:rsidR="00AB3839" w:rsidRDefault="00AB3839" w:rsidP="000C59DD">
      <w:pPr>
        <w:spacing w:before="0" w:after="160" w:line="276" w:lineRule="auto"/>
      </w:pPr>
      <w:r>
        <w:br w:type="page"/>
      </w:r>
    </w:p>
    <w:p w14:paraId="07F8EB90" w14:textId="2AD82FAB" w:rsidR="00737AC2" w:rsidRDefault="00AB3839" w:rsidP="000C59DD">
      <w:pPr>
        <w:pStyle w:val="Heading1"/>
        <w:spacing w:line="276" w:lineRule="auto"/>
        <w:rPr>
          <w:shd w:val="clear" w:color="auto" w:fill="FFFFFF"/>
        </w:rPr>
      </w:pPr>
      <w:bookmarkStart w:id="7" w:name="_Toc137208844"/>
      <w:bookmarkEnd w:id="3"/>
      <w:r>
        <w:rPr>
          <w:shd w:val="clear" w:color="auto" w:fill="FFFFFF"/>
        </w:rPr>
        <w:lastRenderedPageBreak/>
        <w:t xml:space="preserve">Written Submission </w:t>
      </w:r>
      <w:r w:rsidR="00737AC2" w:rsidRPr="005C7FC1">
        <w:rPr>
          <w:shd w:val="clear" w:color="auto" w:fill="FFFFFF"/>
        </w:rPr>
        <w:t xml:space="preserve">Template </w:t>
      </w:r>
      <w:bookmarkEnd w:id="7"/>
    </w:p>
    <w:tbl>
      <w:tblPr>
        <w:tblStyle w:val="TableGrid"/>
        <w:tblW w:w="0" w:type="auto"/>
        <w:tblLook w:val="04A0" w:firstRow="1" w:lastRow="0" w:firstColumn="1" w:lastColumn="0" w:noHBand="0" w:noVBand="1"/>
      </w:tblPr>
      <w:tblGrid>
        <w:gridCol w:w="2059"/>
        <w:gridCol w:w="6957"/>
      </w:tblGrid>
      <w:tr w:rsidR="006059AD" w14:paraId="05E9CB99" w14:textId="77777777" w:rsidTr="00507104">
        <w:trPr>
          <w:tblHeader/>
        </w:trPr>
        <w:tc>
          <w:tcPr>
            <w:tcW w:w="3256" w:type="dxa"/>
            <w:shd w:val="clear" w:color="auto" w:fill="E7E6E6" w:themeFill="background2"/>
          </w:tcPr>
          <w:p w14:paraId="08199FD6" w14:textId="490F8317" w:rsidR="006059AD" w:rsidRDefault="006059AD" w:rsidP="000C59DD">
            <w:pPr>
              <w:spacing w:line="276" w:lineRule="auto"/>
            </w:pPr>
            <w:r>
              <w:rPr>
                <w:b/>
                <w:iCs/>
              </w:rPr>
              <w:t>Q</w:t>
            </w:r>
            <w:r w:rsidRPr="003D246D">
              <w:rPr>
                <w:b/>
                <w:iCs/>
              </w:rPr>
              <w:t>uestion</w:t>
            </w:r>
            <w:r w:rsidRPr="003D246D">
              <w:rPr>
                <w:b/>
                <w:shd w:val="clear" w:color="auto" w:fill="D9D9D9"/>
              </w:rPr>
              <w:t xml:space="preserve"> </w:t>
            </w:r>
          </w:p>
        </w:tc>
        <w:tc>
          <w:tcPr>
            <w:tcW w:w="5760" w:type="dxa"/>
            <w:shd w:val="clear" w:color="auto" w:fill="E7E6E6" w:themeFill="background2"/>
          </w:tcPr>
          <w:p w14:paraId="5A158059" w14:textId="7324ECC8" w:rsidR="006059AD" w:rsidRDefault="006059AD" w:rsidP="000C59DD">
            <w:pPr>
              <w:spacing w:line="276" w:lineRule="auto"/>
            </w:pPr>
            <w:r>
              <w:rPr>
                <w:b/>
                <w:iCs/>
              </w:rPr>
              <w:t>Your answer</w:t>
            </w:r>
          </w:p>
        </w:tc>
      </w:tr>
      <w:tr w:rsidR="006059AD" w14:paraId="00BEB6C0" w14:textId="77777777" w:rsidTr="00507104">
        <w:trPr>
          <w:trHeight w:val="1910"/>
        </w:trPr>
        <w:tc>
          <w:tcPr>
            <w:tcW w:w="3256" w:type="dxa"/>
            <w:shd w:val="clear" w:color="auto" w:fill="E7E6E6" w:themeFill="background2"/>
          </w:tcPr>
          <w:p w14:paraId="20EDA48B" w14:textId="6984746B" w:rsidR="005C7ECA" w:rsidRDefault="005C7ECA" w:rsidP="000C59DD">
            <w:pPr>
              <w:spacing w:line="276" w:lineRule="auto"/>
              <w:rPr>
                <w:b/>
                <w:bCs/>
              </w:rPr>
            </w:pPr>
            <w:r>
              <w:rPr>
                <w:b/>
                <w:bCs/>
              </w:rPr>
              <w:t>Question 1:</w:t>
            </w:r>
          </w:p>
          <w:p w14:paraId="75346A52" w14:textId="4736EB4C" w:rsidR="006059AD" w:rsidRPr="006059AD" w:rsidRDefault="006059AD" w:rsidP="000C59DD">
            <w:pPr>
              <w:spacing w:line="276" w:lineRule="auto"/>
            </w:pPr>
            <w:r w:rsidRPr="006059AD">
              <w:rPr>
                <w:b/>
                <w:bCs/>
              </w:rPr>
              <w:t>Name of person or organisation</w:t>
            </w:r>
          </w:p>
        </w:tc>
        <w:tc>
          <w:tcPr>
            <w:tcW w:w="5760" w:type="dxa"/>
          </w:tcPr>
          <w:p w14:paraId="76DFBF67" w14:textId="2F304791" w:rsidR="006059AD" w:rsidRPr="00A416FC" w:rsidRDefault="00507104" w:rsidP="000C59DD">
            <w:pPr>
              <w:spacing w:line="276" w:lineRule="auto"/>
              <w:rPr>
                <w:b/>
              </w:rPr>
            </w:pPr>
            <w:r w:rsidRPr="00A416FC">
              <w:rPr>
                <w:b/>
              </w:rPr>
              <w:t>Citizens Information Board</w:t>
            </w:r>
          </w:p>
        </w:tc>
      </w:tr>
      <w:tr w:rsidR="006059AD" w14:paraId="1EE27AAC" w14:textId="77777777" w:rsidTr="00507104">
        <w:trPr>
          <w:trHeight w:val="9523"/>
        </w:trPr>
        <w:tc>
          <w:tcPr>
            <w:tcW w:w="3256" w:type="dxa"/>
            <w:shd w:val="clear" w:color="auto" w:fill="E7E6E6" w:themeFill="background2"/>
          </w:tcPr>
          <w:p w14:paraId="6DCF5A89" w14:textId="359A0A81" w:rsidR="005C7ECA" w:rsidRDefault="005C7ECA" w:rsidP="000C59DD">
            <w:pPr>
              <w:widowControl w:val="0"/>
              <w:spacing w:after="0" w:line="276" w:lineRule="auto"/>
              <w:rPr>
                <w:b/>
                <w:bCs/>
              </w:rPr>
            </w:pPr>
            <w:r>
              <w:rPr>
                <w:b/>
                <w:bCs/>
              </w:rPr>
              <w:t>Question 2</w:t>
            </w:r>
          </w:p>
          <w:p w14:paraId="5A100630" w14:textId="05191BD2" w:rsidR="006059AD" w:rsidRPr="005C7ECA" w:rsidRDefault="006059AD" w:rsidP="000C59DD">
            <w:pPr>
              <w:widowControl w:val="0"/>
              <w:spacing w:after="0" w:line="276" w:lineRule="auto"/>
              <w:rPr>
                <w:b/>
                <w:bCs/>
              </w:rPr>
            </w:pPr>
            <w:r w:rsidRPr="005C7ECA">
              <w:rPr>
                <w:b/>
                <w:bCs/>
              </w:rPr>
              <w:t xml:space="preserve">Who </w:t>
            </w:r>
            <w:r w:rsidR="005C7ECA">
              <w:rPr>
                <w:b/>
                <w:bCs/>
              </w:rPr>
              <w:t>is making this submission?</w:t>
            </w:r>
          </w:p>
          <w:p w14:paraId="70A80317" w14:textId="075617F3" w:rsidR="006059AD" w:rsidRPr="008D074D" w:rsidRDefault="006059AD" w:rsidP="000C59DD">
            <w:pPr>
              <w:pStyle w:val="ListParagraph"/>
              <w:widowControl w:val="0"/>
              <w:numPr>
                <w:ilvl w:val="0"/>
                <w:numId w:val="26"/>
              </w:numPr>
              <w:spacing w:after="0" w:line="276" w:lineRule="auto"/>
              <w:rPr>
                <w:b/>
                <w:bCs/>
              </w:rPr>
            </w:pPr>
            <w:r w:rsidRPr="008D074D">
              <w:rPr>
                <w:b/>
                <w:bCs/>
              </w:rPr>
              <w:t>Disabled Person’s Organisation</w:t>
            </w:r>
          </w:p>
          <w:p w14:paraId="1B62ADB2" w14:textId="07891C32" w:rsidR="006059AD" w:rsidRPr="008D074D" w:rsidRDefault="006059AD" w:rsidP="000C59DD">
            <w:pPr>
              <w:pStyle w:val="ListParagraph"/>
              <w:widowControl w:val="0"/>
              <w:numPr>
                <w:ilvl w:val="0"/>
                <w:numId w:val="26"/>
              </w:numPr>
              <w:spacing w:after="0" w:line="276" w:lineRule="auto"/>
              <w:rPr>
                <w:b/>
                <w:bCs/>
              </w:rPr>
            </w:pPr>
            <w:r w:rsidRPr="008D074D">
              <w:rPr>
                <w:b/>
                <w:bCs/>
              </w:rPr>
              <w:t>Disability representative organisation</w:t>
            </w:r>
          </w:p>
          <w:p w14:paraId="4239B90E" w14:textId="0B0FB7F2" w:rsidR="006059AD" w:rsidRPr="008D074D" w:rsidRDefault="006059AD" w:rsidP="000C59DD">
            <w:pPr>
              <w:pStyle w:val="ListParagraph"/>
              <w:widowControl w:val="0"/>
              <w:numPr>
                <w:ilvl w:val="0"/>
                <w:numId w:val="26"/>
              </w:numPr>
              <w:spacing w:after="0" w:line="276" w:lineRule="auto"/>
              <w:rPr>
                <w:b/>
                <w:bCs/>
              </w:rPr>
            </w:pPr>
            <w:r w:rsidRPr="008D074D">
              <w:rPr>
                <w:b/>
                <w:bCs/>
              </w:rPr>
              <w:t>Employer representative organisation</w:t>
            </w:r>
          </w:p>
          <w:p w14:paraId="2F759F9E" w14:textId="7810A3F6" w:rsidR="006059AD" w:rsidRPr="005C7ECA" w:rsidRDefault="006059AD" w:rsidP="000C59DD">
            <w:pPr>
              <w:pStyle w:val="ListParagraph"/>
              <w:widowControl w:val="0"/>
              <w:numPr>
                <w:ilvl w:val="0"/>
                <w:numId w:val="26"/>
              </w:numPr>
              <w:spacing w:after="0" w:line="276" w:lineRule="auto"/>
            </w:pPr>
            <w:r w:rsidRPr="005C7ECA">
              <w:rPr>
                <w:b/>
                <w:bCs/>
              </w:rPr>
              <w:t>An individual</w:t>
            </w:r>
          </w:p>
        </w:tc>
        <w:tc>
          <w:tcPr>
            <w:tcW w:w="5760" w:type="dxa"/>
          </w:tcPr>
          <w:p w14:paraId="466AD824" w14:textId="77777777" w:rsidR="006059AD" w:rsidRDefault="006059AD" w:rsidP="000C59DD">
            <w:pPr>
              <w:spacing w:line="276" w:lineRule="auto"/>
            </w:pPr>
          </w:p>
          <w:p w14:paraId="4E794F42" w14:textId="6FF1244A" w:rsidR="00507104" w:rsidRDefault="00A416FC" w:rsidP="000C59DD">
            <w:pPr>
              <w:spacing w:line="276" w:lineRule="auto"/>
            </w:pPr>
            <w:r>
              <w:t xml:space="preserve">Statutory </w:t>
            </w:r>
            <w:r w:rsidR="00507104">
              <w:t>Agency</w:t>
            </w:r>
          </w:p>
        </w:tc>
      </w:tr>
      <w:tr w:rsidR="006059AD" w14:paraId="49D61F5E" w14:textId="77777777" w:rsidTr="00507104">
        <w:trPr>
          <w:trHeight w:val="11854"/>
        </w:trPr>
        <w:tc>
          <w:tcPr>
            <w:tcW w:w="3256" w:type="dxa"/>
            <w:shd w:val="clear" w:color="auto" w:fill="E7E6E6" w:themeFill="background2"/>
          </w:tcPr>
          <w:p w14:paraId="383717A0" w14:textId="401FC048" w:rsidR="005C7ECA" w:rsidRDefault="005C7ECA" w:rsidP="000C59DD">
            <w:pPr>
              <w:widowControl w:val="0"/>
              <w:spacing w:after="0" w:line="276" w:lineRule="auto"/>
              <w:rPr>
                <w:b/>
                <w:bCs/>
              </w:rPr>
            </w:pPr>
            <w:r>
              <w:rPr>
                <w:b/>
                <w:bCs/>
              </w:rPr>
              <w:lastRenderedPageBreak/>
              <w:t>Question 3</w:t>
            </w:r>
          </w:p>
          <w:p w14:paraId="1DBE1950" w14:textId="2F4D0149" w:rsidR="006059AD" w:rsidRPr="005C7ECA" w:rsidRDefault="006059AD" w:rsidP="000C59DD">
            <w:pPr>
              <w:widowControl w:val="0"/>
              <w:spacing w:after="0" w:line="276" w:lineRule="auto"/>
              <w:rPr>
                <w:b/>
                <w:bCs/>
              </w:rPr>
            </w:pPr>
            <w:r w:rsidRPr="005C7ECA">
              <w:rPr>
                <w:b/>
                <w:bCs/>
              </w:rPr>
              <w:t xml:space="preserve">The Wage Subsidy Scheme aims to incentivise employers to employ more people with disabilities. </w:t>
            </w:r>
          </w:p>
          <w:p w14:paraId="7188D2A0" w14:textId="7699D4AE" w:rsidR="006059AD" w:rsidRPr="005C7ECA" w:rsidRDefault="006059AD" w:rsidP="000C59DD">
            <w:pPr>
              <w:widowControl w:val="0"/>
              <w:spacing w:after="0" w:line="276" w:lineRule="auto"/>
            </w:pPr>
            <w:r w:rsidRPr="005C7ECA">
              <w:rPr>
                <w:b/>
                <w:bCs/>
              </w:rPr>
              <w:t>In your experience is the scheme achieving that aim?</w:t>
            </w:r>
          </w:p>
        </w:tc>
        <w:tc>
          <w:tcPr>
            <w:tcW w:w="5760" w:type="dxa"/>
          </w:tcPr>
          <w:p w14:paraId="0B2BC80B" w14:textId="1239FDBE" w:rsidR="00507104" w:rsidRPr="004B7567" w:rsidRDefault="00507104" w:rsidP="000C59DD">
            <w:pPr>
              <w:spacing w:line="276" w:lineRule="auto"/>
              <w:rPr>
                <w:sz w:val="22"/>
              </w:rPr>
            </w:pPr>
            <w:r w:rsidRPr="004B7567">
              <w:rPr>
                <w:sz w:val="22"/>
              </w:rPr>
              <w:t xml:space="preserve">The </w:t>
            </w:r>
            <w:r w:rsidR="00745D57" w:rsidRPr="004B7567">
              <w:rPr>
                <w:sz w:val="22"/>
              </w:rPr>
              <w:t>Wage Subsidy Scheme</w:t>
            </w:r>
            <w:r w:rsidRPr="004B7567">
              <w:rPr>
                <w:sz w:val="22"/>
              </w:rPr>
              <w:t xml:space="preserve"> Subsidy Scheme (WSS) has clearly provided beneficial employment opportunities for 2,600 workers to date and has enabled employers to run their business effectively without loss of productivity. It has many positive elements: </w:t>
            </w:r>
            <w:r w:rsidR="00E613D7">
              <w:rPr>
                <w:sz w:val="22"/>
              </w:rPr>
              <w:t>a</w:t>
            </w:r>
            <w:r w:rsidRPr="004B7567">
              <w:rPr>
                <w:sz w:val="22"/>
              </w:rPr>
              <w:t xml:space="preserve">) it provides a greater incentive for private sector employers to hire disabled people, </w:t>
            </w:r>
            <w:r w:rsidR="00E613D7">
              <w:rPr>
                <w:sz w:val="22"/>
              </w:rPr>
              <w:t>b</w:t>
            </w:r>
            <w:r w:rsidRPr="004B7567">
              <w:rPr>
                <w:sz w:val="22"/>
              </w:rPr>
              <w:t xml:space="preserve">) it requires that disabled people earn the going rate for the job; and </w:t>
            </w:r>
            <w:r w:rsidR="00E613D7">
              <w:rPr>
                <w:sz w:val="22"/>
              </w:rPr>
              <w:t>c</w:t>
            </w:r>
            <w:r w:rsidRPr="004B7567">
              <w:rPr>
                <w:sz w:val="22"/>
              </w:rPr>
              <w:t>) it helps to ensure that disabled people can become members of the workforce on an equal basis with others. The scheme has significant potential for expansion</w:t>
            </w:r>
            <w:r w:rsidR="004B7567" w:rsidRPr="004B7567">
              <w:rPr>
                <w:sz w:val="22"/>
              </w:rPr>
              <w:t>.</w:t>
            </w:r>
          </w:p>
          <w:p w14:paraId="61D54225" w14:textId="1BFA91EC" w:rsidR="00507104" w:rsidRPr="00004769" w:rsidRDefault="00507104" w:rsidP="000C59DD">
            <w:pPr>
              <w:spacing w:line="276" w:lineRule="auto"/>
              <w:rPr>
                <w:b/>
                <w:bCs/>
                <w:sz w:val="22"/>
                <w:szCs w:val="22"/>
              </w:rPr>
            </w:pPr>
            <w:r w:rsidRPr="00004769">
              <w:rPr>
                <w:sz w:val="22"/>
                <w:szCs w:val="22"/>
              </w:rPr>
              <w:t xml:space="preserve">CIB-funded services regularly highlight barriers and difficulties that people with disabilities continue to face in accessing and in retaining work. The rights of people with disabilities to equal opportunities in the labour force are </w:t>
            </w:r>
            <w:r w:rsidR="00D74A71" w:rsidRPr="00004769">
              <w:rPr>
                <w:sz w:val="22"/>
                <w:szCs w:val="22"/>
              </w:rPr>
              <w:t>often</w:t>
            </w:r>
            <w:r w:rsidRPr="00004769">
              <w:rPr>
                <w:sz w:val="22"/>
                <w:szCs w:val="22"/>
              </w:rPr>
              <w:t xml:space="preserve"> not afforded sufficient importance, resulting </w:t>
            </w:r>
            <w:r w:rsidR="00E613D7" w:rsidRPr="00004769">
              <w:rPr>
                <w:sz w:val="22"/>
                <w:szCs w:val="22"/>
              </w:rPr>
              <w:t>in</w:t>
            </w:r>
            <w:r w:rsidRPr="00004769">
              <w:rPr>
                <w:sz w:val="22"/>
                <w:szCs w:val="22"/>
              </w:rPr>
              <w:t xml:space="preserve"> higher rates of unemployment and increased risk of poverty among people </w:t>
            </w:r>
            <w:r w:rsidR="004B7567" w:rsidRPr="00004769">
              <w:rPr>
                <w:sz w:val="22"/>
                <w:szCs w:val="22"/>
              </w:rPr>
              <w:t>wi</w:t>
            </w:r>
            <w:r w:rsidR="004B7567">
              <w:rPr>
                <w:sz w:val="22"/>
                <w:szCs w:val="22"/>
              </w:rPr>
              <w:t>t</w:t>
            </w:r>
            <w:r w:rsidR="004B7567" w:rsidRPr="00004769">
              <w:rPr>
                <w:sz w:val="22"/>
                <w:szCs w:val="22"/>
              </w:rPr>
              <w:t>h</w:t>
            </w:r>
            <w:r w:rsidRPr="00004769">
              <w:rPr>
                <w:sz w:val="22"/>
                <w:szCs w:val="22"/>
              </w:rPr>
              <w:t xml:space="preserve"> disabilities. This continues to be the case despite </w:t>
            </w:r>
            <w:r w:rsidR="004B7567" w:rsidRPr="00004769">
              <w:rPr>
                <w:sz w:val="22"/>
                <w:szCs w:val="22"/>
              </w:rPr>
              <w:t>several</w:t>
            </w:r>
            <w:r w:rsidRPr="00004769">
              <w:rPr>
                <w:sz w:val="22"/>
                <w:szCs w:val="22"/>
              </w:rPr>
              <w:t xml:space="preserve"> important targeted initiatives in recent years, including the </w:t>
            </w:r>
            <w:r w:rsidR="00D314EF">
              <w:rPr>
                <w:sz w:val="22"/>
                <w:szCs w:val="22"/>
              </w:rPr>
              <w:t>WSS</w:t>
            </w:r>
            <w:r w:rsidRPr="00004769">
              <w:rPr>
                <w:sz w:val="22"/>
                <w:szCs w:val="22"/>
              </w:rPr>
              <w:t>.</w:t>
            </w:r>
          </w:p>
          <w:p w14:paraId="2BAFE1AD" w14:textId="0AAE1855" w:rsidR="00507104" w:rsidRPr="00004769" w:rsidRDefault="00507104" w:rsidP="000C59DD">
            <w:pPr>
              <w:spacing w:line="276" w:lineRule="auto"/>
              <w:rPr>
                <w:sz w:val="22"/>
                <w:szCs w:val="22"/>
              </w:rPr>
            </w:pPr>
            <w:r w:rsidRPr="00004769">
              <w:rPr>
                <w:sz w:val="22"/>
                <w:szCs w:val="22"/>
              </w:rPr>
              <w:t xml:space="preserve">A </w:t>
            </w:r>
            <w:r w:rsidR="003F00B3" w:rsidRPr="00004769">
              <w:rPr>
                <w:sz w:val="22"/>
                <w:szCs w:val="22"/>
              </w:rPr>
              <w:t>high</w:t>
            </w:r>
            <w:r w:rsidRPr="00004769">
              <w:rPr>
                <w:sz w:val="22"/>
                <w:szCs w:val="22"/>
              </w:rPr>
              <w:t xml:space="preserve"> proportion</w:t>
            </w:r>
            <w:r w:rsidR="007F4A05">
              <w:rPr>
                <w:sz w:val="22"/>
                <w:szCs w:val="22"/>
              </w:rPr>
              <w:t>, almost 50,000 queries</w:t>
            </w:r>
            <w:r w:rsidRPr="00004769">
              <w:rPr>
                <w:sz w:val="22"/>
                <w:szCs w:val="22"/>
              </w:rPr>
              <w:t xml:space="preserve"> (over 6% in 2022)</w:t>
            </w:r>
            <w:r w:rsidR="00E613D7">
              <w:rPr>
                <w:sz w:val="22"/>
                <w:szCs w:val="22"/>
              </w:rPr>
              <w:t>,</w:t>
            </w:r>
            <w:r w:rsidRPr="00004769">
              <w:rPr>
                <w:sz w:val="22"/>
                <w:szCs w:val="22"/>
              </w:rPr>
              <w:t xml:space="preserve"> of </w:t>
            </w:r>
            <w:r w:rsidR="0097350B">
              <w:rPr>
                <w:sz w:val="22"/>
                <w:szCs w:val="22"/>
              </w:rPr>
              <w:t xml:space="preserve">all </w:t>
            </w:r>
            <w:r w:rsidRPr="00004769">
              <w:rPr>
                <w:sz w:val="22"/>
                <w:szCs w:val="22"/>
              </w:rPr>
              <w:t>queries to Citizens Information Services relate to employment matters</w:t>
            </w:r>
            <w:r w:rsidR="007F4A05">
              <w:rPr>
                <w:sz w:val="22"/>
                <w:szCs w:val="22"/>
              </w:rPr>
              <w:t>.</w:t>
            </w:r>
            <w:r w:rsidR="0097350B">
              <w:rPr>
                <w:sz w:val="22"/>
                <w:szCs w:val="22"/>
              </w:rPr>
              <w:t xml:space="preserve"> </w:t>
            </w:r>
            <w:r w:rsidR="00E613D7" w:rsidRPr="0097350B">
              <w:rPr>
                <w:bCs/>
                <w:sz w:val="22"/>
                <w:szCs w:val="22"/>
              </w:rPr>
              <w:t>Fourteen percent</w:t>
            </w:r>
            <w:r w:rsidR="0097350B" w:rsidRPr="0097350B">
              <w:rPr>
                <w:bCs/>
                <w:sz w:val="22"/>
                <w:szCs w:val="22"/>
              </w:rPr>
              <w:t xml:space="preserve"> </w:t>
            </w:r>
            <w:r w:rsidR="007F4A05">
              <w:rPr>
                <w:bCs/>
                <w:sz w:val="22"/>
                <w:szCs w:val="22"/>
              </w:rPr>
              <w:t>(</w:t>
            </w:r>
            <w:r w:rsidR="0097350B" w:rsidRPr="0097350B">
              <w:rPr>
                <w:bCs/>
                <w:sz w:val="22"/>
                <w:szCs w:val="22"/>
              </w:rPr>
              <w:t>54,659</w:t>
            </w:r>
            <w:r w:rsidR="007F4A05">
              <w:rPr>
                <w:bCs/>
                <w:sz w:val="22"/>
                <w:szCs w:val="22"/>
              </w:rPr>
              <w:t>) of all</w:t>
            </w:r>
            <w:r w:rsidR="0097350B" w:rsidRPr="0097350B">
              <w:rPr>
                <w:bCs/>
                <w:sz w:val="22"/>
                <w:szCs w:val="22"/>
              </w:rPr>
              <w:t xml:space="preserve"> callers to CISs in 2022 had specific needs identified by information providers</w:t>
            </w:r>
            <w:r w:rsidR="007F4A05">
              <w:rPr>
                <w:bCs/>
                <w:sz w:val="22"/>
                <w:szCs w:val="22"/>
              </w:rPr>
              <w:t xml:space="preserve">. Specific needs </w:t>
            </w:r>
            <w:r w:rsidR="004B7567">
              <w:rPr>
                <w:bCs/>
                <w:sz w:val="22"/>
                <w:szCs w:val="22"/>
              </w:rPr>
              <w:t>include</w:t>
            </w:r>
            <w:r w:rsidR="007F4A05">
              <w:rPr>
                <w:bCs/>
                <w:sz w:val="22"/>
                <w:szCs w:val="22"/>
              </w:rPr>
              <w:t xml:space="preserve"> </w:t>
            </w:r>
            <w:r w:rsidR="00E613D7">
              <w:rPr>
                <w:bCs/>
                <w:sz w:val="22"/>
                <w:szCs w:val="22"/>
              </w:rPr>
              <w:t>diverse types</w:t>
            </w:r>
            <w:r w:rsidR="007F4A05">
              <w:rPr>
                <w:bCs/>
                <w:sz w:val="22"/>
                <w:szCs w:val="22"/>
              </w:rPr>
              <w:t xml:space="preserve"> of disabilities, as well as problems with language</w:t>
            </w:r>
            <w:r w:rsidR="00E613D7">
              <w:rPr>
                <w:bCs/>
                <w:sz w:val="22"/>
                <w:szCs w:val="22"/>
              </w:rPr>
              <w:t xml:space="preserve"> and</w:t>
            </w:r>
            <w:r w:rsidR="007F4A05">
              <w:rPr>
                <w:bCs/>
                <w:sz w:val="22"/>
                <w:szCs w:val="22"/>
              </w:rPr>
              <w:t xml:space="preserve"> literacy. </w:t>
            </w:r>
            <w:r w:rsidRPr="00004769">
              <w:rPr>
                <w:sz w:val="22"/>
                <w:szCs w:val="22"/>
              </w:rPr>
              <w:t>Queries to CISs also suggest that a proportion of persons with a disability, who do engage with various activation services</w:t>
            </w:r>
            <w:r w:rsidR="00E613D7">
              <w:rPr>
                <w:sz w:val="22"/>
                <w:szCs w:val="22"/>
              </w:rPr>
              <w:t>,</w:t>
            </w:r>
            <w:r w:rsidRPr="00004769">
              <w:rPr>
                <w:sz w:val="22"/>
                <w:szCs w:val="22"/>
              </w:rPr>
              <w:t xml:space="preserve"> experience these as low-paid, unskilled, precarious employment. This situation undoubtedly impacts negatively on the potential of the WSS to increase employment rates among disabled people.</w:t>
            </w:r>
          </w:p>
          <w:p w14:paraId="3B1B738C" w14:textId="77E3BE0B" w:rsidR="00507104" w:rsidRPr="00004769" w:rsidRDefault="00507104" w:rsidP="000C59DD">
            <w:pPr>
              <w:spacing w:line="276" w:lineRule="auto"/>
              <w:rPr>
                <w:sz w:val="22"/>
                <w:szCs w:val="22"/>
              </w:rPr>
            </w:pPr>
            <w:r w:rsidRPr="00004769">
              <w:rPr>
                <w:sz w:val="22"/>
                <w:szCs w:val="22"/>
              </w:rPr>
              <w:t xml:space="preserve">There are </w:t>
            </w:r>
            <w:r w:rsidR="004B7567" w:rsidRPr="00004769">
              <w:rPr>
                <w:sz w:val="22"/>
                <w:szCs w:val="22"/>
              </w:rPr>
              <w:t>several</w:t>
            </w:r>
            <w:r w:rsidRPr="00004769">
              <w:rPr>
                <w:sz w:val="22"/>
                <w:szCs w:val="22"/>
              </w:rPr>
              <w:t xml:space="preserve"> relevant factors that shou</w:t>
            </w:r>
            <w:r w:rsidR="00004769">
              <w:rPr>
                <w:sz w:val="22"/>
                <w:szCs w:val="22"/>
              </w:rPr>
              <w:t>ld inform the Review of the WSS</w:t>
            </w:r>
            <w:r w:rsidR="007F4A05">
              <w:rPr>
                <w:sz w:val="22"/>
                <w:szCs w:val="22"/>
              </w:rPr>
              <w:t>:</w:t>
            </w:r>
          </w:p>
          <w:p w14:paraId="272C8E5D" w14:textId="102D9260" w:rsidR="00507104" w:rsidRPr="00E613D7" w:rsidRDefault="00507104" w:rsidP="000C59DD">
            <w:pPr>
              <w:pStyle w:val="ListParagraph"/>
              <w:numPr>
                <w:ilvl w:val="0"/>
                <w:numId w:val="34"/>
              </w:numPr>
              <w:spacing w:before="0" w:after="160" w:line="276" w:lineRule="auto"/>
              <w:rPr>
                <w:sz w:val="22"/>
              </w:rPr>
            </w:pPr>
            <w:r w:rsidRPr="00E613D7">
              <w:rPr>
                <w:sz w:val="22"/>
              </w:rPr>
              <w:t xml:space="preserve">The costs to the </w:t>
            </w:r>
            <w:r w:rsidRPr="00E613D7">
              <w:rPr>
                <w:rFonts w:cstheme="minorHAnsi"/>
                <w:color w:val="000000"/>
                <w:sz w:val="22"/>
              </w:rPr>
              <w:t xml:space="preserve">exchequer of supporting disabled people to </w:t>
            </w:r>
            <w:r w:rsidR="003F00B3" w:rsidRPr="00E613D7">
              <w:rPr>
                <w:rFonts w:cstheme="minorHAnsi"/>
                <w:color w:val="000000"/>
                <w:sz w:val="22"/>
              </w:rPr>
              <w:t>start</w:t>
            </w:r>
            <w:r w:rsidRPr="00E613D7">
              <w:rPr>
                <w:rFonts w:cstheme="minorHAnsi"/>
                <w:color w:val="000000"/>
                <w:sz w:val="22"/>
              </w:rPr>
              <w:t xml:space="preserve"> and remain in employment are </w:t>
            </w:r>
            <w:r w:rsidR="003F00B3" w:rsidRPr="00E613D7">
              <w:rPr>
                <w:rFonts w:cstheme="minorHAnsi"/>
                <w:color w:val="000000"/>
                <w:sz w:val="22"/>
              </w:rPr>
              <w:t>minor compared</w:t>
            </w:r>
            <w:r w:rsidRPr="00E613D7">
              <w:rPr>
                <w:rFonts w:cstheme="minorHAnsi"/>
                <w:color w:val="000000"/>
                <w:sz w:val="22"/>
              </w:rPr>
              <w:t xml:space="preserve"> to the value to disabled people themselves in terms of enabling their social inclusion and self-sufficiency as well as the value to employers of having a diverse workforce.</w:t>
            </w:r>
            <w:r w:rsidRPr="00E613D7">
              <w:rPr>
                <w:rFonts w:cstheme="minorHAnsi"/>
                <w:color w:val="000000"/>
                <w:sz w:val="22"/>
              </w:rPr>
              <w:br/>
            </w:r>
          </w:p>
          <w:p w14:paraId="735E4AB7" w14:textId="498A4661" w:rsidR="00507104" w:rsidRPr="00E613D7" w:rsidRDefault="00507104" w:rsidP="000C59DD">
            <w:pPr>
              <w:pStyle w:val="ListParagraph"/>
              <w:numPr>
                <w:ilvl w:val="0"/>
                <w:numId w:val="34"/>
              </w:numPr>
              <w:spacing w:before="0" w:after="160" w:line="276" w:lineRule="auto"/>
              <w:rPr>
                <w:sz w:val="22"/>
              </w:rPr>
            </w:pPr>
            <w:r w:rsidRPr="00E613D7">
              <w:rPr>
                <w:sz w:val="22"/>
              </w:rPr>
              <w:t xml:space="preserve">Ireland has a </w:t>
            </w:r>
            <w:r w:rsidR="003F00B3" w:rsidRPr="00E613D7">
              <w:rPr>
                <w:sz w:val="22"/>
              </w:rPr>
              <w:t>poor</w:t>
            </w:r>
            <w:r w:rsidRPr="00E613D7">
              <w:rPr>
                <w:sz w:val="22"/>
              </w:rPr>
              <w:t xml:space="preserve"> record in employing people with intellectual or physical disabilities in the main labour force – this needs to change and a wider application of the WSS can </w:t>
            </w:r>
            <w:r w:rsidRPr="00E613D7">
              <w:rPr>
                <w:sz w:val="22"/>
              </w:rPr>
              <w:lastRenderedPageBreak/>
              <w:t>contribute to this change.</w:t>
            </w:r>
            <w:r w:rsidRPr="00E613D7">
              <w:rPr>
                <w:sz w:val="22"/>
              </w:rPr>
              <w:br/>
            </w:r>
          </w:p>
          <w:p w14:paraId="036552E2" w14:textId="6B42F67E" w:rsidR="00507104" w:rsidRPr="00E613D7" w:rsidRDefault="00507104" w:rsidP="000C59DD">
            <w:pPr>
              <w:pStyle w:val="ListParagraph"/>
              <w:numPr>
                <w:ilvl w:val="0"/>
                <w:numId w:val="34"/>
              </w:numPr>
              <w:spacing w:before="0" w:after="160" w:line="276" w:lineRule="auto"/>
              <w:rPr>
                <w:sz w:val="22"/>
              </w:rPr>
            </w:pPr>
            <w:r w:rsidRPr="00E613D7">
              <w:rPr>
                <w:sz w:val="22"/>
              </w:rPr>
              <w:t xml:space="preserve">The focus in the WSS on the need to </w:t>
            </w:r>
            <w:r w:rsidR="00F61E6A" w:rsidRPr="00E613D7">
              <w:rPr>
                <w:sz w:val="22"/>
              </w:rPr>
              <w:t>prove</w:t>
            </w:r>
            <w:r w:rsidRPr="00E613D7">
              <w:rPr>
                <w:sz w:val="22"/>
              </w:rPr>
              <w:t xml:space="preserve"> productivity shortfalls may have the unintended consequence of undermining the skill sets of people</w:t>
            </w:r>
            <w:r w:rsidR="00A416FC">
              <w:rPr>
                <w:sz w:val="22"/>
              </w:rPr>
              <w:t xml:space="preserve"> with disabilities</w:t>
            </w:r>
            <w:r w:rsidRPr="00E613D7">
              <w:rPr>
                <w:sz w:val="22"/>
              </w:rPr>
              <w:t xml:space="preserve"> and their potential contribution.</w:t>
            </w:r>
            <w:r w:rsidRPr="00E613D7">
              <w:rPr>
                <w:sz w:val="22"/>
              </w:rPr>
              <w:br/>
            </w:r>
          </w:p>
          <w:p w14:paraId="61295A14" w14:textId="592249A8" w:rsidR="00507104" w:rsidRPr="00E613D7" w:rsidRDefault="00507104" w:rsidP="000C59DD">
            <w:pPr>
              <w:pStyle w:val="ListParagraph"/>
              <w:numPr>
                <w:ilvl w:val="0"/>
                <w:numId w:val="34"/>
              </w:numPr>
              <w:spacing w:before="0" w:after="160" w:line="276" w:lineRule="auto"/>
              <w:rPr>
                <w:sz w:val="22"/>
              </w:rPr>
            </w:pPr>
            <w:r w:rsidRPr="00E613D7">
              <w:rPr>
                <w:sz w:val="22"/>
              </w:rPr>
              <w:t xml:space="preserve">Since there is a distinct social advantage to employing disabled people, there is </w:t>
            </w:r>
            <w:r w:rsidR="000C59DD" w:rsidRPr="00E613D7">
              <w:rPr>
                <w:sz w:val="22"/>
              </w:rPr>
              <w:t>a compelling argument</w:t>
            </w:r>
            <w:r w:rsidRPr="00E613D7">
              <w:rPr>
                <w:sz w:val="22"/>
              </w:rPr>
              <w:t xml:space="preserve"> that employers should be actively supported to hire disabled people without a need to </w:t>
            </w:r>
            <w:r w:rsidR="00F61E6A" w:rsidRPr="00E613D7">
              <w:rPr>
                <w:sz w:val="22"/>
              </w:rPr>
              <w:t>prove</w:t>
            </w:r>
            <w:r w:rsidRPr="00E613D7">
              <w:rPr>
                <w:sz w:val="22"/>
              </w:rPr>
              <w:t xml:space="preserve"> a productivity shortfall. </w:t>
            </w:r>
            <w:r w:rsidRPr="00E613D7">
              <w:rPr>
                <w:sz w:val="22"/>
              </w:rPr>
              <w:br/>
            </w:r>
          </w:p>
          <w:p w14:paraId="0A719107" w14:textId="2FD311FE" w:rsidR="00507104" w:rsidRPr="00E613D7" w:rsidRDefault="00507104" w:rsidP="000C59DD">
            <w:pPr>
              <w:pStyle w:val="ListParagraph"/>
              <w:numPr>
                <w:ilvl w:val="0"/>
                <w:numId w:val="34"/>
              </w:numPr>
              <w:spacing w:before="0" w:after="160" w:line="276" w:lineRule="auto"/>
              <w:rPr>
                <w:sz w:val="22"/>
              </w:rPr>
            </w:pPr>
            <w:r w:rsidRPr="00E613D7">
              <w:rPr>
                <w:sz w:val="22"/>
              </w:rPr>
              <w:t>Research shows that many employers are unaware of the WSS and, indeed, of other state supports for employing disabled people – this information deficit needs to be rectified.</w:t>
            </w:r>
            <w:r w:rsidRPr="00E613D7">
              <w:rPr>
                <w:sz w:val="22"/>
              </w:rPr>
              <w:br/>
            </w:r>
          </w:p>
          <w:p w14:paraId="41D57244" w14:textId="110A8D1E" w:rsidR="00507104" w:rsidRPr="000C59DD" w:rsidRDefault="00507104" w:rsidP="000C59DD">
            <w:pPr>
              <w:pStyle w:val="ListParagraph"/>
              <w:numPr>
                <w:ilvl w:val="0"/>
                <w:numId w:val="34"/>
              </w:numPr>
              <w:spacing w:before="0" w:after="160" w:line="276" w:lineRule="auto"/>
              <w:rPr>
                <w:sz w:val="22"/>
              </w:rPr>
            </w:pPr>
            <w:r w:rsidRPr="000C59DD">
              <w:rPr>
                <w:sz w:val="22"/>
              </w:rPr>
              <w:t>A key point is that the WSS rate is not linked to the statutory minimum wage</w:t>
            </w:r>
            <w:r w:rsidR="000C59DD" w:rsidRPr="000C59DD">
              <w:rPr>
                <w:sz w:val="22"/>
              </w:rPr>
              <w:t>. I</w:t>
            </w:r>
            <w:r w:rsidRPr="000C59DD">
              <w:rPr>
                <w:sz w:val="22"/>
              </w:rPr>
              <w:t>n considering the value of the WSS, it is important to note that when the scheme was introduced, the rate of payment represented about 70% of the minimum wage but now represents only 55%</w:t>
            </w:r>
            <w:r w:rsidR="00E559E7" w:rsidRPr="000C59DD">
              <w:rPr>
                <w:sz w:val="22"/>
              </w:rPr>
              <w:t>;</w:t>
            </w:r>
            <w:r w:rsidRPr="000C59DD">
              <w:rPr>
                <w:sz w:val="22"/>
              </w:rPr>
              <w:t xml:space="preserve"> this issue will become more relevant as a result of the promised move to a Living Wage for all workers.</w:t>
            </w:r>
            <w:r w:rsidRPr="000C59DD">
              <w:rPr>
                <w:sz w:val="22"/>
              </w:rPr>
              <w:br/>
            </w:r>
          </w:p>
          <w:p w14:paraId="348D6170" w14:textId="0A16971E" w:rsidR="00507104" w:rsidRPr="000C59DD" w:rsidRDefault="00507104" w:rsidP="000C59DD">
            <w:pPr>
              <w:pStyle w:val="ListParagraph"/>
              <w:numPr>
                <w:ilvl w:val="0"/>
                <w:numId w:val="34"/>
              </w:numPr>
              <w:spacing w:before="0" w:after="160" w:line="276" w:lineRule="auto"/>
              <w:rPr>
                <w:sz w:val="22"/>
              </w:rPr>
            </w:pPr>
            <w:r w:rsidRPr="000C59DD">
              <w:rPr>
                <w:sz w:val="22"/>
              </w:rPr>
              <w:t>There may be a lack of understanding among some employers about disability and misconceptions about what disabled people can and cannot do</w:t>
            </w:r>
            <w:r w:rsidR="000C59DD">
              <w:rPr>
                <w:sz w:val="22"/>
              </w:rPr>
              <w:t xml:space="preserve">. Indeed, </w:t>
            </w:r>
            <w:r w:rsidRPr="000C59DD">
              <w:rPr>
                <w:sz w:val="22"/>
              </w:rPr>
              <w:t xml:space="preserve">some employers may presume a lack of ability in areas </w:t>
            </w:r>
            <w:r w:rsidR="003F00B3" w:rsidRPr="000C59DD">
              <w:rPr>
                <w:sz w:val="22"/>
              </w:rPr>
              <w:t>unaffected</w:t>
            </w:r>
            <w:r w:rsidRPr="000C59DD">
              <w:rPr>
                <w:sz w:val="22"/>
              </w:rPr>
              <w:t xml:space="preserve"> by a person’s specific disability.</w:t>
            </w:r>
            <w:r w:rsidRPr="000C59DD">
              <w:rPr>
                <w:sz w:val="22"/>
              </w:rPr>
              <w:br/>
            </w:r>
          </w:p>
          <w:p w14:paraId="29054288" w14:textId="7797A236" w:rsidR="006059AD" w:rsidRPr="00004769" w:rsidRDefault="00507104" w:rsidP="000C59DD">
            <w:pPr>
              <w:spacing w:line="276" w:lineRule="auto"/>
              <w:rPr>
                <w:sz w:val="22"/>
                <w:szCs w:val="22"/>
              </w:rPr>
            </w:pPr>
            <w:r w:rsidRPr="000C59DD">
              <w:rPr>
                <w:bCs/>
                <w:sz w:val="22"/>
                <w:szCs w:val="22"/>
              </w:rPr>
              <w:t>While this review of the WSS is important and timely, it is important that the scheme and any reviews thereof are integrated with reviews of ancillary schemes, including</w:t>
            </w:r>
            <w:r w:rsidR="000C59DD" w:rsidRPr="000C59DD">
              <w:rPr>
                <w:bCs/>
                <w:sz w:val="22"/>
                <w:szCs w:val="22"/>
              </w:rPr>
              <w:t xml:space="preserve"> the</w:t>
            </w:r>
            <w:r w:rsidRPr="000C59DD">
              <w:rPr>
                <w:bCs/>
                <w:sz w:val="22"/>
                <w:szCs w:val="22"/>
              </w:rPr>
              <w:t xml:space="preserve"> Reasonable Accommodation Fund.</w:t>
            </w:r>
          </w:p>
        </w:tc>
      </w:tr>
      <w:tr w:rsidR="006059AD" w14:paraId="34D702A0" w14:textId="77777777" w:rsidTr="00507104">
        <w:trPr>
          <w:trHeight w:val="11712"/>
        </w:trPr>
        <w:tc>
          <w:tcPr>
            <w:tcW w:w="3256" w:type="dxa"/>
            <w:shd w:val="clear" w:color="auto" w:fill="E7E6E6" w:themeFill="background2"/>
          </w:tcPr>
          <w:p w14:paraId="6A3B54F1" w14:textId="432855D3" w:rsidR="005C7ECA" w:rsidRDefault="005C7ECA" w:rsidP="000C59DD">
            <w:pPr>
              <w:widowControl w:val="0"/>
              <w:spacing w:after="0" w:line="276" w:lineRule="auto"/>
              <w:rPr>
                <w:b/>
                <w:bCs/>
              </w:rPr>
            </w:pPr>
            <w:r>
              <w:rPr>
                <w:b/>
                <w:bCs/>
              </w:rPr>
              <w:lastRenderedPageBreak/>
              <w:t>Question 4</w:t>
            </w:r>
          </w:p>
          <w:p w14:paraId="2043166A" w14:textId="1AC3F283" w:rsidR="006059AD" w:rsidRPr="005C7ECA" w:rsidRDefault="006059AD" w:rsidP="000C59DD">
            <w:pPr>
              <w:widowControl w:val="0"/>
              <w:spacing w:after="0" w:line="276" w:lineRule="auto"/>
              <w:rPr>
                <w:b/>
                <w:bCs/>
              </w:rPr>
            </w:pPr>
            <w:r w:rsidRPr="005C7ECA">
              <w:rPr>
                <w:b/>
                <w:bCs/>
              </w:rPr>
              <w:t>The Wage Subsidy Scheme also aims to enable disabled people to become self-sufficient in the open labour market.</w:t>
            </w:r>
          </w:p>
          <w:p w14:paraId="367E2953" w14:textId="78693E8B" w:rsidR="006059AD" w:rsidRPr="005C7ECA" w:rsidRDefault="006059AD" w:rsidP="000C59DD">
            <w:pPr>
              <w:widowControl w:val="0"/>
              <w:spacing w:after="0" w:line="276" w:lineRule="auto"/>
            </w:pPr>
            <w:r w:rsidRPr="005C7ECA">
              <w:rPr>
                <w:b/>
                <w:bCs/>
              </w:rPr>
              <w:t>In your experience is the scheme achieving that aim?</w:t>
            </w:r>
          </w:p>
        </w:tc>
        <w:tc>
          <w:tcPr>
            <w:tcW w:w="5760" w:type="dxa"/>
          </w:tcPr>
          <w:p w14:paraId="17987C86" w14:textId="1241CBBB" w:rsidR="00B83720" w:rsidRPr="00B83720" w:rsidRDefault="00B83720" w:rsidP="000C59DD">
            <w:pPr>
              <w:spacing w:after="160" w:line="276" w:lineRule="auto"/>
              <w:rPr>
                <w:sz w:val="22"/>
                <w:szCs w:val="22"/>
              </w:rPr>
            </w:pPr>
            <w:r w:rsidRPr="00B83720">
              <w:rPr>
                <w:bCs/>
                <w:sz w:val="22"/>
                <w:szCs w:val="22"/>
              </w:rPr>
              <w:t>While more research would be required in order to explore the extent to which the WSS contributes to self-sufficiency for disabled people in the open labour market, the overall situation remains that, d</w:t>
            </w:r>
            <w:r w:rsidRPr="00B83720">
              <w:rPr>
                <w:sz w:val="22"/>
                <w:szCs w:val="22"/>
              </w:rPr>
              <w:t xml:space="preserve">espite a range of supports for both employees and employers in recent years, people with disabilities continue to face significant barriers in relation to securing and retaining employment. </w:t>
            </w:r>
          </w:p>
          <w:p w14:paraId="4FEDDAD3" w14:textId="59F83DBA" w:rsidR="00B83720" w:rsidRPr="00B83720" w:rsidRDefault="00B83720" w:rsidP="000C59DD">
            <w:pPr>
              <w:spacing w:before="0" w:after="160" w:line="276" w:lineRule="auto"/>
              <w:rPr>
                <w:sz w:val="22"/>
                <w:szCs w:val="22"/>
              </w:rPr>
            </w:pPr>
            <w:r w:rsidRPr="00B83720">
              <w:rPr>
                <w:sz w:val="22"/>
                <w:szCs w:val="22"/>
              </w:rPr>
              <w:t xml:space="preserve">While the WSS has the potential to broaden and increase the participation of people with disabilities in the workforce with resulting benefits for employees, </w:t>
            </w:r>
            <w:r w:rsidR="00F04D59" w:rsidRPr="00B83720">
              <w:rPr>
                <w:sz w:val="22"/>
                <w:szCs w:val="22"/>
              </w:rPr>
              <w:t>employers</w:t>
            </w:r>
            <w:r w:rsidR="00F04D59" w:rsidRPr="00B83720">
              <w:rPr>
                <w:sz w:val="22"/>
              </w:rPr>
              <w:t>,</w:t>
            </w:r>
            <w:r w:rsidRPr="00B83720">
              <w:rPr>
                <w:sz w:val="22"/>
                <w:szCs w:val="22"/>
              </w:rPr>
              <w:t xml:space="preserve"> and society, it needs to be borne in mind that the WSS does not operate in isolation from other complementary schemes and incentives. There is a need to ensure that other employment-enabling and supporting measures dovetail with the assistance offered by the WSS. Particular attention is </w:t>
            </w:r>
            <w:r w:rsidR="00886395" w:rsidRPr="00B83720">
              <w:rPr>
                <w:sz w:val="22"/>
                <w:szCs w:val="22"/>
              </w:rPr>
              <w:t>needed</w:t>
            </w:r>
            <w:r w:rsidRPr="00B83720">
              <w:rPr>
                <w:sz w:val="22"/>
                <w:szCs w:val="22"/>
              </w:rPr>
              <w:t xml:space="preserve"> to how the WSS integrates with and complements the Reasonable Accommodation Fund, the EmployAbility </w:t>
            </w:r>
            <w:r w:rsidR="00D45B1E" w:rsidRPr="00B83720">
              <w:rPr>
                <w:sz w:val="22"/>
                <w:szCs w:val="22"/>
              </w:rPr>
              <w:t>Service,</w:t>
            </w:r>
            <w:r w:rsidRPr="00B83720">
              <w:rPr>
                <w:sz w:val="22"/>
                <w:szCs w:val="22"/>
              </w:rPr>
              <w:t xml:space="preserve"> and the role of Intreo.</w:t>
            </w:r>
          </w:p>
          <w:p w14:paraId="72F0A8B1" w14:textId="3D3BA6A9" w:rsidR="00B83720" w:rsidRPr="00B83720" w:rsidRDefault="00B83720" w:rsidP="000C59DD">
            <w:pPr>
              <w:spacing w:after="160" w:line="276" w:lineRule="auto"/>
              <w:rPr>
                <w:sz w:val="22"/>
                <w:szCs w:val="22"/>
              </w:rPr>
            </w:pPr>
            <w:r w:rsidRPr="00B83720">
              <w:rPr>
                <w:sz w:val="22"/>
                <w:szCs w:val="22"/>
              </w:rPr>
              <w:t xml:space="preserve">International research shows that the longer a person is away from work, the harder it is </w:t>
            </w:r>
            <w:r>
              <w:rPr>
                <w:sz w:val="22"/>
                <w:szCs w:val="22"/>
              </w:rPr>
              <w:t xml:space="preserve">to re-enter the labour market. </w:t>
            </w:r>
            <w:r w:rsidRPr="00B83720">
              <w:rPr>
                <w:sz w:val="22"/>
                <w:szCs w:val="22"/>
              </w:rPr>
              <w:t xml:space="preserve">Therefore, the immediate targeting of supports, including the WSS and the Reasonable Accommodation Fund are </w:t>
            </w:r>
            <w:r w:rsidR="00B7071E" w:rsidRPr="00B83720">
              <w:rPr>
                <w:sz w:val="22"/>
                <w:szCs w:val="22"/>
              </w:rPr>
              <w:t>particularly i</w:t>
            </w:r>
            <w:r w:rsidR="00B7071E" w:rsidRPr="00B83720">
              <w:rPr>
                <w:sz w:val="22"/>
              </w:rPr>
              <w:t>mportant</w:t>
            </w:r>
            <w:r w:rsidRPr="00B83720">
              <w:rPr>
                <w:sz w:val="22"/>
                <w:szCs w:val="22"/>
              </w:rPr>
              <w:t xml:space="preserve"> in this regard. The WSS should be specifically targeted to ensur</w:t>
            </w:r>
            <w:r w:rsidR="00B7071E">
              <w:rPr>
                <w:sz w:val="22"/>
                <w:szCs w:val="22"/>
              </w:rPr>
              <w:t>e</w:t>
            </w:r>
            <w:r w:rsidRPr="00B83720">
              <w:rPr>
                <w:sz w:val="22"/>
                <w:szCs w:val="22"/>
              </w:rPr>
              <w:t xml:space="preserve"> that the experience and skills of people who acquire a disability are not lost to an employer and that </w:t>
            </w:r>
            <w:r w:rsidR="00B7071E">
              <w:rPr>
                <w:sz w:val="22"/>
                <w:szCs w:val="22"/>
              </w:rPr>
              <w:t xml:space="preserve">those </w:t>
            </w:r>
            <w:r w:rsidRPr="00B83720">
              <w:rPr>
                <w:sz w:val="22"/>
                <w:szCs w:val="22"/>
              </w:rPr>
              <w:t>workers can retain their employment status.</w:t>
            </w:r>
          </w:p>
          <w:p w14:paraId="1584788D" w14:textId="54BA06B8" w:rsidR="00B83720" w:rsidRPr="00B83720" w:rsidRDefault="00B83720" w:rsidP="000C59DD">
            <w:pPr>
              <w:spacing w:after="160" w:line="276" w:lineRule="auto"/>
              <w:rPr>
                <w:sz w:val="22"/>
                <w:szCs w:val="22"/>
              </w:rPr>
            </w:pPr>
            <w:r w:rsidRPr="00B83720">
              <w:rPr>
                <w:sz w:val="22"/>
                <w:szCs w:val="22"/>
              </w:rPr>
              <w:t xml:space="preserve">While the </w:t>
            </w:r>
            <w:r w:rsidRPr="00B83720">
              <w:rPr>
                <w:iCs/>
                <w:sz w:val="22"/>
                <w:szCs w:val="22"/>
              </w:rPr>
              <w:t>EmployAbility</w:t>
            </w:r>
            <w:r w:rsidRPr="00B83720">
              <w:rPr>
                <w:sz w:val="22"/>
                <w:szCs w:val="22"/>
              </w:rPr>
              <w:t xml:space="preserve"> service providers achieve results for many people with a disability in supporting their progression into employment, work experience or further training, it is likely that a substantial cohort of people with disabilities, especially those already in jobs, do not engage with these services, and are, therefore, less well prepared for the task of seeking employment or care</w:t>
            </w:r>
            <w:r w:rsidR="00A416FC">
              <w:rPr>
                <w:sz w:val="22"/>
                <w:szCs w:val="22"/>
              </w:rPr>
              <w:t>e</w:t>
            </w:r>
            <w:r w:rsidRPr="00B83720">
              <w:rPr>
                <w:sz w:val="22"/>
                <w:szCs w:val="22"/>
              </w:rPr>
              <w:t>r progression.</w:t>
            </w:r>
          </w:p>
          <w:p w14:paraId="332F68B2" w14:textId="77777777" w:rsidR="006477F5" w:rsidRDefault="00B83720" w:rsidP="006477F5">
            <w:pPr>
              <w:spacing w:after="160" w:line="276" w:lineRule="auto"/>
              <w:rPr>
                <w:sz w:val="22"/>
                <w:szCs w:val="22"/>
              </w:rPr>
            </w:pPr>
            <w:r w:rsidRPr="00B83720">
              <w:rPr>
                <w:sz w:val="22"/>
                <w:szCs w:val="22"/>
              </w:rPr>
              <w:t>Many disabled people may not be aware that there are a range of supports for employers who recruit a person with a disability which may be relevant to their situation and, even when they do know, may be hesitant to avail of it because of concern about the reinstatement of their benefits if the work was only short-term.</w:t>
            </w:r>
          </w:p>
          <w:p w14:paraId="38CB3AF0" w14:textId="3F8D70F4" w:rsidR="00B83720" w:rsidRPr="00B83720" w:rsidRDefault="00B83720" w:rsidP="006477F5">
            <w:pPr>
              <w:spacing w:after="160" w:line="276" w:lineRule="auto"/>
              <w:rPr>
                <w:sz w:val="22"/>
                <w:szCs w:val="22"/>
              </w:rPr>
            </w:pPr>
            <w:r w:rsidRPr="00B83720">
              <w:rPr>
                <w:sz w:val="22"/>
                <w:szCs w:val="22"/>
              </w:rPr>
              <w:t xml:space="preserve">There is a need to explore further the potential of the WSS in the context of supporting people with </w:t>
            </w:r>
            <w:r w:rsidR="003F00B3" w:rsidRPr="00B83720">
              <w:rPr>
                <w:sz w:val="22"/>
                <w:szCs w:val="22"/>
              </w:rPr>
              <w:t>diverse types</w:t>
            </w:r>
            <w:r w:rsidRPr="00B83720">
              <w:rPr>
                <w:sz w:val="22"/>
                <w:szCs w:val="22"/>
              </w:rPr>
              <w:t xml:space="preserve"> of disability, be that physical, sensory, an intellectual disability, and those experiencing </w:t>
            </w:r>
            <w:r w:rsidRPr="00B83720">
              <w:rPr>
                <w:sz w:val="22"/>
                <w:szCs w:val="22"/>
              </w:rPr>
              <w:lastRenderedPageBreak/>
              <w:t>mental health difficulties in the workplace. This is an area where further research and analysis of the experience to date is required.</w:t>
            </w:r>
          </w:p>
          <w:p w14:paraId="67A0D47D" w14:textId="0EC6C72E" w:rsidR="00B83720" w:rsidRPr="00B83720" w:rsidRDefault="00B83720" w:rsidP="000C59DD">
            <w:pPr>
              <w:spacing w:after="160" w:line="276" w:lineRule="auto"/>
              <w:rPr>
                <w:sz w:val="22"/>
                <w:szCs w:val="22"/>
              </w:rPr>
            </w:pPr>
            <w:r w:rsidRPr="006477F5">
              <w:rPr>
                <w:sz w:val="22"/>
                <w:szCs w:val="22"/>
              </w:rPr>
              <w:t xml:space="preserve">The WSS will only be fully effective to the extent that social and structural barriers to disabled people taking up work are eliminated. </w:t>
            </w:r>
            <w:r w:rsidR="003F00B3" w:rsidRPr="006477F5">
              <w:rPr>
                <w:sz w:val="22"/>
                <w:szCs w:val="22"/>
              </w:rPr>
              <w:t>Progress</w:t>
            </w:r>
            <w:r w:rsidRPr="006477F5">
              <w:rPr>
                <w:sz w:val="22"/>
                <w:szCs w:val="22"/>
              </w:rPr>
              <w:t xml:space="preserve"> has been made in recent years in addressing such barriers in the context of </w:t>
            </w:r>
            <w:r w:rsidR="00A416FC">
              <w:rPr>
                <w:sz w:val="22"/>
                <w:szCs w:val="22"/>
              </w:rPr>
              <w:t>the Comprehensive Employment Strategy</w:t>
            </w:r>
            <w:r w:rsidR="007C0A7B">
              <w:rPr>
                <w:sz w:val="22"/>
                <w:szCs w:val="22"/>
              </w:rPr>
              <w:t xml:space="preserve"> for people with disabilities</w:t>
            </w:r>
            <w:r w:rsidR="00021AA9">
              <w:rPr>
                <w:sz w:val="22"/>
                <w:szCs w:val="22"/>
              </w:rPr>
              <w:t>,</w:t>
            </w:r>
            <w:r w:rsidR="007C0A7B">
              <w:rPr>
                <w:sz w:val="22"/>
                <w:szCs w:val="22"/>
              </w:rPr>
              <w:t xml:space="preserve"> the </w:t>
            </w:r>
            <w:r w:rsidR="00A416FC">
              <w:rPr>
                <w:sz w:val="22"/>
                <w:szCs w:val="22"/>
              </w:rPr>
              <w:t>Make Work P</w:t>
            </w:r>
            <w:r w:rsidR="00F60893">
              <w:rPr>
                <w:sz w:val="22"/>
                <w:szCs w:val="22"/>
              </w:rPr>
              <w:t>ay initiative</w:t>
            </w:r>
            <w:r w:rsidR="00A416FC">
              <w:rPr>
                <w:sz w:val="22"/>
                <w:szCs w:val="22"/>
              </w:rPr>
              <w:t xml:space="preserve"> and </w:t>
            </w:r>
            <w:r w:rsidR="00F60893">
              <w:rPr>
                <w:sz w:val="22"/>
                <w:szCs w:val="22"/>
              </w:rPr>
              <w:t>smoothing</w:t>
            </w:r>
            <w:r w:rsidR="007C0A7B">
              <w:rPr>
                <w:sz w:val="22"/>
                <w:szCs w:val="22"/>
              </w:rPr>
              <w:t xml:space="preserve"> of </w:t>
            </w:r>
            <w:r w:rsidRPr="006477F5">
              <w:rPr>
                <w:sz w:val="22"/>
                <w:szCs w:val="22"/>
              </w:rPr>
              <w:t xml:space="preserve">work/welfare traps. However, some barriers continue to exist relating to the additional cost of disability. For example, the </w:t>
            </w:r>
            <w:r w:rsidRPr="00B83720">
              <w:rPr>
                <w:sz w:val="22"/>
                <w:szCs w:val="22"/>
              </w:rPr>
              <w:t xml:space="preserve">loss of a Carer’s Allowance payment to a family if a person with a disability takes up work may </w:t>
            </w:r>
            <w:r w:rsidR="00431333" w:rsidRPr="00B83720">
              <w:rPr>
                <w:sz w:val="22"/>
                <w:szCs w:val="22"/>
              </w:rPr>
              <w:t>functi</w:t>
            </w:r>
            <w:r w:rsidR="00431333" w:rsidRPr="00B83720">
              <w:rPr>
                <w:sz w:val="22"/>
              </w:rPr>
              <w:t>on as</w:t>
            </w:r>
            <w:r w:rsidRPr="00B83720">
              <w:rPr>
                <w:sz w:val="22"/>
                <w:szCs w:val="22"/>
              </w:rPr>
              <w:t xml:space="preserve"> a disincentive.</w:t>
            </w:r>
          </w:p>
          <w:p w14:paraId="21041644" w14:textId="77777777" w:rsidR="006059AD" w:rsidRDefault="006059AD" w:rsidP="000C59DD">
            <w:pPr>
              <w:spacing w:line="276" w:lineRule="auto"/>
            </w:pPr>
          </w:p>
        </w:tc>
      </w:tr>
      <w:tr w:rsidR="006059AD" w14:paraId="67113E4B" w14:textId="77777777" w:rsidTr="00507104">
        <w:trPr>
          <w:trHeight w:val="12563"/>
        </w:trPr>
        <w:tc>
          <w:tcPr>
            <w:tcW w:w="3256" w:type="dxa"/>
            <w:shd w:val="clear" w:color="auto" w:fill="E7E6E6" w:themeFill="background2"/>
          </w:tcPr>
          <w:p w14:paraId="01941C2A" w14:textId="2D6011A8" w:rsidR="005C7ECA" w:rsidRDefault="005C7ECA" w:rsidP="000C59DD">
            <w:pPr>
              <w:spacing w:line="276" w:lineRule="auto"/>
              <w:rPr>
                <w:b/>
                <w:bCs/>
              </w:rPr>
            </w:pPr>
            <w:r>
              <w:rPr>
                <w:b/>
                <w:bCs/>
              </w:rPr>
              <w:lastRenderedPageBreak/>
              <w:t>Question 5</w:t>
            </w:r>
          </w:p>
          <w:p w14:paraId="378C7863" w14:textId="7D71609B" w:rsidR="006059AD" w:rsidRPr="005C7ECA" w:rsidRDefault="006059AD" w:rsidP="000C59DD">
            <w:pPr>
              <w:spacing w:line="276" w:lineRule="auto"/>
              <w:rPr>
                <w:b/>
                <w:bCs/>
              </w:rPr>
            </w:pPr>
            <w:r w:rsidRPr="005C7ECA">
              <w:rPr>
                <w:b/>
                <w:bCs/>
              </w:rPr>
              <w:t>Are there any changes that you would suggest that would incentivise more employers to use the scheme?</w:t>
            </w:r>
          </w:p>
        </w:tc>
        <w:tc>
          <w:tcPr>
            <w:tcW w:w="5760" w:type="dxa"/>
          </w:tcPr>
          <w:p w14:paraId="49D0B731" w14:textId="77777777" w:rsidR="00B83720" w:rsidRPr="00B83720" w:rsidRDefault="00B83720" w:rsidP="000C59DD">
            <w:pPr>
              <w:spacing w:line="276" w:lineRule="auto"/>
              <w:rPr>
                <w:sz w:val="22"/>
                <w:szCs w:val="22"/>
              </w:rPr>
            </w:pPr>
            <w:r w:rsidRPr="00B83720">
              <w:rPr>
                <w:sz w:val="22"/>
                <w:szCs w:val="22"/>
              </w:rPr>
              <w:t>Research shows that a large majority of employers are not sufficiently aware of the public supports available to them (</w:t>
            </w:r>
            <w:hyperlink r:id="rId20" w:anchor="figure-d1e13766" w:history="1">
              <w:r w:rsidRPr="00B83720">
                <w:rPr>
                  <w:rStyle w:val="Hyperlink"/>
                  <w:sz w:val="22"/>
                  <w:szCs w:val="22"/>
                </w:rPr>
                <w:t>https://www.oecd-ilibrary.org/sites/3b372019-en/index.html?itemId=/content/component/3b372019-en#figure-d1e13766</w:t>
              </w:r>
            </w:hyperlink>
            <w:r w:rsidRPr="00B83720">
              <w:rPr>
                <w:sz w:val="22"/>
                <w:szCs w:val="22"/>
              </w:rPr>
              <w:t>). This research also shows that two in three employers reported never having been advised on how to better integrate workers with disabilities.</w:t>
            </w:r>
          </w:p>
          <w:p w14:paraId="62BB8AC2" w14:textId="1A138F83" w:rsidR="00B83720" w:rsidRPr="00B83720" w:rsidRDefault="00B83720" w:rsidP="000C59DD">
            <w:pPr>
              <w:spacing w:line="276" w:lineRule="auto"/>
              <w:rPr>
                <w:sz w:val="22"/>
                <w:szCs w:val="22"/>
              </w:rPr>
            </w:pPr>
            <w:r w:rsidRPr="00B83720">
              <w:rPr>
                <w:sz w:val="22"/>
                <w:szCs w:val="22"/>
              </w:rPr>
              <w:t>Another survey also points to the non-awareness of many companies of the availability of public supports such as the WSS</w:t>
            </w:r>
            <w:r>
              <w:rPr>
                <w:sz w:val="22"/>
                <w:szCs w:val="22"/>
              </w:rPr>
              <w:t>.</w:t>
            </w:r>
            <w:r w:rsidRPr="00B83720">
              <w:rPr>
                <w:sz w:val="22"/>
                <w:szCs w:val="22"/>
              </w:rPr>
              <w:t xml:space="preserve"> (</w:t>
            </w:r>
            <w:hyperlink r:id="rId21" w:history="1">
              <w:r w:rsidRPr="00B83720">
                <w:rPr>
                  <w:rStyle w:val="Hyperlink"/>
                  <w:sz w:val="22"/>
                  <w:szCs w:val="22"/>
                </w:rPr>
                <w:t>https://www.ahead.ie/userfiles/files/AHEAD_Employer_Attitudes_Survey_June2021.pdf</w:t>
              </w:r>
            </w:hyperlink>
            <w:r w:rsidRPr="00B83720">
              <w:rPr>
                <w:sz w:val="22"/>
                <w:szCs w:val="22"/>
              </w:rPr>
              <w:t xml:space="preserve">)  </w:t>
            </w:r>
          </w:p>
          <w:p w14:paraId="4FC72278" w14:textId="7440181E" w:rsidR="00B83720" w:rsidRPr="00B83720" w:rsidRDefault="00B83720" w:rsidP="000C59DD">
            <w:pPr>
              <w:spacing w:line="276" w:lineRule="auto"/>
              <w:rPr>
                <w:sz w:val="22"/>
                <w:szCs w:val="22"/>
              </w:rPr>
            </w:pPr>
            <w:r w:rsidRPr="00B83720">
              <w:rPr>
                <w:sz w:val="22"/>
                <w:szCs w:val="22"/>
              </w:rPr>
              <w:t>This research showed that, while 37% of larger companies have targeted recruitment aimed at people with a disability, only a quarter have a specific resource group for those with a disability</w:t>
            </w:r>
            <w:r w:rsidR="00CB014E" w:rsidRPr="00B83720">
              <w:rPr>
                <w:sz w:val="22"/>
                <w:szCs w:val="22"/>
              </w:rPr>
              <w:t xml:space="preserve">. </w:t>
            </w:r>
            <w:r w:rsidRPr="00B83720">
              <w:rPr>
                <w:sz w:val="22"/>
                <w:szCs w:val="22"/>
              </w:rPr>
              <w:t xml:space="preserve">However, this survey notes that about three in four large companies have an inclusion and diversity strategy and most of these strategies (79%) include a special focus on persons with disabilities and that two-thirds of survey respondents </w:t>
            </w:r>
            <w:r w:rsidR="00DF5843" w:rsidRPr="00B83720">
              <w:rPr>
                <w:sz w:val="22"/>
                <w:szCs w:val="22"/>
              </w:rPr>
              <w:t>said</w:t>
            </w:r>
            <w:r w:rsidRPr="00B83720">
              <w:rPr>
                <w:sz w:val="22"/>
                <w:szCs w:val="22"/>
              </w:rPr>
              <w:t xml:space="preserve"> that they provide disability awareness training</w:t>
            </w:r>
            <w:r>
              <w:rPr>
                <w:sz w:val="22"/>
                <w:szCs w:val="22"/>
              </w:rPr>
              <w:t>,</w:t>
            </w:r>
            <w:r w:rsidRPr="00B83720">
              <w:rPr>
                <w:sz w:val="22"/>
                <w:szCs w:val="22"/>
              </w:rPr>
              <w:t xml:space="preserve"> although in </w:t>
            </w:r>
            <w:r w:rsidR="00CB014E" w:rsidRPr="00B83720">
              <w:rPr>
                <w:sz w:val="22"/>
                <w:szCs w:val="22"/>
              </w:rPr>
              <w:t>most</w:t>
            </w:r>
            <w:r w:rsidRPr="00B83720">
              <w:rPr>
                <w:sz w:val="22"/>
                <w:szCs w:val="22"/>
              </w:rPr>
              <w:t xml:space="preserve"> cases only occasionally. </w:t>
            </w:r>
            <w:r w:rsidR="00544782">
              <w:rPr>
                <w:sz w:val="22"/>
                <w:szCs w:val="22"/>
              </w:rPr>
              <w:t xml:space="preserve">In addition, </w:t>
            </w:r>
            <w:r w:rsidRPr="00B83720">
              <w:rPr>
                <w:sz w:val="22"/>
                <w:szCs w:val="22"/>
              </w:rPr>
              <w:t xml:space="preserve">the take-up of the Disability Awareness Support Scheme by employers is </w:t>
            </w:r>
            <w:r w:rsidR="003F00B3" w:rsidRPr="00B83720">
              <w:rPr>
                <w:sz w:val="22"/>
                <w:szCs w:val="22"/>
              </w:rPr>
              <w:t>low</w:t>
            </w:r>
            <w:r w:rsidRPr="00B83720">
              <w:rPr>
                <w:sz w:val="22"/>
                <w:szCs w:val="22"/>
              </w:rPr>
              <w:t>.</w:t>
            </w:r>
          </w:p>
          <w:p w14:paraId="3C59DE05" w14:textId="77777777" w:rsidR="00544782" w:rsidRDefault="00B83720" w:rsidP="00544782">
            <w:pPr>
              <w:spacing w:line="276" w:lineRule="auto"/>
              <w:rPr>
                <w:sz w:val="22"/>
              </w:rPr>
            </w:pPr>
            <w:r w:rsidRPr="00544782">
              <w:rPr>
                <w:sz w:val="22"/>
              </w:rPr>
              <w:t>The following issues need to be addressed:</w:t>
            </w:r>
          </w:p>
          <w:p w14:paraId="1AE60AB3" w14:textId="3C79E433" w:rsidR="00B83720" w:rsidRDefault="00B83720" w:rsidP="00544782">
            <w:pPr>
              <w:pStyle w:val="ListParagraph"/>
              <w:numPr>
                <w:ilvl w:val="0"/>
                <w:numId w:val="37"/>
              </w:numPr>
              <w:spacing w:line="276" w:lineRule="auto"/>
              <w:rPr>
                <w:sz w:val="22"/>
              </w:rPr>
            </w:pPr>
            <w:r w:rsidRPr="00544782">
              <w:rPr>
                <w:sz w:val="22"/>
              </w:rPr>
              <w:t>It is likely that many SMEs may not be able to support even a minimum number of disabled people who require additional supports</w:t>
            </w:r>
            <w:r w:rsidR="00544782" w:rsidRPr="00544782">
              <w:rPr>
                <w:sz w:val="22"/>
              </w:rPr>
              <w:t>.</w:t>
            </w:r>
          </w:p>
          <w:p w14:paraId="15F9B0EF" w14:textId="77777777" w:rsidR="00544782" w:rsidRDefault="00544782" w:rsidP="00544782">
            <w:pPr>
              <w:pStyle w:val="ListParagraph"/>
              <w:spacing w:line="276" w:lineRule="auto"/>
              <w:rPr>
                <w:sz w:val="22"/>
              </w:rPr>
            </w:pPr>
          </w:p>
          <w:p w14:paraId="5A3BE416" w14:textId="667536FC" w:rsidR="00B83720" w:rsidRPr="00544782" w:rsidRDefault="00B83720" w:rsidP="00544782">
            <w:pPr>
              <w:pStyle w:val="ListParagraph"/>
              <w:numPr>
                <w:ilvl w:val="0"/>
                <w:numId w:val="35"/>
              </w:numPr>
              <w:spacing w:line="276" w:lineRule="auto"/>
              <w:rPr>
                <w:sz w:val="22"/>
              </w:rPr>
            </w:pPr>
            <w:r w:rsidRPr="00544782">
              <w:rPr>
                <w:sz w:val="22"/>
              </w:rPr>
              <w:t xml:space="preserve">There is a lack of awareness of the WSS amongst </w:t>
            </w:r>
            <w:r w:rsidR="005F4661" w:rsidRPr="00544782">
              <w:rPr>
                <w:sz w:val="22"/>
              </w:rPr>
              <w:t>employers</w:t>
            </w:r>
            <w:r w:rsidR="005F4661">
              <w:rPr>
                <w:sz w:val="22"/>
              </w:rPr>
              <w:t xml:space="preserve">, </w:t>
            </w:r>
            <w:r w:rsidR="005F4661" w:rsidRPr="00544782">
              <w:rPr>
                <w:sz w:val="22"/>
              </w:rPr>
              <w:t>this</w:t>
            </w:r>
            <w:r w:rsidRPr="00544782">
              <w:rPr>
                <w:sz w:val="22"/>
              </w:rPr>
              <w:t xml:space="preserve"> results in </w:t>
            </w:r>
            <w:r w:rsidR="005F4661" w:rsidRPr="00544782">
              <w:rPr>
                <w:sz w:val="22"/>
              </w:rPr>
              <w:t>jobs</w:t>
            </w:r>
            <w:r w:rsidRPr="00544782">
              <w:rPr>
                <w:sz w:val="22"/>
              </w:rPr>
              <w:t xml:space="preserve"> that could potentially be supported through the Scheme not being offered to disabled people</w:t>
            </w:r>
            <w:r w:rsidR="00544782">
              <w:rPr>
                <w:sz w:val="22"/>
              </w:rPr>
              <w:t>.</w:t>
            </w:r>
            <w:r w:rsidRPr="00544782">
              <w:rPr>
                <w:sz w:val="22"/>
              </w:rPr>
              <w:br/>
            </w:r>
          </w:p>
          <w:p w14:paraId="28643F0E" w14:textId="5B69DE2C" w:rsidR="00B83720" w:rsidRPr="00544782" w:rsidRDefault="00B83720" w:rsidP="00544782">
            <w:pPr>
              <w:pStyle w:val="ListParagraph"/>
              <w:numPr>
                <w:ilvl w:val="0"/>
                <w:numId w:val="35"/>
              </w:numPr>
              <w:spacing w:line="276" w:lineRule="auto"/>
              <w:rPr>
                <w:sz w:val="22"/>
              </w:rPr>
            </w:pPr>
            <w:r w:rsidRPr="00544782">
              <w:rPr>
                <w:sz w:val="22"/>
              </w:rPr>
              <w:t xml:space="preserve">Disabled people who are considering self-employment cannot avail of the WSS – there are disabled people with various skills (including entrepreneurial skills) who may not be able to </w:t>
            </w:r>
            <w:r w:rsidR="005F4661" w:rsidRPr="00544782">
              <w:rPr>
                <w:sz w:val="22"/>
              </w:rPr>
              <w:t>accept</w:t>
            </w:r>
            <w:r w:rsidRPr="00544782">
              <w:rPr>
                <w:sz w:val="22"/>
              </w:rPr>
              <w:t xml:space="preserve"> a job as a paid employee, (</w:t>
            </w:r>
            <w:r w:rsidR="004B7567" w:rsidRPr="00544782">
              <w:rPr>
                <w:sz w:val="22"/>
              </w:rPr>
              <w:t>e.g.,</w:t>
            </w:r>
            <w:r w:rsidRPr="00544782">
              <w:rPr>
                <w:sz w:val="22"/>
              </w:rPr>
              <w:t xml:space="preserve"> because of transport) but who can work successfully in a self-employed capacity</w:t>
            </w:r>
            <w:r w:rsidR="00544782">
              <w:rPr>
                <w:sz w:val="22"/>
              </w:rPr>
              <w:t>.</w:t>
            </w:r>
            <w:r w:rsidRPr="00544782">
              <w:rPr>
                <w:sz w:val="22"/>
              </w:rPr>
              <w:br/>
            </w:r>
          </w:p>
          <w:p w14:paraId="02C827B5" w14:textId="7323234E" w:rsidR="00B83720" w:rsidRDefault="00B83720" w:rsidP="00544782">
            <w:pPr>
              <w:pStyle w:val="ListParagraph"/>
              <w:numPr>
                <w:ilvl w:val="0"/>
                <w:numId w:val="35"/>
              </w:numPr>
              <w:spacing w:line="276" w:lineRule="auto"/>
              <w:rPr>
                <w:sz w:val="22"/>
              </w:rPr>
            </w:pPr>
            <w:r w:rsidRPr="00544782">
              <w:rPr>
                <w:sz w:val="22"/>
              </w:rPr>
              <w:lastRenderedPageBreak/>
              <w:t xml:space="preserve">The stipulation for a minimum </w:t>
            </w:r>
            <w:r w:rsidR="004B7567" w:rsidRPr="00544782">
              <w:rPr>
                <w:sz w:val="22"/>
              </w:rPr>
              <w:t xml:space="preserve">of </w:t>
            </w:r>
            <w:r w:rsidRPr="00544782">
              <w:rPr>
                <w:sz w:val="22"/>
              </w:rPr>
              <w:t>21 hours employment per week may exclude people who may be eligible from taking up the Scheme</w:t>
            </w:r>
            <w:r w:rsidR="00544782">
              <w:rPr>
                <w:sz w:val="22"/>
              </w:rPr>
              <w:t>.</w:t>
            </w:r>
          </w:p>
          <w:p w14:paraId="0411A031" w14:textId="77777777" w:rsidR="00F849EF" w:rsidRDefault="00B83720" w:rsidP="00F849EF">
            <w:pPr>
              <w:spacing w:line="276" w:lineRule="auto"/>
              <w:rPr>
                <w:sz w:val="22"/>
              </w:rPr>
            </w:pPr>
            <w:r w:rsidRPr="00F849EF">
              <w:rPr>
                <w:sz w:val="22"/>
              </w:rPr>
              <w:t>The following measures should be considered:</w:t>
            </w:r>
          </w:p>
          <w:p w14:paraId="1C178598" w14:textId="5ED05FC8" w:rsidR="005F4661" w:rsidRPr="00F849EF" w:rsidRDefault="00B83720" w:rsidP="00F849EF">
            <w:pPr>
              <w:pStyle w:val="ListParagraph"/>
              <w:numPr>
                <w:ilvl w:val="0"/>
                <w:numId w:val="38"/>
              </w:numPr>
              <w:spacing w:line="276" w:lineRule="auto"/>
              <w:rPr>
                <w:sz w:val="22"/>
              </w:rPr>
            </w:pPr>
            <w:r w:rsidRPr="00F849EF">
              <w:rPr>
                <w:sz w:val="22"/>
              </w:rPr>
              <w:t xml:space="preserve">Allowing employers to access the Employer PRSI Exemption Scheme along with the </w:t>
            </w:r>
            <w:r w:rsidR="004C66F3">
              <w:rPr>
                <w:sz w:val="22"/>
              </w:rPr>
              <w:t>WSS</w:t>
            </w:r>
            <w:r w:rsidR="005F4661" w:rsidRPr="00F849EF">
              <w:rPr>
                <w:sz w:val="22"/>
              </w:rPr>
              <w:t>.</w:t>
            </w:r>
          </w:p>
          <w:p w14:paraId="65615435" w14:textId="77777777" w:rsidR="005F4661" w:rsidRDefault="005F4661" w:rsidP="005F4661">
            <w:pPr>
              <w:pStyle w:val="ListParagraph"/>
              <w:spacing w:line="276" w:lineRule="auto"/>
              <w:rPr>
                <w:sz w:val="22"/>
              </w:rPr>
            </w:pPr>
          </w:p>
          <w:p w14:paraId="64015D1D" w14:textId="5F3CE562" w:rsidR="00B83720" w:rsidRPr="005F4661" w:rsidRDefault="00B83720" w:rsidP="005F4661">
            <w:pPr>
              <w:pStyle w:val="ListParagraph"/>
              <w:numPr>
                <w:ilvl w:val="0"/>
                <w:numId w:val="35"/>
              </w:numPr>
              <w:spacing w:line="276" w:lineRule="auto"/>
              <w:rPr>
                <w:sz w:val="22"/>
              </w:rPr>
            </w:pPr>
            <w:r w:rsidRPr="005F4661">
              <w:rPr>
                <w:sz w:val="22"/>
              </w:rPr>
              <w:t xml:space="preserve">Proactively promoting the </w:t>
            </w:r>
            <w:r w:rsidR="004C66F3">
              <w:rPr>
                <w:sz w:val="22"/>
              </w:rPr>
              <w:t>WSS</w:t>
            </w:r>
            <w:r w:rsidRPr="005F4661">
              <w:rPr>
                <w:sz w:val="22"/>
              </w:rPr>
              <w:t xml:space="preserve"> through various media channels nationally and </w:t>
            </w:r>
            <w:r w:rsidR="004B7567" w:rsidRPr="005F4661">
              <w:rPr>
                <w:sz w:val="22"/>
              </w:rPr>
              <w:t>locally to</w:t>
            </w:r>
            <w:r w:rsidRPr="005F4661">
              <w:rPr>
                <w:sz w:val="22"/>
              </w:rPr>
              <w:t xml:space="preserve"> employers and to people with disabilities</w:t>
            </w:r>
            <w:r w:rsidR="005F4661" w:rsidRPr="005F4661">
              <w:rPr>
                <w:sz w:val="22"/>
              </w:rPr>
              <w:t>.</w:t>
            </w:r>
            <w:r w:rsidRPr="005F4661">
              <w:rPr>
                <w:sz w:val="22"/>
              </w:rPr>
              <w:br/>
            </w:r>
          </w:p>
          <w:p w14:paraId="7A6B7DA1" w14:textId="77777777" w:rsidR="005F4661" w:rsidRPr="005F4661" w:rsidRDefault="00B83720" w:rsidP="005F4661">
            <w:pPr>
              <w:pStyle w:val="ListParagraph"/>
              <w:numPr>
                <w:ilvl w:val="0"/>
                <w:numId w:val="37"/>
              </w:numPr>
              <w:spacing w:line="276" w:lineRule="auto"/>
              <w:rPr>
                <w:sz w:val="22"/>
              </w:rPr>
            </w:pPr>
            <w:r w:rsidRPr="005F4661">
              <w:rPr>
                <w:sz w:val="22"/>
              </w:rPr>
              <w:t>Ensuring that there is full integration between the operation of the WSS and the Reasonable Accommodation Fund</w:t>
            </w:r>
            <w:r w:rsidR="005F4661" w:rsidRPr="005F4661">
              <w:rPr>
                <w:sz w:val="22"/>
              </w:rPr>
              <w:t>.</w:t>
            </w:r>
            <w:r w:rsidRPr="005F4661">
              <w:rPr>
                <w:sz w:val="22"/>
              </w:rPr>
              <w:br/>
            </w:r>
          </w:p>
          <w:p w14:paraId="6A054693" w14:textId="5B983D10" w:rsidR="00B83720" w:rsidRDefault="00B83720" w:rsidP="005F4661">
            <w:pPr>
              <w:pStyle w:val="ListParagraph"/>
              <w:numPr>
                <w:ilvl w:val="0"/>
                <w:numId w:val="37"/>
              </w:numPr>
              <w:spacing w:line="276" w:lineRule="auto"/>
              <w:rPr>
                <w:sz w:val="22"/>
              </w:rPr>
            </w:pPr>
            <w:r w:rsidRPr="005F4661">
              <w:rPr>
                <w:sz w:val="22"/>
              </w:rPr>
              <w:t>Establishing a nationwide “Job Shadow” scheme to encourage participation of employers in work-placements for people with disabilities</w:t>
            </w:r>
            <w:r w:rsidR="005F4661" w:rsidRPr="005F4661">
              <w:rPr>
                <w:sz w:val="22"/>
              </w:rPr>
              <w:t>.</w:t>
            </w:r>
          </w:p>
          <w:p w14:paraId="5E92F9C6" w14:textId="77777777" w:rsidR="005F4661" w:rsidRPr="005F4661" w:rsidRDefault="005F4661" w:rsidP="005F4661">
            <w:pPr>
              <w:pStyle w:val="ListParagraph"/>
              <w:spacing w:line="276" w:lineRule="auto"/>
              <w:rPr>
                <w:sz w:val="22"/>
              </w:rPr>
            </w:pPr>
          </w:p>
          <w:p w14:paraId="064C51E6" w14:textId="0A2671CD" w:rsidR="00B83720" w:rsidRPr="005F4661" w:rsidRDefault="00B83720" w:rsidP="005F4661">
            <w:pPr>
              <w:pStyle w:val="ListParagraph"/>
              <w:numPr>
                <w:ilvl w:val="0"/>
                <w:numId w:val="37"/>
              </w:numPr>
              <w:spacing w:line="276" w:lineRule="auto"/>
              <w:rPr>
                <w:sz w:val="22"/>
              </w:rPr>
            </w:pPr>
            <w:r w:rsidRPr="005F4661">
              <w:rPr>
                <w:sz w:val="22"/>
              </w:rPr>
              <w:t>Linking WSS funding applications for small and medium enterprises to participation in Disability Awareness &amp; Diversity training</w:t>
            </w:r>
            <w:r w:rsidR="005F4661" w:rsidRPr="005F4661">
              <w:rPr>
                <w:sz w:val="22"/>
              </w:rPr>
              <w:t>.</w:t>
            </w:r>
          </w:p>
          <w:p w14:paraId="38EE9ABB" w14:textId="4A0A4A42" w:rsidR="00B83720" w:rsidRPr="00B83720" w:rsidRDefault="005F4661" w:rsidP="000C59DD">
            <w:pPr>
              <w:spacing w:line="276" w:lineRule="auto"/>
              <w:rPr>
                <w:sz w:val="22"/>
                <w:szCs w:val="22"/>
              </w:rPr>
            </w:pPr>
            <w:r>
              <w:rPr>
                <w:sz w:val="22"/>
                <w:szCs w:val="22"/>
              </w:rPr>
              <w:t>E</w:t>
            </w:r>
            <w:r w:rsidR="00B83720" w:rsidRPr="00B83720">
              <w:rPr>
                <w:sz w:val="22"/>
                <w:szCs w:val="22"/>
              </w:rPr>
              <w:t>mployers, especially those with small staff numbers and limited management resources, may perceive the employment of persons with disabilities as involving a much-increased management</w:t>
            </w:r>
            <w:r w:rsidR="00F849EF">
              <w:rPr>
                <w:sz w:val="22"/>
                <w:szCs w:val="22"/>
              </w:rPr>
              <w:t xml:space="preserve"> or </w:t>
            </w:r>
            <w:r w:rsidR="00B83720" w:rsidRPr="00B83720">
              <w:rPr>
                <w:sz w:val="22"/>
                <w:szCs w:val="22"/>
              </w:rPr>
              <w:t xml:space="preserve">administrative burden. The provision, to all employers, of an additional subsidy for employing workers with a disability, regardless of numbers employed under the scheme, would </w:t>
            </w:r>
            <w:r w:rsidR="00FB30AC" w:rsidRPr="00B83720">
              <w:rPr>
                <w:sz w:val="22"/>
                <w:szCs w:val="22"/>
              </w:rPr>
              <w:t>functi</w:t>
            </w:r>
            <w:r w:rsidR="00FB30AC" w:rsidRPr="00B83720">
              <w:rPr>
                <w:sz w:val="22"/>
              </w:rPr>
              <w:t>on as</w:t>
            </w:r>
            <w:r w:rsidR="00B83720" w:rsidRPr="00B83720">
              <w:rPr>
                <w:sz w:val="22"/>
                <w:szCs w:val="22"/>
              </w:rPr>
              <w:t xml:space="preserve"> a small but attractive incentive to engage with prospective employees who have a disability.</w:t>
            </w:r>
          </w:p>
          <w:p w14:paraId="22F333A6" w14:textId="34B2B7EC" w:rsidR="006059AD" w:rsidRPr="00B83720" w:rsidRDefault="00B83720" w:rsidP="000C59DD">
            <w:pPr>
              <w:spacing w:line="276" w:lineRule="auto"/>
              <w:rPr>
                <w:sz w:val="22"/>
                <w:szCs w:val="22"/>
              </w:rPr>
            </w:pPr>
            <w:r w:rsidRPr="00B83720">
              <w:rPr>
                <w:sz w:val="22"/>
                <w:szCs w:val="22"/>
              </w:rPr>
              <w:t>The WSS is only available for employees who are less than 12 months in a job and is designed to increase hiring rather than retaining people who acquire a disability – while the DSP Employee Retention Grant Scheme provides supports to employers to retain an employee who acquires a disability, it does not provide for ongoing top-up of wages as does the WSS.</w:t>
            </w:r>
            <w:r w:rsidRPr="00B83720">
              <w:rPr>
                <w:sz w:val="22"/>
                <w:szCs w:val="22"/>
              </w:rPr>
              <w:br/>
            </w:r>
          </w:p>
        </w:tc>
      </w:tr>
      <w:tr w:rsidR="006059AD" w14:paraId="67E77287" w14:textId="77777777" w:rsidTr="00507104">
        <w:trPr>
          <w:trHeight w:val="11712"/>
        </w:trPr>
        <w:tc>
          <w:tcPr>
            <w:tcW w:w="3256" w:type="dxa"/>
            <w:shd w:val="clear" w:color="auto" w:fill="E7E6E6" w:themeFill="background2"/>
          </w:tcPr>
          <w:p w14:paraId="55EB778F" w14:textId="71A22693" w:rsidR="005C7ECA" w:rsidRDefault="005C7ECA" w:rsidP="000C59DD">
            <w:pPr>
              <w:tabs>
                <w:tab w:val="left" w:pos="1070"/>
              </w:tabs>
              <w:spacing w:line="276" w:lineRule="auto"/>
              <w:rPr>
                <w:b/>
                <w:bCs/>
              </w:rPr>
            </w:pPr>
            <w:r>
              <w:rPr>
                <w:b/>
                <w:bCs/>
              </w:rPr>
              <w:lastRenderedPageBreak/>
              <w:t>Question 6</w:t>
            </w:r>
          </w:p>
          <w:p w14:paraId="24A73D67" w14:textId="5992203C" w:rsidR="006059AD" w:rsidRPr="005C7ECA" w:rsidRDefault="006059AD" w:rsidP="000C59DD">
            <w:pPr>
              <w:tabs>
                <w:tab w:val="left" w:pos="1070"/>
              </w:tabs>
              <w:spacing w:line="276" w:lineRule="auto"/>
              <w:rPr>
                <w:b/>
                <w:bCs/>
              </w:rPr>
            </w:pPr>
            <w:r w:rsidRPr="005C7ECA">
              <w:rPr>
                <w:b/>
                <w:bCs/>
              </w:rPr>
              <w:t>Are there any changes that you would suggest that would encourage more potential employees onto the scheme?</w:t>
            </w:r>
          </w:p>
        </w:tc>
        <w:tc>
          <w:tcPr>
            <w:tcW w:w="5760" w:type="dxa"/>
          </w:tcPr>
          <w:p w14:paraId="49DBC652" w14:textId="3B274732" w:rsidR="00BF09CF" w:rsidRPr="00BF09CF" w:rsidRDefault="00BF09CF" w:rsidP="000C59DD">
            <w:pPr>
              <w:spacing w:line="276" w:lineRule="auto"/>
              <w:rPr>
                <w:sz w:val="22"/>
                <w:szCs w:val="22"/>
              </w:rPr>
            </w:pPr>
            <w:r w:rsidRPr="00BF09CF">
              <w:rPr>
                <w:sz w:val="22"/>
                <w:szCs w:val="22"/>
              </w:rPr>
              <w:t xml:space="preserve">A central issue is that many disabled people require the </w:t>
            </w:r>
            <w:r w:rsidRPr="00BF09CF">
              <w:rPr>
                <w:i/>
                <w:sz w:val="22"/>
                <w:szCs w:val="22"/>
              </w:rPr>
              <w:t xml:space="preserve">de facto </w:t>
            </w:r>
            <w:r w:rsidRPr="00BF09CF">
              <w:rPr>
                <w:sz w:val="22"/>
                <w:szCs w:val="22"/>
              </w:rPr>
              <w:t>support of a Personal Assistant</w:t>
            </w:r>
            <w:r>
              <w:rPr>
                <w:sz w:val="22"/>
                <w:szCs w:val="22"/>
              </w:rPr>
              <w:t xml:space="preserve"> </w:t>
            </w:r>
            <w:r w:rsidRPr="00BF09CF">
              <w:rPr>
                <w:sz w:val="22"/>
                <w:szCs w:val="22"/>
              </w:rPr>
              <w:t xml:space="preserve">(PA) to </w:t>
            </w:r>
            <w:r w:rsidR="003F00B3" w:rsidRPr="00BF09CF">
              <w:rPr>
                <w:sz w:val="22"/>
                <w:szCs w:val="22"/>
              </w:rPr>
              <w:t>conduct</w:t>
            </w:r>
            <w:r w:rsidRPr="00BF09CF">
              <w:rPr>
                <w:sz w:val="22"/>
                <w:szCs w:val="22"/>
              </w:rPr>
              <w:t xml:space="preserve"> their work</w:t>
            </w:r>
            <w:r w:rsidR="003F00B3" w:rsidRPr="00BF09CF">
              <w:rPr>
                <w:sz w:val="22"/>
                <w:szCs w:val="22"/>
              </w:rPr>
              <w:t xml:space="preserve">. </w:t>
            </w:r>
            <w:r w:rsidRPr="00BF09CF">
              <w:rPr>
                <w:sz w:val="22"/>
                <w:szCs w:val="22"/>
              </w:rPr>
              <w:t xml:space="preserve">Current provision for PA hours is insufficient and this matter needs to be addressed if the WSS is to be effective. Increased funding for Personal Assistant hours is essential to optimise the potential of the WSS. </w:t>
            </w:r>
          </w:p>
          <w:p w14:paraId="26DC032C" w14:textId="67207308" w:rsidR="00BF09CF" w:rsidRPr="00BF09CF" w:rsidRDefault="00BF09CF" w:rsidP="000C59DD">
            <w:pPr>
              <w:spacing w:line="276" w:lineRule="auto"/>
              <w:rPr>
                <w:sz w:val="22"/>
                <w:szCs w:val="22"/>
              </w:rPr>
            </w:pPr>
            <w:r w:rsidRPr="00BF09CF">
              <w:rPr>
                <w:sz w:val="22"/>
                <w:szCs w:val="22"/>
              </w:rPr>
              <w:t xml:space="preserve">The emerging </w:t>
            </w:r>
            <w:r w:rsidR="007C0A7B">
              <w:rPr>
                <w:sz w:val="22"/>
                <w:szCs w:val="22"/>
              </w:rPr>
              <w:t xml:space="preserve">reality </w:t>
            </w:r>
            <w:r w:rsidRPr="00BF09CF">
              <w:rPr>
                <w:sz w:val="22"/>
                <w:szCs w:val="22"/>
              </w:rPr>
              <w:t>of home working will have significant</w:t>
            </w:r>
            <w:r w:rsidR="007C0A7B">
              <w:rPr>
                <w:sz w:val="22"/>
                <w:szCs w:val="22"/>
              </w:rPr>
              <w:t xml:space="preserve"> and positive</w:t>
            </w:r>
            <w:r w:rsidRPr="00BF09CF">
              <w:rPr>
                <w:sz w:val="22"/>
                <w:szCs w:val="22"/>
              </w:rPr>
              <w:t xml:space="preserve"> knock-on effects for people with disabilities in the workforce. This will present new challenges for employers as well as opportunities to access a hitherto significantly untapped talent pool by adopting a wider geographic approach to recruitment. It is reasonable to suggest that remote working options will require some reconfiguration of the employment supports that are available, including the WSS, </w:t>
            </w:r>
            <w:r w:rsidR="005E0BE9" w:rsidRPr="00BF09CF">
              <w:rPr>
                <w:sz w:val="22"/>
                <w:szCs w:val="22"/>
              </w:rPr>
              <w:t>to</w:t>
            </w:r>
            <w:r w:rsidRPr="00BF09CF">
              <w:rPr>
                <w:sz w:val="22"/>
                <w:szCs w:val="22"/>
              </w:rPr>
              <w:t xml:space="preserve"> enable people to make the necessary adaptations to enable home working.</w:t>
            </w:r>
          </w:p>
          <w:p w14:paraId="61726EAC" w14:textId="208159B9" w:rsidR="00BF09CF" w:rsidRPr="00BF09CF" w:rsidRDefault="00BF09CF" w:rsidP="000C59DD">
            <w:pPr>
              <w:spacing w:line="276" w:lineRule="auto"/>
              <w:rPr>
                <w:sz w:val="22"/>
                <w:szCs w:val="22"/>
              </w:rPr>
            </w:pPr>
            <w:r w:rsidRPr="00BF09CF">
              <w:rPr>
                <w:sz w:val="22"/>
                <w:szCs w:val="22"/>
              </w:rPr>
              <w:t xml:space="preserve">A 2022 report by the DETE, </w:t>
            </w:r>
            <w:hyperlink r:id="rId22" w:history="1">
              <w:r w:rsidRPr="00BF09CF">
                <w:rPr>
                  <w:rStyle w:val="Hyperlink"/>
                  <w:sz w:val="22"/>
                  <w:szCs w:val="22"/>
                </w:rPr>
                <w:t>https://enterprise.gov.ie/en/publications/publication-files/an-evaluation-of-the-impacts-of-remote-working.pdf</w:t>
              </w:r>
            </w:hyperlink>
            <w:r w:rsidRPr="00BF09CF">
              <w:rPr>
                <w:sz w:val="22"/>
                <w:szCs w:val="22"/>
              </w:rPr>
              <w:t xml:space="preserve"> shows that 34% of jobs disabled people currently do could be done from home. Further research and analysis would be beneficial in exploring the potential of remote working for disabled people. Such analysis should include how the </w:t>
            </w:r>
            <w:r w:rsidR="001A0A65" w:rsidRPr="00BF09CF">
              <w:rPr>
                <w:sz w:val="22"/>
                <w:szCs w:val="22"/>
              </w:rPr>
              <w:t>WSS</w:t>
            </w:r>
            <w:r w:rsidR="001A0A65" w:rsidRPr="00BF09CF">
              <w:rPr>
                <w:sz w:val="22"/>
              </w:rPr>
              <w:t>,</w:t>
            </w:r>
            <w:r w:rsidRPr="00BF09CF">
              <w:rPr>
                <w:sz w:val="22"/>
                <w:szCs w:val="22"/>
              </w:rPr>
              <w:t xml:space="preserve"> and the Reasonable Accommodation Fund could be implemented in such a scenario.</w:t>
            </w:r>
          </w:p>
          <w:p w14:paraId="7E0CA575" w14:textId="7CA7CA3E" w:rsidR="00BF09CF" w:rsidRPr="00BF09CF" w:rsidRDefault="00BF09CF" w:rsidP="000C59DD">
            <w:pPr>
              <w:spacing w:line="276" w:lineRule="auto"/>
              <w:rPr>
                <w:sz w:val="22"/>
                <w:szCs w:val="22"/>
              </w:rPr>
            </w:pPr>
            <w:r w:rsidRPr="00BF09CF">
              <w:rPr>
                <w:sz w:val="22"/>
                <w:szCs w:val="22"/>
              </w:rPr>
              <w:t xml:space="preserve">There is a need to </w:t>
            </w:r>
            <w:r w:rsidR="001A0A65" w:rsidRPr="00BF09CF">
              <w:rPr>
                <w:sz w:val="22"/>
                <w:szCs w:val="22"/>
              </w:rPr>
              <w:t>engage employe</w:t>
            </w:r>
            <w:r w:rsidR="001A0A65" w:rsidRPr="00BF09CF">
              <w:rPr>
                <w:sz w:val="22"/>
              </w:rPr>
              <w:t>rs more actively</w:t>
            </w:r>
            <w:r w:rsidRPr="00BF09CF">
              <w:rPr>
                <w:sz w:val="22"/>
                <w:szCs w:val="22"/>
              </w:rPr>
              <w:t xml:space="preserve"> through their representative groups (IBEC and ISME) in identifying and addressing the employment support needs of disabled people. </w:t>
            </w:r>
            <w:r w:rsidR="001A0A65" w:rsidRPr="00BF09CF">
              <w:rPr>
                <w:sz w:val="22"/>
                <w:szCs w:val="22"/>
              </w:rPr>
              <w:t>There</w:t>
            </w:r>
            <w:r w:rsidRPr="00BF09CF">
              <w:rPr>
                <w:sz w:val="22"/>
                <w:szCs w:val="22"/>
              </w:rPr>
              <w:t xml:space="preserve"> is a need for more discussion on the interface between supporting employees with a disability, retaining employees who acquire a disability and the needs of employers who </w:t>
            </w:r>
            <w:r w:rsidR="00350F49" w:rsidRPr="00BF09CF">
              <w:rPr>
                <w:sz w:val="22"/>
                <w:szCs w:val="22"/>
              </w:rPr>
              <w:t>must</w:t>
            </w:r>
            <w:r w:rsidRPr="00BF09CF">
              <w:rPr>
                <w:sz w:val="22"/>
                <w:szCs w:val="22"/>
              </w:rPr>
              <w:t xml:space="preserve"> run a business and deliver a service to an appropriate standard.</w:t>
            </w:r>
          </w:p>
          <w:p w14:paraId="632E68F4" w14:textId="089487B6" w:rsidR="00BF09CF" w:rsidRPr="00BF09CF" w:rsidRDefault="00BF09CF" w:rsidP="000C59DD">
            <w:pPr>
              <w:spacing w:line="276" w:lineRule="auto"/>
              <w:rPr>
                <w:i/>
                <w:sz w:val="22"/>
                <w:szCs w:val="22"/>
              </w:rPr>
            </w:pPr>
            <w:r w:rsidRPr="00BF09CF">
              <w:rPr>
                <w:sz w:val="22"/>
                <w:szCs w:val="22"/>
              </w:rPr>
              <w:t xml:space="preserve">The WSS is </w:t>
            </w:r>
            <w:r w:rsidR="001A0A65" w:rsidRPr="00BF09CF">
              <w:rPr>
                <w:sz w:val="22"/>
                <w:szCs w:val="22"/>
              </w:rPr>
              <w:t>part</w:t>
            </w:r>
            <w:r w:rsidRPr="00BF09CF">
              <w:rPr>
                <w:sz w:val="22"/>
                <w:szCs w:val="22"/>
              </w:rPr>
              <w:t xml:space="preserve"> of a suite of supports to increase participation in employment by disabled people which are designed to give effect to the </w:t>
            </w:r>
            <w:r w:rsidRPr="00BF09CF">
              <w:rPr>
                <w:i/>
                <w:iCs/>
                <w:sz w:val="22"/>
                <w:szCs w:val="22"/>
              </w:rPr>
              <w:t xml:space="preserve">Comprehensive Employment Strategy for People with Disabilities. </w:t>
            </w:r>
            <w:r w:rsidRPr="008D074D">
              <w:rPr>
                <w:iCs/>
                <w:sz w:val="22"/>
                <w:szCs w:val="22"/>
              </w:rPr>
              <w:t>The review of the scheme, therefore, needs to be contextualised accordingly</w:t>
            </w:r>
            <w:r w:rsidRPr="008D074D">
              <w:rPr>
                <w:sz w:val="22"/>
                <w:szCs w:val="22"/>
              </w:rPr>
              <w:t xml:space="preserve">. </w:t>
            </w:r>
          </w:p>
          <w:p w14:paraId="0FE05E00" w14:textId="6F14AEF5" w:rsidR="00BF09CF" w:rsidRPr="00BF09CF" w:rsidRDefault="00BF09CF" w:rsidP="000C59DD">
            <w:pPr>
              <w:spacing w:line="276" w:lineRule="auto"/>
              <w:rPr>
                <w:sz w:val="22"/>
                <w:szCs w:val="22"/>
              </w:rPr>
            </w:pPr>
            <w:r w:rsidRPr="00BF09CF">
              <w:rPr>
                <w:sz w:val="22"/>
                <w:szCs w:val="22"/>
              </w:rPr>
              <w:t>The following should be considered:</w:t>
            </w:r>
          </w:p>
          <w:p w14:paraId="2D82DEF2" w14:textId="1AD94345" w:rsidR="00BF09CF" w:rsidRDefault="00BF09CF" w:rsidP="001A0A65">
            <w:pPr>
              <w:pStyle w:val="ListParagraph"/>
              <w:numPr>
                <w:ilvl w:val="0"/>
                <w:numId w:val="37"/>
              </w:numPr>
              <w:spacing w:line="276" w:lineRule="auto"/>
              <w:rPr>
                <w:sz w:val="22"/>
              </w:rPr>
            </w:pPr>
            <w:r w:rsidRPr="001A0A65">
              <w:rPr>
                <w:sz w:val="22"/>
              </w:rPr>
              <w:t xml:space="preserve">A targeted awareness raising programme </w:t>
            </w:r>
            <w:r w:rsidR="00580773" w:rsidRPr="001A0A65">
              <w:rPr>
                <w:sz w:val="22"/>
              </w:rPr>
              <w:t>to</w:t>
            </w:r>
            <w:r w:rsidRPr="001A0A65">
              <w:rPr>
                <w:sz w:val="22"/>
              </w:rPr>
              <w:t xml:space="preserve"> educate both the public generally and employers </w:t>
            </w:r>
            <w:r w:rsidR="0000182F" w:rsidRPr="001A0A65">
              <w:rPr>
                <w:sz w:val="22"/>
              </w:rPr>
              <w:t>about</w:t>
            </w:r>
            <w:r w:rsidRPr="001A0A65">
              <w:rPr>
                <w:sz w:val="22"/>
              </w:rPr>
              <w:t xml:space="preserve"> the challenges and </w:t>
            </w:r>
            <w:r w:rsidRPr="001A0A65">
              <w:rPr>
                <w:sz w:val="22"/>
              </w:rPr>
              <w:lastRenderedPageBreak/>
              <w:t>benefits of recruiting from potential employees who have a disability, and to draw attention to the financial supports that are available.</w:t>
            </w:r>
          </w:p>
          <w:p w14:paraId="2FC6501F" w14:textId="77777777" w:rsidR="001A0A65" w:rsidRDefault="001A0A65" w:rsidP="001A0A65">
            <w:pPr>
              <w:pStyle w:val="ListParagraph"/>
              <w:spacing w:line="276" w:lineRule="auto"/>
              <w:rPr>
                <w:sz w:val="22"/>
              </w:rPr>
            </w:pPr>
          </w:p>
          <w:p w14:paraId="3B9BC546" w14:textId="7A47390D" w:rsidR="001A0A65" w:rsidRPr="001A0A65" w:rsidRDefault="00BF09CF" w:rsidP="001A0A65">
            <w:pPr>
              <w:pStyle w:val="ListParagraph"/>
              <w:numPr>
                <w:ilvl w:val="0"/>
                <w:numId w:val="37"/>
              </w:numPr>
              <w:spacing w:line="276" w:lineRule="auto"/>
              <w:rPr>
                <w:sz w:val="22"/>
              </w:rPr>
            </w:pPr>
            <w:r w:rsidRPr="001A0A65">
              <w:rPr>
                <w:sz w:val="22"/>
              </w:rPr>
              <w:t xml:space="preserve">A parallel awareness raising campaign needs to be aimed at people with disabilities through multiple media channels and support groups </w:t>
            </w:r>
            <w:r w:rsidR="00580773" w:rsidRPr="001A0A65">
              <w:rPr>
                <w:sz w:val="22"/>
              </w:rPr>
              <w:t>to</w:t>
            </w:r>
            <w:r w:rsidRPr="001A0A65">
              <w:rPr>
                <w:sz w:val="22"/>
              </w:rPr>
              <w:t xml:space="preserve"> ensure that people know what </w:t>
            </w:r>
            <w:r w:rsidR="001A0A65">
              <w:rPr>
                <w:sz w:val="22"/>
              </w:rPr>
              <w:t>e</w:t>
            </w:r>
            <w:r w:rsidRPr="001A0A65">
              <w:rPr>
                <w:sz w:val="22"/>
              </w:rPr>
              <w:t>mployment supports are available.</w:t>
            </w:r>
          </w:p>
          <w:p w14:paraId="5EB52DBE" w14:textId="77777777" w:rsidR="001A0A65" w:rsidRDefault="001A0A65" w:rsidP="001A0A65">
            <w:pPr>
              <w:pStyle w:val="ListParagraph"/>
              <w:spacing w:line="276" w:lineRule="auto"/>
              <w:rPr>
                <w:sz w:val="22"/>
              </w:rPr>
            </w:pPr>
          </w:p>
          <w:p w14:paraId="592DA731" w14:textId="5D4FEFF3" w:rsidR="001A0A65" w:rsidRPr="001A0A65" w:rsidRDefault="00BF09CF" w:rsidP="001A0A65">
            <w:pPr>
              <w:pStyle w:val="ListParagraph"/>
              <w:numPr>
                <w:ilvl w:val="0"/>
                <w:numId w:val="37"/>
              </w:numPr>
              <w:spacing w:line="276" w:lineRule="auto"/>
              <w:rPr>
                <w:sz w:val="22"/>
              </w:rPr>
            </w:pPr>
            <w:r w:rsidRPr="001A0A65">
              <w:rPr>
                <w:sz w:val="22"/>
              </w:rPr>
              <w:t>Consideration should be given to the provision of grant aid to employers, initially through a pilot scheme, aimed at supporting them to make their premises ‘disabled-friendly’ in the broadest sense of the term.</w:t>
            </w:r>
          </w:p>
          <w:p w14:paraId="274CE00D" w14:textId="77777777" w:rsidR="001A0A65" w:rsidRDefault="001A0A65" w:rsidP="001A0A65">
            <w:pPr>
              <w:pStyle w:val="ListParagraph"/>
              <w:spacing w:line="276" w:lineRule="auto"/>
              <w:rPr>
                <w:sz w:val="22"/>
              </w:rPr>
            </w:pPr>
          </w:p>
          <w:p w14:paraId="5BF3A9C9" w14:textId="4365A360" w:rsidR="00BF09CF" w:rsidRDefault="00BF09CF" w:rsidP="001A0A65">
            <w:pPr>
              <w:pStyle w:val="ListParagraph"/>
              <w:numPr>
                <w:ilvl w:val="0"/>
                <w:numId w:val="37"/>
              </w:numPr>
              <w:spacing w:line="276" w:lineRule="auto"/>
              <w:rPr>
                <w:sz w:val="22"/>
              </w:rPr>
            </w:pPr>
            <w:r w:rsidRPr="001A0A65">
              <w:rPr>
                <w:sz w:val="22"/>
              </w:rPr>
              <w:t xml:space="preserve">Preliminary grants aimed at encouraging employers to conduct ‘disabled-friendly’ audits could </w:t>
            </w:r>
            <w:r w:rsidR="006A4621" w:rsidRPr="001A0A65">
              <w:rPr>
                <w:sz w:val="22"/>
              </w:rPr>
              <w:t>form</w:t>
            </w:r>
            <w:r w:rsidRPr="001A0A65">
              <w:rPr>
                <w:sz w:val="22"/>
              </w:rPr>
              <w:t xml:space="preserve"> a first step in this proposed action</w:t>
            </w:r>
            <w:r w:rsidR="001A0A65">
              <w:rPr>
                <w:sz w:val="22"/>
              </w:rPr>
              <w:t>.</w:t>
            </w:r>
          </w:p>
          <w:p w14:paraId="2B5B58D3" w14:textId="77777777" w:rsidR="001A0A65" w:rsidRPr="001A0A65" w:rsidRDefault="001A0A65" w:rsidP="001A0A65">
            <w:pPr>
              <w:pStyle w:val="ListParagraph"/>
              <w:spacing w:line="276" w:lineRule="auto"/>
              <w:rPr>
                <w:sz w:val="22"/>
              </w:rPr>
            </w:pPr>
          </w:p>
          <w:p w14:paraId="7B23BEE1" w14:textId="77777777" w:rsidR="001A0A65" w:rsidRPr="00F9349B" w:rsidRDefault="00BF09CF" w:rsidP="008D6BBE">
            <w:pPr>
              <w:pStyle w:val="ListParagraph"/>
              <w:numPr>
                <w:ilvl w:val="0"/>
                <w:numId w:val="37"/>
              </w:numPr>
              <w:spacing w:line="276" w:lineRule="auto"/>
              <w:rPr>
                <w:sz w:val="22"/>
                <w:szCs w:val="22"/>
              </w:rPr>
            </w:pPr>
            <w:r w:rsidRPr="001A0A65">
              <w:rPr>
                <w:sz w:val="22"/>
              </w:rPr>
              <w:t>The reduction of the minimum employment commitment from 21 to 15 hours per week should be considered with provision for people on shorter or reduced-hour contracts to avail of the scheme</w:t>
            </w:r>
            <w:r w:rsidR="001A0A65" w:rsidRPr="001A0A65">
              <w:rPr>
                <w:sz w:val="22"/>
              </w:rPr>
              <w:t>.</w:t>
            </w:r>
          </w:p>
          <w:p w14:paraId="1C876D7A" w14:textId="77777777" w:rsidR="00F9349B" w:rsidRPr="00F9349B" w:rsidRDefault="00F9349B" w:rsidP="00F9349B">
            <w:pPr>
              <w:pStyle w:val="ListParagraph"/>
              <w:rPr>
                <w:sz w:val="22"/>
              </w:rPr>
            </w:pPr>
          </w:p>
          <w:p w14:paraId="0749F720" w14:textId="3133614C" w:rsidR="00BF09CF" w:rsidRDefault="00BF09CF" w:rsidP="00F9349B">
            <w:pPr>
              <w:pStyle w:val="ListParagraph"/>
              <w:numPr>
                <w:ilvl w:val="0"/>
                <w:numId w:val="37"/>
              </w:numPr>
              <w:spacing w:line="276" w:lineRule="auto"/>
              <w:rPr>
                <w:sz w:val="22"/>
              </w:rPr>
            </w:pPr>
            <w:r w:rsidRPr="00F9349B">
              <w:rPr>
                <w:sz w:val="22"/>
              </w:rPr>
              <w:t>It is suggested that WSS assessments might focus more strongly on the capacity-building of both employers and employees with a particular focus on fixed milestones and target dates.</w:t>
            </w:r>
          </w:p>
          <w:p w14:paraId="728AB9E6" w14:textId="77777777" w:rsidR="00F9349B" w:rsidRPr="00F9349B" w:rsidRDefault="00F9349B" w:rsidP="00F9349B">
            <w:pPr>
              <w:pStyle w:val="ListParagraph"/>
              <w:rPr>
                <w:sz w:val="22"/>
              </w:rPr>
            </w:pPr>
          </w:p>
          <w:p w14:paraId="3EEB6751" w14:textId="0051F9B9" w:rsidR="006059AD" w:rsidRPr="00F9349B" w:rsidRDefault="001A0A65" w:rsidP="00F9349B">
            <w:pPr>
              <w:pStyle w:val="ListParagraph"/>
              <w:numPr>
                <w:ilvl w:val="0"/>
                <w:numId w:val="37"/>
              </w:numPr>
              <w:spacing w:line="276" w:lineRule="auto"/>
              <w:rPr>
                <w:sz w:val="22"/>
              </w:rPr>
            </w:pPr>
            <w:r w:rsidRPr="00F9349B">
              <w:rPr>
                <w:sz w:val="22"/>
              </w:rPr>
              <w:t>T</w:t>
            </w:r>
            <w:r w:rsidR="00BF09CF" w:rsidRPr="00F9349B">
              <w:rPr>
                <w:sz w:val="22"/>
              </w:rPr>
              <w:t>here may be potential for more engagement between Intreo and employers at local level in respect of ensuring that employers are fully informed about the wide range of supports that are available</w:t>
            </w:r>
            <w:r w:rsidR="00157180" w:rsidRPr="00F9349B">
              <w:rPr>
                <w:sz w:val="22"/>
              </w:rPr>
              <w:t>.</w:t>
            </w:r>
          </w:p>
        </w:tc>
      </w:tr>
    </w:tbl>
    <w:p w14:paraId="1D88743E" w14:textId="096E55DF" w:rsidR="00A342E4" w:rsidRPr="006A27E6" w:rsidRDefault="005C7ECA" w:rsidP="000C59DD">
      <w:pPr>
        <w:spacing w:after="160" w:line="276" w:lineRule="auto"/>
      </w:pPr>
      <w:r>
        <w:rPr>
          <w:noProof/>
          <w:lang w:eastAsia="en-IE"/>
        </w:rPr>
        <w:lastRenderedPageBreak/>
        <w:drawing>
          <wp:anchor distT="0" distB="0" distL="114300" distR="114300" simplePos="0" relativeHeight="251659264" behindDoc="0" locked="0" layoutInCell="1" allowOverlap="1" wp14:anchorId="5A2C8AB8" wp14:editId="2AB6F08C">
            <wp:simplePos x="0" y="0"/>
            <wp:positionH relativeFrom="page">
              <wp:align>left</wp:align>
            </wp:positionH>
            <wp:positionV relativeFrom="paragraph">
              <wp:posOffset>1803777</wp:posOffset>
            </wp:positionV>
            <wp:extent cx="7567295" cy="10692765"/>
            <wp:effectExtent l="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7295" cy="10692765"/>
                    </a:xfrm>
                    <a:prstGeom prst="rect">
                      <a:avLst/>
                    </a:prstGeom>
                    <a:noFill/>
                  </pic:spPr>
                </pic:pic>
              </a:graphicData>
            </a:graphic>
            <wp14:sizeRelH relativeFrom="margin">
              <wp14:pctWidth>0</wp14:pctWidth>
            </wp14:sizeRelH>
            <wp14:sizeRelV relativeFrom="page">
              <wp14:pctHeight>0</wp14:pctHeight>
            </wp14:sizeRelV>
          </wp:anchor>
        </w:drawing>
      </w:r>
    </w:p>
    <w:bookmarkEnd w:id="0"/>
    <w:p w14:paraId="672E92FB" w14:textId="2D820EBE" w:rsidR="00A342E4" w:rsidRDefault="005C7ECA" w:rsidP="000C59DD">
      <w:pPr>
        <w:spacing w:line="276" w:lineRule="auto"/>
      </w:pPr>
      <w:r>
        <w:rPr>
          <w:noProof/>
          <w:lang w:eastAsia="en-IE"/>
        </w:rPr>
        <w:drawing>
          <wp:anchor distT="0" distB="0" distL="114300" distR="114300" simplePos="0" relativeHeight="251661312" behindDoc="0" locked="0" layoutInCell="1" allowOverlap="1" wp14:anchorId="01D1BE78" wp14:editId="717C48B7">
            <wp:simplePos x="0" y="0"/>
            <wp:positionH relativeFrom="page">
              <wp:align>right</wp:align>
            </wp:positionH>
            <wp:positionV relativeFrom="paragraph">
              <wp:posOffset>-885997</wp:posOffset>
            </wp:positionV>
            <wp:extent cx="7567295" cy="1069276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7295" cy="10692765"/>
                    </a:xfrm>
                    <a:prstGeom prst="rect">
                      <a:avLst/>
                    </a:prstGeom>
                    <a:noFill/>
                  </pic:spPr>
                </pic:pic>
              </a:graphicData>
            </a:graphic>
            <wp14:sizeRelH relativeFrom="margin">
              <wp14:pctWidth>0</wp14:pctWidth>
            </wp14:sizeRelH>
            <wp14:sizeRelV relativeFrom="page">
              <wp14:pctHeight>0</wp14:pctHeight>
            </wp14:sizeRelV>
          </wp:anchor>
        </w:drawing>
      </w:r>
    </w:p>
    <w:sectPr w:rsidR="00A342E4" w:rsidSect="00A342E4">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DECD" w14:textId="77777777" w:rsidR="00F0607A" w:rsidRDefault="00F0607A" w:rsidP="00A342E4">
      <w:pPr>
        <w:spacing w:before="0" w:after="0" w:line="240" w:lineRule="auto"/>
      </w:pPr>
      <w:r>
        <w:separator/>
      </w:r>
    </w:p>
  </w:endnote>
  <w:endnote w:type="continuationSeparator" w:id="0">
    <w:p w14:paraId="579DFA22" w14:textId="77777777" w:rsidR="00F0607A" w:rsidRDefault="00F0607A" w:rsidP="00A342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ra Pro">
    <w:altName w:val="Calibri"/>
    <w:panose1 w:val="00000000000000000000"/>
    <w:charset w:val="00"/>
    <w:family w:val="swiss"/>
    <w:notTrueType/>
    <w:pitch w:val="default"/>
    <w:sig w:usb0="00000003" w:usb1="00000000" w:usb2="00000000" w:usb3="00000000" w:csb0="00000001" w:csb1="00000000"/>
  </w:font>
  <w:font w:name="DI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049A7" w14:textId="55D3E3EF" w:rsidR="00FB230B" w:rsidRDefault="00FB230B">
    <w:pPr>
      <w:pStyle w:val="Footer"/>
      <w:jc w:val="right"/>
    </w:pPr>
    <w:r>
      <w:fldChar w:fldCharType="begin"/>
    </w:r>
    <w:r>
      <w:instrText xml:space="preserve"> PAGE   \* MERGEFORMAT </w:instrText>
    </w:r>
    <w:r>
      <w:fldChar w:fldCharType="separate"/>
    </w:r>
    <w:r w:rsidR="006D265C">
      <w:rPr>
        <w:noProof/>
      </w:rPr>
      <w:t>12</w:t>
    </w:r>
    <w:r>
      <w:rPr>
        <w:noProof/>
      </w:rPr>
      <w:fldChar w:fldCharType="end"/>
    </w:r>
  </w:p>
  <w:p w14:paraId="4EE64271" w14:textId="77777777" w:rsidR="00FB230B" w:rsidRDefault="00FB23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16768"/>
      <w:docPartObj>
        <w:docPartGallery w:val="Page Numbers (Bottom of Page)"/>
        <w:docPartUnique/>
      </w:docPartObj>
    </w:sdtPr>
    <w:sdtEndPr>
      <w:rPr>
        <w:noProof/>
      </w:rPr>
    </w:sdtEndPr>
    <w:sdtContent>
      <w:p w14:paraId="407DA303" w14:textId="3D1331D7" w:rsidR="00FB230B" w:rsidRDefault="00FB230B">
        <w:pPr>
          <w:pStyle w:val="Footer"/>
          <w:jc w:val="right"/>
        </w:pPr>
        <w:r>
          <w:fldChar w:fldCharType="begin"/>
        </w:r>
        <w:r>
          <w:instrText xml:space="preserve"> PAGE   \* MERGEFORMAT </w:instrText>
        </w:r>
        <w:r>
          <w:fldChar w:fldCharType="separate"/>
        </w:r>
        <w:r w:rsidR="006D265C">
          <w:rPr>
            <w:noProof/>
          </w:rPr>
          <w:t>1</w:t>
        </w:r>
        <w:r>
          <w:rPr>
            <w:noProof/>
          </w:rPr>
          <w:fldChar w:fldCharType="end"/>
        </w:r>
      </w:p>
    </w:sdtContent>
  </w:sdt>
  <w:p w14:paraId="2EE38009" w14:textId="77777777" w:rsidR="00FB230B" w:rsidRDefault="00FB23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426238"/>
      <w:docPartObj>
        <w:docPartGallery w:val="Page Numbers (Bottom of Page)"/>
        <w:docPartUnique/>
      </w:docPartObj>
    </w:sdtPr>
    <w:sdtEndPr>
      <w:rPr>
        <w:noProof/>
      </w:rPr>
    </w:sdtEndPr>
    <w:sdtContent>
      <w:p w14:paraId="1F50DF9F" w14:textId="77777777" w:rsidR="00FB230B" w:rsidRDefault="00FB230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C9F8729" w14:textId="77777777" w:rsidR="00FB230B" w:rsidRDefault="00FB2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819B2" w14:textId="77777777" w:rsidR="00F0607A" w:rsidRDefault="00F0607A" w:rsidP="00A342E4">
      <w:pPr>
        <w:spacing w:before="0" w:after="0" w:line="240" w:lineRule="auto"/>
      </w:pPr>
      <w:r>
        <w:separator/>
      </w:r>
    </w:p>
  </w:footnote>
  <w:footnote w:type="continuationSeparator" w:id="0">
    <w:p w14:paraId="489CF854" w14:textId="77777777" w:rsidR="00F0607A" w:rsidRDefault="00F0607A" w:rsidP="00A342E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FA51E" w14:textId="77777777" w:rsidR="00FB230B" w:rsidRDefault="00FB230B" w:rsidP="00A342E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1973"/>
    <w:multiLevelType w:val="hybridMultilevel"/>
    <w:tmpl w:val="2C74C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4679C"/>
    <w:multiLevelType w:val="hybridMultilevel"/>
    <w:tmpl w:val="21E6C6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1B3E0B"/>
    <w:multiLevelType w:val="hybridMultilevel"/>
    <w:tmpl w:val="FD3682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7B5B8F"/>
    <w:multiLevelType w:val="hybridMultilevel"/>
    <w:tmpl w:val="1200DDD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AE16D8"/>
    <w:multiLevelType w:val="hybridMultilevel"/>
    <w:tmpl w:val="40CA0EBE"/>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8B3D2A"/>
    <w:multiLevelType w:val="hybridMultilevel"/>
    <w:tmpl w:val="0A4EA58E"/>
    <w:lvl w:ilvl="0" w:tplc="EAD22FCC">
      <w:start w:val="1"/>
      <w:numFmt w:val="bullet"/>
      <w:lvlText w:val=""/>
      <w:lvlJc w:val="left"/>
      <w:pPr>
        <w:ind w:left="720" w:hanging="360"/>
      </w:pPr>
      <w:rPr>
        <w:rFonts w:ascii="Symbol" w:hAnsi="Symbol" w:hint="default"/>
        <w:sz w:val="27"/>
        <w:szCs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D1FBE"/>
    <w:multiLevelType w:val="hybridMultilevel"/>
    <w:tmpl w:val="D8BEA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2441E"/>
    <w:multiLevelType w:val="hybridMultilevel"/>
    <w:tmpl w:val="2E1648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6FF6596"/>
    <w:multiLevelType w:val="hybridMultilevel"/>
    <w:tmpl w:val="EAF2FE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9840961"/>
    <w:multiLevelType w:val="hybridMultilevel"/>
    <w:tmpl w:val="0FCC7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9D07233"/>
    <w:multiLevelType w:val="hybridMultilevel"/>
    <w:tmpl w:val="BE0E988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CD25990"/>
    <w:multiLevelType w:val="hybridMultilevel"/>
    <w:tmpl w:val="468E3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444618"/>
    <w:multiLevelType w:val="hybridMultilevel"/>
    <w:tmpl w:val="B95EB9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20E1F27"/>
    <w:multiLevelType w:val="hybridMultilevel"/>
    <w:tmpl w:val="578644A8"/>
    <w:lvl w:ilvl="0" w:tplc="29F27CF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2B623A"/>
    <w:multiLevelType w:val="hybridMultilevel"/>
    <w:tmpl w:val="6668FA96"/>
    <w:lvl w:ilvl="0" w:tplc="E06C253A">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5282C22"/>
    <w:multiLevelType w:val="hybridMultilevel"/>
    <w:tmpl w:val="E550E1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8D5408C"/>
    <w:multiLevelType w:val="hybridMultilevel"/>
    <w:tmpl w:val="DA487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B63B48"/>
    <w:multiLevelType w:val="hybridMultilevel"/>
    <w:tmpl w:val="5CFC8A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437F28"/>
    <w:multiLevelType w:val="hybridMultilevel"/>
    <w:tmpl w:val="FA6EEC54"/>
    <w:lvl w:ilvl="0" w:tplc="29F27CF6">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2CD2F90"/>
    <w:multiLevelType w:val="hybridMultilevel"/>
    <w:tmpl w:val="BB0C3F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68D7356"/>
    <w:multiLevelType w:val="hybridMultilevel"/>
    <w:tmpl w:val="EC0E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084C0B"/>
    <w:multiLevelType w:val="hybridMultilevel"/>
    <w:tmpl w:val="B20E410A"/>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3C77BE"/>
    <w:multiLevelType w:val="hybridMultilevel"/>
    <w:tmpl w:val="5CFC8A22"/>
    <w:lvl w:ilvl="0" w:tplc="1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14D7524"/>
    <w:multiLevelType w:val="hybridMultilevel"/>
    <w:tmpl w:val="795AEF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2A2145A"/>
    <w:multiLevelType w:val="hybridMultilevel"/>
    <w:tmpl w:val="D15A1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B76BB4"/>
    <w:multiLevelType w:val="hybridMultilevel"/>
    <w:tmpl w:val="35E87D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77C1D20"/>
    <w:multiLevelType w:val="hybridMultilevel"/>
    <w:tmpl w:val="A4F87226"/>
    <w:lvl w:ilvl="0" w:tplc="F4307020">
      <w:start w:val="1"/>
      <w:numFmt w:val="bullet"/>
      <w:pStyle w:val="SIDBullets"/>
      <w:lvlText w:val=""/>
      <w:lvlJc w:val="left"/>
      <w:pPr>
        <w:ind w:left="720" w:hanging="360"/>
      </w:pPr>
      <w:rPr>
        <w:rFonts w:ascii="Symbol" w:hAnsi="Symbol" w:hint="default"/>
        <w:sz w:val="20"/>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535E75E7"/>
    <w:multiLevelType w:val="hybridMultilevel"/>
    <w:tmpl w:val="CA607D6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4A45272"/>
    <w:multiLevelType w:val="hybridMultilevel"/>
    <w:tmpl w:val="6FA0BC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57C314B"/>
    <w:multiLevelType w:val="hybridMultilevel"/>
    <w:tmpl w:val="E6A25F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32717A5"/>
    <w:multiLevelType w:val="hybridMultilevel"/>
    <w:tmpl w:val="6E5A0DAE"/>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4A25CE2"/>
    <w:multiLevelType w:val="hybridMultilevel"/>
    <w:tmpl w:val="39A28A44"/>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5926841"/>
    <w:multiLevelType w:val="hybridMultilevel"/>
    <w:tmpl w:val="942E4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05452D"/>
    <w:multiLevelType w:val="multilevel"/>
    <w:tmpl w:val="2BF23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DA8264B"/>
    <w:multiLevelType w:val="hybridMultilevel"/>
    <w:tmpl w:val="2E1648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00E13B0"/>
    <w:multiLevelType w:val="hybridMultilevel"/>
    <w:tmpl w:val="DF32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6B0FAE"/>
    <w:multiLevelType w:val="multilevel"/>
    <w:tmpl w:val="5C5A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A677C0"/>
    <w:multiLevelType w:val="hybridMultilevel"/>
    <w:tmpl w:val="2E1648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6"/>
  </w:num>
  <w:num w:numId="2">
    <w:abstractNumId w:val="36"/>
  </w:num>
  <w:num w:numId="3">
    <w:abstractNumId w:val="33"/>
  </w:num>
  <w:num w:numId="4">
    <w:abstractNumId w:val="2"/>
  </w:num>
  <w:num w:numId="5">
    <w:abstractNumId w:val="34"/>
  </w:num>
  <w:num w:numId="6">
    <w:abstractNumId w:val="11"/>
  </w:num>
  <w:num w:numId="7">
    <w:abstractNumId w:val="6"/>
  </w:num>
  <w:num w:numId="8">
    <w:abstractNumId w:val="16"/>
  </w:num>
  <w:num w:numId="9">
    <w:abstractNumId w:val="24"/>
  </w:num>
  <w:num w:numId="10">
    <w:abstractNumId w:val="5"/>
  </w:num>
  <w:num w:numId="11">
    <w:abstractNumId w:val="7"/>
  </w:num>
  <w:num w:numId="12">
    <w:abstractNumId w:val="32"/>
  </w:num>
  <w:num w:numId="13">
    <w:abstractNumId w:val="35"/>
  </w:num>
  <w:num w:numId="14">
    <w:abstractNumId w:val="8"/>
  </w:num>
  <w:num w:numId="15">
    <w:abstractNumId w:val="37"/>
  </w:num>
  <w:num w:numId="16">
    <w:abstractNumId w:val="20"/>
  </w:num>
  <w:num w:numId="17">
    <w:abstractNumId w:val="0"/>
  </w:num>
  <w:num w:numId="18">
    <w:abstractNumId w:val="13"/>
  </w:num>
  <w:num w:numId="19">
    <w:abstractNumId w:val="18"/>
  </w:num>
  <w:num w:numId="20">
    <w:abstractNumId w:val="4"/>
  </w:num>
  <w:num w:numId="21">
    <w:abstractNumId w:val="14"/>
  </w:num>
  <w:num w:numId="22">
    <w:abstractNumId w:val="3"/>
  </w:num>
  <w:num w:numId="23">
    <w:abstractNumId w:val="10"/>
  </w:num>
  <w:num w:numId="24">
    <w:abstractNumId w:val="22"/>
  </w:num>
  <w:num w:numId="25">
    <w:abstractNumId w:val="9"/>
  </w:num>
  <w:num w:numId="26">
    <w:abstractNumId w:val="21"/>
  </w:num>
  <w:num w:numId="27">
    <w:abstractNumId w:val="17"/>
  </w:num>
  <w:num w:numId="28">
    <w:abstractNumId w:val="28"/>
  </w:num>
  <w:num w:numId="29">
    <w:abstractNumId w:val="27"/>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3"/>
  </w:num>
  <w:num w:numId="33">
    <w:abstractNumId w:val="31"/>
  </w:num>
  <w:num w:numId="34">
    <w:abstractNumId w:val="1"/>
  </w:num>
  <w:num w:numId="35">
    <w:abstractNumId w:val="12"/>
  </w:num>
  <w:num w:numId="36">
    <w:abstractNumId w:val="19"/>
  </w:num>
  <w:num w:numId="37">
    <w:abstractNumId w:val="29"/>
  </w:num>
  <w:num w:numId="38">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2E4"/>
    <w:rsid w:val="00000841"/>
    <w:rsid w:val="0000182F"/>
    <w:rsid w:val="00004769"/>
    <w:rsid w:val="00011991"/>
    <w:rsid w:val="00011ADD"/>
    <w:rsid w:val="00021AA9"/>
    <w:rsid w:val="00024FA6"/>
    <w:rsid w:val="00031A75"/>
    <w:rsid w:val="00032465"/>
    <w:rsid w:val="00033A73"/>
    <w:rsid w:val="00042214"/>
    <w:rsid w:val="000443D2"/>
    <w:rsid w:val="00053615"/>
    <w:rsid w:val="00073C5A"/>
    <w:rsid w:val="00075171"/>
    <w:rsid w:val="000856B8"/>
    <w:rsid w:val="00087C1B"/>
    <w:rsid w:val="00095286"/>
    <w:rsid w:val="00097DA4"/>
    <w:rsid w:val="000A3972"/>
    <w:rsid w:val="000B36FB"/>
    <w:rsid w:val="000B40EF"/>
    <w:rsid w:val="000C59DD"/>
    <w:rsid w:val="000D11B8"/>
    <w:rsid w:val="000D3CB7"/>
    <w:rsid w:val="000D57D7"/>
    <w:rsid w:val="000D72CC"/>
    <w:rsid w:val="000E0839"/>
    <w:rsid w:val="000E3526"/>
    <w:rsid w:val="000E7BDF"/>
    <w:rsid w:val="00102912"/>
    <w:rsid w:val="001050B6"/>
    <w:rsid w:val="00111FF9"/>
    <w:rsid w:val="00115A48"/>
    <w:rsid w:val="00116BD8"/>
    <w:rsid w:val="00120D23"/>
    <w:rsid w:val="00122DE4"/>
    <w:rsid w:val="0012420C"/>
    <w:rsid w:val="00132C73"/>
    <w:rsid w:val="00141313"/>
    <w:rsid w:val="00143E8D"/>
    <w:rsid w:val="00144BAB"/>
    <w:rsid w:val="001455FD"/>
    <w:rsid w:val="001546D8"/>
    <w:rsid w:val="00157180"/>
    <w:rsid w:val="00160E3E"/>
    <w:rsid w:val="0016145A"/>
    <w:rsid w:val="00161FFD"/>
    <w:rsid w:val="001671C8"/>
    <w:rsid w:val="00180D66"/>
    <w:rsid w:val="001859A3"/>
    <w:rsid w:val="00194C78"/>
    <w:rsid w:val="001A0A65"/>
    <w:rsid w:val="001A288C"/>
    <w:rsid w:val="001B013B"/>
    <w:rsid w:val="001B3DDB"/>
    <w:rsid w:val="001B5D7D"/>
    <w:rsid w:val="001C1EEB"/>
    <w:rsid w:val="001C4ED3"/>
    <w:rsid w:val="001C659C"/>
    <w:rsid w:val="001E43B5"/>
    <w:rsid w:val="001E6BDD"/>
    <w:rsid w:val="001F3438"/>
    <w:rsid w:val="001F6F7D"/>
    <w:rsid w:val="00210B0F"/>
    <w:rsid w:val="00213626"/>
    <w:rsid w:val="002143A9"/>
    <w:rsid w:val="00223A1C"/>
    <w:rsid w:val="00224D25"/>
    <w:rsid w:val="00227DF3"/>
    <w:rsid w:val="00230A51"/>
    <w:rsid w:val="00236FA5"/>
    <w:rsid w:val="002455D5"/>
    <w:rsid w:val="00250F9B"/>
    <w:rsid w:val="002561A6"/>
    <w:rsid w:val="00257711"/>
    <w:rsid w:val="0026579D"/>
    <w:rsid w:val="00282AB0"/>
    <w:rsid w:val="00283AF4"/>
    <w:rsid w:val="00285D80"/>
    <w:rsid w:val="00291104"/>
    <w:rsid w:val="00292811"/>
    <w:rsid w:val="00297B99"/>
    <w:rsid w:val="002C4365"/>
    <w:rsid w:val="002C7838"/>
    <w:rsid w:val="003009BE"/>
    <w:rsid w:val="003056D4"/>
    <w:rsid w:val="00307A7D"/>
    <w:rsid w:val="00311A43"/>
    <w:rsid w:val="00311DA1"/>
    <w:rsid w:val="003212AE"/>
    <w:rsid w:val="00321D9C"/>
    <w:rsid w:val="003243A6"/>
    <w:rsid w:val="00350F49"/>
    <w:rsid w:val="0035301B"/>
    <w:rsid w:val="003602EF"/>
    <w:rsid w:val="003747AD"/>
    <w:rsid w:val="003749AA"/>
    <w:rsid w:val="00375290"/>
    <w:rsid w:val="003A2266"/>
    <w:rsid w:val="003A4586"/>
    <w:rsid w:val="003A697B"/>
    <w:rsid w:val="003A6C32"/>
    <w:rsid w:val="003A6F78"/>
    <w:rsid w:val="003B0BC9"/>
    <w:rsid w:val="003D0877"/>
    <w:rsid w:val="003D0FF2"/>
    <w:rsid w:val="003D78E5"/>
    <w:rsid w:val="003D7A00"/>
    <w:rsid w:val="003F00B3"/>
    <w:rsid w:val="00405BF5"/>
    <w:rsid w:val="00412F10"/>
    <w:rsid w:val="004172A8"/>
    <w:rsid w:val="00420A47"/>
    <w:rsid w:val="0042103C"/>
    <w:rsid w:val="004218E2"/>
    <w:rsid w:val="00431333"/>
    <w:rsid w:val="004334DE"/>
    <w:rsid w:val="00437C3A"/>
    <w:rsid w:val="00442F00"/>
    <w:rsid w:val="00443ECF"/>
    <w:rsid w:val="004510E0"/>
    <w:rsid w:val="004537AA"/>
    <w:rsid w:val="00486090"/>
    <w:rsid w:val="00490F35"/>
    <w:rsid w:val="0049328B"/>
    <w:rsid w:val="004939A9"/>
    <w:rsid w:val="004A54D3"/>
    <w:rsid w:val="004A5DEF"/>
    <w:rsid w:val="004B22E8"/>
    <w:rsid w:val="004B49DE"/>
    <w:rsid w:val="004B7567"/>
    <w:rsid w:val="004C66F3"/>
    <w:rsid w:val="004C7C7F"/>
    <w:rsid w:val="004D305F"/>
    <w:rsid w:val="004D5664"/>
    <w:rsid w:val="004D73B9"/>
    <w:rsid w:val="004D782E"/>
    <w:rsid w:val="004E0CDD"/>
    <w:rsid w:val="004E3078"/>
    <w:rsid w:val="004E4D57"/>
    <w:rsid w:val="004E53CD"/>
    <w:rsid w:val="004E7EF8"/>
    <w:rsid w:val="004F3712"/>
    <w:rsid w:val="00501C99"/>
    <w:rsid w:val="00502493"/>
    <w:rsid w:val="00502AB1"/>
    <w:rsid w:val="00507104"/>
    <w:rsid w:val="00513092"/>
    <w:rsid w:val="00516924"/>
    <w:rsid w:val="00521F61"/>
    <w:rsid w:val="0052212A"/>
    <w:rsid w:val="00524622"/>
    <w:rsid w:val="00531D9D"/>
    <w:rsid w:val="00532FD6"/>
    <w:rsid w:val="00534F45"/>
    <w:rsid w:val="00535010"/>
    <w:rsid w:val="0053744E"/>
    <w:rsid w:val="00540982"/>
    <w:rsid w:val="00540AC7"/>
    <w:rsid w:val="0054472D"/>
    <w:rsid w:val="00544782"/>
    <w:rsid w:val="005608AB"/>
    <w:rsid w:val="0056214D"/>
    <w:rsid w:val="00562202"/>
    <w:rsid w:val="00566DEB"/>
    <w:rsid w:val="00567CFE"/>
    <w:rsid w:val="005705DF"/>
    <w:rsid w:val="0057659B"/>
    <w:rsid w:val="00580773"/>
    <w:rsid w:val="00582375"/>
    <w:rsid w:val="00582C0A"/>
    <w:rsid w:val="0058765E"/>
    <w:rsid w:val="005A25FE"/>
    <w:rsid w:val="005A4263"/>
    <w:rsid w:val="005A6077"/>
    <w:rsid w:val="005B0C83"/>
    <w:rsid w:val="005B2E4A"/>
    <w:rsid w:val="005B66E6"/>
    <w:rsid w:val="005B6E85"/>
    <w:rsid w:val="005C13EE"/>
    <w:rsid w:val="005C6D51"/>
    <w:rsid w:val="005C722B"/>
    <w:rsid w:val="005C7306"/>
    <w:rsid w:val="005C7ECA"/>
    <w:rsid w:val="005C7FC1"/>
    <w:rsid w:val="005D44CA"/>
    <w:rsid w:val="005D7F32"/>
    <w:rsid w:val="005E0BE9"/>
    <w:rsid w:val="005E1587"/>
    <w:rsid w:val="005E3882"/>
    <w:rsid w:val="005F401C"/>
    <w:rsid w:val="005F4661"/>
    <w:rsid w:val="005F74FF"/>
    <w:rsid w:val="006059AD"/>
    <w:rsid w:val="00605E4E"/>
    <w:rsid w:val="006073CA"/>
    <w:rsid w:val="0061154A"/>
    <w:rsid w:val="0063102A"/>
    <w:rsid w:val="00641ACF"/>
    <w:rsid w:val="00641D7A"/>
    <w:rsid w:val="006477F5"/>
    <w:rsid w:val="00654E78"/>
    <w:rsid w:val="00660686"/>
    <w:rsid w:val="00660968"/>
    <w:rsid w:val="0066174B"/>
    <w:rsid w:val="00664070"/>
    <w:rsid w:val="00671E31"/>
    <w:rsid w:val="00672309"/>
    <w:rsid w:val="00680FBF"/>
    <w:rsid w:val="00684175"/>
    <w:rsid w:val="0068536A"/>
    <w:rsid w:val="00686347"/>
    <w:rsid w:val="0069411E"/>
    <w:rsid w:val="006A11C7"/>
    <w:rsid w:val="006A4621"/>
    <w:rsid w:val="006C3643"/>
    <w:rsid w:val="006C40D4"/>
    <w:rsid w:val="006C54B9"/>
    <w:rsid w:val="006D00B0"/>
    <w:rsid w:val="006D265C"/>
    <w:rsid w:val="006D7CCD"/>
    <w:rsid w:val="006E37D3"/>
    <w:rsid w:val="006E5601"/>
    <w:rsid w:val="006E7140"/>
    <w:rsid w:val="006F40C4"/>
    <w:rsid w:val="006F606B"/>
    <w:rsid w:val="006F741C"/>
    <w:rsid w:val="00705A1D"/>
    <w:rsid w:val="00726FB1"/>
    <w:rsid w:val="00730007"/>
    <w:rsid w:val="0073132E"/>
    <w:rsid w:val="00737AC2"/>
    <w:rsid w:val="007431E4"/>
    <w:rsid w:val="00745D57"/>
    <w:rsid w:val="007525A9"/>
    <w:rsid w:val="00757037"/>
    <w:rsid w:val="007658A7"/>
    <w:rsid w:val="007724C2"/>
    <w:rsid w:val="0078188C"/>
    <w:rsid w:val="00783985"/>
    <w:rsid w:val="00785FB7"/>
    <w:rsid w:val="0079184A"/>
    <w:rsid w:val="007A5C61"/>
    <w:rsid w:val="007B0366"/>
    <w:rsid w:val="007C0A7B"/>
    <w:rsid w:val="007C320D"/>
    <w:rsid w:val="007C384D"/>
    <w:rsid w:val="007C3D9A"/>
    <w:rsid w:val="007C6B6A"/>
    <w:rsid w:val="007D38B9"/>
    <w:rsid w:val="007D4AF7"/>
    <w:rsid w:val="007D4EA9"/>
    <w:rsid w:val="007D5A32"/>
    <w:rsid w:val="007E1F3C"/>
    <w:rsid w:val="007F4A05"/>
    <w:rsid w:val="007F7CD8"/>
    <w:rsid w:val="008043A0"/>
    <w:rsid w:val="00804AB2"/>
    <w:rsid w:val="00805354"/>
    <w:rsid w:val="0080767E"/>
    <w:rsid w:val="00812225"/>
    <w:rsid w:val="008265D5"/>
    <w:rsid w:val="00831B85"/>
    <w:rsid w:val="00832BBA"/>
    <w:rsid w:val="00840136"/>
    <w:rsid w:val="00867F72"/>
    <w:rsid w:val="0087087D"/>
    <w:rsid w:val="00874038"/>
    <w:rsid w:val="00874203"/>
    <w:rsid w:val="00874BA9"/>
    <w:rsid w:val="00886395"/>
    <w:rsid w:val="008957FC"/>
    <w:rsid w:val="008A3E07"/>
    <w:rsid w:val="008A452B"/>
    <w:rsid w:val="008B2529"/>
    <w:rsid w:val="008C2A4C"/>
    <w:rsid w:val="008C6ADF"/>
    <w:rsid w:val="008D074D"/>
    <w:rsid w:val="008D630E"/>
    <w:rsid w:val="008D7FFC"/>
    <w:rsid w:val="008E0F15"/>
    <w:rsid w:val="008E1475"/>
    <w:rsid w:val="008E7825"/>
    <w:rsid w:val="008E7C73"/>
    <w:rsid w:val="009232CD"/>
    <w:rsid w:val="00924852"/>
    <w:rsid w:val="00926C73"/>
    <w:rsid w:val="00930538"/>
    <w:rsid w:val="00932D1D"/>
    <w:rsid w:val="009432EB"/>
    <w:rsid w:val="00952E5E"/>
    <w:rsid w:val="00963F5B"/>
    <w:rsid w:val="0097059C"/>
    <w:rsid w:val="0097350B"/>
    <w:rsid w:val="00973783"/>
    <w:rsid w:val="0098755A"/>
    <w:rsid w:val="00992AED"/>
    <w:rsid w:val="009A3C72"/>
    <w:rsid w:val="009B4841"/>
    <w:rsid w:val="009B564B"/>
    <w:rsid w:val="009C42FE"/>
    <w:rsid w:val="009C4D8E"/>
    <w:rsid w:val="009C7BB0"/>
    <w:rsid w:val="009E30C7"/>
    <w:rsid w:val="009E4EA7"/>
    <w:rsid w:val="009F6762"/>
    <w:rsid w:val="00A0038F"/>
    <w:rsid w:val="00A053B1"/>
    <w:rsid w:val="00A111A7"/>
    <w:rsid w:val="00A139F0"/>
    <w:rsid w:val="00A17B48"/>
    <w:rsid w:val="00A23FA3"/>
    <w:rsid w:val="00A24FB8"/>
    <w:rsid w:val="00A26CB0"/>
    <w:rsid w:val="00A312FA"/>
    <w:rsid w:val="00A32BB1"/>
    <w:rsid w:val="00A342E4"/>
    <w:rsid w:val="00A416FC"/>
    <w:rsid w:val="00A43095"/>
    <w:rsid w:val="00A45161"/>
    <w:rsid w:val="00A555F2"/>
    <w:rsid w:val="00A608C3"/>
    <w:rsid w:val="00A73D2F"/>
    <w:rsid w:val="00A7480A"/>
    <w:rsid w:val="00A80B97"/>
    <w:rsid w:val="00A85A2E"/>
    <w:rsid w:val="00A9469A"/>
    <w:rsid w:val="00AA3520"/>
    <w:rsid w:val="00AA5350"/>
    <w:rsid w:val="00AA5D9F"/>
    <w:rsid w:val="00AA73E1"/>
    <w:rsid w:val="00AB0CF1"/>
    <w:rsid w:val="00AB2FE5"/>
    <w:rsid w:val="00AB3839"/>
    <w:rsid w:val="00AC0592"/>
    <w:rsid w:val="00AC21F1"/>
    <w:rsid w:val="00AC3008"/>
    <w:rsid w:val="00AC3E3C"/>
    <w:rsid w:val="00AC5D43"/>
    <w:rsid w:val="00AC73AF"/>
    <w:rsid w:val="00AD0BF2"/>
    <w:rsid w:val="00AD19D9"/>
    <w:rsid w:val="00AD2DE0"/>
    <w:rsid w:val="00AD5E11"/>
    <w:rsid w:val="00AD6B7C"/>
    <w:rsid w:val="00AF6420"/>
    <w:rsid w:val="00B079B0"/>
    <w:rsid w:val="00B15C3D"/>
    <w:rsid w:val="00B245C8"/>
    <w:rsid w:val="00B26FFB"/>
    <w:rsid w:val="00B519B9"/>
    <w:rsid w:val="00B52D19"/>
    <w:rsid w:val="00B544B7"/>
    <w:rsid w:val="00B7071E"/>
    <w:rsid w:val="00B72803"/>
    <w:rsid w:val="00B73FE1"/>
    <w:rsid w:val="00B75A8F"/>
    <w:rsid w:val="00B83490"/>
    <w:rsid w:val="00B83720"/>
    <w:rsid w:val="00B85A80"/>
    <w:rsid w:val="00B87DB9"/>
    <w:rsid w:val="00B901B6"/>
    <w:rsid w:val="00B905D5"/>
    <w:rsid w:val="00B93D61"/>
    <w:rsid w:val="00B97C4A"/>
    <w:rsid w:val="00BA42F4"/>
    <w:rsid w:val="00BB03AA"/>
    <w:rsid w:val="00BB5D13"/>
    <w:rsid w:val="00BC3A11"/>
    <w:rsid w:val="00BC4E90"/>
    <w:rsid w:val="00BD07DB"/>
    <w:rsid w:val="00BD7ECD"/>
    <w:rsid w:val="00BE05C3"/>
    <w:rsid w:val="00BE52B6"/>
    <w:rsid w:val="00BF09CF"/>
    <w:rsid w:val="00BF2756"/>
    <w:rsid w:val="00BF2CDD"/>
    <w:rsid w:val="00BF4C55"/>
    <w:rsid w:val="00BF5DD0"/>
    <w:rsid w:val="00BF69C7"/>
    <w:rsid w:val="00C1001D"/>
    <w:rsid w:val="00C144D6"/>
    <w:rsid w:val="00C14EB5"/>
    <w:rsid w:val="00C159C3"/>
    <w:rsid w:val="00C2032B"/>
    <w:rsid w:val="00C24A59"/>
    <w:rsid w:val="00C24B28"/>
    <w:rsid w:val="00C2743A"/>
    <w:rsid w:val="00C32DFD"/>
    <w:rsid w:val="00C4495B"/>
    <w:rsid w:val="00C45444"/>
    <w:rsid w:val="00C45C15"/>
    <w:rsid w:val="00C46FF3"/>
    <w:rsid w:val="00C6110E"/>
    <w:rsid w:val="00C61B4D"/>
    <w:rsid w:val="00C70F81"/>
    <w:rsid w:val="00C771C4"/>
    <w:rsid w:val="00C77B5B"/>
    <w:rsid w:val="00C87042"/>
    <w:rsid w:val="00C9774B"/>
    <w:rsid w:val="00CA0175"/>
    <w:rsid w:val="00CB014E"/>
    <w:rsid w:val="00CB6A63"/>
    <w:rsid w:val="00CC0658"/>
    <w:rsid w:val="00CC2EFC"/>
    <w:rsid w:val="00CD1EBD"/>
    <w:rsid w:val="00CD4CD1"/>
    <w:rsid w:val="00CE4547"/>
    <w:rsid w:val="00CE489A"/>
    <w:rsid w:val="00CE6B95"/>
    <w:rsid w:val="00CE6FE4"/>
    <w:rsid w:val="00D007FA"/>
    <w:rsid w:val="00D01A8C"/>
    <w:rsid w:val="00D06356"/>
    <w:rsid w:val="00D10C8D"/>
    <w:rsid w:val="00D1416E"/>
    <w:rsid w:val="00D173A7"/>
    <w:rsid w:val="00D2585D"/>
    <w:rsid w:val="00D26320"/>
    <w:rsid w:val="00D314EF"/>
    <w:rsid w:val="00D37FC9"/>
    <w:rsid w:val="00D43401"/>
    <w:rsid w:val="00D44D38"/>
    <w:rsid w:val="00D45B1E"/>
    <w:rsid w:val="00D50432"/>
    <w:rsid w:val="00D65FB7"/>
    <w:rsid w:val="00D727CD"/>
    <w:rsid w:val="00D74A71"/>
    <w:rsid w:val="00D763A1"/>
    <w:rsid w:val="00D76F0B"/>
    <w:rsid w:val="00D77AAD"/>
    <w:rsid w:val="00D84AB7"/>
    <w:rsid w:val="00D84CCC"/>
    <w:rsid w:val="00D879B0"/>
    <w:rsid w:val="00D96C6E"/>
    <w:rsid w:val="00DA1C5B"/>
    <w:rsid w:val="00DB718C"/>
    <w:rsid w:val="00DB7D0E"/>
    <w:rsid w:val="00DC16E5"/>
    <w:rsid w:val="00DE3037"/>
    <w:rsid w:val="00DF5312"/>
    <w:rsid w:val="00DF5843"/>
    <w:rsid w:val="00E06D51"/>
    <w:rsid w:val="00E10640"/>
    <w:rsid w:val="00E20A98"/>
    <w:rsid w:val="00E22B61"/>
    <w:rsid w:val="00E235B5"/>
    <w:rsid w:val="00E266F5"/>
    <w:rsid w:val="00E2692E"/>
    <w:rsid w:val="00E33339"/>
    <w:rsid w:val="00E3466E"/>
    <w:rsid w:val="00E34781"/>
    <w:rsid w:val="00E40EF8"/>
    <w:rsid w:val="00E42EF4"/>
    <w:rsid w:val="00E4338C"/>
    <w:rsid w:val="00E559E7"/>
    <w:rsid w:val="00E613D7"/>
    <w:rsid w:val="00E67C56"/>
    <w:rsid w:val="00E7003C"/>
    <w:rsid w:val="00E75319"/>
    <w:rsid w:val="00E75A79"/>
    <w:rsid w:val="00E82214"/>
    <w:rsid w:val="00E85EE0"/>
    <w:rsid w:val="00E95C16"/>
    <w:rsid w:val="00E9730E"/>
    <w:rsid w:val="00EA2BF1"/>
    <w:rsid w:val="00EA3173"/>
    <w:rsid w:val="00EA3439"/>
    <w:rsid w:val="00EB3146"/>
    <w:rsid w:val="00EB3C96"/>
    <w:rsid w:val="00EC5B79"/>
    <w:rsid w:val="00EC5D03"/>
    <w:rsid w:val="00ED24A6"/>
    <w:rsid w:val="00EE2473"/>
    <w:rsid w:val="00EE2739"/>
    <w:rsid w:val="00EE7CBC"/>
    <w:rsid w:val="00EF0FE9"/>
    <w:rsid w:val="00EF2E64"/>
    <w:rsid w:val="00EF35FB"/>
    <w:rsid w:val="00F030E7"/>
    <w:rsid w:val="00F04D59"/>
    <w:rsid w:val="00F0607A"/>
    <w:rsid w:val="00F1003E"/>
    <w:rsid w:val="00F10221"/>
    <w:rsid w:val="00F15235"/>
    <w:rsid w:val="00F20FAB"/>
    <w:rsid w:val="00F27BFB"/>
    <w:rsid w:val="00F33938"/>
    <w:rsid w:val="00F33B78"/>
    <w:rsid w:val="00F40DD1"/>
    <w:rsid w:val="00F52023"/>
    <w:rsid w:val="00F5646F"/>
    <w:rsid w:val="00F56494"/>
    <w:rsid w:val="00F60893"/>
    <w:rsid w:val="00F61E6A"/>
    <w:rsid w:val="00F67537"/>
    <w:rsid w:val="00F708C0"/>
    <w:rsid w:val="00F77A4F"/>
    <w:rsid w:val="00F83334"/>
    <w:rsid w:val="00F849EF"/>
    <w:rsid w:val="00F91AB0"/>
    <w:rsid w:val="00F91DEE"/>
    <w:rsid w:val="00F9349B"/>
    <w:rsid w:val="00F95365"/>
    <w:rsid w:val="00FA1412"/>
    <w:rsid w:val="00FA332A"/>
    <w:rsid w:val="00FA5CEC"/>
    <w:rsid w:val="00FB230B"/>
    <w:rsid w:val="00FB2A24"/>
    <w:rsid w:val="00FB30AC"/>
    <w:rsid w:val="00FB413E"/>
    <w:rsid w:val="00FB5028"/>
    <w:rsid w:val="00FB64CB"/>
    <w:rsid w:val="00FB7C14"/>
    <w:rsid w:val="00FC6568"/>
    <w:rsid w:val="00FC77F5"/>
    <w:rsid w:val="00FD0820"/>
    <w:rsid w:val="00FD4F2B"/>
    <w:rsid w:val="00FE46EB"/>
    <w:rsid w:val="00FF04B9"/>
    <w:rsid w:val="00FF1CD7"/>
    <w:rsid w:val="00FF2EB8"/>
    <w:rsid w:val="00FF55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FD30A"/>
  <w15:docId w15:val="{4A364B2C-75AD-4470-A01A-8A7F28E7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2E4"/>
    <w:pPr>
      <w:spacing w:before="240" w:after="240" w:line="360" w:lineRule="auto"/>
    </w:pPr>
    <w:rPr>
      <w:rFonts w:ascii="Arial" w:eastAsia="Calibri" w:hAnsi="Arial" w:cs="Arial"/>
      <w:sz w:val="24"/>
    </w:rPr>
  </w:style>
  <w:style w:type="paragraph" w:styleId="Heading1">
    <w:name w:val="heading 1"/>
    <w:basedOn w:val="Normal"/>
    <w:next w:val="Normal"/>
    <w:link w:val="Heading1Char"/>
    <w:uiPriority w:val="9"/>
    <w:qFormat/>
    <w:rsid w:val="00A342E4"/>
    <w:pPr>
      <w:keepNext/>
      <w:keepLines/>
      <w:spacing w:after="0"/>
      <w:outlineLvl w:val="0"/>
    </w:pPr>
    <w:rPr>
      <w:rFonts w:eastAsia="Times New Roman" w:cs="Times New Roman"/>
      <w:b/>
      <w:color w:val="004D44"/>
      <w:sz w:val="40"/>
      <w:szCs w:val="32"/>
    </w:rPr>
  </w:style>
  <w:style w:type="paragraph" w:styleId="Heading2">
    <w:name w:val="heading 2"/>
    <w:basedOn w:val="Normal"/>
    <w:next w:val="Normal"/>
    <w:link w:val="Heading2Char"/>
    <w:uiPriority w:val="9"/>
    <w:unhideWhenUsed/>
    <w:qFormat/>
    <w:rsid w:val="00A342E4"/>
    <w:pPr>
      <w:keepNext/>
      <w:outlineLvl w:val="1"/>
    </w:pPr>
    <w:rPr>
      <w:rFonts w:eastAsia="Times New Roman" w:cs="Times New Roman"/>
      <w:b/>
      <w:bCs/>
      <w:iCs/>
      <w:color w:val="004D44"/>
      <w:sz w:val="32"/>
      <w:szCs w:val="28"/>
    </w:rPr>
  </w:style>
  <w:style w:type="paragraph" w:styleId="Heading3">
    <w:name w:val="heading 3"/>
    <w:basedOn w:val="Normal"/>
    <w:next w:val="Normal"/>
    <w:link w:val="Heading3Char"/>
    <w:uiPriority w:val="9"/>
    <w:unhideWhenUsed/>
    <w:qFormat/>
    <w:rsid w:val="00A342E4"/>
    <w:pPr>
      <w:keepNext/>
      <w:keepLines/>
      <w:spacing w:before="40" w:after="0"/>
      <w:outlineLvl w:val="2"/>
    </w:pPr>
    <w:rPr>
      <w:rFonts w:eastAsia="Times New Roman" w:cs="Times New Roman"/>
      <w:b/>
      <w:color w:val="004D44"/>
      <w:sz w:val="28"/>
      <w:szCs w:val="24"/>
    </w:rPr>
  </w:style>
  <w:style w:type="paragraph" w:styleId="Heading4">
    <w:name w:val="heading 4"/>
    <w:basedOn w:val="Normal"/>
    <w:next w:val="Normal"/>
    <w:link w:val="Heading4Char"/>
    <w:uiPriority w:val="9"/>
    <w:unhideWhenUsed/>
    <w:qFormat/>
    <w:rsid w:val="00A342E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342E4"/>
    <w:pPr>
      <w:spacing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2E4"/>
    <w:rPr>
      <w:rFonts w:ascii="Arial" w:eastAsia="Times New Roman" w:hAnsi="Arial" w:cs="Times New Roman"/>
      <w:b/>
      <w:color w:val="004D44"/>
      <w:sz w:val="40"/>
      <w:szCs w:val="32"/>
    </w:rPr>
  </w:style>
  <w:style w:type="character" w:customStyle="1" w:styleId="Heading2Char">
    <w:name w:val="Heading 2 Char"/>
    <w:basedOn w:val="DefaultParagraphFont"/>
    <w:link w:val="Heading2"/>
    <w:uiPriority w:val="9"/>
    <w:rsid w:val="00A342E4"/>
    <w:rPr>
      <w:rFonts w:ascii="Arial" w:eastAsia="Times New Roman" w:hAnsi="Arial" w:cs="Times New Roman"/>
      <w:b/>
      <w:bCs/>
      <w:iCs/>
      <w:color w:val="004D44"/>
      <w:sz w:val="32"/>
      <w:szCs w:val="28"/>
    </w:rPr>
  </w:style>
  <w:style w:type="character" w:customStyle="1" w:styleId="Heading3Char">
    <w:name w:val="Heading 3 Char"/>
    <w:basedOn w:val="DefaultParagraphFont"/>
    <w:link w:val="Heading3"/>
    <w:uiPriority w:val="9"/>
    <w:rsid w:val="00A342E4"/>
    <w:rPr>
      <w:rFonts w:ascii="Arial" w:eastAsia="Times New Roman" w:hAnsi="Arial" w:cs="Times New Roman"/>
      <w:b/>
      <w:color w:val="004D44"/>
      <w:sz w:val="28"/>
      <w:szCs w:val="24"/>
    </w:rPr>
  </w:style>
  <w:style w:type="character" w:customStyle="1" w:styleId="Heading4Char">
    <w:name w:val="Heading 4 Char"/>
    <w:basedOn w:val="DefaultParagraphFont"/>
    <w:link w:val="Heading4"/>
    <w:uiPriority w:val="9"/>
    <w:rsid w:val="00A342E4"/>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A342E4"/>
    <w:rPr>
      <w:rFonts w:ascii="Calibri" w:eastAsia="Times New Roman" w:hAnsi="Calibri" w:cs="Times New Roman"/>
      <w:b/>
      <w:bCs/>
      <w:i/>
      <w:iCs/>
      <w:sz w:val="26"/>
      <w:szCs w:val="26"/>
    </w:rPr>
  </w:style>
  <w:style w:type="paragraph" w:styleId="BalloonText">
    <w:name w:val="Balloon Text"/>
    <w:basedOn w:val="Normal"/>
    <w:link w:val="BalloonTextChar"/>
    <w:uiPriority w:val="99"/>
    <w:semiHidden/>
    <w:unhideWhenUsed/>
    <w:rsid w:val="00A342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2E4"/>
    <w:rPr>
      <w:rFonts w:ascii="Segoe UI" w:eastAsia="Calibri" w:hAnsi="Segoe UI" w:cs="Segoe UI"/>
      <w:sz w:val="18"/>
      <w:szCs w:val="18"/>
    </w:rPr>
  </w:style>
  <w:style w:type="paragraph" w:customStyle="1" w:styleId="Default">
    <w:name w:val="Default"/>
    <w:rsid w:val="00A342E4"/>
    <w:pPr>
      <w:autoSpaceDE w:val="0"/>
      <w:autoSpaceDN w:val="0"/>
      <w:adjustRightInd w:val="0"/>
      <w:spacing w:after="0" w:line="240" w:lineRule="auto"/>
    </w:pPr>
    <w:rPr>
      <w:rFonts w:ascii="Cera Pro" w:eastAsia="Calibri" w:hAnsi="Cera Pro" w:cs="Cera Pro"/>
      <w:color w:val="000000"/>
      <w:sz w:val="24"/>
      <w:szCs w:val="24"/>
      <w:lang w:eastAsia="en-IE"/>
    </w:rPr>
  </w:style>
  <w:style w:type="paragraph" w:styleId="ListParagraph">
    <w:name w:val="List Paragraph"/>
    <w:aliases w:val="Dot pt,F5 List Paragraph,List Paragraph1,No Spacing1,List Paragraph Char Char Char,Indicator Text,Numbered Para 1,Bullet 1,List Paragraph12,Bullet Points,MAIN CONTENT,Colorful List - Accent 11,Bullet,Table note,List Paragraph2,OBC Bullet"/>
    <w:basedOn w:val="Normal"/>
    <w:link w:val="ListParagraphChar"/>
    <w:uiPriority w:val="34"/>
    <w:qFormat/>
    <w:rsid w:val="00A342E4"/>
    <w:pPr>
      <w:ind w:left="720"/>
      <w:contextualSpacing/>
    </w:pPr>
  </w:style>
  <w:style w:type="paragraph" w:customStyle="1" w:styleId="text-18">
    <w:name w:val="text-18"/>
    <w:basedOn w:val="Normal"/>
    <w:rsid w:val="00A342E4"/>
    <w:pPr>
      <w:spacing w:before="100" w:beforeAutospacing="1" w:after="100" w:afterAutospacing="1" w:line="240" w:lineRule="auto"/>
    </w:pPr>
    <w:rPr>
      <w:rFonts w:ascii="Times New Roman" w:eastAsia="Times New Roman" w:hAnsi="Times New Roman" w:cs="Times New Roman"/>
      <w:sz w:val="27"/>
      <w:szCs w:val="27"/>
      <w:lang w:eastAsia="en-IE"/>
    </w:rPr>
  </w:style>
  <w:style w:type="character" w:styleId="Hyperlink">
    <w:name w:val="Hyperlink"/>
    <w:uiPriority w:val="99"/>
    <w:unhideWhenUsed/>
    <w:rsid w:val="00A342E4"/>
    <w:rPr>
      <w:strike w:val="0"/>
      <w:dstrike w:val="0"/>
      <w:color w:val="2C55A2"/>
      <w:u w:val="none"/>
      <w:effect w:val="none"/>
      <w:shd w:val="clear" w:color="auto" w:fill="auto"/>
    </w:rPr>
  </w:style>
  <w:style w:type="character" w:styleId="Strong">
    <w:name w:val="Strong"/>
    <w:uiPriority w:val="22"/>
    <w:qFormat/>
    <w:rsid w:val="00A342E4"/>
    <w:rPr>
      <w:b/>
      <w:bCs/>
    </w:rPr>
  </w:style>
  <w:style w:type="character" w:customStyle="1" w:styleId="UnresolvedMention1">
    <w:name w:val="Unresolved Mention1"/>
    <w:uiPriority w:val="99"/>
    <w:semiHidden/>
    <w:unhideWhenUsed/>
    <w:rsid w:val="00A342E4"/>
    <w:rPr>
      <w:color w:val="605E5C"/>
      <w:shd w:val="clear" w:color="auto" w:fill="E1DFDD"/>
    </w:rPr>
  </w:style>
  <w:style w:type="paragraph" w:styleId="NormalWeb">
    <w:name w:val="Normal (Web)"/>
    <w:basedOn w:val="Normal"/>
    <w:uiPriority w:val="99"/>
    <w:unhideWhenUsed/>
    <w:rsid w:val="00A342E4"/>
    <w:pPr>
      <w:spacing w:before="100" w:beforeAutospacing="1" w:after="100" w:afterAutospacing="1" w:line="240" w:lineRule="auto"/>
    </w:pPr>
    <w:rPr>
      <w:rFonts w:ascii="Times New Roman" w:eastAsia="Times New Roman" w:hAnsi="Times New Roman" w:cs="Times New Roman"/>
      <w:szCs w:val="24"/>
      <w:lang w:eastAsia="en-IE"/>
    </w:rPr>
  </w:style>
  <w:style w:type="character" w:customStyle="1" w:styleId="hi">
    <w:name w:val="hi"/>
    <w:rsid w:val="00A342E4"/>
    <w:rPr>
      <w:b/>
      <w:bCs/>
      <w:shd w:val="clear" w:color="auto" w:fill="FFFF33"/>
    </w:rPr>
  </w:style>
  <w:style w:type="paragraph" w:styleId="Header">
    <w:name w:val="header"/>
    <w:basedOn w:val="Normal"/>
    <w:link w:val="HeaderChar"/>
    <w:uiPriority w:val="99"/>
    <w:unhideWhenUsed/>
    <w:rsid w:val="00A342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2E4"/>
    <w:rPr>
      <w:rFonts w:ascii="Arial" w:eastAsia="Calibri" w:hAnsi="Arial" w:cs="Arial"/>
      <w:sz w:val="24"/>
    </w:rPr>
  </w:style>
  <w:style w:type="paragraph" w:styleId="Footer">
    <w:name w:val="footer"/>
    <w:basedOn w:val="Normal"/>
    <w:link w:val="FooterChar"/>
    <w:uiPriority w:val="99"/>
    <w:unhideWhenUsed/>
    <w:rsid w:val="00A34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2E4"/>
    <w:rPr>
      <w:rFonts w:ascii="Arial" w:eastAsia="Calibri" w:hAnsi="Arial" w:cs="Arial"/>
      <w:sz w:val="24"/>
    </w:rPr>
  </w:style>
  <w:style w:type="paragraph" w:styleId="FootnoteText">
    <w:name w:val="footnote text"/>
    <w:aliases w:val="Footnote Text Char2 Char1,Footnote Text Char Char1 Char1,Footnote Text Char1 Char Char Char,Footnote Text Char Char Char Char Char,Footnote Text Char1 Char1 Char,Footnote Text Char Char Char1 Char,Char,Char Char Char,F1,Footnote Text Char1"/>
    <w:basedOn w:val="Normal"/>
    <w:link w:val="FootnoteTextChar"/>
    <w:unhideWhenUsed/>
    <w:qFormat/>
    <w:rsid w:val="00A342E4"/>
    <w:rPr>
      <w:sz w:val="20"/>
      <w:szCs w:val="20"/>
    </w:rPr>
  </w:style>
  <w:style w:type="character" w:customStyle="1" w:styleId="FootnoteTextChar">
    <w:name w:val="Footnote Text Char"/>
    <w:aliases w:val="Footnote Text Char2 Char1 Char,Footnote Text Char Char1 Char1 Char,Footnote Text Char1 Char Char Char Char,Footnote Text Char Char Char Char Char Char,Footnote Text Char1 Char1 Char Char,Footnote Text Char Char Char1 Char Char,F1 Char"/>
    <w:basedOn w:val="DefaultParagraphFont"/>
    <w:link w:val="FootnoteText"/>
    <w:rsid w:val="00A342E4"/>
    <w:rPr>
      <w:rFonts w:ascii="Arial" w:eastAsia="Calibri" w:hAnsi="Arial" w:cs="Arial"/>
      <w:sz w:val="20"/>
      <w:szCs w:val="20"/>
    </w:rPr>
  </w:style>
  <w:style w:type="character" w:styleId="FootnoteReference">
    <w:name w:val="footnote reference"/>
    <w:aliases w:val="Footnote symbol,Footnote reference number,Times 10 Point,Exposant 3 Point,EN Footnote Reference,note TESI,Footnote Reference_LVL6,Footnote Reference_LVL61,Footnote Reference_LVL62,Footnote Reference_LVL63,SUPE,Footnotes refs,SUPERS"/>
    <w:link w:val="4GCharCharCharCharCharChar"/>
    <w:unhideWhenUsed/>
    <w:rsid w:val="00A342E4"/>
    <w:rPr>
      <w:vertAlign w:val="superscript"/>
    </w:rPr>
  </w:style>
  <w:style w:type="character" w:styleId="CommentReference">
    <w:name w:val="annotation reference"/>
    <w:uiPriority w:val="99"/>
    <w:unhideWhenUsed/>
    <w:rsid w:val="00A342E4"/>
    <w:rPr>
      <w:sz w:val="16"/>
      <w:szCs w:val="16"/>
    </w:rPr>
  </w:style>
  <w:style w:type="character" w:styleId="FollowedHyperlink">
    <w:name w:val="FollowedHyperlink"/>
    <w:uiPriority w:val="99"/>
    <w:semiHidden/>
    <w:unhideWhenUsed/>
    <w:rsid w:val="00A342E4"/>
    <w:rPr>
      <w:color w:val="954F72"/>
      <w:u w:val="single"/>
    </w:rPr>
  </w:style>
  <w:style w:type="paragraph" w:styleId="TOC2">
    <w:name w:val="toc 2"/>
    <w:basedOn w:val="Normal"/>
    <w:next w:val="Normal"/>
    <w:autoRedefine/>
    <w:uiPriority w:val="39"/>
    <w:unhideWhenUsed/>
    <w:qFormat/>
    <w:rsid w:val="00A342E4"/>
    <w:pPr>
      <w:spacing w:after="100"/>
      <w:ind w:left="220"/>
    </w:pPr>
  </w:style>
  <w:style w:type="paragraph" w:styleId="TOC1">
    <w:name w:val="toc 1"/>
    <w:basedOn w:val="Normal"/>
    <w:next w:val="Normal"/>
    <w:autoRedefine/>
    <w:uiPriority w:val="39"/>
    <w:unhideWhenUsed/>
    <w:qFormat/>
    <w:rsid w:val="00A342E4"/>
    <w:pPr>
      <w:tabs>
        <w:tab w:val="right" w:leader="dot" w:pos="9016"/>
      </w:tabs>
      <w:spacing w:before="0" w:after="0"/>
    </w:pPr>
  </w:style>
  <w:style w:type="paragraph" w:styleId="TOC3">
    <w:name w:val="toc 3"/>
    <w:basedOn w:val="Normal"/>
    <w:next w:val="Normal"/>
    <w:autoRedefine/>
    <w:uiPriority w:val="39"/>
    <w:unhideWhenUsed/>
    <w:qFormat/>
    <w:rsid w:val="00A342E4"/>
    <w:pPr>
      <w:spacing w:after="100"/>
      <w:ind w:left="440"/>
    </w:pPr>
  </w:style>
  <w:style w:type="paragraph" w:styleId="TOCHeading">
    <w:name w:val="TOC Heading"/>
    <w:basedOn w:val="Heading1"/>
    <w:next w:val="Normal"/>
    <w:uiPriority w:val="39"/>
    <w:semiHidden/>
    <w:unhideWhenUsed/>
    <w:qFormat/>
    <w:rsid w:val="00A342E4"/>
    <w:pPr>
      <w:spacing w:before="480"/>
      <w:outlineLvl w:val="9"/>
    </w:pPr>
    <w:rPr>
      <w:b w:val="0"/>
      <w:bCs/>
      <w:sz w:val="28"/>
      <w:szCs w:val="28"/>
      <w:lang w:val="en-US" w:eastAsia="ja-JP"/>
    </w:rPr>
  </w:style>
  <w:style w:type="character" w:customStyle="1" w:styleId="UnresolvedMention2">
    <w:name w:val="Unresolved Mention2"/>
    <w:uiPriority w:val="99"/>
    <w:semiHidden/>
    <w:unhideWhenUsed/>
    <w:rsid w:val="00A342E4"/>
    <w:rPr>
      <w:color w:val="605E5C"/>
      <w:shd w:val="clear" w:color="auto" w:fill="E1DFDD"/>
    </w:rPr>
  </w:style>
  <w:style w:type="character" w:styleId="HTMLCite">
    <w:name w:val="HTML Cite"/>
    <w:uiPriority w:val="99"/>
    <w:semiHidden/>
    <w:unhideWhenUsed/>
    <w:rsid w:val="00A342E4"/>
    <w:rPr>
      <w:i/>
      <w:iC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Bullet Char"/>
    <w:link w:val="ListParagraph"/>
    <w:uiPriority w:val="1"/>
    <w:qFormat/>
    <w:rsid w:val="00A342E4"/>
    <w:rPr>
      <w:rFonts w:ascii="Arial" w:eastAsia="Calibri" w:hAnsi="Arial" w:cs="Arial"/>
      <w:sz w:val="24"/>
    </w:rPr>
  </w:style>
  <w:style w:type="paragraph" w:customStyle="1" w:styleId="SIDBullets">
    <w:name w:val="SIDBullets"/>
    <w:basedOn w:val="Normal"/>
    <w:uiPriority w:val="99"/>
    <w:rsid w:val="00A342E4"/>
    <w:pPr>
      <w:keepNext/>
      <w:numPr>
        <w:numId w:val="1"/>
      </w:numPr>
      <w:spacing w:before="120" w:after="0" w:line="288" w:lineRule="auto"/>
      <w:outlineLvl w:val="0"/>
    </w:pPr>
    <w:rPr>
      <w:szCs w:val="24"/>
      <w:lang w:val="en-GB"/>
    </w:rPr>
  </w:style>
  <w:style w:type="table" w:styleId="TableGrid">
    <w:name w:val="Table Grid"/>
    <w:basedOn w:val="TableNormal"/>
    <w:uiPriority w:val="39"/>
    <w:rsid w:val="00A342E4"/>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342E4"/>
    <w:pPr>
      <w:spacing w:line="240" w:lineRule="auto"/>
    </w:pPr>
    <w:rPr>
      <w:sz w:val="20"/>
      <w:szCs w:val="20"/>
    </w:rPr>
  </w:style>
  <w:style w:type="character" w:customStyle="1" w:styleId="CommentTextChar">
    <w:name w:val="Comment Text Char"/>
    <w:basedOn w:val="DefaultParagraphFont"/>
    <w:link w:val="CommentText"/>
    <w:uiPriority w:val="99"/>
    <w:rsid w:val="00A342E4"/>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A342E4"/>
    <w:rPr>
      <w:b/>
      <w:bCs/>
    </w:rPr>
  </w:style>
  <w:style w:type="character" w:customStyle="1" w:styleId="CommentSubjectChar">
    <w:name w:val="Comment Subject Char"/>
    <w:basedOn w:val="CommentTextChar"/>
    <w:link w:val="CommentSubject"/>
    <w:uiPriority w:val="99"/>
    <w:semiHidden/>
    <w:rsid w:val="00A342E4"/>
    <w:rPr>
      <w:rFonts w:ascii="Arial" w:eastAsia="Calibri" w:hAnsi="Arial" w:cs="Arial"/>
      <w:b/>
      <w:bCs/>
      <w:sz w:val="20"/>
      <w:szCs w:val="20"/>
    </w:rPr>
  </w:style>
  <w:style w:type="character" w:customStyle="1" w:styleId="UnresolvedMention3">
    <w:name w:val="Unresolved Mention3"/>
    <w:uiPriority w:val="99"/>
    <w:semiHidden/>
    <w:unhideWhenUsed/>
    <w:rsid w:val="00A342E4"/>
    <w:rPr>
      <w:color w:val="605E5C"/>
      <w:shd w:val="clear" w:color="auto" w:fill="E1DFDD"/>
    </w:rPr>
  </w:style>
  <w:style w:type="paragraph" w:customStyle="1" w:styleId="4GCharCharCharCharCharChar">
    <w:name w:val="4_G Char Char Char Char Char Char"/>
    <w:aliases w:val="Footnotes refss Char Char Char Char Char Char,ftref Char Char Char Char Char Char,BVI fnr Char Char Char Char Char Char,BVI fnr Car Car Char Char Char Char Char Char"/>
    <w:basedOn w:val="Normal"/>
    <w:link w:val="FootnoteReference"/>
    <w:uiPriority w:val="99"/>
    <w:rsid w:val="00A342E4"/>
    <w:pPr>
      <w:spacing w:after="160" w:line="240" w:lineRule="exact"/>
      <w:jc w:val="both"/>
    </w:pPr>
    <w:rPr>
      <w:rFonts w:asciiTheme="minorHAnsi" w:eastAsiaTheme="minorHAnsi" w:hAnsiTheme="minorHAnsi" w:cstheme="minorBidi"/>
      <w:sz w:val="22"/>
      <w:vertAlign w:val="superscript"/>
    </w:rPr>
  </w:style>
  <w:style w:type="character" w:customStyle="1" w:styleId="UnresolvedMention4">
    <w:name w:val="Unresolved Mention4"/>
    <w:uiPriority w:val="99"/>
    <w:semiHidden/>
    <w:unhideWhenUsed/>
    <w:rsid w:val="00A342E4"/>
    <w:rPr>
      <w:color w:val="605E5C"/>
      <w:shd w:val="clear" w:color="auto" w:fill="E1DFDD"/>
    </w:rPr>
  </w:style>
  <w:style w:type="paragraph" w:customStyle="1" w:styleId="Pa17">
    <w:name w:val="Pa17"/>
    <w:basedOn w:val="Default"/>
    <w:next w:val="Default"/>
    <w:uiPriority w:val="99"/>
    <w:rsid w:val="00A342E4"/>
    <w:pPr>
      <w:spacing w:line="241" w:lineRule="atLeast"/>
    </w:pPr>
    <w:rPr>
      <w:rFonts w:ascii="Arial" w:hAnsi="Arial" w:cs="Arial"/>
      <w:color w:val="auto"/>
    </w:rPr>
  </w:style>
  <w:style w:type="paragraph" w:customStyle="1" w:styleId="Pa3">
    <w:name w:val="Pa3"/>
    <w:basedOn w:val="Normal"/>
    <w:next w:val="Normal"/>
    <w:uiPriority w:val="99"/>
    <w:rsid w:val="00A342E4"/>
    <w:pPr>
      <w:autoSpaceDE w:val="0"/>
      <w:autoSpaceDN w:val="0"/>
      <w:adjustRightInd w:val="0"/>
      <w:spacing w:after="0" w:line="181" w:lineRule="atLeast"/>
    </w:pPr>
    <w:rPr>
      <w:rFonts w:ascii="DIN" w:hAnsi="DIN"/>
      <w:szCs w:val="24"/>
      <w:lang w:eastAsia="en-IE"/>
    </w:rPr>
  </w:style>
  <w:style w:type="character" w:styleId="Emphasis">
    <w:name w:val="Emphasis"/>
    <w:uiPriority w:val="20"/>
    <w:qFormat/>
    <w:rsid w:val="00A342E4"/>
    <w:rPr>
      <w:i/>
      <w:iCs/>
    </w:rPr>
  </w:style>
  <w:style w:type="paragraph" w:styleId="Caption">
    <w:name w:val="caption"/>
    <w:basedOn w:val="Normal"/>
    <w:next w:val="Normal"/>
    <w:uiPriority w:val="35"/>
    <w:unhideWhenUsed/>
    <w:qFormat/>
    <w:rsid w:val="00A342E4"/>
    <w:pPr>
      <w:spacing w:line="240" w:lineRule="auto"/>
    </w:pPr>
    <w:rPr>
      <w:i/>
      <w:iCs/>
      <w:color w:val="44546A"/>
      <w:sz w:val="18"/>
      <w:szCs w:val="18"/>
    </w:rPr>
  </w:style>
  <w:style w:type="paragraph" w:styleId="TableofFigures">
    <w:name w:val="table of figures"/>
    <w:basedOn w:val="Normal"/>
    <w:next w:val="Normal"/>
    <w:uiPriority w:val="99"/>
    <w:unhideWhenUsed/>
    <w:rsid w:val="00A342E4"/>
    <w:pPr>
      <w:spacing w:after="0"/>
    </w:pPr>
  </w:style>
  <w:style w:type="paragraph" w:styleId="Revision">
    <w:name w:val="Revision"/>
    <w:hidden/>
    <w:uiPriority w:val="99"/>
    <w:semiHidden/>
    <w:rsid w:val="00A342E4"/>
    <w:pPr>
      <w:spacing w:after="0" w:line="240" w:lineRule="auto"/>
    </w:pPr>
    <w:rPr>
      <w:rFonts w:ascii="Arial" w:eastAsia="Calibri" w:hAnsi="Arial" w:cs="Arial"/>
      <w:sz w:val="24"/>
    </w:rPr>
  </w:style>
  <w:style w:type="character" w:customStyle="1" w:styleId="UnresolvedMention5">
    <w:name w:val="Unresolved Mention5"/>
    <w:uiPriority w:val="99"/>
    <w:semiHidden/>
    <w:unhideWhenUsed/>
    <w:rsid w:val="00A342E4"/>
    <w:rPr>
      <w:color w:val="605E5C"/>
      <w:shd w:val="clear" w:color="auto" w:fill="E1DFDD"/>
    </w:rPr>
  </w:style>
  <w:style w:type="paragraph" w:styleId="PlainText">
    <w:name w:val="Plain Text"/>
    <w:basedOn w:val="Normal"/>
    <w:link w:val="PlainTextChar"/>
    <w:uiPriority w:val="99"/>
    <w:unhideWhenUsed/>
    <w:rsid w:val="00A342E4"/>
    <w:pPr>
      <w:spacing w:before="0" w:after="0" w:line="240" w:lineRule="auto"/>
      <w:ind w:left="360"/>
    </w:pPr>
    <w:rPr>
      <w:rFonts w:ascii="Calibri" w:eastAsiaTheme="minorHAnsi" w:hAnsi="Calibri" w:cs="Calibri"/>
      <w:color w:val="1F497D"/>
      <w:sz w:val="22"/>
      <w:lang w:eastAsia="en-IE"/>
    </w:rPr>
  </w:style>
  <w:style w:type="character" w:customStyle="1" w:styleId="PlainTextChar">
    <w:name w:val="Plain Text Char"/>
    <w:basedOn w:val="DefaultParagraphFont"/>
    <w:link w:val="PlainText"/>
    <w:uiPriority w:val="99"/>
    <w:rsid w:val="00A342E4"/>
    <w:rPr>
      <w:rFonts w:ascii="Calibri" w:hAnsi="Calibri" w:cs="Calibri"/>
      <w:color w:val="1F497D"/>
      <w:lang w:eastAsia="en-IE"/>
    </w:rPr>
  </w:style>
  <w:style w:type="character" w:customStyle="1" w:styleId="UnresolvedMention6">
    <w:name w:val="Unresolved Mention6"/>
    <w:basedOn w:val="DefaultParagraphFont"/>
    <w:uiPriority w:val="99"/>
    <w:semiHidden/>
    <w:unhideWhenUsed/>
    <w:rsid w:val="00A342E4"/>
    <w:rPr>
      <w:color w:val="605E5C"/>
      <w:shd w:val="clear" w:color="auto" w:fill="E1DFDD"/>
    </w:rPr>
  </w:style>
  <w:style w:type="character" w:customStyle="1" w:styleId="highlight">
    <w:name w:val="highlight"/>
    <w:basedOn w:val="DefaultParagraphFont"/>
    <w:rsid w:val="00A342E4"/>
  </w:style>
  <w:style w:type="character" w:customStyle="1" w:styleId="highcharts-title">
    <w:name w:val="highcharts-title"/>
    <w:basedOn w:val="DefaultParagraphFont"/>
    <w:rsid w:val="00A342E4"/>
  </w:style>
  <w:style w:type="character" w:customStyle="1" w:styleId="UnresolvedMention7">
    <w:name w:val="Unresolved Mention7"/>
    <w:basedOn w:val="DefaultParagraphFont"/>
    <w:uiPriority w:val="99"/>
    <w:semiHidden/>
    <w:unhideWhenUsed/>
    <w:rsid w:val="00A342E4"/>
    <w:rPr>
      <w:color w:val="605E5C"/>
      <w:shd w:val="clear" w:color="auto" w:fill="E1DFDD"/>
    </w:rPr>
  </w:style>
  <w:style w:type="character" w:customStyle="1" w:styleId="UnresolvedMention8">
    <w:name w:val="Unresolved Mention8"/>
    <w:basedOn w:val="DefaultParagraphFont"/>
    <w:uiPriority w:val="99"/>
    <w:semiHidden/>
    <w:unhideWhenUsed/>
    <w:rsid w:val="00A342E4"/>
    <w:rPr>
      <w:color w:val="605E5C"/>
      <w:shd w:val="clear" w:color="auto" w:fill="E1DFDD"/>
    </w:rPr>
  </w:style>
  <w:style w:type="character" w:customStyle="1" w:styleId="UnresolvedMention9">
    <w:name w:val="Unresolved Mention9"/>
    <w:basedOn w:val="DefaultParagraphFont"/>
    <w:uiPriority w:val="99"/>
    <w:semiHidden/>
    <w:unhideWhenUsed/>
    <w:rsid w:val="00A342E4"/>
    <w:rPr>
      <w:color w:val="605E5C"/>
      <w:shd w:val="clear" w:color="auto" w:fill="E1DFDD"/>
    </w:rPr>
  </w:style>
  <w:style w:type="character" w:customStyle="1" w:styleId="UnresolvedMention10">
    <w:name w:val="Unresolved Mention10"/>
    <w:basedOn w:val="DefaultParagraphFont"/>
    <w:uiPriority w:val="99"/>
    <w:semiHidden/>
    <w:unhideWhenUsed/>
    <w:rsid w:val="00EA3439"/>
    <w:rPr>
      <w:color w:val="605E5C"/>
      <w:shd w:val="clear" w:color="auto" w:fill="E1DFDD"/>
    </w:rPr>
  </w:style>
  <w:style w:type="paragraph" w:styleId="NoSpacing">
    <w:name w:val="No Spacing"/>
    <w:uiPriority w:val="1"/>
    <w:qFormat/>
    <w:rsid w:val="005E1587"/>
    <w:pPr>
      <w:spacing w:after="0" w:line="240" w:lineRule="auto"/>
    </w:pPr>
    <w:rPr>
      <w:rFonts w:ascii="Arial" w:eastAsia="Calibri" w:hAnsi="Arial" w:cs="Arial"/>
    </w:rPr>
  </w:style>
  <w:style w:type="character" w:customStyle="1" w:styleId="UnresolvedMention11">
    <w:name w:val="Unresolved Mention11"/>
    <w:basedOn w:val="DefaultParagraphFont"/>
    <w:uiPriority w:val="99"/>
    <w:semiHidden/>
    <w:unhideWhenUsed/>
    <w:rsid w:val="00924852"/>
    <w:rPr>
      <w:color w:val="605E5C"/>
      <w:shd w:val="clear" w:color="auto" w:fill="E1DFDD"/>
    </w:rPr>
  </w:style>
  <w:style w:type="character" w:customStyle="1" w:styleId="UnresolvedMention12">
    <w:name w:val="Unresolved Mention12"/>
    <w:basedOn w:val="DefaultParagraphFont"/>
    <w:uiPriority w:val="99"/>
    <w:semiHidden/>
    <w:unhideWhenUsed/>
    <w:rsid w:val="007C3D9A"/>
    <w:rPr>
      <w:color w:val="605E5C"/>
      <w:shd w:val="clear" w:color="auto" w:fill="E1DFDD"/>
    </w:rPr>
  </w:style>
  <w:style w:type="character" w:customStyle="1" w:styleId="UnresolvedMention13">
    <w:name w:val="Unresolved Mention13"/>
    <w:basedOn w:val="DefaultParagraphFont"/>
    <w:uiPriority w:val="99"/>
    <w:semiHidden/>
    <w:unhideWhenUsed/>
    <w:rsid w:val="00C32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884">
      <w:bodyDiv w:val="1"/>
      <w:marLeft w:val="0"/>
      <w:marRight w:val="0"/>
      <w:marTop w:val="0"/>
      <w:marBottom w:val="0"/>
      <w:divBdr>
        <w:top w:val="none" w:sz="0" w:space="0" w:color="auto"/>
        <w:left w:val="none" w:sz="0" w:space="0" w:color="auto"/>
        <w:bottom w:val="none" w:sz="0" w:space="0" w:color="auto"/>
        <w:right w:val="none" w:sz="0" w:space="0" w:color="auto"/>
      </w:divBdr>
    </w:div>
    <w:div w:id="86654222">
      <w:bodyDiv w:val="1"/>
      <w:marLeft w:val="0"/>
      <w:marRight w:val="0"/>
      <w:marTop w:val="0"/>
      <w:marBottom w:val="0"/>
      <w:divBdr>
        <w:top w:val="none" w:sz="0" w:space="0" w:color="auto"/>
        <w:left w:val="none" w:sz="0" w:space="0" w:color="auto"/>
        <w:bottom w:val="none" w:sz="0" w:space="0" w:color="auto"/>
        <w:right w:val="none" w:sz="0" w:space="0" w:color="auto"/>
      </w:divBdr>
    </w:div>
    <w:div w:id="96414517">
      <w:bodyDiv w:val="1"/>
      <w:marLeft w:val="0"/>
      <w:marRight w:val="0"/>
      <w:marTop w:val="0"/>
      <w:marBottom w:val="0"/>
      <w:divBdr>
        <w:top w:val="none" w:sz="0" w:space="0" w:color="auto"/>
        <w:left w:val="none" w:sz="0" w:space="0" w:color="auto"/>
        <w:bottom w:val="none" w:sz="0" w:space="0" w:color="auto"/>
        <w:right w:val="none" w:sz="0" w:space="0" w:color="auto"/>
      </w:divBdr>
    </w:div>
    <w:div w:id="146749622">
      <w:bodyDiv w:val="1"/>
      <w:marLeft w:val="0"/>
      <w:marRight w:val="0"/>
      <w:marTop w:val="0"/>
      <w:marBottom w:val="0"/>
      <w:divBdr>
        <w:top w:val="none" w:sz="0" w:space="0" w:color="auto"/>
        <w:left w:val="none" w:sz="0" w:space="0" w:color="auto"/>
        <w:bottom w:val="none" w:sz="0" w:space="0" w:color="auto"/>
        <w:right w:val="none" w:sz="0" w:space="0" w:color="auto"/>
      </w:divBdr>
    </w:div>
    <w:div w:id="180552884">
      <w:bodyDiv w:val="1"/>
      <w:marLeft w:val="0"/>
      <w:marRight w:val="0"/>
      <w:marTop w:val="0"/>
      <w:marBottom w:val="0"/>
      <w:divBdr>
        <w:top w:val="none" w:sz="0" w:space="0" w:color="auto"/>
        <w:left w:val="none" w:sz="0" w:space="0" w:color="auto"/>
        <w:bottom w:val="none" w:sz="0" w:space="0" w:color="auto"/>
        <w:right w:val="none" w:sz="0" w:space="0" w:color="auto"/>
      </w:divBdr>
    </w:div>
    <w:div w:id="192884647">
      <w:bodyDiv w:val="1"/>
      <w:marLeft w:val="0"/>
      <w:marRight w:val="0"/>
      <w:marTop w:val="0"/>
      <w:marBottom w:val="0"/>
      <w:divBdr>
        <w:top w:val="none" w:sz="0" w:space="0" w:color="auto"/>
        <w:left w:val="none" w:sz="0" w:space="0" w:color="auto"/>
        <w:bottom w:val="none" w:sz="0" w:space="0" w:color="auto"/>
        <w:right w:val="none" w:sz="0" w:space="0" w:color="auto"/>
      </w:divBdr>
    </w:div>
    <w:div w:id="195510986">
      <w:bodyDiv w:val="1"/>
      <w:marLeft w:val="0"/>
      <w:marRight w:val="0"/>
      <w:marTop w:val="0"/>
      <w:marBottom w:val="0"/>
      <w:divBdr>
        <w:top w:val="none" w:sz="0" w:space="0" w:color="auto"/>
        <w:left w:val="none" w:sz="0" w:space="0" w:color="auto"/>
        <w:bottom w:val="none" w:sz="0" w:space="0" w:color="auto"/>
        <w:right w:val="none" w:sz="0" w:space="0" w:color="auto"/>
      </w:divBdr>
    </w:div>
    <w:div w:id="419184737">
      <w:bodyDiv w:val="1"/>
      <w:marLeft w:val="0"/>
      <w:marRight w:val="0"/>
      <w:marTop w:val="0"/>
      <w:marBottom w:val="0"/>
      <w:divBdr>
        <w:top w:val="none" w:sz="0" w:space="0" w:color="auto"/>
        <w:left w:val="none" w:sz="0" w:space="0" w:color="auto"/>
        <w:bottom w:val="none" w:sz="0" w:space="0" w:color="auto"/>
        <w:right w:val="none" w:sz="0" w:space="0" w:color="auto"/>
      </w:divBdr>
    </w:div>
    <w:div w:id="421993803">
      <w:bodyDiv w:val="1"/>
      <w:marLeft w:val="0"/>
      <w:marRight w:val="0"/>
      <w:marTop w:val="0"/>
      <w:marBottom w:val="0"/>
      <w:divBdr>
        <w:top w:val="none" w:sz="0" w:space="0" w:color="auto"/>
        <w:left w:val="none" w:sz="0" w:space="0" w:color="auto"/>
        <w:bottom w:val="none" w:sz="0" w:space="0" w:color="auto"/>
        <w:right w:val="none" w:sz="0" w:space="0" w:color="auto"/>
      </w:divBdr>
    </w:div>
    <w:div w:id="422578055">
      <w:bodyDiv w:val="1"/>
      <w:marLeft w:val="0"/>
      <w:marRight w:val="0"/>
      <w:marTop w:val="0"/>
      <w:marBottom w:val="0"/>
      <w:divBdr>
        <w:top w:val="none" w:sz="0" w:space="0" w:color="auto"/>
        <w:left w:val="none" w:sz="0" w:space="0" w:color="auto"/>
        <w:bottom w:val="none" w:sz="0" w:space="0" w:color="auto"/>
        <w:right w:val="none" w:sz="0" w:space="0" w:color="auto"/>
      </w:divBdr>
    </w:div>
    <w:div w:id="501548578">
      <w:bodyDiv w:val="1"/>
      <w:marLeft w:val="0"/>
      <w:marRight w:val="0"/>
      <w:marTop w:val="0"/>
      <w:marBottom w:val="0"/>
      <w:divBdr>
        <w:top w:val="none" w:sz="0" w:space="0" w:color="auto"/>
        <w:left w:val="none" w:sz="0" w:space="0" w:color="auto"/>
        <w:bottom w:val="none" w:sz="0" w:space="0" w:color="auto"/>
        <w:right w:val="none" w:sz="0" w:space="0" w:color="auto"/>
      </w:divBdr>
    </w:div>
    <w:div w:id="614676266">
      <w:bodyDiv w:val="1"/>
      <w:marLeft w:val="0"/>
      <w:marRight w:val="0"/>
      <w:marTop w:val="0"/>
      <w:marBottom w:val="0"/>
      <w:divBdr>
        <w:top w:val="none" w:sz="0" w:space="0" w:color="auto"/>
        <w:left w:val="none" w:sz="0" w:space="0" w:color="auto"/>
        <w:bottom w:val="none" w:sz="0" w:space="0" w:color="auto"/>
        <w:right w:val="none" w:sz="0" w:space="0" w:color="auto"/>
      </w:divBdr>
    </w:div>
    <w:div w:id="615217256">
      <w:bodyDiv w:val="1"/>
      <w:marLeft w:val="0"/>
      <w:marRight w:val="0"/>
      <w:marTop w:val="0"/>
      <w:marBottom w:val="0"/>
      <w:divBdr>
        <w:top w:val="none" w:sz="0" w:space="0" w:color="auto"/>
        <w:left w:val="none" w:sz="0" w:space="0" w:color="auto"/>
        <w:bottom w:val="none" w:sz="0" w:space="0" w:color="auto"/>
        <w:right w:val="none" w:sz="0" w:space="0" w:color="auto"/>
      </w:divBdr>
      <w:divsChild>
        <w:div w:id="772866743">
          <w:marLeft w:val="0"/>
          <w:marRight w:val="0"/>
          <w:marTop w:val="0"/>
          <w:marBottom w:val="0"/>
          <w:divBdr>
            <w:top w:val="none" w:sz="0" w:space="0" w:color="auto"/>
            <w:left w:val="none" w:sz="0" w:space="0" w:color="auto"/>
            <w:bottom w:val="none" w:sz="0" w:space="0" w:color="auto"/>
            <w:right w:val="none" w:sz="0" w:space="0" w:color="auto"/>
          </w:divBdr>
        </w:div>
        <w:div w:id="721296708">
          <w:marLeft w:val="0"/>
          <w:marRight w:val="0"/>
          <w:marTop w:val="0"/>
          <w:marBottom w:val="0"/>
          <w:divBdr>
            <w:top w:val="none" w:sz="0" w:space="0" w:color="auto"/>
            <w:left w:val="none" w:sz="0" w:space="0" w:color="auto"/>
            <w:bottom w:val="none" w:sz="0" w:space="0" w:color="auto"/>
            <w:right w:val="none" w:sz="0" w:space="0" w:color="auto"/>
          </w:divBdr>
        </w:div>
        <w:div w:id="1469472253">
          <w:marLeft w:val="0"/>
          <w:marRight w:val="0"/>
          <w:marTop w:val="0"/>
          <w:marBottom w:val="0"/>
          <w:divBdr>
            <w:top w:val="none" w:sz="0" w:space="0" w:color="auto"/>
            <w:left w:val="none" w:sz="0" w:space="0" w:color="auto"/>
            <w:bottom w:val="none" w:sz="0" w:space="0" w:color="auto"/>
            <w:right w:val="none" w:sz="0" w:space="0" w:color="auto"/>
          </w:divBdr>
        </w:div>
        <w:div w:id="1450516462">
          <w:marLeft w:val="0"/>
          <w:marRight w:val="0"/>
          <w:marTop w:val="0"/>
          <w:marBottom w:val="0"/>
          <w:divBdr>
            <w:top w:val="none" w:sz="0" w:space="0" w:color="auto"/>
            <w:left w:val="none" w:sz="0" w:space="0" w:color="auto"/>
            <w:bottom w:val="none" w:sz="0" w:space="0" w:color="auto"/>
            <w:right w:val="none" w:sz="0" w:space="0" w:color="auto"/>
          </w:divBdr>
        </w:div>
        <w:div w:id="1979258830">
          <w:marLeft w:val="0"/>
          <w:marRight w:val="0"/>
          <w:marTop w:val="0"/>
          <w:marBottom w:val="0"/>
          <w:divBdr>
            <w:top w:val="none" w:sz="0" w:space="0" w:color="auto"/>
            <w:left w:val="none" w:sz="0" w:space="0" w:color="auto"/>
            <w:bottom w:val="none" w:sz="0" w:space="0" w:color="auto"/>
            <w:right w:val="none" w:sz="0" w:space="0" w:color="auto"/>
          </w:divBdr>
        </w:div>
        <w:div w:id="1255941429">
          <w:marLeft w:val="0"/>
          <w:marRight w:val="0"/>
          <w:marTop w:val="0"/>
          <w:marBottom w:val="0"/>
          <w:divBdr>
            <w:top w:val="none" w:sz="0" w:space="0" w:color="auto"/>
            <w:left w:val="none" w:sz="0" w:space="0" w:color="auto"/>
            <w:bottom w:val="none" w:sz="0" w:space="0" w:color="auto"/>
            <w:right w:val="none" w:sz="0" w:space="0" w:color="auto"/>
          </w:divBdr>
        </w:div>
        <w:div w:id="1591245">
          <w:marLeft w:val="0"/>
          <w:marRight w:val="0"/>
          <w:marTop w:val="0"/>
          <w:marBottom w:val="0"/>
          <w:divBdr>
            <w:top w:val="none" w:sz="0" w:space="0" w:color="auto"/>
            <w:left w:val="none" w:sz="0" w:space="0" w:color="auto"/>
            <w:bottom w:val="none" w:sz="0" w:space="0" w:color="auto"/>
            <w:right w:val="none" w:sz="0" w:space="0" w:color="auto"/>
          </w:divBdr>
        </w:div>
        <w:div w:id="577059491">
          <w:marLeft w:val="0"/>
          <w:marRight w:val="0"/>
          <w:marTop w:val="0"/>
          <w:marBottom w:val="0"/>
          <w:divBdr>
            <w:top w:val="none" w:sz="0" w:space="0" w:color="auto"/>
            <w:left w:val="none" w:sz="0" w:space="0" w:color="auto"/>
            <w:bottom w:val="none" w:sz="0" w:space="0" w:color="auto"/>
            <w:right w:val="none" w:sz="0" w:space="0" w:color="auto"/>
          </w:divBdr>
        </w:div>
        <w:div w:id="527447956">
          <w:marLeft w:val="0"/>
          <w:marRight w:val="0"/>
          <w:marTop w:val="0"/>
          <w:marBottom w:val="0"/>
          <w:divBdr>
            <w:top w:val="none" w:sz="0" w:space="0" w:color="auto"/>
            <w:left w:val="none" w:sz="0" w:space="0" w:color="auto"/>
            <w:bottom w:val="none" w:sz="0" w:space="0" w:color="auto"/>
            <w:right w:val="none" w:sz="0" w:space="0" w:color="auto"/>
          </w:divBdr>
        </w:div>
        <w:div w:id="1226180669">
          <w:marLeft w:val="0"/>
          <w:marRight w:val="0"/>
          <w:marTop w:val="0"/>
          <w:marBottom w:val="0"/>
          <w:divBdr>
            <w:top w:val="none" w:sz="0" w:space="0" w:color="auto"/>
            <w:left w:val="none" w:sz="0" w:space="0" w:color="auto"/>
            <w:bottom w:val="none" w:sz="0" w:space="0" w:color="auto"/>
            <w:right w:val="none" w:sz="0" w:space="0" w:color="auto"/>
          </w:divBdr>
        </w:div>
        <w:div w:id="160199033">
          <w:marLeft w:val="0"/>
          <w:marRight w:val="0"/>
          <w:marTop w:val="0"/>
          <w:marBottom w:val="0"/>
          <w:divBdr>
            <w:top w:val="none" w:sz="0" w:space="0" w:color="auto"/>
            <w:left w:val="none" w:sz="0" w:space="0" w:color="auto"/>
            <w:bottom w:val="none" w:sz="0" w:space="0" w:color="auto"/>
            <w:right w:val="none" w:sz="0" w:space="0" w:color="auto"/>
          </w:divBdr>
        </w:div>
        <w:div w:id="1760370843">
          <w:marLeft w:val="0"/>
          <w:marRight w:val="0"/>
          <w:marTop w:val="0"/>
          <w:marBottom w:val="0"/>
          <w:divBdr>
            <w:top w:val="none" w:sz="0" w:space="0" w:color="auto"/>
            <w:left w:val="none" w:sz="0" w:space="0" w:color="auto"/>
            <w:bottom w:val="none" w:sz="0" w:space="0" w:color="auto"/>
            <w:right w:val="none" w:sz="0" w:space="0" w:color="auto"/>
          </w:divBdr>
        </w:div>
        <w:div w:id="1663386755">
          <w:marLeft w:val="0"/>
          <w:marRight w:val="0"/>
          <w:marTop w:val="0"/>
          <w:marBottom w:val="0"/>
          <w:divBdr>
            <w:top w:val="none" w:sz="0" w:space="0" w:color="auto"/>
            <w:left w:val="none" w:sz="0" w:space="0" w:color="auto"/>
            <w:bottom w:val="none" w:sz="0" w:space="0" w:color="auto"/>
            <w:right w:val="none" w:sz="0" w:space="0" w:color="auto"/>
          </w:divBdr>
        </w:div>
        <w:div w:id="1920944412">
          <w:marLeft w:val="0"/>
          <w:marRight w:val="0"/>
          <w:marTop w:val="0"/>
          <w:marBottom w:val="0"/>
          <w:divBdr>
            <w:top w:val="none" w:sz="0" w:space="0" w:color="auto"/>
            <w:left w:val="none" w:sz="0" w:space="0" w:color="auto"/>
            <w:bottom w:val="none" w:sz="0" w:space="0" w:color="auto"/>
            <w:right w:val="none" w:sz="0" w:space="0" w:color="auto"/>
          </w:divBdr>
        </w:div>
        <w:div w:id="1182625672">
          <w:marLeft w:val="0"/>
          <w:marRight w:val="0"/>
          <w:marTop w:val="0"/>
          <w:marBottom w:val="0"/>
          <w:divBdr>
            <w:top w:val="none" w:sz="0" w:space="0" w:color="auto"/>
            <w:left w:val="none" w:sz="0" w:space="0" w:color="auto"/>
            <w:bottom w:val="none" w:sz="0" w:space="0" w:color="auto"/>
            <w:right w:val="none" w:sz="0" w:space="0" w:color="auto"/>
          </w:divBdr>
        </w:div>
        <w:div w:id="1857498561">
          <w:marLeft w:val="0"/>
          <w:marRight w:val="0"/>
          <w:marTop w:val="0"/>
          <w:marBottom w:val="0"/>
          <w:divBdr>
            <w:top w:val="none" w:sz="0" w:space="0" w:color="auto"/>
            <w:left w:val="none" w:sz="0" w:space="0" w:color="auto"/>
            <w:bottom w:val="none" w:sz="0" w:space="0" w:color="auto"/>
            <w:right w:val="none" w:sz="0" w:space="0" w:color="auto"/>
          </w:divBdr>
        </w:div>
        <w:div w:id="1631982800">
          <w:marLeft w:val="0"/>
          <w:marRight w:val="0"/>
          <w:marTop w:val="0"/>
          <w:marBottom w:val="0"/>
          <w:divBdr>
            <w:top w:val="none" w:sz="0" w:space="0" w:color="auto"/>
            <w:left w:val="none" w:sz="0" w:space="0" w:color="auto"/>
            <w:bottom w:val="none" w:sz="0" w:space="0" w:color="auto"/>
            <w:right w:val="none" w:sz="0" w:space="0" w:color="auto"/>
          </w:divBdr>
        </w:div>
        <w:div w:id="2055734306">
          <w:marLeft w:val="0"/>
          <w:marRight w:val="0"/>
          <w:marTop w:val="0"/>
          <w:marBottom w:val="0"/>
          <w:divBdr>
            <w:top w:val="none" w:sz="0" w:space="0" w:color="auto"/>
            <w:left w:val="none" w:sz="0" w:space="0" w:color="auto"/>
            <w:bottom w:val="none" w:sz="0" w:space="0" w:color="auto"/>
            <w:right w:val="none" w:sz="0" w:space="0" w:color="auto"/>
          </w:divBdr>
        </w:div>
        <w:div w:id="577859576">
          <w:marLeft w:val="0"/>
          <w:marRight w:val="0"/>
          <w:marTop w:val="0"/>
          <w:marBottom w:val="0"/>
          <w:divBdr>
            <w:top w:val="none" w:sz="0" w:space="0" w:color="auto"/>
            <w:left w:val="none" w:sz="0" w:space="0" w:color="auto"/>
            <w:bottom w:val="none" w:sz="0" w:space="0" w:color="auto"/>
            <w:right w:val="none" w:sz="0" w:space="0" w:color="auto"/>
          </w:divBdr>
        </w:div>
        <w:div w:id="786628936">
          <w:marLeft w:val="0"/>
          <w:marRight w:val="0"/>
          <w:marTop w:val="0"/>
          <w:marBottom w:val="0"/>
          <w:divBdr>
            <w:top w:val="none" w:sz="0" w:space="0" w:color="auto"/>
            <w:left w:val="none" w:sz="0" w:space="0" w:color="auto"/>
            <w:bottom w:val="none" w:sz="0" w:space="0" w:color="auto"/>
            <w:right w:val="none" w:sz="0" w:space="0" w:color="auto"/>
          </w:divBdr>
        </w:div>
        <w:div w:id="563372982">
          <w:marLeft w:val="0"/>
          <w:marRight w:val="0"/>
          <w:marTop w:val="0"/>
          <w:marBottom w:val="0"/>
          <w:divBdr>
            <w:top w:val="none" w:sz="0" w:space="0" w:color="auto"/>
            <w:left w:val="none" w:sz="0" w:space="0" w:color="auto"/>
            <w:bottom w:val="none" w:sz="0" w:space="0" w:color="auto"/>
            <w:right w:val="none" w:sz="0" w:space="0" w:color="auto"/>
          </w:divBdr>
        </w:div>
        <w:div w:id="1403065643">
          <w:marLeft w:val="0"/>
          <w:marRight w:val="0"/>
          <w:marTop w:val="0"/>
          <w:marBottom w:val="0"/>
          <w:divBdr>
            <w:top w:val="none" w:sz="0" w:space="0" w:color="auto"/>
            <w:left w:val="none" w:sz="0" w:space="0" w:color="auto"/>
            <w:bottom w:val="none" w:sz="0" w:space="0" w:color="auto"/>
            <w:right w:val="none" w:sz="0" w:space="0" w:color="auto"/>
          </w:divBdr>
        </w:div>
        <w:div w:id="366568634">
          <w:marLeft w:val="0"/>
          <w:marRight w:val="0"/>
          <w:marTop w:val="0"/>
          <w:marBottom w:val="0"/>
          <w:divBdr>
            <w:top w:val="none" w:sz="0" w:space="0" w:color="auto"/>
            <w:left w:val="none" w:sz="0" w:space="0" w:color="auto"/>
            <w:bottom w:val="none" w:sz="0" w:space="0" w:color="auto"/>
            <w:right w:val="none" w:sz="0" w:space="0" w:color="auto"/>
          </w:divBdr>
        </w:div>
        <w:div w:id="1219703722">
          <w:marLeft w:val="0"/>
          <w:marRight w:val="0"/>
          <w:marTop w:val="0"/>
          <w:marBottom w:val="0"/>
          <w:divBdr>
            <w:top w:val="none" w:sz="0" w:space="0" w:color="auto"/>
            <w:left w:val="none" w:sz="0" w:space="0" w:color="auto"/>
            <w:bottom w:val="none" w:sz="0" w:space="0" w:color="auto"/>
            <w:right w:val="none" w:sz="0" w:space="0" w:color="auto"/>
          </w:divBdr>
        </w:div>
        <w:div w:id="235289217">
          <w:marLeft w:val="0"/>
          <w:marRight w:val="0"/>
          <w:marTop w:val="0"/>
          <w:marBottom w:val="0"/>
          <w:divBdr>
            <w:top w:val="none" w:sz="0" w:space="0" w:color="auto"/>
            <w:left w:val="none" w:sz="0" w:space="0" w:color="auto"/>
            <w:bottom w:val="none" w:sz="0" w:space="0" w:color="auto"/>
            <w:right w:val="none" w:sz="0" w:space="0" w:color="auto"/>
          </w:divBdr>
        </w:div>
        <w:div w:id="1898516537">
          <w:marLeft w:val="0"/>
          <w:marRight w:val="0"/>
          <w:marTop w:val="0"/>
          <w:marBottom w:val="0"/>
          <w:divBdr>
            <w:top w:val="none" w:sz="0" w:space="0" w:color="auto"/>
            <w:left w:val="none" w:sz="0" w:space="0" w:color="auto"/>
            <w:bottom w:val="none" w:sz="0" w:space="0" w:color="auto"/>
            <w:right w:val="none" w:sz="0" w:space="0" w:color="auto"/>
          </w:divBdr>
        </w:div>
        <w:div w:id="1737434682">
          <w:marLeft w:val="0"/>
          <w:marRight w:val="0"/>
          <w:marTop w:val="0"/>
          <w:marBottom w:val="0"/>
          <w:divBdr>
            <w:top w:val="none" w:sz="0" w:space="0" w:color="auto"/>
            <w:left w:val="none" w:sz="0" w:space="0" w:color="auto"/>
            <w:bottom w:val="none" w:sz="0" w:space="0" w:color="auto"/>
            <w:right w:val="none" w:sz="0" w:space="0" w:color="auto"/>
          </w:divBdr>
        </w:div>
        <w:div w:id="17435539">
          <w:marLeft w:val="0"/>
          <w:marRight w:val="0"/>
          <w:marTop w:val="0"/>
          <w:marBottom w:val="0"/>
          <w:divBdr>
            <w:top w:val="none" w:sz="0" w:space="0" w:color="auto"/>
            <w:left w:val="none" w:sz="0" w:space="0" w:color="auto"/>
            <w:bottom w:val="none" w:sz="0" w:space="0" w:color="auto"/>
            <w:right w:val="none" w:sz="0" w:space="0" w:color="auto"/>
          </w:divBdr>
        </w:div>
      </w:divsChild>
    </w:div>
    <w:div w:id="911047030">
      <w:bodyDiv w:val="1"/>
      <w:marLeft w:val="0"/>
      <w:marRight w:val="0"/>
      <w:marTop w:val="0"/>
      <w:marBottom w:val="0"/>
      <w:divBdr>
        <w:top w:val="none" w:sz="0" w:space="0" w:color="auto"/>
        <w:left w:val="none" w:sz="0" w:space="0" w:color="auto"/>
        <w:bottom w:val="none" w:sz="0" w:space="0" w:color="auto"/>
        <w:right w:val="none" w:sz="0" w:space="0" w:color="auto"/>
      </w:divBdr>
    </w:div>
    <w:div w:id="972172165">
      <w:bodyDiv w:val="1"/>
      <w:marLeft w:val="0"/>
      <w:marRight w:val="0"/>
      <w:marTop w:val="0"/>
      <w:marBottom w:val="0"/>
      <w:divBdr>
        <w:top w:val="none" w:sz="0" w:space="0" w:color="auto"/>
        <w:left w:val="none" w:sz="0" w:space="0" w:color="auto"/>
        <w:bottom w:val="none" w:sz="0" w:space="0" w:color="auto"/>
        <w:right w:val="none" w:sz="0" w:space="0" w:color="auto"/>
      </w:divBdr>
    </w:div>
    <w:div w:id="1022779632">
      <w:bodyDiv w:val="1"/>
      <w:marLeft w:val="0"/>
      <w:marRight w:val="0"/>
      <w:marTop w:val="0"/>
      <w:marBottom w:val="0"/>
      <w:divBdr>
        <w:top w:val="none" w:sz="0" w:space="0" w:color="auto"/>
        <w:left w:val="none" w:sz="0" w:space="0" w:color="auto"/>
        <w:bottom w:val="none" w:sz="0" w:space="0" w:color="auto"/>
        <w:right w:val="none" w:sz="0" w:space="0" w:color="auto"/>
      </w:divBdr>
      <w:divsChild>
        <w:div w:id="1099787916">
          <w:marLeft w:val="0"/>
          <w:marRight w:val="0"/>
          <w:marTop w:val="0"/>
          <w:marBottom w:val="0"/>
          <w:divBdr>
            <w:top w:val="none" w:sz="0" w:space="0" w:color="auto"/>
            <w:left w:val="none" w:sz="0" w:space="0" w:color="auto"/>
            <w:bottom w:val="none" w:sz="0" w:space="0" w:color="auto"/>
            <w:right w:val="none" w:sz="0" w:space="0" w:color="auto"/>
          </w:divBdr>
          <w:divsChild>
            <w:div w:id="1998999294">
              <w:marLeft w:val="0"/>
              <w:marRight w:val="0"/>
              <w:marTop w:val="0"/>
              <w:marBottom w:val="0"/>
              <w:divBdr>
                <w:top w:val="none" w:sz="0" w:space="0" w:color="auto"/>
                <w:left w:val="none" w:sz="0" w:space="0" w:color="auto"/>
                <w:bottom w:val="none" w:sz="0" w:space="0" w:color="auto"/>
                <w:right w:val="none" w:sz="0" w:space="0" w:color="auto"/>
              </w:divBdr>
            </w:div>
            <w:div w:id="172493673">
              <w:marLeft w:val="0"/>
              <w:marRight w:val="0"/>
              <w:marTop w:val="0"/>
              <w:marBottom w:val="0"/>
              <w:divBdr>
                <w:top w:val="none" w:sz="0" w:space="0" w:color="auto"/>
                <w:left w:val="none" w:sz="0" w:space="0" w:color="auto"/>
                <w:bottom w:val="none" w:sz="0" w:space="0" w:color="auto"/>
                <w:right w:val="none" w:sz="0" w:space="0" w:color="auto"/>
              </w:divBdr>
            </w:div>
            <w:div w:id="941914978">
              <w:marLeft w:val="0"/>
              <w:marRight w:val="0"/>
              <w:marTop w:val="0"/>
              <w:marBottom w:val="0"/>
              <w:divBdr>
                <w:top w:val="none" w:sz="0" w:space="0" w:color="auto"/>
                <w:left w:val="none" w:sz="0" w:space="0" w:color="auto"/>
                <w:bottom w:val="none" w:sz="0" w:space="0" w:color="auto"/>
                <w:right w:val="none" w:sz="0" w:space="0" w:color="auto"/>
              </w:divBdr>
            </w:div>
            <w:div w:id="2095468017">
              <w:marLeft w:val="0"/>
              <w:marRight w:val="0"/>
              <w:marTop w:val="0"/>
              <w:marBottom w:val="0"/>
              <w:divBdr>
                <w:top w:val="none" w:sz="0" w:space="0" w:color="auto"/>
                <w:left w:val="none" w:sz="0" w:space="0" w:color="auto"/>
                <w:bottom w:val="none" w:sz="0" w:space="0" w:color="auto"/>
                <w:right w:val="none" w:sz="0" w:space="0" w:color="auto"/>
              </w:divBdr>
            </w:div>
            <w:div w:id="948856895">
              <w:marLeft w:val="0"/>
              <w:marRight w:val="0"/>
              <w:marTop w:val="0"/>
              <w:marBottom w:val="0"/>
              <w:divBdr>
                <w:top w:val="none" w:sz="0" w:space="0" w:color="auto"/>
                <w:left w:val="none" w:sz="0" w:space="0" w:color="auto"/>
                <w:bottom w:val="none" w:sz="0" w:space="0" w:color="auto"/>
                <w:right w:val="none" w:sz="0" w:space="0" w:color="auto"/>
              </w:divBdr>
            </w:div>
            <w:div w:id="1594315168">
              <w:marLeft w:val="0"/>
              <w:marRight w:val="0"/>
              <w:marTop w:val="0"/>
              <w:marBottom w:val="0"/>
              <w:divBdr>
                <w:top w:val="none" w:sz="0" w:space="0" w:color="auto"/>
                <w:left w:val="none" w:sz="0" w:space="0" w:color="auto"/>
                <w:bottom w:val="none" w:sz="0" w:space="0" w:color="auto"/>
                <w:right w:val="none" w:sz="0" w:space="0" w:color="auto"/>
              </w:divBdr>
            </w:div>
            <w:div w:id="362175418">
              <w:marLeft w:val="0"/>
              <w:marRight w:val="0"/>
              <w:marTop w:val="0"/>
              <w:marBottom w:val="0"/>
              <w:divBdr>
                <w:top w:val="none" w:sz="0" w:space="0" w:color="auto"/>
                <w:left w:val="none" w:sz="0" w:space="0" w:color="auto"/>
                <w:bottom w:val="none" w:sz="0" w:space="0" w:color="auto"/>
                <w:right w:val="none" w:sz="0" w:space="0" w:color="auto"/>
              </w:divBdr>
            </w:div>
            <w:div w:id="141587378">
              <w:marLeft w:val="0"/>
              <w:marRight w:val="0"/>
              <w:marTop w:val="0"/>
              <w:marBottom w:val="0"/>
              <w:divBdr>
                <w:top w:val="none" w:sz="0" w:space="0" w:color="auto"/>
                <w:left w:val="none" w:sz="0" w:space="0" w:color="auto"/>
                <w:bottom w:val="none" w:sz="0" w:space="0" w:color="auto"/>
                <w:right w:val="none" w:sz="0" w:space="0" w:color="auto"/>
              </w:divBdr>
            </w:div>
            <w:div w:id="273749638">
              <w:marLeft w:val="0"/>
              <w:marRight w:val="0"/>
              <w:marTop w:val="0"/>
              <w:marBottom w:val="0"/>
              <w:divBdr>
                <w:top w:val="none" w:sz="0" w:space="0" w:color="auto"/>
                <w:left w:val="none" w:sz="0" w:space="0" w:color="auto"/>
                <w:bottom w:val="none" w:sz="0" w:space="0" w:color="auto"/>
                <w:right w:val="none" w:sz="0" w:space="0" w:color="auto"/>
              </w:divBdr>
            </w:div>
            <w:div w:id="505360504">
              <w:marLeft w:val="0"/>
              <w:marRight w:val="0"/>
              <w:marTop w:val="0"/>
              <w:marBottom w:val="0"/>
              <w:divBdr>
                <w:top w:val="none" w:sz="0" w:space="0" w:color="auto"/>
                <w:left w:val="none" w:sz="0" w:space="0" w:color="auto"/>
                <w:bottom w:val="none" w:sz="0" w:space="0" w:color="auto"/>
                <w:right w:val="none" w:sz="0" w:space="0" w:color="auto"/>
              </w:divBdr>
            </w:div>
            <w:div w:id="341977050">
              <w:marLeft w:val="0"/>
              <w:marRight w:val="0"/>
              <w:marTop w:val="0"/>
              <w:marBottom w:val="0"/>
              <w:divBdr>
                <w:top w:val="none" w:sz="0" w:space="0" w:color="auto"/>
                <w:left w:val="none" w:sz="0" w:space="0" w:color="auto"/>
                <w:bottom w:val="none" w:sz="0" w:space="0" w:color="auto"/>
                <w:right w:val="none" w:sz="0" w:space="0" w:color="auto"/>
              </w:divBdr>
            </w:div>
            <w:div w:id="1918319476">
              <w:marLeft w:val="0"/>
              <w:marRight w:val="0"/>
              <w:marTop w:val="0"/>
              <w:marBottom w:val="0"/>
              <w:divBdr>
                <w:top w:val="none" w:sz="0" w:space="0" w:color="auto"/>
                <w:left w:val="none" w:sz="0" w:space="0" w:color="auto"/>
                <w:bottom w:val="none" w:sz="0" w:space="0" w:color="auto"/>
                <w:right w:val="none" w:sz="0" w:space="0" w:color="auto"/>
              </w:divBdr>
            </w:div>
            <w:div w:id="1778871443">
              <w:marLeft w:val="0"/>
              <w:marRight w:val="0"/>
              <w:marTop w:val="0"/>
              <w:marBottom w:val="0"/>
              <w:divBdr>
                <w:top w:val="none" w:sz="0" w:space="0" w:color="auto"/>
                <w:left w:val="none" w:sz="0" w:space="0" w:color="auto"/>
                <w:bottom w:val="none" w:sz="0" w:space="0" w:color="auto"/>
                <w:right w:val="none" w:sz="0" w:space="0" w:color="auto"/>
              </w:divBdr>
            </w:div>
            <w:div w:id="1617322292">
              <w:marLeft w:val="0"/>
              <w:marRight w:val="0"/>
              <w:marTop w:val="0"/>
              <w:marBottom w:val="0"/>
              <w:divBdr>
                <w:top w:val="none" w:sz="0" w:space="0" w:color="auto"/>
                <w:left w:val="none" w:sz="0" w:space="0" w:color="auto"/>
                <w:bottom w:val="none" w:sz="0" w:space="0" w:color="auto"/>
                <w:right w:val="none" w:sz="0" w:space="0" w:color="auto"/>
              </w:divBdr>
            </w:div>
            <w:div w:id="1074202824">
              <w:marLeft w:val="0"/>
              <w:marRight w:val="0"/>
              <w:marTop w:val="0"/>
              <w:marBottom w:val="0"/>
              <w:divBdr>
                <w:top w:val="none" w:sz="0" w:space="0" w:color="auto"/>
                <w:left w:val="none" w:sz="0" w:space="0" w:color="auto"/>
                <w:bottom w:val="none" w:sz="0" w:space="0" w:color="auto"/>
                <w:right w:val="none" w:sz="0" w:space="0" w:color="auto"/>
              </w:divBdr>
            </w:div>
            <w:div w:id="1743067232">
              <w:marLeft w:val="0"/>
              <w:marRight w:val="0"/>
              <w:marTop w:val="0"/>
              <w:marBottom w:val="0"/>
              <w:divBdr>
                <w:top w:val="none" w:sz="0" w:space="0" w:color="auto"/>
                <w:left w:val="none" w:sz="0" w:space="0" w:color="auto"/>
                <w:bottom w:val="none" w:sz="0" w:space="0" w:color="auto"/>
                <w:right w:val="none" w:sz="0" w:space="0" w:color="auto"/>
              </w:divBdr>
            </w:div>
            <w:div w:id="779685363">
              <w:marLeft w:val="0"/>
              <w:marRight w:val="0"/>
              <w:marTop w:val="0"/>
              <w:marBottom w:val="0"/>
              <w:divBdr>
                <w:top w:val="none" w:sz="0" w:space="0" w:color="auto"/>
                <w:left w:val="none" w:sz="0" w:space="0" w:color="auto"/>
                <w:bottom w:val="none" w:sz="0" w:space="0" w:color="auto"/>
                <w:right w:val="none" w:sz="0" w:space="0" w:color="auto"/>
              </w:divBdr>
            </w:div>
            <w:div w:id="546837983">
              <w:marLeft w:val="0"/>
              <w:marRight w:val="0"/>
              <w:marTop w:val="0"/>
              <w:marBottom w:val="0"/>
              <w:divBdr>
                <w:top w:val="none" w:sz="0" w:space="0" w:color="auto"/>
                <w:left w:val="none" w:sz="0" w:space="0" w:color="auto"/>
                <w:bottom w:val="none" w:sz="0" w:space="0" w:color="auto"/>
                <w:right w:val="none" w:sz="0" w:space="0" w:color="auto"/>
              </w:divBdr>
            </w:div>
            <w:div w:id="257904567">
              <w:marLeft w:val="0"/>
              <w:marRight w:val="0"/>
              <w:marTop w:val="0"/>
              <w:marBottom w:val="0"/>
              <w:divBdr>
                <w:top w:val="none" w:sz="0" w:space="0" w:color="auto"/>
                <w:left w:val="none" w:sz="0" w:space="0" w:color="auto"/>
                <w:bottom w:val="none" w:sz="0" w:space="0" w:color="auto"/>
                <w:right w:val="none" w:sz="0" w:space="0" w:color="auto"/>
              </w:divBdr>
            </w:div>
            <w:div w:id="768085315">
              <w:marLeft w:val="0"/>
              <w:marRight w:val="0"/>
              <w:marTop w:val="0"/>
              <w:marBottom w:val="0"/>
              <w:divBdr>
                <w:top w:val="none" w:sz="0" w:space="0" w:color="auto"/>
                <w:left w:val="none" w:sz="0" w:space="0" w:color="auto"/>
                <w:bottom w:val="none" w:sz="0" w:space="0" w:color="auto"/>
                <w:right w:val="none" w:sz="0" w:space="0" w:color="auto"/>
              </w:divBdr>
            </w:div>
            <w:div w:id="1372455693">
              <w:marLeft w:val="0"/>
              <w:marRight w:val="0"/>
              <w:marTop w:val="0"/>
              <w:marBottom w:val="0"/>
              <w:divBdr>
                <w:top w:val="none" w:sz="0" w:space="0" w:color="auto"/>
                <w:left w:val="none" w:sz="0" w:space="0" w:color="auto"/>
                <w:bottom w:val="none" w:sz="0" w:space="0" w:color="auto"/>
                <w:right w:val="none" w:sz="0" w:space="0" w:color="auto"/>
              </w:divBdr>
            </w:div>
            <w:div w:id="55590930">
              <w:marLeft w:val="0"/>
              <w:marRight w:val="0"/>
              <w:marTop w:val="0"/>
              <w:marBottom w:val="0"/>
              <w:divBdr>
                <w:top w:val="none" w:sz="0" w:space="0" w:color="auto"/>
                <w:left w:val="none" w:sz="0" w:space="0" w:color="auto"/>
                <w:bottom w:val="none" w:sz="0" w:space="0" w:color="auto"/>
                <w:right w:val="none" w:sz="0" w:space="0" w:color="auto"/>
              </w:divBdr>
            </w:div>
            <w:div w:id="292905749">
              <w:marLeft w:val="0"/>
              <w:marRight w:val="0"/>
              <w:marTop w:val="0"/>
              <w:marBottom w:val="0"/>
              <w:divBdr>
                <w:top w:val="none" w:sz="0" w:space="0" w:color="auto"/>
                <w:left w:val="none" w:sz="0" w:space="0" w:color="auto"/>
                <w:bottom w:val="none" w:sz="0" w:space="0" w:color="auto"/>
                <w:right w:val="none" w:sz="0" w:space="0" w:color="auto"/>
              </w:divBdr>
            </w:div>
            <w:div w:id="1329364232">
              <w:marLeft w:val="0"/>
              <w:marRight w:val="0"/>
              <w:marTop w:val="0"/>
              <w:marBottom w:val="0"/>
              <w:divBdr>
                <w:top w:val="none" w:sz="0" w:space="0" w:color="auto"/>
                <w:left w:val="none" w:sz="0" w:space="0" w:color="auto"/>
                <w:bottom w:val="none" w:sz="0" w:space="0" w:color="auto"/>
                <w:right w:val="none" w:sz="0" w:space="0" w:color="auto"/>
              </w:divBdr>
            </w:div>
            <w:div w:id="1500073958">
              <w:marLeft w:val="0"/>
              <w:marRight w:val="0"/>
              <w:marTop w:val="0"/>
              <w:marBottom w:val="0"/>
              <w:divBdr>
                <w:top w:val="none" w:sz="0" w:space="0" w:color="auto"/>
                <w:left w:val="none" w:sz="0" w:space="0" w:color="auto"/>
                <w:bottom w:val="none" w:sz="0" w:space="0" w:color="auto"/>
                <w:right w:val="none" w:sz="0" w:space="0" w:color="auto"/>
              </w:divBdr>
            </w:div>
            <w:div w:id="992833069">
              <w:marLeft w:val="0"/>
              <w:marRight w:val="0"/>
              <w:marTop w:val="0"/>
              <w:marBottom w:val="0"/>
              <w:divBdr>
                <w:top w:val="none" w:sz="0" w:space="0" w:color="auto"/>
                <w:left w:val="none" w:sz="0" w:space="0" w:color="auto"/>
                <w:bottom w:val="none" w:sz="0" w:space="0" w:color="auto"/>
                <w:right w:val="none" w:sz="0" w:space="0" w:color="auto"/>
              </w:divBdr>
            </w:div>
            <w:div w:id="1618871019">
              <w:marLeft w:val="0"/>
              <w:marRight w:val="0"/>
              <w:marTop w:val="0"/>
              <w:marBottom w:val="0"/>
              <w:divBdr>
                <w:top w:val="none" w:sz="0" w:space="0" w:color="auto"/>
                <w:left w:val="none" w:sz="0" w:space="0" w:color="auto"/>
                <w:bottom w:val="none" w:sz="0" w:space="0" w:color="auto"/>
                <w:right w:val="none" w:sz="0" w:space="0" w:color="auto"/>
              </w:divBdr>
            </w:div>
            <w:div w:id="91560877">
              <w:marLeft w:val="0"/>
              <w:marRight w:val="0"/>
              <w:marTop w:val="0"/>
              <w:marBottom w:val="0"/>
              <w:divBdr>
                <w:top w:val="none" w:sz="0" w:space="0" w:color="auto"/>
                <w:left w:val="none" w:sz="0" w:space="0" w:color="auto"/>
                <w:bottom w:val="none" w:sz="0" w:space="0" w:color="auto"/>
                <w:right w:val="none" w:sz="0" w:space="0" w:color="auto"/>
              </w:divBdr>
            </w:div>
            <w:div w:id="1411191751">
              <w:marLeft w:val="0"/>
              <w:marRight w:val="0"/>
              <w:marTop w:val="0"/>
              <w:marBottom w:val="0"/>
              <w:divBdr>
                <w:top w:val="none" w:sz="0" w:space="0" w:color="auto"/>
                <w:left w:val="none" w:sz="0" w:space="0" w:color="auto"/>
                <w:bottom w:val="none" w:sz="0" w:space="0" w:color="auto"/>
                <w:right w:val="none" w:sz="0" w:space="0" w:color="auto"/>
              </w:divBdr>
            </w:div>
            <w:div w:id="1170370891">
              <w:marLeft w:val="0"/>
              <w:marRight w:val="0"/>
              <w:marTop w:val="0"/>
              <w:marBottom w:val="0"/>
              <w:divBdr>
                <w:top w:val="none" w:sz="0" w:space="0" w:color="auto"/>
                <w:left w:val="none" w:sz="0" w:space="0" w:color="auto"/>
                <w:bottom w:val="none" w:sz="0" w:space="0" w:color="auto"/>
                <w:right w:val="none" w:sz="0" w:space="0" w:color="auto"/>
              </w:divBdr>
            </w:div>
            <w:div w:id="2066484220">
              <w:marLeft w:val="0"/>
              <w:marRight w:val="0"/>
              <w:marTop w:val="0"/>
              <w:marBottom w:val="0"/>
              <w:divBdr>
                <w:top w:val="none" w:sz="0" w:space="0" w:color="auto"/>
                <w:left w:val="none" w:sz="0" w:space="0" w:color="auto"/>
                <w:bottom w:val="none" w:sz="0" w:space="0" w:color="auto"/>
                <w:right w:val="none" w:sz="0" w:space="0" w:color="auto"/>
              </w:divBdr>
            </w:div>
            <w:div w:id="11052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87988">
      <w:bodyDiv w:val="1"/>
      <w:marLeft w:val="0"/>
      <w:marRight w:val="0"/>
      <w:marTop w:val="0"/>
      <w:marBottom w:val="0"/>
      <w:divBdr>
        <w:top w:val="none" w:sz="0" w:space="0" w:color="auto"/>
        <w:left w:val="none" w:sz="0" w:space="0" w:color="auto"/>
        <w:bottom w:val="none" w:sz="0" w:space="0" w:color="auto"/>
        <w:right w:val="none" w:sz="0" w:space="0" w:color="auto"/>
      </w:divBdr>
    </w:div>
    <w:div w:id="1097290776">
      <w:bodyDiv w:val="1"/>
      <w:marLeft w:val="0"/>
      <w:marRight w:val="0"/>
      <w:marTop w:val="0"/>
      <w:marBottom w:val="0"/>
      <w:divBdr>
        <w:top w:val="none" w:sz="0" w:space="0" w:color="auto"/>
        <w:left w:val="none" w:sz="0" w:space="0" w:color="auto"/>
        <w:bottom w:val="none" w:sz="0" w:space="0" w:color="auto"/>
        <w:right w:val="none" w:sz="0" w:space="0" w:color="auto"/>
      </w:divBdr>
    </w:div>
    <w:div w:id="1170146629">
      <w:bodyDiv w:val="1"/>
      <w:marLeft w:val="0"/>
      <w:marRight w:val="0"/>
      <w:marTop w:val="0"/>
      <w:marBottom w:val="0"/>
      <w:divBdr>
        <w:top w:val="none" w:sz="0" w:space="0" w:color="auto"/>
        <w:left w:val="none" w:sz="0" w:space="0" w:color="auto"/>
        <w:bottom w:val="none" w:sz="0" w:space="0" w:color="auto"/>
        <w:right w:val="none" w:sz="0" w:space="0" w:color="auto"/>
      </w:divBdr>
    </w:div>
    <w:div w:id="1192034507">
      <w:bodyDiv w:val="1"/>
      <w:marLeft w:val="0"/>
      <w:marRight w:val="0"/>
      <w:marTop w:val="0"/>
      <w:marBottom w:val="0"/>
      <w:divBdr>
        <w:top w:val="none" w:sz="0" w:space="0" w:color="auto"/>
        <w:left w:val="none" w:sz="0" w:space="0" w:color="auto"/>
        <w:bottom w:val="none" w:sz="0" w:space="0" w:color="auto"/>
        <w:right w:val="none" w:sz="0" w:space="0" w:color="auto"/>
      </w:divBdr>
    </w:div>
    <w:div w:id="1205479824">
      <w:bodyDiv w:val="1"/>
      <w:marLeft w:val="0"/>
      <w:marRight w:val="0"/>
      <w:marTop w:val="0"/>
      <w:marBottom w:val="0"/>
      <w:divBdr>
        <w:top w:val="none" w:sz="0" w:space="0" w:color="auto"/>
        <w:left w:val="none" w:sz="0" w:space="0" w:color="auto"/>
        <w:bottom w:val="none" w:sz="0" w:space="0" w:color="auto"/>
        <w:right w:val="none" w:sz="0" w:space="0" w:color="auto"/>
      </w:divBdr>
    </w:div>
    <w:div w:id="1307929442">
      <w:bodyDiv w:val="1"/>
      <w:marLeft w:val="0"/>
      <w:marRight w:val="0"/>
      <w:marTop w:val="0"/>
      <w:marBottom w:val="0"/>
      <w:divBdr>
        <w:top w:val="none" w:sz="0" w:space="0" w:color="auto"/>
        <w:left w:val="none" w:sz="0" w:space="0" w:color="auto"/>
        <w:bottom w:val="none" w:sz="0" w:space="0" w:color="auto"/>
        <w:right w:val="none" w:sz="0" w:space="0" w:color="auto"/>
      </w:divBdr>
    </w:div>
    <w:div w:id="1411539773">
      <w:bodyDiv w:val="1"/>
      <w:marLeft w:val="0"/>
      <w:marRight w:val="0"/>
      <w:marTop w:val="0"/>
      <w:marBottom w:val="0"/>
      <w:divBdr>
        <w:top w:val="none" w:sz="0" w:space="0" w:color="auto"/>
        <w:left w:val="none" w:sz="0" w:space="0" w:color="auto"/>
        <w:bottom w:val="none" w:sz="0" w:space="0" w:color="auto"/>
        <w:right w:val="none" w:sz="0" w:space="0" w:color="auto"/>
      </w:divBdr>
    </w:div>
    <w:div w:id="1539929014">
      <w:bodyDiv w:val="1"/>
      <w:marLeft w:val="0"/>
      <w:marRight w:val="0"/>
      <w:marTop w:val="0"/>
      <w:marBottom w:val="0"/>
      <w:divBdr>
        <w:top w:val="none" w:sz="0" w:space="0" w:color="auto"/>
        <w:left w:val="none" w:sz="0" w:space="0" w:color="auto"/>
        <w:bottom w:val="none" w:sz="0" w:space="0" w:color="auto"/>
        <w:right w:val="none" w:sz="0" w:space="0" w:color="auto"/>
      </w:divBdr>
    </w:div>
    <w:div w:id="1583640898">
      <w:bodyDiv w:val="1"/>
      <w:marLeft w:val="0"/>
      <w:marRight w:val="0"/>
      <w:marTop w:val="0"/>
      <w:marBottom w:val="0"/>
      <w:divBdr>
        <w:top w:val="none" w:sz="0" w:space="0" w:color="auto"/>
        <w:left w:val="none" w:sz="0" w:space="0" w:color="auto"/>
        <w:bottom w:val="none" w:sz="0" w:space="0" w:color="auto"/>
        <w:right w:val="none" w:sz="0" w:space="0" w:color="auto"/>
      </w:divBdr>
    </w:div>
    <w:div w:id="1701666246">
      <w:bodyDiv w:val="1"/>
      <w:marLeft w:val="0"/>
      <w:marRight w:val="0"/>
      <w:marTop w:val="0"/>
      <w:marBottom w:val="0"/>
      <w:divBdr>
        <w:top w:val="none" w:sz="0" w:space="0" w:color="auto"/>
        <w:left w:val="none" w:sz="0" w:space="0" w:color="auto"/>
        <w:bottom w:val="none" w:sz="0" w:space="0" w:color="auto"/>
        <w:right w:val="none" w:sz="0" w:space="0" w:color="auto"/>
      </w:divBdr>
    </w:div>
    <w:div w:id="1728991243">
      <w:bodyDiv w:val="1"/>
      <w:marLeft w:val="0"/>
      <w:marRight w:val="0"/>
      <w:marTop w:val="0"/>
      <w:marBottom w:val="0"/>
      <w:divBdr>
        <w:top w:val="none" w:sz="0" w:space="0" w:color="auto"/>
        <w:left w:val="none" w:sz="0" w:space="0" w:color="auto"/>
        <w:bottom w:val="none" w:sz="0" w:space="0" w:color="auto"/>
        <w:right w:val="none" w:sz="0" w:space="0" w:color="auto"/>
      </w:divBdr>
    </w:div>
    <w:div w:id="1837189653">
      <w:bodyDiv w:val="1"/>
      <w:marLeft w:val="0"/>
      <w:marRight w:val="0"/>
      <w:marTop w:val="0"/>
      <w:marBottom w:val="0"/>
      <w:divBdr>
        <w:top w:val="none" w:sz="0" w:space="0" w:color="auto"/>
        <w:left w:val="none" w:sz="0" w:space="0" w:color="auto"/>
        <w:bottom w:val="none" w:sz="0" w:space="0" w:color="auto"/>
        <w:right w:val="none" w:sz="0" w:space="0" w:color="auto"/>
      </w:divBdr>
    </w:div>
    <w:div w:id="1918392166">
      <w:bodyDiv w:val="1"/>
      <w:marLeft w:val="0"/>
      <w:marRight w:val="0"/>
      <w:marTop w:val="0"/>
      <w:marBottom w:val="0"/>
      <w:divBdr>
        <w:top w:val="none" w:sz="0" w:space="0" w:color="auto"/>
        <w:left w:val="none" w:sz="0" w:space="0" w:color="auto"/>
        <w:bottom w:val="none" w:sz="0" w:space="0" w:color="auto"/>
        <w:right w:val="none" w:sz="0" w:space="0" w:color="auto"/>
      </w:divBdr>
    </w:div>
    <w:div w:id="1950895373">
      <w:bodyDiv w:val="1"/>
      <w:marLeft w:val="0"/>
      <w:marRight w:val="0"/>
      <w:marTop w:val="0"/>
      <w:marBottom w:val="0"/>
      <w:divBdr>
        <w:top w:val="none" w:sz="0" w:space="0" w:color="auto"/>
        <w:left w:val="none" w:sz="0" w:space="0" w:color="auto"/>
        <w:bottom w:val="none" w:sz="0" w:space="0" w:color="auto"/>
        <w:right w:val="none" w:sz="0" w:space="0" w:color="auto"/>
      </w:divBdr>
    </w:div>
    <w:div w:id="1989431296">
      <w:bodyDiv w:val="1"/>
      <w:marLeft w:val="0"/>
      <w:marRight w:val="0"/>
      <w:marTop w:val="0"/>
      <w:marBottom w:val="0"/>
      <w:divBdr>
        <w:top w:val="none" w:sz="0" w:space="0" w:color="auto"/>
        <w:left w:val="none" w:sz="0" w:space="0" w:color="auto"/>
        <w:bottom w:val="none" w:sz="0" w:space="0" w:color="auto"/>
        <w:right w:val="none" w:sz="0" w:space="0" w:color="auto"/>
      </w:divBdr>
    </w:div>
    <w:div w:id="2033217413">
      <w:bodyDiv w:val="1"/>
      <w:marLeft w:val="0"/>
      <w:marRight w:val="0"/>
      <w:marTop w:val="0"/>
      <w:marBottom w:val="0"/>
      <w:divBdr>
        <w:top w:val="none" w:sz="0" w:space="0" w:color="auto"/>
        <w:left w:val="none" w:sz="0" w:space="0" w:color="auto"/>
        <w:bottom w:val="none" w:sz="0" w:space="0" w:color="auto"/>
        <w:right w:val="none" w:sz="0" w:space="0" w:color="auto"/>
      </w:divBdr>
    </w:div>
    <w:div w:id="2037804021">
      <w:bodyDiv w:val="1"/>
      <w:marLeft w:val="0"/>
      <w:marRight w:val="0"/>
      <w:marTop w:val="0"/>
      <w:marBottom w:val="0"/>
      <w:divBdr>
        <w:top w:val="none" w:sz="0" w:space="0" w:color="auto"/>
        <w:left w:val="none" w:sz="0" w:space="0" w:color="auto"/>
        <w:bottom w:val="none" w:sz="0" w:space="0" w:color="auto"/>
        <w:right w:val="none" w:sz="0" w:space="0" w:color="auto"/>
      </w:divBdr>
    </w:div>
    <w:div w:id="2046176819">
      <w:bodyDiv w:val="1"/>
      <w:marLeft w:val="0"/>
      <w:marRight w:val="0"/>
      <w:marTop w:val="0"/>
      <w:marBottom w:val="0"/>
      <w:divBdr>
        <w:top w:val="none" w:sz="0" w:space="0" w:color="auto"/>
        <w:left w:val="none" w:sz="0" w:space="0" w:color="auto"/>
        <w:bottom w:val="none" w:sz="0" w:space="0" w:color="auto"/>
        <w:right w:val="none" w:sz="0" w:space="0" w:color="auto"/>
      </w:divBdr>
      <w:divsChild>
        <w:div w:id="435565675">
          <w:marLeft w:val="0"/>
          <w:marRight w:val="0"/>
          <w:marTop w:val="0"/>
          <w:marBottom w:val="0"/>
          <w:divBdr>
            <w:top w:val="none" w:sz="0" w:space="0" w:color="auto"/>
            <w:left w:val="none" w:sz="0" w:space="0" w:color="auto"/>
            <w:bottom w:val="none" w:sz="0" w:space="0" w:color="auto"/>
            <w:right w:val="none" w:sz="0" w:space="0" w:color="auto"/>
          </w:divBdr>
        </w:div>
        <w:div w:id="68234356">
          <w:marLeft w:val="0"/>
          <w:marRight w:val="0"/>
          <w:marTop w:val="0"/>
          <w:marBottom w:val="0"/>
          <w:divBdr>
            <w:top w:val="none" w:sz="0" w:space="0" w:color="auto"/>
            <w:left w:val="none" w:sz="0" w:space="0" w:color="auto"/>
            <w:bottom w:val="none" w:sz="0" w:space="0" w:color="auto"/>
            <w:right w:val="none" w:sz="0" w:space="0" w:color="auto"/>
          </w:divBdr>
        </w:div>
      </w:divsChild>
    </w:div>
    <w:div w:id="212233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gov.ie/WSSReview" TargetMode="External"/><Relationship Id="rId3" Type="http://schemas.openxmlformats.org/officeDocument/2006/relationships/customXml" Target="../customXml/item3.xml"/><Relationship Id="rId21" Type="http://schemas.openxmlformats.org/officeDocument/2006/relationships/hyperlink" Target="https://www.ahead.ie/userfiles/files/AHEAD_Employer_Attitudes_Survey_June2021.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oecd-ilibrary.org/sites/3b372019-en/index.html?itemId=/content/component/3b372019-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mailto:DCPolicyConsultation@welfare.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s://enterprise.gov.ie/en/publications/publication-files/an-evaluation-of-the-impacts-of-remote-work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TopicsTaxHTField0 xmlns="f534d041-ad79-4a52-b780-410adfd0608f">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32e37c74-0cb0-48bf-b309-c6e237880be4</TermId>
        </TermInfo>
      </Terms>
    </eDocs_FileTopicsTaxHTField0>
    <eDocs_SecurityClassificationTaxHTField0 xmlns="f534d041-ad79-4a52-b780-410adfd0608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eDocs_DocumentTopicsTaxHTField0 xmlns="f534d041-ad79-4a52-b780-410adfd0608f">
      <Terms xmlns="http://schemas.microsoft.com/office/infopath/2007/PartnerControls"/>
    </eDocs_DocumentTopicsTaxHTField0>
    <eDocs_FileStatus xmlns="http://schemas.microsoft.com/sharepoint/v3">Live</eDocs_FileStatus>
    <eDocs_SeriesSubSeriesTaxHTField0 xmlns="f534d041-ad79-4a52-b780-410adfd0608f">
      <Terms xmlns="http://schemas.microsoft.com/office/infopath/2007/PartnerControls">
        <TermInfo xmlns="http://schemas.microsoft.com/office/infopath/2007/PartnerControls">
          <TermName xmlns="http://schemas.microsoft.com/office/infopath/2007/PartnerControls">044</TermName>
          <TermId xmlns="http://schemas.microsoft.com/office/infopath/2007/PartnerControls">d3c4c38a-c908-41df-b6c6-0fe119a40293</TermId>
        </TermInfo>
      </Terms>
    </eDocs_SeriesSubSeriesTaxHTField0>
    <TaxCatchAll xmlns="0e2210f3-d997-4b15-abf5-2f9c566fe8e8">
      <Value>8</Value>
      <Value>1</Value>
      <Value>15</Value>
      <Value>7</Value>
    </TaxCatchAll>
    <eDocs_FileName xmlns="http://schemas.microsoft.com/sharepoint/v3">CIB044-005-2023</eDocs_FileName>
    <eDocs_YearTaxHTField0 xmlns="f534d041-ad79-4a52-b780-410adfd0608f">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74a2641e-fbeb-46ca-9ff1-c4fa9880aa6c</TermId>
        </TermInfo>
      </Terms>
    </eDocs_Year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eDocument</p:Name>
  <p:Description/>
  <p:Statement/>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B177192AEC4B384B8E80EC3AB33A30A2" ma:contentTypeVersion="15" ma:contentTypeDescription="Create a new document for eDocs" ma:contentTypeScope="" ma:versionID="8e7a96a7fa6389ba0f4445ea2402fa82">
  <xsd:schema xmlns:xsd="http://www.w3.org/2001/XMLSchema" xmlns:xs="http://www.w3.org/2001/XMLSchema" xmlns:p="http://schemas.microsoft.com/office/2006/metadata/properties" xmlns:ns1="http://schemas.microsoft.com/sharepoint/v3" xmlns:ns2="f534d041-ad79-4a52-b780-410adfd0608f" xmlns:ns3="0e2210f3-d997-4b15-abf5-2f9c566fe8e8" targetNamespace="http://schemas.microsoft.com/office/2006/metadata/properties" ma:root="true" ma:fieldsID="327af8d8ac6a15da1ed4d392d07900d7" ns1:_="" ns2:_="" ns3:_="">
    <xsd:import namespace="http://schemas.microsoft.com/sharepoint/v3"/>
    <xsd:import namespace="f534d041-ad79-4a52-b780-410adfd0608f"/>
    <xsd:import namespace="0e2210f3-d997-4b15-abf5-2f9c566fe8e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534d041-ad79-4a52-b780-410adfd0608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2210f3-d997-4b15-abf5-2f9c566fe8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13aece-1217-4d7e-8f5e-ac0c90feb4db}" ma:internalName="TaxCatchAll" ma:showField="CatchAllData" ma:web="0e2210f3-d997-4b15-abf5-2f9c566fe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A367E-C865-4DD4-BA07-E09E73CD32E6}">
  <ds:schemaRefs>
    <ds:schemaRef ds:uri="http://schemas.microsoft.com/office/2006/metadata/properties"/>
    <ds:schemaRef ds:uri="http://schemas.microsoft.com/office/infopath/2007/PartnerControls"/>
    <ds:schemaRef ds:uri="f534d041-ad79-4a52-b780-410adfd0608f"/>
    <ds:schemaRef ds:uri="http://schemas.microsoft.com/sharepoint/v3"/>
    <ds:schemaRef ds:uri="0e2210f3-d997-4b15-abf5-2f9c566fe8e8"/>
  </ds:schemaRefs>
</ds:datastoreItem>
</file>

<file path=customXml/itemProps2.xml><?xml version="1.0" encoding="utf-8"?>
<ds:datastoreItem xmlns:ds="http://schemas.openxmlformats.org/officeDocument/2006/customXml" ds:itemID="{74997F17-B64E-410B-8327-557E13EAADDE}">
  <ds:schemaRefs>
    <ds:schemaRef ds:uri="http://schemas.microsoft.com/sharepoint/v3/contenttype/forms"/>
  </ds:schemaRefs>
</ds:datastoreItem>
</file>

<file path=customXml/itemProps3.xml><?xml version="1.0" encoding="utf-8"?>
<ds:datastoreItem xmlns:ds="http://schemas.openxmlformats.org/officeDocument/2006/customXml" ds:itemID="{599E364A-C613-472D-8695-46D7BAD00B66}">
  <ds:schemaRefs>
    <ds:schemaRef ds:uri="office.server.policy"/>
  </ds:schemaRefs>
</ds:datastoreItem>
</file>

<file path=customXml/itemProps4.xml><?xml version="1.0" encoding="utf-8"?>
<ds:datastoreItem xmlns:ds="http://schemas.openxmlformats.org/officeDocument/2006/customXml" ds:itemID="{1EBC427E-57DB-4DBA-A97B-BBB25B90F8B7}">
  <ds:schemaRefs>
    <ds:schemaRef ds:uri="http://schemas.microsoft.com/sharepoint/events"/>
  </ds:schemaRefs>
</ds:datastoreItem>
</file>

<file path=customXml/itemProps5.xml><?xml version="1.0" encoding="utf-8"?>
<ds:datastoreItem xmlns:ds="http://schemas.openxmlformats.org/officeDocument/2006/customXml" ds:itemID="{70F45199-B6E0-4592-9620-661DF5C83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34d041-ad79-4a52-b780-410adfd0608f"/>
    <ds:schemaRef ds:uri="0e2210f3-d997-4b15-abf5-2f9c566fe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24408C3-D65A-4074-BD24-6D8FC2784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2551</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RAF Public Consultation Written Submission Guidance Note</vt:lpstr>
    </vt:vector>
  </TitlesOfParts>
  <Company>DEASP</Company>
  <LinksUpToDate>false</LinksUpToDate>
  <CharactersWithSpaces>17058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RAF Public Consultation Written Submission Guidance Note</dc:title>
  <dc:subject/>
  <dc:creator>Emma Morrissey</dc:creator>
  <cp:keywords/>
  <dc:description/>
  <cp:lastModifiedBy>Geralyn McGarry</cp:lastModifiedBy>
  <cp:revision>3</cp:revision>
  <cp:lastPrinted>2023-07-28T16:09:00Z</cp:lastPrinted>
  <dcterms:created xsi:type="dcterms:W3CDTF">2023-07-20T14:56:00Z</dcterms:created>
  <dcterms:modified xsi:type="dcterms:W3CDTF">2023-07-28T16:10:00Z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0x0101000BC94875665D404BB1351B53C41FD2C000B177192AEC4B384B8E80EC3AB33A30A2</vt:lpwstr>
  </property>
  <property fmtid="{D5CDD505-2E9C-101B-9397-08002B2CF9AE}" pid="3" name="_dlc_policyId">
    <vt:lpwstr/>
  </property>
  <property fmtid="{D5CDD505-2E9C-101B-9397-08002B2CF9AE}" pid="4" name="ItemRetentionFormula">
    <vt:lpwstr/>
  </property>
  <property fmtid="{D5CDD505-2E9C-101B-9397-08002B2CF9AE}" pid="5" name="TaxKeyword">
    <vt:lpwstr/>
  </property>
  <property fmtid="{D5CDD505-2E9C-101B-9397-08002B2CF9AE}" pid="6" name="TaxCatchAll">
    <vt:lpwstr/>
  </property>
  <property fmtid="{D5CDD505-2E9C-101B-9397-08002B2CF9AE}" pid="7" name="TaxKeywordTaxHTField">
    <vt:lpwstr/>
  </property>
  <property fmtid="{D5CDD505-2E9C-101B-9397-08002B2CF9AE}" pid="8" name="eDocs_FileTopics">
    <vt:lpwstr>8;#Corporate|32e37c74-0cb0-48bf-b309-c6e237880be4</vt:lpwstr>
  </property>
  <property fmtid="{D5CDD505-2E9C-101B-9397-08002B2CF9AE}" pid="9" name="eDocs_SecurityClassification">
    <vt:lpwstr>1;#Unclassified|13b0a387-28e5-4d0e-ba93-bfbfb7bc32d7</vt:lpwstr>
  </property>
  <property fmtid="{D5CDD505-2E9C-101B-9397-08002B2CF9AE}" pid="10" name="eDocs_DocumentTopics">
    <vt:lpwstr/>
  </property>
  <property fmtid="{D5CDD505-2E9C-101B-9397-08002B2CF9AE}" pid="11" name="eDocs_SeriesSubSeries">
    <vt:lpwstr>7;#044|d3c4c38a-c908-41df-b6c6-0fe119a40293</vt:lpwstr>
  </property>
  <property fmtid="{D5CDD505-2E9C-101B-9397-08002B2CF9AE}" pid="12" name="eDocs_Year">
    <vt:lpwstr>15;#2023|74a2641e-fbeb-46ca-9ff1-c4fa9880aa6c</vt:lpwstr>
  </property>
</Properties>
</file>