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85CA7" w14:textId="2E9457F9" w:rsidR="00EA552B" w:rsidRDefault="002523B9" w:rsidP="002523B9">
      <w:pPr>
        <w:pStyle w:val="Heading1"/>
        <w:jc w:val="center"/>
        <w:rPr>
          <w:rStyle w:val="IntenseReference"/>
          <w:sz w:val="28"/>
          <w:szCs w:val="28"/>
        </w:rPr>
      </w:pPr>
      <w:r>
        <w:rPr>
          <w:noProof/>
          <w:lang w:eastAsia="en-IE"/>
        </w:rPr>
        <w:drawing>
          <wp:inline distT="0" distB="0" distL="0" distR="0" wp14:anchorId="561A8375" wp14:editId="59100A6E">
            <wp:extent cx="3161306" cy="1327868"/>
            <wp:effectExtent l="0" t="0" r="1270" b="5715"/>
            <wp:docPr id="3" name="Picture 3">
              <a:extLst xmlns:a="http://schemas.openxmlformats.org/drawingml/2006/main">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lc="http://schemas.openxmlformats.org/drawingml/2006/lockedCanva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3"/>
                    <a:stretch>
                      <a:fillRect/>
                    </a:stretch>
                  </pic:blipFill>
                  <pic:spPr>
                    <a:xfrm>
                      <a:off x="0" y="0"/>
                      <a:ext cx="3171482" cy="1332142"/>
                    </a:xfrm>
                    <a:prstGeom prst="rect">
                      <a:avLst/>
                    </a:prstGeom>
                  </pic:spPr>
                </pic:pic>
              </a:graphicData>
            </a:graphic>
          </wp:inline>
        </w:drawing>
      </w:r>
    </w:p>
    <w:p w14:paraId="57D06870" w14:textId="6E25BE93" w:rsidR="00EA552B" w:rsidRPr="002523B9" w:rsidRDefault="00EA552B" w:rsidP="000B2059">
      <w:pPr>
        <w:pStyle w:val="Heading1"/>
        <w:spacing w:before="0"/>
        <w:jc w:val="center"/>
        <w:rPr>
          <w:rStyle w:val="IntenseReference"/>
        </w:rPr>
      </w:pPr>
      <w:r w:rsidRPr="002523B9">
        <w:rPr>
          <w:rStyle w:val="IntenseReference"/>
        </w:rPr>
        <w:t>national s</w:t>
      </w:r>
      <w:r w:rsidR="00FA077D" w:rsidRPr="002523B9">
        <w:rPr>
          <w:rStyle w:val="IntenseReference"/>
        </w:rPr>
        <w:t>trategy for migrant integration</w:t>
      </w:r>
    </w:p>
    <w:p w14:paraId="26FB025D" w14:textId="77777777" w:rsidR="001F3FDE" w:rsidRPr="002523B9" w:rsidRDefault="001F3FDE" w:rsidP="000B2059">
      <w:pPr>
        <w:jc w:val="center"/>
        <w:rPr>
          <w:b/>
          <w:color w:val="5B9BD5" w:themeColor="accent1"/>
          <w:sz w:val="32"/>
          <w:szCs w:val="32"/>
        </w:rPr>
      </w:pPr>
    </w:p>
    <w:p w14:paraId="390D1207" w14:textId="2036A5E2" w:rsidR="001F3FDE" w:rsidRPr="002523B9" w:rsidRDefault="000B2059" w:rsidP="000B2059">
      <w:pPr>
        <w:tabs>
          <w:tab w:val="center" w:pos="4513"/>
          <w:tab w:val="right" w:pos="9026"/>
        </w:tabs>
        <w:rPr>
          <w:b/>
          <w:color w:val="5B9BD5" w:themeColor="accent1"/>
          <w:sz w:val="32"/>
          <w:szCs w:val="32"/>
        </w:rPr>
      </w:pPr>
      <w:r>
        <w:rPr>
          <w:b/>
          <w:color w:val="5B9BD5" w:themeColor="accent1"/>
          <w:sz w:val="32"/>
          <w:szCs w:val="32"/>
        </w:rPr>
        <w:tab/>
      </w:r>
      <w:r w:rsidR="001F3FDE" w:rsidRPr="002523B9">
        <w:rPr>
          <w:b/>
          <w:color w:val="5B9BD5" w:themeColor="accent1"/>
          <w:sz w:val="32"/>
          <w:szCs w:val="32"/>
        </w:rPr>
        <w:t>Citizens Information Board Submission</w:t>
      </w:r>
      <w:r>
        <w:rPr>
          <w:b/>
          <w:color w:val="5B9BD5" w:themeColor="accent1"/>
          <w:sz w:val="32"/>
          <w:szCs w:val="32"/>
        </w:rPr>
        <w:tab/>
      </w:r>
    </w:p>
    <w:p w14:paraId="71436B7F" w14:textId="77777777" w:rsidR="00EA552B" w:rsidRPr="00EA552B" w:rsidRDefault="00EA552B" w:rsidP="009D516B">
      <w:pPr>
        <w:pStyle w:val="Heading1"/>
        <w:jc w:val="both"/>
        <w:rPr>
          <w:b/>
          <w:sz w:val="28"/>
          <w:szCs w:val="28"/>
        </w:rPr>
      </w:pPr>
      <w:r w:rsidRPr="00EA552B">
        <w:rPr>
          <w:b/>
          <w:sz w:val="28"/>
          <w:szCs w:val="28"/>
        </w:rPr>
        <w:t>Introduction</w:t>
      </w:r>
    </w:p>
    <w:p w14:paraId="427FED09" w14:textId="43A5D704" w:rsidR="00AC1BF0" w:rsidRDefault="00EA552B" w:rsidP="009D516B">
      <w:pPr>
        <w:spacing w:line="276" w:lineRule="auto"/>
        <w:jc w:val="both"/>
        <w:rPr>
          <w:sz w:val="24"/>
          <w:szCs w:val="24"/>
        </w:rPr>
      </w:pPr>
      <w:r w:rsidRPr="00EA552B">
        <w:rPr>
          <w:sz w:val="24"/>
          <w:szCs w:val="24"/>
        </w:rPr>
        <w:t>The Citizens Information Board</w:t>
      </w:r>
      <w:r w:rsidR="002C0B50">
        <w:rPr>
          <w:sz w:val="24"/>
          <w:szCs w:val="24"/>
        </w:rPr>
        <w:t xml:space="preserve"> (CIB)</w:t>
      </w:r>
      <w:r w:rsidRPr="00EA552B">
        <w:rPr>
          <w:sz w:val="24"/>
          <w:szCs w:val="24"/>
        </w:rPr>
        <w:t xml:space="preserve"> welcomes this opportunity to make a submission to the Department of Children, Equality, Disability, I</w:t>
      </w:r>
      <w:bookmarkStart w:id="0" w:name="_GoBack"/>
      <w:bookmarkEnd w:id="0"/>
      <w:r w:rsidRPr="00EA552B">
        <w:rPr>
          <w:sz w:val="24"/>
          <w:szCs w:val="24"/>
        </w:rPr>
        <w:t xml:space="preserve">ntegration and Youth </w:t>
      </w:r>
      <w:r w:rsidR="00F7533B">
        <w:rPr>
          <w:sz w:val="24"/>
          <w:szCs w:val="24"/>
        </w:rPr>
        <w:t xml:space="preserve">(DCEDIY) </w:t>
      </w:r>
      <w:r w:rsidR="002C0B50">
        <w:rPr>
          <w:sz w:val="24"/>
          <w:szCs w:val="24"/>
        </w:rPr>
        <w:t xml:space="preserve">in response to the consultation on </w:t>
      </w:r>
      <w:r w:rsidRPr="00EA552B">
        <w:rPr>
          <w:sz w:val="24"/>
          <w:szCs w:val="24"/>
        </w:rPr>
        <w:t xml:space="preserve">the development of a new national strategy for migrant integration, the successor to </w:t>
      </w:r>
      <w:r w:rsidR="000B2059">
        <w:rPr>
          <w:sz w:val="24"/>
          <w:szCs w:val="24"/>
        </w:rPr>
        <w:t xml:space="preserve">the </w:t>
      </w:r>
      <w:r w:rsidRPr="00EA552B">
        <w:rPr>
          <w:sz w:val="24"/>
          <w:szCs w:val="24"/>
        </w:rPr>
        <w:t>2017 -</w:t>
      </w:r>
      <w:r w:rsidR="00597EE4">
        <w:rPr>
          <w:sz w:val="24"/>
          <w:szCs w:val="24"/>
        </w:rPr>
        <w:t xml:space="preserve"> </w:t>
      </w:r>
      <w:r w:rsidRPr="00EA552B">
        <w:rPr>
          <w:sz w:val="24"/>
          <w:szCs w:val="24"/>
        </w:rPr>
        <w:t>202</w:t>
      </w:r>
      <w:r w:rsidR="00FA077D">
        <w:rPr>
          <w:sz w:val="24"/>
          <w:szCs w:val="24"/>
        </w:rPr>
        <w:t>1</w:t>
      </w:r>
      <w:r w:rsidRPr="00EA552B">
        <w:rPr>
          <w:sz w:val="24"/>
          <w:szCs w:val="24"/>
        </w:rPr>
        <w:t xml:space="preserve"> strategy, “</w:t>
      </w:r>
      <w:r w:rsidRPr="00EA552B">
        <w:rPr>
          <w:i/>
          <w:sz w:val="24"/>
          <w:szCs w:val="24"/>
        </w:rPr>
        <w:t>The Migrant Integration Strategy: A Blueprint for the Future</w:t>
      </w:r>
      <w:r w:rsidRPr="00EA552B">
        <w:rPr>
          <w:sz w:val="24"/>
          <w:szCs w:val="24"/>
        </w:rPr>
        <w:t>”</w:t>
      </w:r>
      <w:r w:rsidR="00597EE4">
        <w:rPr>
          <w:sz w:val="24"/>
          <w:szCs w:val="24"/>
        </w:rPr>
        <w:t>.</w:t>
      </w:r>
      <w:r w:rsidR="005C5864">
        <w:rPr>
          <w:rStyle w:val="FootnoteReference"/>
          <w:sz w:val="24"/>
          <w:szCs w:val="24"/>
        </w:rPr>
        <w:footnoteReference w:id="1"/>
      </w:r>
      <w:r w:rsidRPr="00EA552B">
        <w:rPr>
          <w:sz w:val="24"/>
          <w:szCs w:val="24"/>
        </w:rPr>
        <w:t xml:space="preserve"> </w:t>
      </w:r>
      <w:r w:rsidR="00AC1BF0">
        <w:rPr>
          <w:sz w:val="24"/>
          <w:szCs w:val="24"/>
        </w:rPr>
        <w:t xml:space="preserve">We acknowledge the </w:t>
      </w:r>
      <w:r w:rsidR="00313FAA">
        <w:rPr>
          <w:sz w:val="24"/>
          <w:szCs w:val="24"/>
        </w:rPr>
        <w:t>changed</w:t>
      </w:r>
      <w:r w:rsidR="00AC1BF0">
        <w:rPr>
          <w:sz w:val="24"/>
          <w:szCs w:val="24"/>
        </w:rPr>
        <w:t xml:space="preserve"> strategic context </w:t>
      </w:r>
      <w:r w:rsidR="00313FAA">
        <w:rPr>
          <w:sz w:val="24"/>
          <w:szCs w:val="24"/>
        </w:rPr>
        <w:t>within which</w:t>
      </w:r>
      <w:r w:rsidR="00AC1BF0">
        <w:rPr>
          <w:sz w:val="24"/>
          <w:szCs w:val="24"/>
        </w:rPr>
        <w:t xml:space="preserve"> </w:t>
      </w:r>
      <w:r w:rsidR="00313FAA">
        <w:rPr>
          <w:sz w:val="24"/>
          <w:szCs w:val="24"/>
        </w:rPr>
        <w:t>this new strategy will be shaped</w:t>
      </w:r>
      <w:r w:rsidR="00F7533B">
        <w:rPr>
          <w:sz w:val="24"/>
          <w:szCs w:val="24"/>
        </w:rPr>
        <w:t xml:space="preserve"> </w:t>
      </w:r>
      <w:r w:rsidR="008E4C35">
        <w:rPr>
          <w:sz w:val="24"/>
          <w:szCs w:val="24"/>
        </w:rPr>
        <w:t xml:space="preserve">which </w:t>
      </w:r>
      <w:r w:rsidR="00313FAA">
        <w:rPr>
          <w:sz w:val="24"/>
          <w:szCs w:val="24"/>
        </w:rPr>
        <w:t xml:space="preserve">will require a strong and proactive integrative </w:t>
      </w:r>
      <w:r w:rsidR="002C0B50">
        <w:rPr>
          <w:sz w:val="24"/>
          <w:szCs w:val="24"/>
        </w:rPr>
        <w:t xml:space="preserve">focus </w:t>
      </w:r>
      <w:r w:rsidR="00313FAA">
        <w:rPr>
          <w:sz w:val="24"/>
          <w:szCs w:val="24"/>
        </w:rPr>
        <w:t>across a wide range of policy domains.</w:t>
      </w:r>
      <w:r w:rsidR="00D55772">
        <w:rPr>
          <w:sz w:val="24"/>
          <w:szCs w:val="24"/>
        </w:rPr>
        <w:t xml:space="preserve"> </w:t>
      </w:r>
      <w:r w:rsidR="002C0B50">
        <w:rPr>
          <w:sz w:val="24"/>
          <w:szCs w:val="24"/>
        </w:rPr>
        <w:t>W</w:t>
      </w:r>
      <w:r w:rsidR="00057B4A">
        <w:rPr>
          <w:sz w:val="24"/>
          <w:szCs w:val="24"/>
        </w:rPr>
        <w:t>e recognise that the success of the measures in the new strategy</w:t>
      </w:r>
      <w:r w:rsidR="00D55772">
        <w:rPr>
          <w:sz w:val="24"/>
          <w:szCs w:val="24"/>
        </w:rPr>
        <w:t xml:space="preserve"> </w:t>
      </w:r>
      <w:r w:rsidR="00D55772" w:rsidRPr="00D55772">
        <w:rPr>
          <w:sz w:val="24"/>
          <w:szCs w:val="24"/>
        </w:rPr>
        <w:t>will only be effective if the integration agenda is reflected and prioritised by all departments and agencies in the allocation of budgets.</w:t>
      </w:r>
    </w:p>
    <w:p w14:paraId="40B53C86" w14:textId="77777777" w:rsidR="00EA552B" w:rsidRPr="00EA552B" w:rsidRDefault="00EA552B" w:rsidP="009D516B">
      <w:pPr>
        <w:spacing w:line="276" w:lineRule="auto"/>
        <w:jc w:val="both"/>
        <w:rPr>
          <w:sz w:val="24"/>
          <w:szCs w:val="24"/>
        </w:rPr>
      </w:pPr>
      <w:r w:rsidRPr="00EA552B">
        <w:rPr>
          <w:sz w:val="24"/>
          <w:szCs w:val="24"/>
        </w:rPr>
        <w:t xml:space="preserve">CIB, which is funded by </w:t>
      </w:r>
      <w:r w:rsidR="002C0B50">
        <w:rPr>
          <w:sz w:val="24"/>
          <w:szCs w:val="24"/>
        </w:rPr>
        <w:t xml:space="preserve">and comes within the remit of </w:t>
      </w:r>
      <w:r w:rsidRPr="00EA552B">
        <w:rPr>
          <w:sz w:val="24"/>
          <w:szCs w:val="24"/>
        </w:rPr>
        <w:t>the Department of Social Protection, is the national agency responsible for supporting the provision of information, advice and advocacy on social and public services through citizensinformation.ie and through CIB-funded services – Citizens Information Services (CISs), the Citizens Information Phone Service (CIPS), Money Advice and Budgeting Services (MABS), the National Advocacy Service (NAS) for people with disabilities and the Sign Language Interpreting Service (SLIS). CIB also collaborates and engages with a range of specialist organisations that support and represent the interests of disadvantaged sections of the population, including the Immigration Council of Ireland, the Free Legal Advice Centres and Threshold.</w:t>
      </w:r>
    </w:p>
    <w:p w14:paraId="03DFBABF" w14:textId="206D9567" w:rsidR="00EA552B" w:rsidRPr="00EA552B" w:rsidRDefault="00EA552B" w:rsidP="009D516B">
      <w:pPr>
        <w:spacing w:line="276" w:lineRule="auto"/>
        <w:jc w:val="both"/>
        <w:rPr>
          <w:sz w:val="24"/>
          <w:szCs w:val="24"/>
        </w:rPr>
      </w:pPr>
      <w:r w:rsidRPr="00EA552B">
        <w:rPr>
          <w:sz w:val="24"/>
          <w:szCs w:val="24"/>
        </w:rPr>
        <w:t xml:space="preserve">This submission is based on the feedback received from CISs and CIPS in their work, as they provide independent information, advice, and advocacy services to </w:t>
      </w:r>
      <w:r w:rsidR="002C0B50">
        <w:rPr>
          <w:sz w:val="24"/>
          <w:szCs w:val="24"/>
        </w:rPr>
        <w:t xml:space="preserve">hundreds of </w:t>
      </w:r>
      <w:r w:rsidRPr="00EA552B">
        <w:rPr>
          <w:sz w:val="24"/>
          <w:szCs w:val="24"/>
        </w:rPr>
        <w:t>thousands of people</w:t>
      </w:r>
      <w:r w:rsidR="008E4C35">
        <w:rPr>
          <w:sz w:val="24"/>
          <w:szCs w:val="24"/>
        </w:rPr>
        <w:t xml:space="preserve"> </w:t>
      </w:r>
      <w:r w:rsidR="002C0B50">
        <w:rPr>
          <w:sz w:val="24"/>
          <w:szCs w:val="24"/>
        </w:rPr>
        <w:t>annually</w:t>
      </w:r>
      <w:r w:rsidRPr="00EA552B">
        <w:rPr>
          <w:sz w:val="24"/>
          <w:szCs w:val="24"/>
        </w:rPr>
        <w:t>. We receive caller and query</w:t>
      </w:r>
      <w:r w:rsidR="002C0B50">
        <w:rPr>
          <w:sz w:val="24"/>
          <w:szCs w:val="24"/>
        </w:rPr>
        <w:t xml:space="preserve"> data </w:t>
      </w:r>
      <w:r w:rsidR="00FA077D">
        <w:rPr>
          <w:sz w:val="24"/>
          <w:szCs w:val="24"/>
        </w:rPr>
        <w:t xml:space="preserve">and policy </w:t>
      </w:r>
      <w:r w:rsidR="002C0B50">
        <w:rPr>
          <w:sz w:val="24"/>
          <w:szCs w:val="24"/>
        </w:rPr>
        <w:t>feedback</w:t>
      </w:r>
      <w:r w:rsidR="008E4C35">
        <w:rPr>
          <w:sz w:val="24"/>
          <w:szCs w:val="24"/>
        </w:rPr>
        <w:t xml:space="preserve"> </w:t>
      </w:r>
      <w:r w:rsidRPr="00EA552B">
        <w:rPr>
          <w:sz w:val="24"/>
          <w:szCs w:val="24"/>
        </w:rPr>
        <w:t xml:space="preserve">from these services, </w:t>
      </w:r>
      <w:r w:rsidR="002C0B50">
        <w:rPr>
          <w:sz w:val="24"/>
          <w:szCs w:val="24"/>
        </w:rPr>
        <w:t xml:space="preserve">which </w:t>
      </w:r>
      <w:r w:rsidRPr="00EA552B">
        <w:rPr>
          <w:sz w:val="24"/>
          <w:szCs w:val="24"/>
        </w:rPr>
        <w:t>provide</w:t>
      </w:r>
      <w:r w:rsidR="002C0B50">
        <w:rPr>
          <w:sz w:val="24"/>
          <w:szCs w:val="24"/>
        </w:rPr>
        <w:t>s unique</w:t>
      </w:r>
      <w:r w:rsidRPr="00EA552B">
        <w:rPr>
          <w:sz w:val="24"/>
          <w:szCs w:val="24"/>
        </w:rPr>
        <w:t xml:space="preserve"> evidence-based information on the difficulties encountered by people on issues relating to income supports, social protection, housing and health services, employment rights enforcement, </w:t>
      </w:r>
      <w:r w:rsidR="009D516B" w:rsidRPr="00EA552B">
        <w:rPr>
          <w:sz w:val="24"/>
          <w:szCs w:val="24"/>
        </w:rPr>
        <w:t>indebtedness,</w:t>
      </w:r>
      <w:r w:rsidRPr="00EA552B">
        <w:rPr>
          <w:sz w:val="24"/>
          <w:szCs w:val="24"/>
        </w:rPr>
        <w:t xml:space="preserve"> and</w:t>
      </w:r>
      <w:r w:rsidR="008E4C35">
        <w:rPr>
          <w:sz w:val="24"/>
          <w:szCs w:val="24"/>
        </w:rPr>
        <w:t xml:space="preserve"> </w:t>
      </w:r>
      <w:r w:rsidR="002C0B50">
        <w:rPr>
          <w:sz w:val="24"/>
          <w:szCs w:val="24"/>
        </w:rPr>
        <w:t>social inclusion</w:t>
      </w:r>
      <w:r w:rsidRPr="00EA552B">
        <w:rPr>
          <w:sz w:val="24"/>
          <w:szCs w:val="24"/>
        </w:rPr>
        <w:t>.</w:t>
      </w:r>
    </w:p>
    <w:p w14:paraId="390BF19A" w14:textId="77777777" w:rsidR="00EA552B" w:rsidRPr="00EA552B" w:rsidRDefault="00EA552B" w:rsidP="009D516B">
      <w:pPr>
        <w:spacing w:line="276" w:lineRule="auto"/>
        <w:jc w:val="both"/>
        <w:rPr>
          <w:sz w:val="24"/>
          <w:szCs w:val="24"/>
        </w:rPr>
      </w:pPr>
      <w:r w:rsidRPr="00EA552B">
        <w:rPr>
          <w:sz w:val="24"/>
          <w:szCs w:val="24"/>
        </w:rPr>
        <w:lastRenderedPageBreak/>
        <w:t>During 2022, Citizens Information Services (CISs) dealt with almost 788,000 queries, from over 394,000 callers. Some 21% of callers (where country of origin is noted)</w:t>
      </w:r>
      <w:r w:rsidR="00B95D38">
        <w:rPr>
          <w:rStyle w:val="FootnoteReference"/>
          <w:sz w:val="24"/>
          <w:szCs w:val="24"/>
        </w:rPr>
        <w:footnoteReference w:id="2"/>
      </w:r>
      <w:r w:rsidRPr="00EA552B">
        <w:rPr>
          <w:sz w:val="24"/>
          <w:szCs w:val="24"/>
        </w:rPr>
        <w:t xml:space="preserve"> were recorded as being migrants. This is significantly higher than the proportion of migrants in the total Irish population, recorded at 12% as per Census 2022 data.</w:t>
      </w:r>
      <w:r w:rsidRPr="00EA552B">
        <w:rPr>
          <w:sz w:val="24"/>
          <w:szCs w:val="24"/>
          <w:vertAlign w:val="superscript"/>
        </w:rPr>
        <w:footnoteReference w:id="3"/>
      </w:r>
      <w:r w:rsidRPr="00EA552B">
        <w:rPr>
          <w:sz w:val="24"/>
          <w:szCs w:val="24"/>
        </w:rPr>
        <w:t xml:space="preserve"> </w:t>
      </w:r>
    </w:p>
    <w:p w14:paraId="1A406DF9" w14:textId="20FD6502" w:rsidR="00EA552B" w:rsidRPr="00EA552B" w:rsidRDefault="00EA552B" w:rsidP="009D516B">
      <w:pPr>
        <w:spacing w:line="276" w:lineRule="auto"/>
        <w:jc w:val="both"/>
        <w:rPr>
          <w:sz w:val="24"/>
          <w:szCs w:val="24"/>
        </w:rPr>
      </w:pPr>
      <w:r w:rsidRPr="00EA552B">
        <w:rPr>
          <w:sz w:val="24"/>
          <w:szCs w:val="24"/>
        </w:rPr>
        <w:t xml:space="preserve">From a service provision perspective, CIB also funds the Immigrant Council of Ireland </w:t>
      </w:r>
      <w:r w:rsidR="00FA077D">
        <w:rPr>
          <w:sz w:val="24"/>
          <w:szCs w:val="24"/>
        </w:rPr>
        <w:t xml:space="preserve">(ICI) </w:t>
      </w:r>
      <w:r w:rsidRPr="00EA552B">
        <w:rPr>
          <w:sz w:val="24"/>
          <w:szCs w:val="24"/>
        </w:rPr>
        <w:t xml:space="preserve">to provide a specialist </w:t>
      </w:r>
      <w:r w:rsidR="00FA077D">
        <w:rPr>
          <w:sz w:val="24"/>
          <w:szCs w:val="24"/>
        </w:rPr>
        <w:t xml:space="preserve">back-up service to CISs and CIPS </w:t>
      </w:r>
      <w:r w:rsidRPr="00EA552B">
        <w:rPr>
          <w:sz w:val="24"/>
          <w:szCs w:val="24"/>
        </w:rPr>
        <w:t>on complex queries relating to immigration</w:t>
      </w:r>
      <w:r w:rsidR="00FA077D">
        <w:rPr>
          <w:sz w:val="24"/>
          <w:szCs w:val="24"/>
        </w:rPr>
        <w:t xml:space="preserve">. In addition, </w:t>
      </w:r>
      <w:r w:rsidR="009D516B" w:rsidRPr="00EA552B">
        <w:rPr>
          <w:sz w:val="24"/>
          <w:szCs w:val="24"/>
        </w:rPr>
        <w:t>several</w:t>
      </w:r>
      <w:r w:rsidRPr="00EA552B">
        <w:rPr>
          <w:sz w:val="24"/>
          <w:szCs w:val="24"/>
        </w:rPr>
        <w:t xml:space="preserve"> CISs specifically engage with migrant communities through outreach services</w:t>
      </w:r>
      <w:r w:rsidR="00FA077D">
        <w:rPr>
          <w:sz w:val="24"/>
          <w:szCs w:val="24"/>
        </w:rPr>
        <w:t xml:space="preserve"> and m</w:t>
      </w:r>
      <w:r w:rsidRPr="00EA552B">
        <w:rPr>
          <w:sz w:val="24"/>
          <w:szCs w:val="24"/>
        </w:rPr>
        <w:t>any services have recruited migrants and people from diverse ethnic backgrounds as members of their service delivery teams.</w:t>
      </w:r>
    </w:p>
    <w:p w14:paraId="34C7B8CF" w14:textId="3061CAD5" w:rsidR="00EA552B" w:rsidRPr="00EA552B" w:rsidRDefault="00EA552B" w:rsidP="009D516B">
      <w:pPr>
        <w:spacing w:line="276" w:lineRule="auto"/>
        <w:jc w:val="both"/>
        <w:rPr>
          <w:i/>
          <w:sz w:val="24"/>
          <w:szCs w:val="24"/>
        </w:rPr>
      </w:pPr>
      <w:r w:rsidRPr="00EA552B">
        <w:rPr>
          <w:sz w:val="24"/>
          <w:szCs w:val="24"/>
        </w:rPr>
        <w:t xml:space="preserve">Given this level of service, CIB has a strong and ongoing interest in the policy environment in relation to immigration, </w:t>
      </w:r>
      <w:r w:rsidR="009D516B" w:rsidRPr="00EA552B">
        <w:rPr>
          <w:sz w:val="24"/>
          <w:szCs w:val="24"/>
        </w:rPr>
        <w:t>integration,</w:t>
      </w:r>
      <w:r w:rsidRPr="00EA552B">
        <w:rPr>
          <w:sz w:val="24"/>
          <w:szCs w:val="24"/>
        </w:rPr>
        <w:t xml:space="preserve"> and inclusion, as it impacts the information needs of service users and the delivery of our funded services. In addition to this, in 2021 CIB published research which investigated the particular information needs of migrants</w:t>
      </w:r>
      <w:r w:rsidR="00B95D38">
        <w:rPr>
          <w:sz w:val="24"/>
          <w:szCs w:val="24"/>
        </w:rPr>
        <w:t>–in more vulnerable circu</w:t>
      </w:r>
      <w:r w:rsidR="008E4C35">
        <w:rPr>
          <w:sz w:val="24"/>
          <w:szCs w:val="24"/>
        </w:rPr>
        <w:t>m</w:t>
      </w:r>
      <w:r w:rsidR="00B95D38">
        <w:rPr>
          <w:sz w:val="24"/>
          <w:szCs w:val="24"/>
        </w:rPr>
        <w:t>stances</w:t>
      </w:r>
      <w:r w:rsidRPr="00EA552B">
        <w:rPr>
          <w:sz w:val="24"/>
          <w:szCs w:val="24"/>
        </w:rPr>
        <w:t xml:space="preserve"> </w:t>
      </w:r>
      <w:hyperlink r:id="rId14" w:history="1">
        <w:r w:rsidRPr="00EA552B">
          <w:rPr>
            <w:color w:val="0563C1" w:themeColor="hyperlink"/>
            <w:sz w:val="24"/>
            <w:szCs w:val="24"/>
            <w:u w:val="single"/>
          </w:rPr>
          <w:t>“</w:t>
        </w:r>
        <w:r w:rsidRPr="00EA552B">
          <w:rPr>
            <w:i/>
            <w:color w:val="0563C1" w:themeColor="hyperlink"/>
            <w:sz w:val="24"/>
            <w:szCs w:val="24"/>
            <w:u w:val="single"/>
          </w:rPr>
          <w:t>Meeting the Information Needs of Migrants in Vulnerable Situations: A Citizens Information Perspective”.</w:t>
        </w:r>
      </w:hyperlink>
      <w:r w:rsidRPr="00EA552B">
        <w:rPr>
          <w:i/>
          <w:sz w:val="24"/>
          <w:szCs w:val="24"/>
        </w:rPr>
        <w:t xml:space="preserve"> </w:t>
      </w:r>
    </w:p>
    <w:p w14:paraId="6D099E62" w14:textId="77777777" w:rsidR="00EA552B" w:rsidRPr="00EA552B" w:rsidRDefault="00EA552B" w:rsidP="009D516B">
      <w:pPr>
        <w:spacing w:line="276" w:lineRule="auto"/>
        <w:jc w:val="both"/>
        <w:rPr>
          <w:sz w:val="24"/>
          <w:szCs w:val="24"/>
        </w:rPr>
      </w:pPr>
      <w:r w:rsidRPr="00EA552B">
        <w:rPr>
          <w:sz w:val="24"/>
          <w:szCs w:val="24"/>
        </w:rPr>
        <w:t>The development of this Strategy at this time is particularly significant as a range of broader policy challenges and opportunities converge - including</w:t>
      </w:r>
      <w:r w:rsidR="00FA077D">
        <w:rPr>
          <w:sz w:val="24"/>
          <w:szCs w:val="24"/>
        </w:rPr>
        <w:t>, at a domestic level,</w:t>
      </w:r>
      <w:r w:rsidRPr="00EA552B">
        <w:rPr>
          <w:sz w:val="24"/>
          <w:szCs w:val="24"/>
        </w:rPr>
        <w:t xml:space="preserve"> the recent publication of a new National Action Plan against Racism for Ireland (March 2023), slow progress on the reforms as laid out in the White Paper on the international protection process (2021) and </w:t>
      </w:r>
      <w:r w:rsidR="00FA077D">
        <w:rPr>
          <w:sz w:val="24"/>
          <w:szCs w:val="24"/>
        </w:rPr>
        <w:t>t</w:t>
      </w:r>
      <w:r w:rsidRPr="00EA552B">
        <w:rPr>
          <w:sz w:val="24"/>
          <w:szCs w:val="24"/>
        </w:rPr>
        <w:t>he successful roll-out of the scheme for the regularisation of undocumented migrants in 2022. Taken in the context of a number of turbulent years globally - with Brexit, the Covid pandemic and the Russian invasion of Ukraine having a significant impact on migration patterns and trends both nat</w:t>
      </w:r>
      <w:r w:rsidR="00C51294">
        <w:rPr>
          <w:sz w:val="24"/>
          <w:szCs w:val="24"/>
        </w:rPr>
        <w:t>ionally and internationally - in addition to</w:t>
      </w:r>
      <w:r w:rsidR="00FA077D" w:rsidRPr="00FA077D">
        <w:t xml:space="preserve"> </w:t>
      </w:r>
      <w:r w:rsidR="00FA077D" w:rsidRPr="00FA077D">
        <w:rPr>
          <w:sz w:val="24"/>
          <w:szCs w:val="24"/>
        </w:rPr>
        <w:t>an increasing number of international protection applicants</w:t>
      </w:r>
      <w:r w:rsidR="00FA077D">
        <w:rPr>
          <w:sz w:val="24"/>
          <w:szCs w:val="24"/>
        </w:rPr>
        <w:t xml:space="preserve"> </w:t>
      </w:r>
      <w:r w:rsidR="00C51294">
        <w:rPr>
          <w:sz w:val="24"/>
          <w:szCs w:val="24"/>
        </w:rPr>
        <w:t xml:space="preserve">and </w:t>
      </w:r>
      <w:r w:rsidRPr="00EA552B">
        <w:rPr>
          <w:sz w:val="24"/>
          <w:szCs w:val="24"/>
        </w:rPr>
        <w:t xml:space="preserve">the </w:t>
      </w:r>
      <w:r w:rsidR="00C51294">
        <w:rPr>
          <w:sz w:val="24"/>
          <w:szCs w:val="24"/>
        </w:rPr>
        <w:t xml:space="preserve">greater </w:t>
      </w:r>
      <w:r w:rsidRPr="00EA552B">
        <w:rPr>
          <w:sz w:val="24"/>
          <w:szCs w:val="24"/>
        </w:rPr>
        <w:t>prominence of far right actors in promoting anti-migrant sentiment</w:t>
      </w:r>
      <w:r w:rsidR="00C51294">
        <w:rPr>
          <w:sz w:val="24"/>
          <w:szCs w:val="24"/>
        </w:rPr>
        <w:t xml:space="preserve"> in this country</w:t>
      </w:r>
      <w:r w:rsidRPr="00EA552B">
        <w:rPr>
          <w:sz w:val="24"/>
          <w:szCs w:val="24"/>
        </w:rPr>
        <w:t xml:space="preserve">, it would seem that a renewed focus on the integration of migrants in Irish society is essential at this time. </w:t>
      </w:r>
    </w:p>
    <w:p w14:paraId="250E16DB" w14:textId="2AB4E0A5" w:rsidR="00EA552B" w:rsidRPr="00EA552B" w:rsidRDefault="00EA552B" w:rsidP="009D516B">
      <w:pPr>
        <w:spacing w:line="276" w:lineRule="auto"/>
        <w:jc w:val="both"/>
        <w:rPr>
          <w:sz w:val="24"/>
          <w:szCs w:val="24"/>
        </w:rPr>
      </w:pPr>
      <w:r w:rsidRPr="00EA552B">
        <w:rPr>
          <w:sz w:val="24"/>
          <w:szCs w:val="24"/>
        </w:rPr>
        <w:t>It is acknowledged that integration is a ‘</w:t>
      </w:r>
      <w:r w:rsidR="009D516B" w:rsidRPr="00EA552B">
        <w:rPr>
          <w:sz w:val="24"/>
          <w:szCs w:val="24"/>
        </w:rPr>
        <w:t>two-way</w:t>
      </w:r>
      <w:r w:rsidRPr="00EA552B">
        <w:rPr>
          <w:sz w:val="24"/>
          <w:szCs w:val="24"/>
        </w:rPr>
        <w:t xml:space="preserve"> street</w:t>
      </w:r>
      <w:r w:rsidR="009D516B" w:rsidRPr="00EA552B">
        <w:rPr>
          <w:sz w:val="24"/>
          <w:szCs w:val="24"/>
        </w:rPr>
        <w:t>’,</w:t>
      </w:r>
      <w:r w:rsidRPr="00EA552B">
        <w:rPr>
          <w:sz w:val="24"/>
          <w:szCs w:val="24"/>
        </w:rPr>
        <w:t xml:space="preserve"> and, by necessity, adjustments (and mutual accommodation) are required by both migrants and residents in host communities</w:t>
      </w:r>
      <w:r w:rsidR="008A466D">
        <w:rPr>
          <w:sz w:val="24"/>
          <w:szCs w:val="24"/>
        </w:rPr>
        <w:t>.</w:t>
      </w:r>
      <w:r w:rsidRPr="00EA552B">
        <w:rPr>
          <w:sz w:val="24"/>
          <w:szCs w:val="24"/>
          <w:vertAlign w:val="superscript"/>
        </w:rPr>
        <w:footnoteReference w:id="4"/>
      </w:r>
      <w:r w:rsidRPr="00EA552B">
        <w:rPr>
          <w:sz w:val="24"/>
          <w:szCs w:val="24"/>
        </w:rPr>
        <w:t xml:space="preserve"> A new - and renewed - statement of policy intent in the form of this strategy must be capable of responding to the current and future challenges which we are likely to experience in an increasingly diverse Irish society. The </w:t>
      </w:r>
      <w:r>
        <w:rPr>
          <w:sz w:val="24"/>
          <w:szCs w:val="24"/>
        </w:rPr>
        <w:t xml:space="preserve">new </w:t>
      </w:r>
      <w:r w:rsidRPr="00EA552B">
        <w:rPr>
          <w:sz w:val="24"/>
          <w:szCs w:val="24"/>
        </w:rPr>
        <w:t xml:space="preserve">strategy must seek </w:t>
      </w:r>
      <w:r w:rsidR="009D516B" w:rsidRPr="00EA552B">
        <w:rPr>
          <w:sz w:val="24"/>
          <w:szCs w:val="24"/>
        </w:rPr>
        <w:t>to: -</w:t>
      </w:r>
    </w:p>
    <w:p w14:paraId="288F8FC6" w14:textId="511FF1E5" w:rsidR="00EA552B" w:rsidRPr="00EA552B" w:rsidRDefault="00EA552B" w:rsidP="009D516B">
      <w:pPr>
        <w:numPr>
          <w:ilvl w:val="0"/>
          <w:numId w:val="1"/>
        </w:numPr>
        <w:spacing w:line="276" w:lineRule="auto"/>
        <w:contextualSpacing/>
        <w:jc w:val="both"/>
        <w:rPr>
          <w:sz w:val="24"/>
          <w:szCs w:val="24"/>
        </w:rPr>
      </w:pPr>
      <w:r w:rsidRPr="00EA552B">
        <w:rPr>
          <w:sz w:val="24"/>
          <w:szCs w:val="24"/>
        </w:rPr>
        <w:t>Recognise and build on the positive achievements to date - as highlighted most recently in the 2022 Monitoring Report on Integration</w:t>
      </w:r>
      <w:r w:rsidRPr="00EA552B">
        <w:rPr>
          <w:sz w:val="24"/>
          <w:szCs w:val="24"/>
          <w:vertAlign w:val="superscript"/>
        </w:rPr>
        <w:footnoteReference w:id="5"/>
      </w:r>
      <w:r w:rsidRPr="00EA552B">
        <w:rPr>
          <w:sz w:val="24"/>
          <w:szCs w:val="24"/>
        </w:rPr>
        <w:t xml:space="preserve"> - which notes good integration practice at national and local level</w:t>
      </w:r>
      <w:r w:rsidR="00630B0D">
        <w:rPr>
          <w:sz w:val="24"/>
          <w:szCs w:val="24"/>
        </w:rPr>
        <w:t>.</w:t>
      </w:r>
      <w:r w:rsidR="00630B0D" w:rsidRPr="00630B0D">
        <w:t xml:space="preserve"> </w:t>
      </w:r>
      <w:r w:rsidR="00630B0D" w:rsidRPr="00630B0D">
        <w:rPr>
          <w:sz w:val="24"/>
          <w:szCs w:val="24"/>
        </w:rPr>
        <w:t xml:space="preserve">In a comparative context, the Migrant Integration </w:t>
      </w:r>
      <w:r w:rsidR="00630B0D" w:rsidRPr="00630B0D">
        <w:rPr>
          <w:sz w:val="24"/>
          <w:szCs w:val="24"/>
        </w:rPr>
        <w:lastRenderedPageBreak/>
        <w:t xml:space="preserve">Policy Index </w:t>
      </w:r>
      <w:r w:rsidR="00630B0D">
        <w:rPr>
          <w:sz w:val="24"/>
          <w:szCs w:val="24"/>
        </w:rPr>
        <w:t xml:space="preserve">2020 </w:t>
      </w:r>
      <w:r w:rsidR="00630B0D" w:rsidRPr="00630B0D">
        <w:rPr>
          <w:sz w:val="24"/>
          <w:szCs w:val="24"/>
        </w:rPr>
        <w:t>(MIPEX)</w:t>
      </w:r>
      <w:r w:rsidR="00630B0D">
        <w:rPr>
          <w:rStyle w:val="FootnoteReference"/>
          <w:sz w:val="24"/>
          <w:szCs w:val="24"/>
        </w:rPr>
        <w:footnoteReference w:id="6"/>
      </w:r>
      <w:r w:rsidR="00630B0D" w:rsidRPr="00630B0D">
        <w:rPr>
          <w:sz w:val="24"/>
          <w:szCs w:val="24"/>
        </w:rPr>
        <w:t xml:space="preserve"> </w:t>
      </w:r>
      <w:r w:rsidR="00630B0D">
        <w:rPr>
          <w:sz w:val="24"/>
          <w:szCs w:val="24"/>
        </w:rPr>
        <w:t>ranked Ireland six amongst 52 countries in relation to migrant integration, noting some positive indicators (including in the areas of health, anti-</w:t>
      </w:r>
      <w:r w:rsidR="009D516B">
        <w:rPr>
          <w:sz w:val="24"/>
          <w:szCs w:val="24"/>
        </w:rPr>
        <w:t>discrimination,</w:t>
      </w:r>
      <w:r w:rsidR="00630B0D">
        <w:rPr>
          <w:sz w:val="24"/>
          <w:szCs w:val="24"/>
        </w:rPr>
        <w:t xml:space="preserve"> and </w:t>
      </w:r>
      <w:r w:rsidR="00630B0D" w:rsidRPr="00630B0D">
        <w:rPr>
          <w:sz w:val="24"/>
          <w:szCs w:val="24"/>
        </w:rPr>
        <w:t>political participation), but poorly on others such as education, labour market mobility and family reunification</w:t>
      </w:r>
      <w:r w:rsidR="00630B0D">
        <w:rPr>
          <w:sz w:val="24"/>
          <w:szCs w:val="24"/>
        </w:rPr>
        <w:t>.</w:t>
      </w:r>
    </w:p>
    <w:p w14:paraId="268B6BF5" w14:textId="77777777" w:rsidR="00EA552B" w:rsidRPr="00EA552B" w:rsidRDefault="00EA552B" w:rsidP="009D516B">
      <w:pPr>
        <w:spacing w:line="276" w:lineRule="auto"/>
        <w:ind w:left="720"/>
        <w:contextualSpacing/>
        <w:jc w:val="both"/>
        <w:rPr>
          <w:sz w:val="24"/>
          <w:szCs w:val="24"/>
        </w:rPr>
      </w:pPr>
    </w:p>
    <w:p w14:paraId="4DB9655A" w14:textId="10DCF238" w:rsidR="00EA552B" w:rsidRPr="00EA552B" w:rsidRDefault="00EA552B" w:rsidP="009D516B">
      <w:pPr>
        <w:numPr>
          <w:ilvl w:val="0"/>
          <w:numId w:val="1"/>
        </w:numPr>
        <w:spacing w:line="276" w:lineRule="auto"/>
        <w:contextualSpacing/>
        <w:jc w:val="both"/>
        <w:rPr>
          <w:sz w:val="24"/>
          <w:szCs w:val="24"/>
        </w:rPr>
      </w:pPr>
      <w:r w:rsidRPr="00EA552B">
        <w:rPr>
          <w:sz w:val="24"/>
          <w:szCs w:val="24"/>
        </w:rPr>
        <w:t xml:space="preserve">Identify the multi-faceted needs of migrants and set out to address the deficits in our response in meeting these needs, particularly for those who are </w:t>
      </w:r>
      <w:r w:rsidR="00B95D38">
        <w:rPr>
          <w:sz w:val="24"/>
          <w:szCs w:val="24"/>
        </w:rPr>
        <w:t xml:space="preserve">more </w:t>
      </w:r>
      <w:r w:rsidRPr="00EA552B">
        <w:rPr>
          <w:sz w:val="24"/>
          <w:szCs w:val="24"/>
        </w:rPr>
        <w:t>vulnerable within migrant communities</w:t>
      </w:r>
      <w:r w:rsidRPr="00EA552B">
        <w:rPr>
          <w:sz w:val="24"/>
          <w:szCs w:val="24"/>
          <w:vertAlign w:val="superscript"/>
        </w:rPr>
        <w:footnoteReference w:id="7"/>
      </w:r>
      <w:r w:rsidRPr="00EA552B">
        <w:rPr>
          <w:sz w:val="24"/>
          <w:szCs w:val="24"/>
        </w:rPr>
        <w:t xml:space="preserve"> - including non-EU migrants, migrants’ spouses, partners and families, undocumented migrants, migrants who speak little or no English, those who are members of ‘visible minorities’ (Black and Asian migrants), migrants who live in the private rented sector, and those leaving the Direct Provision system;</w:t>
      </w:r>
    </w:p>
    <w:p w14:paraId="5C72153F" w14:textId="77777777" w:rsidR="00EA552B" w:rsidRPr="00EA552B" w:rsidRDefault="00EA552B" w:rsidP="009D516B">
      <w:pPr>
        <w:ind w:left="720"/>
        <w:contextualSpacing/>
        <w:jc w:val="both"/>
        <w:rPr>
          <w:sz w:val="24"/>
          <w:szCs w:val="24"/>
        </w:rPr>
      </w:pPr>
    </w:p>
    <w:p w14:paraId="1FA5ECC7" w14:textId="35D3C137" w:rsidR="00EA552B" w:rsidRPr="00EA552B" w:rsidRDefault="00EA552B" w:rsidP="009D516B">
      <w:pPr>
        <w:numPr>
          <w:ilvl w:val="0"/>
          <w:numId w:val="1"/>
        </w:numPr>
        <w:spacing w:line="276" w:lineRule="auto"/>
        <w:contextualSpacing/>
        <w:jc w:val="both"/>
        <w:rPr>
          <w:sz w:val="24"/>
          <w:szCs w:val="24"/>
        </w:rPr>
      </w:pPr>
      <w:r w:rsidRPr="00EA552B">
        <w:rPr>
          <w:sz w:val="24"/>
          <w:szCs w:val="24"/>
        </w:rPr>
        <w:t xml:space="preserve">Recognise the wealth of skills and experience of migrants (particularly so in the context of a domestic economy operating at full employment) and seek to make the best use of these skills, </w:t>
      </w:r>
      <w:r w:rsidR="009D516B" w:rsidRPr="00EA552B">
        <w:rPr>
          <w:sz w:val="24"/>
          <w:szCs w:val="24"/>
        </w:rPr>
        <w:t>to</w:t>
      </w:r>
      <w:r w:rsidRPr="00EA552B">
        <w:rPr>
          <w:sz w:val="24"/>
          <w:szCs w:val="24"/>
        </w:rPr>
        <w:t xml:space="preserve"> maximize integration outcomes for migrants and their host </w:t>
      </w:r>
      <w:r w:rsidR="009D516B" w:rsidRPr="00EA552B">
        <w:rPr>
          <w:sz w:val="24"/>
          <w:szCs w:val="24"/>
        </w:rPr>
        <w:t>communities.</w:t>
      </w:r>
    </w:p>
    <w:p w14:paraId="3B794E6F" w14:textId="77777777" w:rsidR="00EA552B" w:rsidRPr="00EA552B" w:rsidRDefault="00EA552B" w:rsidP="009D516B">
      <w:pPr>
        <w:ind w:left="720"/>
        <w:contextualSpacing/>
        <w:jc w:val="both"/>
        <w:rPr>
          <w:sz w:val="24"/>
          <w:szCs w:val="24"/>
        </w:rPr>
      </w:pPr>
    </w:p>
    <w:p w14:paraId="37C2BE62" w14:textId="6D5126DA" w:rsidR="00EA552B" w:rsidRPr="00EA552B" w:rsidRDefault="00EA552B" w:rsidP="009D516B">
      <w:pPr>
        <w:numPr>
          <w:ilvl w:val="0"/>
          <w:numId w:val="1"/>
        </w:numPr>
        <w:spacing w:line="276" w:lineRule="auto"/>
        <w:contextualSpacing/>
        <w:jc w:val="both"/>
        <w:rPr>
          <w:sz w:val="24"/>
          <w:szCs w:val="24"/>
        </w:rPr>
      </w:pPr>
      <w:r w:rsidRPr="00EA552B">
        <w:rPr>
          <w:sz w:val="24"/>
          <w:szCs w:val="24"/>
        </w:rPr>
        <w:t>Reflect the core components of active citizenship</w:t>
      </w:r>
      <w:r w:rsidR="009D516B" w:rsidRPr="00EA552B">
        <w:rPr>
          <w:sz w:val="24"/>
          <w:szCs w:val="24"/>
        </w:rPr>
        <w:t xml:space="preserve"> fostering</w:t>
      </w:r>
      <w:r w:rsidRPr="00EA552B">
        <w:rPr>
          <w:sz w:val="24"/>
          <w:szCs w:val="24"/>
        </w:rPr>
        <w:t xml:space="preserve"> feelings of belonging and connection in the broad national sense, </w:t>
      </w:r>
      <w:r w:rsidR="009D516B" w:rsidRPr="00EA552B">
        <w:rPr>
          <w:sz w:val="24"/>
          <w:szCs w:val="24"/>
        </w:rPr>
        <w:t>and</w:t>
      </w:r>
      <w:r w:rsidRPr="00EA552B">
        <w:rPr>
          <w:sz w:val="24"/>
          <w:szCs w:val="24"/>
        </w:rPr>
        <w:t xml:space="preserve"> in the everyday sense of identifying with the community </w:t>
      </w:r>
      <w:r w:rsidR="009D516B" w:rsidRPr="00EA552B">
        <w:rPr>
          <w:sz w:val="24"/>
          <w:szCs w:val="24"/>
        </w:rPr>
        <w:t>locally.</w:t>
      </w:r>
      <w:r w:rsidRPr="00EA552B">
        <w:rPr>
          <w:sz w:val="24"/>
          <w:szCs w:val="24"/>
        </w:rPr>
        <w:t xml:space="preserve"> </w:t>
      </w:r>
    </w:p>
    <w:p w14:paraId="450E8912" w14:textId="77777777" w:rsidR="00EA552B" w:rsidRPr="00EA552B" w:rsidRDefault="00EA552B" w:rsidP="009D516B">
      <w:pPr>
        <w:ind w:left="720"/>
        <w:contextualSpacing/>
        <w:jc w:val="both"/>
        <w:rPr>
          <w:sz w:val="24"/>
          <w:szCs w:val="24"/>
        </w:rPr>
      </w:pPr>
    </w:p>
    <w:p w14:paraId="59AD5EB7" w14:textId="5857370B" w:rsidR="00EA552B" w:rsidRPr="00EA552B" w:rsidRDefault="00EA552B" w:rsidP="009D516B">
      <w:pPr>
        <w:numPr>
          <w:ilvl w:val="0"/>
          <w:numId w:val="1"/>
        </w:numPr>
        <w:spacing w:line="276" w:lineRule="auto"/>
        <w:contextualSpacing/>
        <w:jc w:val="both"/>
        <w:rPr>
          <w:sz w:val="24"/>
          <w:szCs w:val="24"/>
        </w:rPr>
      </w:pPr>
      <w:r w:rsidRPr="00EA552B">
        <w:rPr>
          <w:sz w:val="24"/>
          <w:szCs w:val="24"/>
        </w:rPr>
        <w:t xml:space="preserve">Acknowledge the challenges that are presented by discrimination and racism and reflect the key actions to combat these attitudes and actions, as articulated in the National Action Plan Against Racism </w:t>
      </w:r>
      <w:r w:rsidRPr="00EA552B">
        <w:rPr>
          <w:sz w:val="24"/>
          <w:szCs w:val="24"/>
          <w:vertAlign w:val="superscript"/>
        </w:rPr>
        <w:footnoteReference w:id="8"/>
      </w:r>
      <w:r w:rsidR="00B95D38">
        <w:rPr>
          <w:sz w:val="24"/>
          <w:szCs w:val="24"/>
        </w:rPr>
        <w:t xml:space="preserve"> and in the pending Hate Crime </w:t>
      </w:r>
      <w:r w:rsidR="009D516B">
        <w:rPr>
          <w:sz w:val="24"/>
          <w:szCs w:val="24"/>
        </w:rPr>
        <w:t>legislation</w:t>
      </w:r>
      <w:r w:rsidR="009D516B" w:rsidRPr="00EA552B">
        <w:rPr>
          <w:sz w:val="24"/>
          <w:szCs w:val="24"/>
        </w:rPr>
        <w:t>.</w:t>
      </w:r>
    </w:p>
    <w:p w14:paraId="6B1770E3" w14:textId="77777777" w:rsidR="00EA552B" w:rsidRPr="00EA552B" w:rsidRDefault="00EA552B" w:rsidP="009D516B">
      <w:pPr>
        <w:ind w:left="720"/>
        <w:contextualSpacing/>
        <w:jc w:val="both"/>
        <w:rPr>
          <w:sz w:val="24"/>
          <w:szCs w:val="24"/>
        </w:rPr>
      </w:pPr>
    </w:p>
    <w:p w14:paraId="7D52AF92" w14:textId="1C53BCF5" w:rsidR="00EA552B" w:rsidRDefault="00EA552B" w:rsidP="009D516B">
      <w:pPr>
        <w:numPr>
          <w:ilvl w:val="0"/>
          <w:numId w:val="1"/>
        </w:numPr>
        <w:spacing w:line="276" w:lineRule="auto"/>
        <w:contextualSpacing/>
        <w:jc w:val="both"/>
        <w:rPr>
          <w:sz w:val="24"/>
          <w:szCs w:val="24"/>
        </w:rPr>
      </w:pPr>
      <w:r w:rsidRPr="00EA552B">
        <w:rPr>
          <w:sz w:val="24"/>
          <w:szCs w:val="24"/>
        </w:rPr>
        <w:t xml:space="preserve">Provide for a range of funding mechanisms </w:t>
      </w:r>
      <w:r w:rsidR="009D516B" w:rsidRPr="00EA552B">
        <w:rPr>
          <w:sz w:val="24"/>
          <w:szCs w:val="24"/>
        </w:rPr>
        <w:t>to</w:t>
      </w:r>
      <w:r w:rsidRPr="00EA552B">
        <w:rPr>
          <w:sz w:val="24"/>
          <w:szCs w:val="24"/>
        </w:rPr>
        <w:t xml:space="preserve"> promote and develop positive integration outcomes at national and local level. </w:t>
      </w:r>
    </w:p>
    <w:p w14:paraId="68265EA9" w14:textId="77777777" w:rsidR="00EA552B" w:rsidRDefault="00EA552B" w:rsidP="009D516B">
      <w:pPr>
        <w:pStyle w:val="ListParagraph"/>
        <w:jc w:val="both"/>
        <w:rPr>
          <w:sz w:val="24"/>
          <w:szCs w:val="24"/>
        </w:rPr>
      </w:pPr>
    </w:p>
    <w:p w14:paraId="230A6585" w14:textId="77777777" w:rsidR="00EA552B" w:rsidRPr="00B85B6A" w:rsidRDefault="00EA552B" w:rsidP="009D516B">
      <w:pPr>
        <w:pStyle w:val="Heading2"/>
        <w:jc w:val="both"/>
        <w:rPr>
          <w:b/>
        </w:rPr>
      </w:pPr>
      <w:r w:rsidRPr="00B85B6A">
        <w:rPr>
          <w:b/>
        </w:rPr>
        <w:t xml:space="preserve">CIS feedback </w:t>
      </w:r>
    </w:p>
    <w:p w14:paraId="60E556E9" w14:textId="75573F4E" w:rsidR="00EA552B" w:rsidRPr="00EA552B" w:rsidRDefault="00EA552B" w:rsidP="009D516B">
      <w:pPr>
        <w:spacing w:line="276" w:lineRule="auto"/>
        <w:jc w:val="both"/>
        <w:rPr>
          <w:sz w:val="24"/>
          <w:szCs w:val="24"/>
        </w:rPr>
      </w:pPr>
      <w:r w:rsidRPr="00EA552B">
        <w:rPr>
          <w:sz w:val="24"/>
          <w:szCs w:val="24"/>
        </w:rPr>
        <w:t xml:space="preserve">At the outset it is important to </w:t>
      </w:r>
      <w:r w:rsidR="00F7533B" w:rsidRPr="00EA552B">
        <w:rPr>
          <w:sz w:val="24"/>
          <w:szCs w:val="24"/>
        </w:rPr>
        <w:t>recogni</w:t>
      </w:r>
      <w:r w:rsidR="00F7533B">
        <w:rPr>
          <w:sz w:val="24"/>
          <w:szCs w:val="24"/>
        </w:rPr>
        <w:t>s</w:t>
      </w:r>
      <w:r w:rsidR="00F7533B" w:rsidRPr="00EA552B">
        <w:rPr>
          <w:sz w:val="24"/>
          <w:szCs w:val="24"/>
        </w:rPr>
        <w:t>e</w:t>
      </w:r>
      <w:r w:rsidRPr="00EA552B">
        <w:rPr>
          <w:sz w:val="24"/>
          <w:szCs w:val="24"/>
        </w:rPr>
        <w:t xml:space="preserve"> the work that has been done in recent years to create a social and cultural context where non-Irish born people have become integrated into Irish society. The lead role played by the </w:t>
      </w:r>
      <w:r w:rsidRPr="00EA552B">
        <w:rPr>
          <w:i/>
          <w:sz w:val="24"/>
          <w:szCs w:val="24"/>
        </w:rPr>
        <w:t>Migrant Integration Strategy: A Blueprint for the Future (2017 - 2021)</w:t>
      </w:r>
      <w:r w:rsidRPr="00EA552B">
        <w:rPr>
          <w:sz w:val="24"/>
          <w:szCs w:val="24"/>
        </w:rPr>
        <w:t xml:space="preserve"> needs to be acknowledged here. These positive ‘integration outcomes’ are not just theoretical and are evident in the daily lives of many Irish citizens across the country who experience the reality of non-Irish born friends, neighbours, spouses, classmates, workmates, in-laws, and teammates. Many migrants are well integrated at both local and national </w:t>
      </w:r>
      <w:r w:rsidR="009D516B" w:rsidRPr="00EA552B">
        <w:rPr>
          <w:sz w:val="24"/>
          <w:szCs w:val="24"/>
        </w:rPr>
        <w:t>level and</w:t>
      </w:r>
      <w:r w:rsidRPr="00EA552B">
        <w:rPr>
          <w:sz w:val="24"/>
          <w:szCs w:val="24"/>
        </w:rPr>
        <w:t xml:space="preserve"> live in communities where there is relatively little focus on </w:t>
      </w:r>
      <w:r w:rsidRPr="00EA552B">
        <w:rPr>
          <w:sz w:val="24"/>
          <w:szCs w:val="24"/>
        </w:rPr>
        <w:lastRenderedPageBreak/>
        <w:t xml:space="preserve">ethnicity, </w:t>
      </w:r>
      <w:r w:rsidR="009D516B" w:rsidRPr="00EA552B">
        <w:rPr>
          <w:sz w:val="24"/>
          <w:szCs w:val="24"/>
        </w:rPr>
        <w:t>colour,</w:t>
      </w:r>
      <w:r w:rsidRPr="00EA552B">
        <w:rPr>
          <w:sz w:val="24"/>
          <w:szCs w:val="24"/>
        </w:rPr>
        <w:t xml:space="preserve"> or race. However, as reported in the Monitoring Report on Integration 2022, there continue to be difficulties for many non-Irish born people in their attempts to be become an accepted part of Irish society - an outcome and process which defines integration. Some find it difficult to access basic information, to find work or somewhere to live, to make friends, to access health care when required or to join sports clubs or community groups. Some experience discrimination and racism. </w:t>
      </w:r>
    </w:p>
    <w:p w14:paraId="5944204E" w14:textId="3B63A453" w:rsidR="00EA552B" w:rsidRPr="00EA552B" w:rsidRDefault="00EA552B" w:rsidP="009D516B">
      <w:pPr>
        <w:spacing w:line="276" w:lineRule="auto"/>
        <w:jc w:val="both"/>
        <w:rPr>
          <w:sz w:val="24"/>
          <w:szCs w:val="24"/>
        </w:rPr>
      </w:pPr>
      <w:r w:rsidRPr="00EA552B">
        <w:rPr>
          <w:sz w:val="24"/>
          <w:szCs w:val="24"/>
        </w:rPr>
        <w:t xml:space="preserve">The feedback that CIB receives from CISs from their daily interactions with migrants is reflective of particular ‘pinch points’ for many who are seeking information, </w:t>
      </w:r>
      <w:r w:rsidR="009D516B" w:rsidRPr="00EA552B">
        <w:rPr>
          <w:sz w:val="24"/>
          <w:szCs w:val="24"/>
        </w:rPr>
        <w:t>advice,</w:t>
      </w:r>
      <w:r w:rsidRPr="00EA552B">
        <w:rPr>
          <w:sz w:val="24"/>
          <w:szCs w:val="24"/>
        </w:rPr>
        <w:t xml:space="preserve"> and advocacy in Citizens Information Centres. This would seem to be particularly true in the areas of employment, housing, education, and acquiring citizenship. While migrants seek assistance related to the broad range of social and public services to the same extent as the general population, it should be remembered that their information needs are likely to be more complex and focussed, given that they will have to fulfil different legal requirements to enter, live and work in Ireland.</w:t>
      </w:r>
    </w:p>
    <w:p w14:paraId="25982D40" w14:textId="4A1FC657" w:rsidR="00EA552B" w:rsidRPr="00EA552B" w:rsidRDefault="00EA552B" w:rsidP="009D516B">
      <w:pPr>
        <w:spacing w:line="276" w:lineRule="auto"/>
        <w:jc w:val="both"/>
        <w:rPr>
          <w:sz w:val="24"/>
          <w:szCs w:val="24"/>
        </w:rPr>
      </w:pPr>
      <w:r w:rsidRPr="00EA552B">
        <w:rPr>
          <w:sz w:val="24"/>
          <w:szCs w:val="24"/>
        </w:rPr>
        <w:t>As noted previously, 21% of the 394,000 callers to CISs in 2022 (where country of origin is noted) were recorded as being migrants - a proportion that is significantly higher than that recorded in the total Irish population (</w:t>
      </w:r>
      <w:r w:rsidR="009D516B" w:rsidRPr="00EA552B">
        <w:rPr>
          <w:sz w:val="24"/>
          <w:szCs w:val="24"/>
        </w:rPr>
        <w:t>i.e.,</w:t>
      </w:r>
      <w:r w:rsidRPr="00EA552B">
        <w:rPr>
          <w:sz w:val="24"/>
          <w:szCs w:val="24"/>
        </w:rPr>
        <w:t xml:space="preserve"> 12% as per Census 2022 data). </w:t>
      </w:r>
    </w:p>
    <w:p w14:paraId="5A0CACB7" w14:textId="77777777" w:rsidR="00EA552B" w:rsidRDefault="00EA552B" w:rsidP="009D516B">
      <w:pPr>
        <w:spacing w:line="276" w:lineRule="auto"/>
        <w:jc w:val="both"/>
        <w:rPr>
          <w:sz w:val="24"/>
          <w:szCs w:val="24"/>
        </w:rPr>
      </w:pPr>
      <w:r w:rsidRPr="00EA552B">
        <w:rPr>
          <w:sz w:val="24"/>
          <w:szCs w:val="24"/>
        </w:rPr>
        <w:t xml:space="preserve">This over-representation of migrants amongst CIS clientele is reflective of the key role that information provision has to play in helping to achieve integration, in that it enhances people’s access to services and entitlements - with integration being the natural by-product of such access. </w:t>
      </w:r>
      <w:r w:rsidRPr="00057B4A">
        <w:rPr>
          <w:sz w:val="24"/>
          <w:szCs w:val="24"/>
        </w:rPr>
        <w:t>The provision of the right information, in a timely and accessible manner can also assist migrants to assert their rights and will serve to promote equality and fairness in access to services.</w:t>
      </w:r>
      <w:r w:rsidRPr="00EA552B">
        <w:rPr>
          <w:sz w:val="24"/>
          <w:szCs w:val="24"/>
        </w:rPr>
        <w:t xml:space="preserve"> </w:t>
      </w:r>
    </w:p>
    <w:p w14:paraId="334AD8B9" w14:textId="77777777" w:rsidR="00B85B6A" w:rsidRPr="00B85B6A" w:rsidRDefault="00B85B6A" w:rsidP="009D516B">
      <w:pPr>
        <w:pStyle w:val="Heading2"/>
        <w:jc w:val="both"/>
        <w:rPr>
          <w:b/>
        </w:rPr>
      </w:pPr>
      <w:r w:rsidRPr="00B85B6A">
        <w:rPr>
          <w:b/>
        </w:rPr>
        <w:t>Role of information provision</w:t>
      </w:r>
    </w:p>
    <w:p w14:paraId="63E14286" w14:textId="3166870F" w:rsidR="00504063" w:rsidRDefault="00EA552B" w:rsidP="009D516B">
      <w:pPr>
        <w:spacing w:line="276" w:lineRule="auto"/>
        <w:jc w:val="both"/>
        <w:rPr>
          <w:sz w:val="24"/>
          <w:szCs w:val="24"/>
        </w:rPr>
      </w:pPr>
      <w:r w:rsidRPr="00EA552B">
        <w:rPr>
          <w:sz w:val="24"/>
          <w:szCs w:val="24"/>
        </w:rPr>
        <w:t>The vital role that information plays in the lives of migrants was acutely observed following the arrival of many thousands of Ukrainians to Ireland after the Russian invasion in March 2022.</w:t>
      </w:r>
      <w:r w:rsidR="00504063">
        <w:rPr>
          <w:sz w:val="24"/>
          <w:szCs w:val="24"/>
        </w:rPr>
        <w:t xml:space="preserve"> </w:t>
      </w:r>
      <w:bookmarkStart w:id="1" w:name="_Hlk152238906"/>
      <w:r w:rsidR="00504063">
        <w:rPr>
          <w:sz w:val="24"/>
          <w:szCs w:val="24"/>
        </w:rPr>
        <w:t xml:space="preserve">Initially, </w:t>
      </w:r>
      <w:r w:rsidRPr="00EA552B">
        <w:rPr>
          <w:sz w:val="24"/>
          <w:szCs w:val="24"/>
        </w:rPr>
        <w:t>CISs provided advice and assistance in the Government</w:t>
      </w:r>
      <w:r w:rsidR="00C51294">
        <w:rPr>
          <w:sz w:val="24"/>
          <w:szCs w:val="24"/>
        </w:rPr>
        <w:t>-</w:t>
      </w:r>
      <w:r w:rsidRPr="00EA552B">
        <w:rPr>
          <w:sz w:val="24"/>
          <w:szCs w:val="24"/>
        </w:rPr>
        <w:t xml:space="preserve">supported information hubs </w:t>
      </w:r>
      <w:r w:rsidR="00D61BB9">
        <w:rPr>
          <w:sz w:val="24"/>
          <w:szCs w:val="24"/>
        </w:rPr>
        <w:t xml:space="preserve">when they were established </w:t>
      </w:r>
      <w:r w:rsidRPr="00EA552B">
        <w:rPr>
          <w:sz w:val="24"/>
          <w:szCs w:val="24"/>
        </w:rPr>
        <w:t xml:space="preserve">at </w:t>
      </w:r>
      <w:r w:rsidR="00DC2DE0">
        <w:rPr>
          <w:sz w:val="24"/>
          <w:szCs w:val="24"/>
        </w:rPr>
        <w:t xml:space="preserve">key </w:t>
      </w:r>
      <w:r w:rsidRPr="00EA552B">
        <w:rPr>
          <w:sz w:val="24"/>
          <w:szCs w:val="24"/>
        </w:rPr>
        <w:t>arrival points</w:t>
      </w:r>
      <w:r w:rsidR="00D61BB9">
        <w:rPr>
          <w:sz w:val="24"/>
          <w:szCs w:val="24"/>
        </w:rPr>
        <w:t xml:space="preserve">. Now </w:t>
      </w:r>
      <w:r w:rsidRPr="00EA552B">
        <w:rPr>
          <w:sz w:val="24"/>
          <w:szCs w:val="24"/>
        </w:rPr>
        <w:t xml:space="preserve">- some 18 months into the conflict </w:t>
      </w:r>
      <w:r w:rsidR="00D61BB9">
        <w:rPr>
          <w:sz w:val="24"/>
          <w:szCs w:val="24"/>
        </w:rPr>
        <w:t>–</w:t>
      </w:r>
      <w:r w:rsidRPr="00EA552B">
        <w:rPr>
          <w:sz w:val="24"/>
          <w:szCs w:val="24"/>
        </w:rPr>
        <w:t xml:space="preserve"> </w:t>
      </w:r>
      <w:r w:rsidR="00D61BB9">
        <w:rPr>
          <w:sz w:val="24"/>
          <w:szCs w:val="24"/>
        </w:rPr>
        <w:t xml:space="preserve">CISs </w:t>
      </w:r>
      <w:r w:rsidRPr="00EA552B">
        <w:rPr>
          <w:sz w:val="24"/>
          <w:szCs w:val="24"/>
        </w:rPr>
        <w:t xml:space="preserve">respond to the information and advocacy needs of Ukrainian people through their provision of targeted and mainstream services at local level. </w:t>
      </w:r>
      <w:bookmarkEnd w:id="1"/>
    </w:p>
    <w:p w14:paraId="59690ECB" w14:textId="6AAC024D" w:rsidR="00EA552B" w:rsidRPr="00EA552B" w:rsidRDefault="00EA552B" w:rsidP="009D516B">
      <w:pPr>
        <w:spacing w:line="276" w:lineRule="auto"/>
        <w:jc w:val="both"/>
        <w:rPr>
          <w:sz w:val="24"/>
          <w:szCs w:val="24"/>
        </w:rPr>
      </w:pPr>
      <w:r w:rsidRPr="00EA552B">
        <w:rPr>
          <w:sz w:val="24"/>
          <w:szCs w:val="24"/>
        </w:rPr>
        <w:t xml:space="preserve">This is in addition to delivering information, </w:t>
      </w:r>
      <w:r w:rsidR="009D516B" w:rsidRPr="00EA552B">
        <w:rPr>
          <w:sz w:val="24"/>
          <w:szCs w:val="24"/>
        </w:rPr>
        <w:t>advice,</w:t>
      </w:r>
      <w:r w:rsidRPr="00EA552B">
        <w:rPr>
          <w:sz w:val="24"/>
          <w:szCs w:val="24"/>
        </w:rPr>
        <w:t xml:space="preserve"> and advocacy services to a diverse range of migrants from other countries. </w:t>
      </w:r>
    </w:p>
    <w:p w14:paraId="2E695691" w14:textId="19141B71" w:rsidR="00EA552B" w:rsidRPr="00EA552B" w:rsidRDefault="00EA552B" w:rsidP="009D516B">
      <w:pPr>
        <w:spacing w:line="276" w:lineRule="auto"/>
        <w:jc w:val="both"/>
        <w:rPr>
          <w:sz w:val="24"/>
          <w:szCs w:val="24"/>
        </w:rPr>
      </w:pPr>
      <w:r w:rsidRPr="00EA552B">
        <w:rPr>
          <w:sz w:val="24"/>
          <w:szCs w:val="24"/>
        </w:rPr>
        <w:t xml:space="preserve">Overall, our data indicates that during 2022, callers to CISs came from 189 different countries - with the Top Five ‘Countries of Origin’ for non-Irish born callers during 2022 recorded as Ukraine, Poland, Nigeria, United </w:t>
      </w:r>
      <w:r w:rsidR="009D516B" w:rsidRPr="00EA552B">
        <w:rPr>
          <w:sz w:val="24"/>
          <w:szCs w:val="24"/>
        </w:rPr>
        <w:t>Kingdom,</w:t>
      </w:r>
      <w:r w:rsidRPr="00EA552B">
        <w:rPr>
          <w:sz w:val="24"/>
          <w:szCs w:val="24"/>
        </w:rPr>
        <w:t xml:space="preserve"> and Romania. Amongst these 52,000 callers (with 117,000 queries), over 30% were identified by information providers as having specific needs, with language difficulties being the key one identified.</w:t>
      </w:r>
    </w:p>
    <w:p w14:paraId="1A2AC3D5" w14:textId="615EE7E6" w:rsidR="00EA552B" w:rsidRPr="00EA552B" w:rsidRDefault="00EA552B" w:rsidP="009D516B">
      <w:pPr>
        <w:spacing w:line="276" w:lineRule="auto"/>
        <w:jc w:val="both"/>
        <w:rPr>
          <w:sz w:val="24"/>
          <w:szCs w:val="24"/>
        </w:rPr>
      </w:pPr>
      <w:r w:rsidRPr="00EA552B">
        <w:rPr>
          <w:sz w:val="24"/>
          <w:szCs w:val="24"/>
        </w:rPr>
        <w:lastRenderedPageBreak/>
        <w:t xml:space="preserve">The particular focus of migrants’ queries within our funded information services can help to illustrate the most commonly experienced difficulties for migrants in accessing social and public services - with the top five </w:t>
      </w:r>
      <w:r w:rsidR="00C51294">
        <w:rPr>
          <w:sz w:val="24"/>
          <w:szCs w:val="24"/>
        </w:rPr>
        <w:t xml:space="preserve">main </w:t>
      </w:r>
      <w:r w:rsidRPr="00EA552B">
        <w:rPr>
          <w:sz w:val="24"/>
          <w:szCs w:val="24"/>
        </w:rPr>
        <w:t>query categories amongst migrants in</w:t>
      </w:r>
      <w:r w:rsidR="00C51294">
        <w:rPr>
          <w:sz w:val="24"/>
          <w:szCs w:val="24"/>
        </w:rPr>
        <w:t xml:space="preserve"> 2022 recorded as</w:t>
      </w:r>
      <w:r w:rsidRPr="00EA552B">
        <w:rPr>
          <w:sz w:val="24"/>
          <w:szCs w:val="24"/>
        </w:rPr>
        <w:t xml:space="preserve"> </w:t>
      </w:r>
      <w:r w:rsidRPr="00EA552B">
        <w:rPr>
          <w:i/>
          <w:sz w:val="24"/>
          <w:szCs w:val="24"/>
        </w:rPr>
        <w:t xml:space="preserve">Social Welfare, Moving Country, Housing, </w:t>
      </w:r>
      <w:r w:rsidR="009D516B" w:rsidRPr="00EA552B">
        <w:rPr>
          <w:i/>
          <w:sz w:val="24"/>
          <w:szCs w:val="24"/>
        </w:rPr>
        <w:t>Health,</w:t>
      </w:r>
      <w:r w:rsidRPr="00EA552B">
        <w:rPr>
          <w:i/>
          <w:sz w:val="24"/>
          <w:szCs w:val="24"/>
        </w:rPr>
        <w:t xml:space="preserve"> </w:t>
      </w:r>
      <w:r w:rsidRPr="00EA552B">
        <w:rPr>
          <w:sz w:val="24"/>
          <w:szCs w:val="24"/>
        </w:rPr>
        <w:t xml:space="preserve">and </w:t>
      </w:r>
      <w:r w:rsidRPr="00EA552B">
        <w:rPr>
          <w:i/>
          <w:sz w:val="24"/>
          <w:szCs w:val="24"/>
        </w:rPr>
        <w:t>Employment</w:t>
      </w:r>
      <w:r w:rsidRPr="00EA552B">
        <w:rPr>
          <w:sz w:val="24"/>
          <w:szCs w:val="24"/>
        </w:rPr>
        <w:t>. The specific payments or benefits that were most queried by migrants during 2022 were:</w:t>
      </w:r>
    </w:p>
    <w:p w14:paraId="75A77CF8"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Applying for Local Authority/ Social Housing,</w:t>
      </w:r>
    </w:p>
    <w:p w14:paraId="357237F2"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Medical Card,</w:t>
      </w:r>
    </w:p>
    <w:p w14:paraId="79D91082"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Jobseekers Allowance,</w:t>
      </w:r>
    </w:p>
    <w:p w14:paraId="175B4404"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Disability Allowance,</w:t>
      </w:r>
    </w:p>
    <w:p w14:paraId="234CF970"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Basic Social Welfare Allowance,</w:t>
      </w:r>
    </w:p>
    <w:p w14:paraId="5B0A0910"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Housing Assistance Payment,</w:t>
      </w:r>
    </w:p>
    <w:p w14:paraId="2B0AA0AD" w14:textId="77777777" w:rsidR="00EA552B" w:rsidRPr="00EA552B" w:rsidRDefault="00EA552B" w:rsidP="009D516B">
      <w:pPr>
        <w:numPr>
          <w:ilvl w:val="0"/>
          <w:numId w:val="2"/>
        </w:numPr>
        <w:spacing w:line="276" w:lineRule="auto"/>
        <w:contextualSpacing/>
        <w:jc w:val="both"/>
        <w:rPr>
          <w:sz w:val="24"/>
          <w:szCs w:val="24"/>
        </w:rPr>
      </w:pPr>
      <w:r w:rsidRPr="00EA552B">
        <w:rPr>
          <w:sz w:val="24"/>
          <w:szCs w:val="24"/>
        </w:rPr>
        <w:t>Working Family Payment,</w:t>
      </w:r>
    </w:p>
    <w:p w14:paraId="51C2DBF9" w14:textId="77777777" w:rsidR="00EA552B" w:rsidRDefault="00EA552B" w:rsidP="009D516B">
      <w:pPr>
        <w:numPr>
          <w:ilvl w:val="0"/>
          <w:numId w:val="2"/>
        </w:numPr>
        <w:spacing w:line="276" w:lineRule="auto"/>
        <w:contextualSpacing/>
        <w:jc w:val="both"/>
        <w:rPr>
          <w:sz w:val="24"/>
          <w:szCs w:val="24"/>
        </w:rPr>
      </w:pPr>
      <w:r w:rsidRPr="00EA552B">
        <w:rPr>
          <w:sz w:val="24"/>
          <w:szCs w:val="24"/>
        </w:rPr>
        <w:t>Child Benefit.</w:t>
      </w:r>
    </w:p>
    <w:p w14:paraId="3B7DB21B" w14:textId="77777777" w:rsidR="00B85B6A" w:rsidRPr="00EA552B" w:rsidRDefault="00B85B6A" w:rsidP="009D516B">
      <w:pPr>
        <w:spacing w:line="276" w:lineRule="auto"/>
        <w:ind w:left="1080"/>
        <w:contextualSpacing/>
        <w:jc w:val="both"/>
        <w:rPr>
          <w:sz w:val="24"/>
          <w:szCs w:val="24"/>
        </w:rPr>
      </w:pPr>
    </w:p>
    <w:p w14:paraId="602676B2" w14:textId="77777777" w:rsidR="00B85B6A" w:rsidRDefault="00EA552B" w:rsidP="009D516B">
      <w:pPr>
        <w:spacing w:line="276" w:lineRule="auto"/>
        <w:jc w:val="both"/>
        <w:rPr>
          <w:sz w:val="24"/>
          <w:szCs w:val="24"/>
        </w:rPr>
      </w:pPr>
      <w:r w:rsidRPr="00EA552B">
        <w:rPr>
          <w:sz w:val="24"/>
          <w:szCs w:val="24"/>
        </w:rPr>
        <w:t xml:space="preserve">These caller and query insights gleaned from the daily work within CISs show us that, not surprisingly, accessing income support, housing and health services are central in the lives of migrants as they seek to take up residence in Ireland and integrate into a different society and culture. The feedback from our funded services tells us that some migrants will lack the English language skills required to access the information they need independently, and many will certainly lack the general knowledge of their rights and entitlements in Ireland that a long-term resident would have accumulated. Consequently, migrants’ information needs are likely to be of a different order and scale than those of the general population and the extent to which these information needs are being met will significantly impact on their ability to integrate and access services in their local community. </w:t>
      </w:r>
    </w:p>
    <w:p w14:paraId="3EA4700B" w14:textId="7B1DF461" w:rsidR="00E508E6" w:rsidRDefault="007548F3" w:rsidP="009D516B">
      <w:pPr>
        <w:spacing w:line="276" w:lineRule="auto"/>
        <w:jc w:val="both"/>
        <w:rPr>
          <w:sz w:val="24"/>
          <w:szCs w:val="24"/>
        </w:rPr>
      </w:pPr>
      <w:r w:rsidRPr="007548F3">
        <w:rPr>
          <w:sz w:val="24"/>
          <w:szCs w:val="24"/>
        </w:rPr>
        <w:t>In some instance</w:t>
      </w:r>
      <w:r w:rsidR="00FC1828">
        <w:rPr>
          <w:sz w:val="24"/>
          <w:szCs w:val="24"/>
        </w:rPr>
        <w:t>s,</w:t>
      </w:r>
      <w:r w:rsidRPr="007548F3">
        <w:rPr>
          <w:sz w:val="24"/>
          <w:szCs w:val="24"/>
        </w:rPr>
        <w:t xml:space="preserve"> while quality information may exist, the ability of migrants to access information and supports can be limited because of language difficulties, poor signposting/</w:t>
      </w:r>
      <w:r w:rsidR="009D516B" w:rsidRPr="007548F3">
        <w:rPr>
          <w:sz w:val="24"/>
          <w:szCs w:val="24"/>
        </w:rPr>
        <w:t>promotion,</w:t>
      </w:r>
      <w:r w:rsidRPr="007548F3">
        <w:rPr>
          <w:sz w:val="24"/>
          <w:szCs w:val="24"/>
        </w:rPr>
        <w:t xml:space="preserve"> or inadequate referral processes. In addition, some migrants’ capacity to acquire information may be diminished by their personal circumstances and histories. For example, some people may be mistrustful of governmental institutions and may, therefore, be reluctant to approach service providers and “official” information providers. </w:t>
      </w:r>
    </w:p>
    <w:p w14:paraId="456B269E" w14:textId="566B320D" w:rsidR="007548F3" w:rsidRDefault="007548F3" w:rsidP="009D516B">
      <w:pPr>
        <w:spacing w:line="276" w:lineRule="auto"/>
        <w:jc w:val="both"/>
        <w:rPr>
          <w:sz w:val="24"/>
          <w:szCs w:val="24"/>
        </w:rPr>
      </w:pPr>
      <w:r w:rsidRPr="00EA552B">
        <w:rPr>
          <w:sz w:val="24"/>
          <w:szCs w:val="24"/>
        </w:rPr>
        <w:t>In th</w:t>
      </w:r>
      <w:r>
        <w:rPr>
          <w:sz w:val="24"/>
          <w:szCs w:val="24"/>
        </w:rPr>
        <w:t>e broadest sense, we must recognise that</w:t>
      </w:r>
      <w:r w:rsidRPr="00EA552B">
        <w:rPr>
          <w:sz w:val="24"/>
          <w:szCs w:val="24"/>
        </w:rPr>
        <w:t xml:space="preserve"> equality of access to information is a key element and enabler of integration. Consequently, the new integration strategy will need to recognise </w:t>
      </w:r>
      <w:r w:rsidRPr="00057B4A">
        <w:rPr>
          <w:sz w:val="24"/>
          <w:szCs w:val="24"/>
        </w:rPr>
        <w:t xml:space="preserve">the importance of the proactive provision of integrated information and embed this across the range of strategic actions that will be laid out in the strategy. </w:t>
      </w:r>
      <w:r w:rsidR="00E508E6" w:rsidRPr="00E508E6">
        <w:rPr>
          <w:sz w:val="24"/>
          <w:szCs w:val="24"/>
        </w:rPr>
        <w:t xml:space="preserve">Key actions that underpin the provision of quality information should include the availability of specific elements in language-appropriate formats, with clear signposting of interpreting services and intercultural awareness training for information providers. </w:t>
      </w:r>
      <w:r w:rsidRPr="00E508E6">
        <w:rPr>
          <w:sz w:val="24"/>
          <w:szCs w:val="24"/>
        </w:rPr>
        <w:t>O</w:t>
      </w:r>
      <w:r w:rsidRPr="007548F3">
        <w:rPr>
          <w:sz w:val="24"/>
          <w:szCs w:val="24"/>
        </w:rPr>
        <w:t xml:space="preserve">f importance </w:t>
      </w:r>
      <w:r>
        <w:rPr>
          <w:sz w:val="24"/>
          <w:szCs w:val="24"/>
        </w:rPr>
        <w:t xml:space="preserve">here </w:t>
      </w:r>
      <w:r w:rsidR="00CA5F88">
        <w:rPr>
          <w:sz w:val="24"/>
          <w:szCs w:val="24"/>
        </w:rPr>
        <w:t xml:space="preserve">also </w:t>
      </w:r>
      <w:r>
        <w:rPr>
          <w:sz w:val="24"/>
          <w:szCs w:val="24"/>
        </w:rPr>
        <w:t xml:space="preserve">is the array of </w:t>
      </w:r>
      <w:r w:rsidRPr="007548F3">
        <w:rPr>
          <w:sz w:val="24"/>
          <w:szCs w:val="24"/>
        </w:rPr>
        <w:t>established local initiatives</w:t>
      </w:r>
      <w:r>
        <w:rPr>
          <w:sz w:val="24"/>
          <w:szCs w:val="24"/>
        </w:rPr>
        <w:t xml:space="preserve"> across the country that have been </w:t>
      </w:r>
      <w:r w:rsidRPr="007548F3">
        <w:rPr>
          <w:sz w:val="24"/>
          <w:szCs w:val="24"/>
        </w:rPr>
        <w:t xml:space="preserve">developed </w:t>
      </w:r>
      <w:r>
        <w:rPr>
          <w:sz w:val="24"/>
          <w:szCs w:val="24"/>
        </w:rPr>
        <w:t xml:space="preserve">over years </w:t>
      </w:r>
      <w:r w:rsidRPr="007548F3">
        <w:rPr>
          <w:sz w:val="24"/>
          <w:szCs w:val="24"/>
        </w:rPr>
        <w:t xml:space="preserve">by local authorities, </w:t>
      </w:r>
      <w:r>
        <w:rPr>
          <w:sz w:val="24"/>
          <w:szCs w:val="24"/>
        </w:rPr>
        <w:t xml:space="preserve">the HSE, </w:t>
      </w:r>
      <w:r w:rsidRPr="007548F3">
        <w:rPr>
          <w:sz w:val="24"/>
          <w:szCs w:val="24"/>
        </w:rPr>
        <w:t xml:space="preserve">Area Partnerships, </w:t>
      </w:r>
      <w:r w:rsidR="009D516B">
        <w:rPr>
          <w:sz w:val="24"/>
          <w:szCs w:val="24"/>
        </w:rPr>
        <w:t>CISs,</w:t>
      </w:r>
      <w:r>
        <w:rPr>
          <w:sz w:val="24"/>
          <w:szCs w:val="24"/>
        </w:rPr>
        <w:t xml:space="preserve"> and </w:t>
      </w:r>
      <w:r w:rsidRPr="007548F3">
        <w:rPr>
          <w:sz w:val="24"/>
          <w:szCs w:val="24"/>
        </w:rPr>
        <w:t xml:space="preserve">other NGOs as part of </w:t>
      </w:r>
      <w:r>
        <w:rPr>
          <w:sz w:val="24"/>
          <w:szCs w:val="24"/>
        </w:rPr>
        <w:t xml:space="preserve">their strategic </w:t>
      </w:r>
      <w:r>
        <w:rPr>
          <w:sz w:val="24"/>
          <w:szCs w:val="24"/>
        </w:rPr>
        <w:lastRenderedPageBreak/>
        <w:t xml:space="preserve">approach to </w:t>
      </w:r>
      <w:r w:rsidR="008D55EE">
        <w:rPr>
          <w:sz w:val="24"/>
          <w:szCs w:val="24"/>
        </w:rPr>
        <w:t xml:space="preserve">the </w:t>
      </w:r>
      <w:r>
        <w:rPr>
          <w:sz w:val="24"/>
          <w:szCs w:val="24"/>
        </w:rPr>
        <w:t>pr</w:t>
      </w:r>
      <w:r w:rsidR="008D55EE">
        <w:rPr>
          <w:sz w:val="24"/>
          <w:szCs w:val="24"/>
        </w:rPr>
        <w:t>o</w:t>
      </w:r>
      <w:r>
        <w:rPr>
          <w:sz w:val="24"/>
          <w:szCs w:val="24"/>
        </w:rPr>
        <w:t>mot</w:t>
      </w:r>
      <w:r w:rsidR="008D55EE">
        <w:rPr>
          <w:sz w:val="24"/>
          <w:szCs w:val="24"/>
        </w:rPr>
        <w:t>ion of</w:t>
      </w:r>
      <w:r>
        <w:rPr>
          <w:sz w:val="24"/>
          <w:szCs w:val="24"/>
        </w:rPr>
        <w:t xml:space="preserve"> integration at local level.</w:t>
      </w:r>
      <w:r w:rsidRPr="007548F3">
        <w:rPr>
          <w:sz w:val="24"/>
          <w:szCs w:val="24"/>
        </w:rPr>
        <w:t xml:space="preserve"> Any new approaches to meeting the information needs of immigrants should build on existing networks</w:t>
      </w:r>
      <w:r w:rsidR="00FC1828">
        <w:rPr>
          <w:sz w:val="24"/>
          <w:szCs w:val="24"/>
        </w:rPr>
        <w:t xml:space="preserve"> and</w:t>
      </w:r>
      <w:r w:rsidRPr="007548F3">
        <w:rPr>
          <w:sz w:val="24"/>
          <w:szCs w:val="24"/>
        </w:rPr>
        <w:t xml:space="preserve"> initiatives already </w:t>
      </w:r>
      <w:r w:rsidR="005B6A84">
        <w:rPr>
          <w:sz w:val="24"/>
          <w:szCs w:val="24"/>
        </w:rPr>
        <w:t>in place.</w:t>
      </w:r>
    </w:p>
    <w:p w14:paraId="3AB56652" w14:textId="77777777" w:rsidR="00EA552B" w:rsidRPr="002F57D6" w:rsidRDefault="00EA552B" w:rsidP="009D516B">
      <w:pPr>
        <w:pStyle w:val="Heading2"/>
        <w:jc w:val="both"/>
        <w:rPr>
          <w:b/>
        </w:rPr>
      </w:pPr>
      <w:r w:rsidRPr="002F57D6">
        <w:rPr>
          <w:b/>
        </w:rPr>
        <w:t>Day-to-day challenges with integration</w:t>
      </w:r>
    </w:p>
    <w:p w14:paraId="5C233958" w14:textId="0F6FEA4E" w:rsidR="006E5F33" w:rsidRDefault="00DA46C5" w:rsidP="009D516B">
      <w:pPr>
        <w:jc w:val="both"/>
        <w:rPr>
          <w:sz w:val="24"/>
          <w:szCs w:val="24"/>
        </w:rPr>
      </w:pPr>
      <w:r w:rsidRPr="00DA46C5">
        <w:rPr>
          <w:sz w:val="24"/>
          <w:szCs w:val="24"/>
        </w:rPr>
        <w:t xml:space="preserve">Central to any assessment of the success of integration policies in Ireland is the question of whether there exist barriers to migrants' full participation in society based on status, country of origin, race, ethnicity, educational </w:t>
      </w:r>
      <w:r w:rsidR="009D516B" w:rsidRPr="00DA46C5">
        <w:rPr>
          <w:sz w:val="24"/>
          <w:szCs w:val="24"/>
        </w:rPr>
        <w:t>achievement,</w:t>
      </w:r>
      <w:r w:rsidRPr="00DA46C5">
        <w:rPr>
          <w:sz w:val="24"/>
          <w:szCs w:val="24"/>
        </w:rPr>
        <w:t xml:space="preserve"> or cultural background. </w:t>
      </w:r>
      <w:r>
        <w:rPr>
          <w:sz w:val="24"/>
          <w:szCs w:val="24"/>
        </w:rPr>
        <w:t xml:space="preserve">We </w:t>
      </w:r>
      <w:r w:rsidR="00CA5F88">
        <w:rPr>
          <w:sz w:val="24"/>
          <w:szCs w:val="24"/>
        </w:rPr>
        <w:t>note</w:t>
      </w:r>
      <w:r>
        <w:rPr>
          <w:sz w:val="24"/>
          <w:szCs w:val="24"/>
        </w:rPr>
        <w:t xml:space="preserve"> the identification of six keys areas or markers within t</w:t>
      </w:r>
      <w:r w:rsidR="00B85B6A">
        <w:rPr>
          <w:sz w:val="24"/>
          <w:szCs w:val="24"/>
        </w:rPr>
        <w:t xml:space="preserve">he consultation survey for this strategy </w:t>
      </w:r>
      <w:r>
        <w:rPr>
          <w:sz w:val="24"/>
          <w:szCs w:val="24"/>
        </w:rPr>
        <w:t>that focus attention on the</w:t>
      </w:r>
      <w:r w:rsidR="00B85B6A">
        <w:rPr>
          <w:sz w:val="24"/>
          <w:szCs w:val="24"/>
        </w:rPr>
        <w:t xml:space="preserve"> areas where migrants in Ireland are likely to experience challenges or barriers to integration - </w:t>
      </w:r>
      <w:r w:rsidR="00D96036">
        <w:rPr>
          <w:sz w:val="24"/>
          <w:szCs w:val="24"/>
        </w:rPr>
        <w:t xml:space="preserve">specifically, </w:t>
      </w:r>
      <w:r w:rsidR="00B85B6A">
        <w:rPr>
          <w:sz w:val="24"/>
          <w:szCs w:val="24"/>
        </w:rPr>
        <w:t xml:space="preserve">employment, social life, political/public representation, education, </w:t>
      </w:r>
      <w:r w:rsidR="009D516B">
        <w:rPr>
          <w:sz w:val="24"/>
          <w:szCs w:val="24"/>
        </w:rPr>
        <w:t>housing,</w:t>
      </w:r>
      <w:r w:rsidR="00B85B6A">
        <w:rPr>
          <w:sz w:val="24"/>
          <w:szCs w:val="24"/>
        </w:rPr>
        <w:t xml:space="preserve"> and access to public services.</w:t>
      </w:r>
    </w:p>
    <w:p w14:paraId="4E5BD1D7" w14:textId="77777777" w:rsidR="00EA552B" w:rsidRDefault="006E5F33" w:rsidP="009D516B">
      <w:pPr>
        <w:jc w:val="both"/>
        <w:rPr>
          <w:sz w:val="24"/>
          <w:szCs w:val="24"/>
        </w:rPr>
      </w:pPr>
      <w:r>
        <w:rPr>
          <w:sz w:val="24"/>
          <w:szCs w:val="24"/>
        </w:rPr>
        <w:t xml:space="preserve">These key markers provide a day-to-day </w:t>
      </w:r>
      <w:r w:rsidRPr="006E5F33">
        <w:rPr>
          <w:sz w:val="24"/>
          <w:szCs w:val="24"/>
        </w:rPr>
        <w:t>context</w:t>
      </w:r>
      <w:r>
        <w:rPr>
          <w:sz w:val="24"/>
          <w:szCs w:val="24"/>
        </w:rPr>
        <w:t xml:space="preserve"> within</w:t>
      </w:r>
      <w:r w:rsidRPr="006E5F33">
        <w:rPr>
          <w:sz w:val="24"/>
          <w:szCs w:val="24"/>
        </w:rPr>
        <w:t xml:space="preserve"> which integration takes place</w:t>
      </w:r>
      <w:r w:rsidR="002F57D6">
        <w:rPr>
          <w:sz w:val="24"/>
          <w:szCs w:val="24"/>
        </w:rPr>
        <w:t xml:space="preserve"> and many of them are reflected in the ‘pinch points’ that were highlighted previously in the discussion of the experience of CISs in dealing with migrants - specifically in the areas of </w:t>
      </w:r>
      <w:r w:rsidR="008D40F9">
        <w:rPr>
          <w:sz w:val="24"/>
          <w:szCs w:val="24"/>
        </w:rPr>
        <w:t xml:space="preserve">accessing </w:t>
      </w:r>
      <w:r w:rsidR="002F57D6" w:rsidRPr="002F57D6">
        <w:rPr>
          <w:sz w:val="24"/>
          <w:szCs w:val="24"/>
        </w:rPr>
        <w:t xml:space="preserve">housing, </w:t>
      </w:r>
      <w:r w:rsidR="00AC1BF0">
        <w:rPr>
          <w:sz w:val="24"/>
          <w:szCs w:val="24"/>
        </w:rPr>
        <w:t xml:space="preserve">health services, </w:t>
      </w:r>
      <w:r w:rsidR="002F57D6" w:rsidRPr="002F57D6">
        <w:rPr>
          <w:sz w:val="24"/>
          <w:szCs w:val="24"/>
        </w:rPr>
        <w:t>employment,</w:t>
      </w:r>
      <w:r w:rsidR="002F57D6">
        <w:rPr>
          <w:sz w:val="24"/>
          <w:szCs w:val="24"/>
        </w:rPr>
        <w:t xml:space="preserve"> </w:t>
      </w:r>
      <w:r w:rsidR="002F57D6" w:rsidRPr="002F57D6">
        <w:rPr>
          <w:sz w:val="24"/>
          <w:szCs w:val="24"/>
        </w:rPr>
        <w:t>education, and acquiring citizenship.</w:t>
      </w:r>
    </w:p>
    <w:p w14:paraId="338DFC06" w14:textId="77777777" w:rsidR="002F57D6" w:rsidRDefault="002F57D6" w:rsidP="009D516B">
      <w:pPr>
        <w:pStyle w:val="Heading3"/>
        <w:jc w:val="both"/>
        <w:rPr>
          <w:b/>
        </w:rPr>
      </w:pPr>
      <w:r w:rsidRPr="002F57D6">
        <w:rPr>
          <w:b/>
        </w:rPr>
        <w:t>Housing</w:t>
      </w:r>
    </w:p>
    <w:p w14:paraId="690A40A1" w14:textId="60F6719B" w:rsidR="004324D3" w:rsidRDefault="002F57D6" w:rsidP="009D516B">
      <w:pPr>
        <w:jc w:val="both"/>
        <w:rPr>
          <w:sz w:val="24"/>
          <w:szCs w:val="24"/>
        </w:rPr>
      </w:pPr>
      <w:r w:rsidRPr="002F57D6">
        <w:rPr>
          <w:sz w:val="24"/>
          <w:szCs w:val="24"/>
        </w:rPr>
        <w:t>We welcome the inclusion of housing in</w:t>
      </w:r>
      <w:r>
        <w:rPr>
          <w:sz w:val="24"/>
          <w:szCs w:val="24"/>
        </w:rPr>
        <w:t xml:space="preserve"> the development of this new strategy, </w:t>
      </w:r>
      <w:r w:rsidR="004324D3">
        <w:rPr>
          <w:sz w:val="24"/>
          <w:szCs w:val="24"/>
        </w:rPr>
        <w:t xml:space="preserve">particularly in the context of the ongoing housing crisis, coupled with the fact that </w:t>
      </w:r>
      <w:r w:rsidR="005B6A84">
        <w:rPr>
          <w:sz w:val="24"/>
          <w:szCs w:val="24"/>
        </w:rPr>
        <w:t xml:space="preserve">migrant housing and homelessness </w:t>
      </w:r>
      <w:r w:rsidR="00E859A3">
        <w:rPr>
          <w:sz w:val="24"/>
          <w:szCs w:val="24"/>
        </w:rPr>
        <w:t>were</w:t>
      </w:r>
      <w:r w:rsidR="005B6A84">
        <w:rPr>
          <w:sz w:val="24"/>
          <w:szCs w:val="24"/>
        </w:rPr>
        <w:t xml:space="preserve"> not addressed in the</w:t>
      </w:r>
      <w:r w:rsidR="00E859A3" w:rsidRPr="00E859A3">
        <w:t xml:space="preserve"> </w:t>
      </w:r>
      <w:r w:rsidR="00E859A3" w:rsidRPr="00E859A3">
        <w:rPr>
          <w:sz w:val="24"/>
          <w:szCs w:val="24"/>
        </w:rPr>
        <w:t>actions in the Migrant Integration Strategy 2017</w:t>
      </w:r>
      <w:r w:rsidR="00A83D99">
        <w:rPr>
          <w:sz w:val="24"/>
          <w:szCs w:val="24"/>
        </w:rPr>
        <w:t xml:space="preserve"> </w:t>
      </w:r>
      <w:r w:rsidR="00E859A3" w:rsidRPr="00E859A3">
        <w:rPr>
          <w:sz w:val="24"/>
          <w:szCs w:val="24"/>
        </w:rPr>
        <w:t>-</w:t>
      </w:r>
      <w:r w:rsidR="00A83D99">
        <w:rPr>
          <w:sz w:val="24"/>
          <w:szCs w:val="24"/>
        </w:rPr>
        <w:t xml:space="preserve"> </w:t>
      </w:r>
      <w:r w:rsidR="00E859A3" w:rsidRPr="00E859A3">
        <w:rPr>
          <w:sz w:val="24"/>
          <w:szCs w:val="24"/>
        </w:rPr>
        <w:t>2021</w:t>
      </w:r>
      <w:r>
        <w:rPr>
          <w:sz w:val="24"/>
          <w:szCs w:val="24"/>
        </w:rPr>
        <w:t>.</w:t>
      </w:r>
    </w:p>
    <w:p w14:paraId="495E4125" w14:textId="1FE1926B" w:rsidR="004324D3" w:rsidRDefault="004324D3" w:rsidP="009D516B">
      <w:pPr>
        <w:jc w:val="both"/>
        <w:rPr>
          <w:sz w:val="24"/>
          <w:szCs w:val="24"/>
        </w:rPr>
      </w:pPr>
      <w:r w:rsidRPr="004324D3">
        <w:rPr>
          <w:sz w:val="24"/>
          <w:szCs w:val="24"/>
        </w:rPr>
        <w:t xml:space="preserve">Given the extent of the housing </w:t>
      </w:r>
      <w:r w:rsidR="007A6199">
        <w:rPr>
          <w:sz w:val="24"/>
          <w:szCs w:val="24"/>
        </w:rPr>
        <w:t>difficulties</w:t>
      </w:r>
      <w:r w:rsidRPr="004324D3">
        <w:rPr>
          <w:sz w:val="24"/>
          <w:szCs w:val="24"/>
        </w:rPr>
        <w:t xml:space="preserve"> within the country, the experiences of migrants are reflective of the difficulties for many Irish-born people in finding suitable and affordable housing</w:t>
      </w:r>
      <w:r>
        <w:rPr>
          <w:sz w:val="24"/>
          <w:szCs w:val="24"/>
        </w:rPr>
        <w:t>. Notwithstanding this, there is much evidence of an over-representation of migrants in many of the key indicators relating to housing need. And within the context of this submission, the extent to which a</w:t>
      </w:r>
      <w:r w:rsidR="00F63497" w:rsidRPr="00F63497">
        <w:rPr>
          <w:sz w:val="24"/>
          <w:szCs w:val="24"/>
        </w:rPr>
        <w:t xml:space="preserve">ffordable, </w:t>
      </w:r>
      <w:r w:rsidR="009D516B" w:rsidRPr="00F63497">
        <w:rPr>
          <w:sz w:val="24"/>
          <w:szCs w:val="24"/>
        </w:rPr>
        <w:t>accessible,</w:t>
      </w:r>
      <w:r w:rsidR="00F63497" w:rsidRPr="00F63497">
        <w:rPr>
          <w:sz w:val="24"/>
          <w:szCs w:val="24"/>
        </w:rPr>
        <w:t xml:space="preserve"> and appropriate housing</w:t>
      </w:r>
      <w:r w:rsidR="00F63497">
        <w:rPr>
          <w:sz w:val="24"/>
          <w:szCs w:val="24"/>
        </w:rPr>
        <w:t xml:space="preserve"> </w:t>
      </w:r>
      <w:r w:rsidR="00F63497" w:rsidRPr="00F63497">
        <w:rPr>
          <w:sz w:val="24"/>
          <w:szCs w:val="24"/>
        </w:rPr>
        <w:t>is vital to supporting the social inclusion and</w:t>
      </w:r>
      <w:r w:rsidR="00F63497">
        <w:rPr>
          <w:sz w:val="24"/>
          <w:szCs w:val="24"/>
        </w:rPr>
        <w:t xml:space="preserve"> </w:t>
      </w:r>
      <w:r w:rsidR="00F63497" w:rsidRPr="00F63497">
        <w:rPr>
          <w:sz w:val="24"/>
          <w:szCs w:val="24"/>
        </w:rPr>
        <w:t>integration of migrants</w:t>
      </w:r>
      <w:r>
        <w:rPr>
          <w:sz w:val="24"/>
          <w:szCs w:val="24"/>
        </w:rPr>
        <w:t xml:space="preserve"> cannot be over-stated</w:t>
      </w:r>
      <w:r w:rsidR="00F63497" w:rsidRPr="00F63497">
        <w:rPr>
          <w:sz w:val="24"/>
          <w:szCs w:val="24"/>
        </w:rPr>
        <w:t>.</w:t>
      </w:r>
      <w:r w:rsidR="00E620BF">
        <w:rPr>
          <w:sz w:val="24"/>
          <w:szCs w:val="24"/>
        </w:rPr>
        <w:t xml:space="preserve"> </w:t>
      </w:r>
    </w:p>
    <w:p w14:paraId="3FF60E6B" w14:textId="77777777" w:rsidR="00F63497" w:rsidRDefault="00857547" w:rsidP="009D516B">
      <w:pPr>
        <w:jc w:val="both"/>
        <w:rPr>
          <w:sz w:val="24"/>
          <w:szCs w:val="24"/>
        </w:rPr>
      </w:pPr>
      <w:r w:rsidRPr="00857547">
        <w:rPr>
          <w:sz w:val="24"/>
          <w:szCs w:val="24"/>
        </w:rPr>
        <w:t xml:space="preserve">The importance of housing as a concern for migrants </w:t>
      </w:r>
      <w:r w:rsidR="00E910E1">
        <w:rPr>
          <w:sz w:val="24"/>
          <w:szCs w:val="24"/>
        </w:rPr>
        <w:t xml:space="preserve">(in particular, social housing and rental supports) </w:t>
      </w:r>
      <w:r w:rsidRPr="00857547">
        <w:rPr>
          <w:sz w:val="24"/>
          <w:szCs w:val="24"/>
        </w:rPr>
        <w:t xml:space="preserve">is evidenced in the caller and query data from CISs </w:t>
      </w:r>
      <w:r>
        <w:rPr>
          <w:sz w:val="24"/>
          <w:szCs w:val="24"/>
        </w:rPr>
        <w:t xml:space="preserve">from 2022, </w:t>
      </w:r>
      <w:r w:rsidRPr="00857547">
        <w:rPr>
          <w:sz w:val="24"/>
          <w:szCs w:val="24"/>
        </w:rPr>
        <w:t xml:space="preserve">which shows </w:t>
      </w:r>
      <w:r>
        <w:rPr>
          <w:sz w:val="24"/>
          <w:szCs w:val="24"/>
        </w:rPr>
        <w:t xml:space="preserve">us </w:t>
      </w:r>
      <w:r w:rsidRPr="00857547">
        <w:rPr>
          <w:sz w:val="24"/>
          <w:szCs w:val="24"/>
        </w:rPr>
        <w:t>that Applying for Local Authority/ Social Housing and the Housing Assistance Payment feature highly on the queries from migrant callers.</w:t>
      </w:r>
    </w:p>
    <w:p w14:paraId="5D9400E0" w14:textId="29BB6131" w:rsidR="002F57D6" w:rsidRDefault="00E859A3" w:rsidP="009D516B">
      <w:pPr>
        <w:jc w:val="both"/>
        <w:rPr>
          <w:sz w:val="24"/>
          <w:szCs w:val="24"/>
        </w:rPr>
      </w:pPr>
      <w:r>
        <w:rPr>
          <w:sz w:val="24"/>
          <w:szCs w:val="24"/>
        </w:rPr>
        <w:t xml:space="preserve">The ESRI Monitoring Report on Integration 2022 found that </w:t>
      </w:r>
      <w:r w:rsidRPr="00E859A3">
        <w:rPr>
          <w:sz w:val="24"/>
          <w:szCs w:val="24"/>
        </w:rPr>
        <w:t xml:space="preserve">housing is now a priority issue for migrant integration as migrants are disproportionately concentrated in private rented accommodation and </w:t>
      </w:r>
      <w:r>
        <w:rPr>
          <w:sz w:val="24"/>
          <w:szCs w:val="24"/>
        </w:rPr>
        <w:t xml:space="preserve">are </w:t>
      </w:r>
      <w:r w:rsidRPr="00E859A3">
        <w:rPr>
          <w:sz w:val="24"/>
          <w:szCs w:val="24"/>
        </w:rPr>
        <w:t>facing affordability challenges.</w:t>
      </w:r>
      <w:r>
        <w:t xml:space="preserve"> Mi</w:t>
      </w:r>
      <w:r w:rsidRPr="00E859A3">
        <w:rPr>
          <w:sz w:val="24"/>
          <w:szCs w:val="24"/>
        </w:rPr>
        <w:t xml:space="preserve">grants </w:t>
      </w:r>
      <w:r>
        <w:rPr>
          <w:sz w:val="24"/>
          <w:szCs w:val="24"/>
        </w:rPr>
        <w:t>are</w:t>
      </w:r>
      <w:r w:rsidRPr="00E859A3">
        <w:rPr>
          <w:sz w:val="24"/>
          <w:szCs w:val="24"/>
        </w:rPr>
        <w:t xml:space="preserve"> less likely to own their home</w:t>
      </w:r>
      <w:r>
        <w:rPr>
          <w:sz w:val="24"/>
          <w:szCs w:val="24"/>
        </w:rPr>
        <w:t xml:space="preserve"> </w:t>
      </w:r>
      <w:r w:rsidRPr="00E859A3">
        <w:rPr>
          <w:sz w:val="24"/>
          <w:szCs w:val="24"/>
        </w:rPr>
        <w:t>tha</w:t>
      </w:r>
      <w:r>
        <w:rPr>
          <w:sz w:val="24"/>
          <w:szCs w:val="24"/>
        </w:rPr>
        <w:t xml:space="preserve">n the Irish-born population (43% vs 77% respectively) </w:t>
      </w:r>
      <w:r w:rsidR="009D516B">
        <w:rPr>
          <w:sz w:val="24"/>
          <w:szCs w:val="24"/>
        </w:rPr>
        <w:t>and</w:t>
      </w:r>
      <w:r>
        <w:rPr>
          <w:sz w:val="24"/>
          <w:szCs w:val="24"/>
        </w:rPr>
        <w:t xml:space="preserve"> </w:t>
      </w:r>
      <w:r w:rsidRPr="00E859A3">
        <w:rPr>
          <w:sz w:val="24"/>
          <w:szCs w:val="24"/>
        </w:rPr>
        <w:t>face more issues relating to housing affordability, with 29</w:t>
      </w:r>
      <w:r>
        <w:rPr>
          <w:sz w:val="24"/>
          <w:szCs w:val="24"/>
        </w:rPr>
        <w:t>%</w:t>
      </w:r>
      <w:r w:rsidRPr="00E859A3">
        <w:rPr>
          <w:sz w:val="24"/>
          <w:szCs w:val="24"/>
        </w:rPr>
        <w:t xml:space="preserve"> of migrants spending more than 30</w:t>
      </w:r>
      <w:r>
        <w:rPr>
          <w:sz w:val="24"/>
          <w:szCs w:val="24"/>
        </w:rPr>
        <w:t>%</w:t>
      </w:r>
      <w:r w:rsidRPr="00E859A3">
        <w:rPr>
          <w:sz w:val="24"/>
          <w:szCs w:val="24"/>
        </w:rPr>
        <w:t xml:space="preserve"> of their income on housing </w:t>
      </w:r>
      <w:r>
        <w:rPr>
          <w:sz w:val="24"/>
          <w:szCs w:val="24"/>
        </w:rPr>
        <w:t>(</w:t>
      </w:r>
      <w:r w:rsidRPr="00E859A3">
        <w:rPr>
          <w:sz w:val="24"/>
          <w:szCs w:val="24"/>
        </w:rPr>
        <w:t>compared to 8</w:t>
      </w:r>
      <w:r>
        <w:rPr>
          <w:sz w:val="24"/>
          <w:szCs w:val="24"/>
        </w:rPr>
        <w:t>% of the Irish-born population).</w:t>
      </w:r>
    </w:p>
    <w:p w14:paraId="11F281B2" w14:textId="097257E4" w:rsidR="00E910E1" w:rsidRDefault="00405D2B" w:rsidP="009D516B">
      <w:pPr>
        <w:jc w:val="both"/>
        <w:rPr>
          <w:sz w:val="24"/>
          <w:szCs w:val="24"/>
        </w:rPr>
      </w:pPr>
      <w:r>
        <w:rPr>
          <w:sz w:val="24"/>
          <w:szCs w:val="24"/>
        </w:rPr>
        <w:t>The experiences of migrants, as highlighted by CISs in their efforts to assist them, evidences the</w:t>
      </w:r>
      <w:r w:rsidR="00E910E1">
        <w:rPr>
          <w:sz w:val="24"/>
          <w:szCs w:val="24"/>
        </w:rPr>
        <w:t xml:space="preserve"> significant challenges </w:t>
      </w:r>
      <w:r>
        <w:rPr>
          <w:sz w:val="24"/>
          <w:szCs w:val="24"/>
        </w:rPr>
        <w:t>that many face on a day-to</w:t>
      </w:r>
      <w:r w:rsidR="00E910E1">
        <w:rPr>
          <w:sz w:val="24"/>
          <w:szCs w:val="24"/>
        </w:rPr>
        <w:t>-</w:t>
      </w:r>
      <w:r>
        <w:rPr>
          <w:sz w:val="24"/>
          <w:szCs w:val="24"/>
        </w:rPr>
        <w:t>day basis</w:t>
      </w:r>
      <w:r w:rsidRPr="00405D2B">
        <w:t xml:space="preserve"> </w:t>
      </w:r>
      <w:r w:rsidRPr="00405D2B">
        <w:rPr>
          <w:sz w:val="24"/>
          <w:szCs w:val="24"/>
        </w:rPr>
        <w:t>in accessing housing</w:t>
      </w:r>
      <w:r>
        <w:rPr>
          <w:sz w:val="24"/>
          <w:szCs w:val="24"/>
        </w:rPr>
        <w:t xml:space="preserve"> - with particular </w:t>
      </w:r>
      <w:r w:rsidR="00CA5F88">
        <w:rPr>
          <w:sz w:val="24"/>
          <w:szCs w:val="24"/>
        </w:rPr>
        <w:t xml:space="preserve">and persistent </w:t>
      </w:r>
      <w:r>
        <w:rPr>
          <w:sz w:val="24"/>
          <w:szCs w:val="24"/>
        </w:rPr>
        <w:t>difficulties in the following areas (as laid out in the consultation survey</w:t>
      </w:r>
      <w:r w:rsidR="009D516B">
        <w:rPr>
          <w:sz w:val="24"/>
          <w:szCs w:val="24"/>
        </w:rPr>
        <w:t>): -</w:t>
      </w:r>
    </w:p>
    <w:p w14:paraId="1F6647DB" w14:textId="2CBB6494" w:rsidR="00AC1BF0" w:rsidRPr="00E910E1" w:rsidRDefault="00AC1BF0" w:rsidP="009D516B">
      <w:pPr>
        <w:pStyle w:val="ListParagraph"/>
        <w:numPr>
          <w:ilvl w:val="0"/>
          <w:numId w:val="3"/>
        </w:numPr>
        <w:spacing w:line="276" w:lineRule="auto"/>
        <w:jc w:val="both"/>
        <w:rPr>
          <w:sz w:val="24"/>
          <w:szCs w:val="24"/>
        </w:rPr>
      </w:pPr>
      <w:r w:rsidRPr="00E910E1">
        <w:rPr>
          <w:sz w:val="24"/>
          <w:szCs w:val="24"/>
        </w:rPr>
        <w:lastRenderedPageBreak/>
        <w:t>Finding easy</w:t>
      </w:r>
      <w:r w:rsidR="00E910E1" w:rsidRPr="00E910E1">
        <w:rPr>
          <w:sz w:val="24"/>
          <w:szCs w:val="24"/>
        </w:rPr>
        <w:t>-</w:t>
      </w:r>
      <w:r w:rsidRPr="00E910E1">
        <w:rPr>
          <w:sz w:val="24"/>
          <w:szCs w:val="24"/>
        </w:rPr>
        <w:t>to</w:t>
      </w:r>
      <w:r w:rsidR="00E910E1" w:rsidRPr="00E910E1">
        <w:rPr>
          <w:sz w:val="24"/>
          <w:szCs w:val="24"/>
        </w:rPr>
        <w:t>-</w:t>
      </w:r>
      <w:r w:rsidRPr="00E910E1">
        <w:rPr>
          <w:sz w:val="24"/>
          <w:szCs w:val="24"/>
        </w:rPr>
        <w:t xml:space="preserve">understand information on housing rights and </w:t>
      </w:r>
      <w:r w:rsidR="009D516B" w:rsidRPr="00E910E1">
        <w:rPr>
          <w:sz w:val="24"/>
          <w:szCs w:val="24"/>
        </w:rPr>
        <w:t>supports</w:t>
      </w:r>
      <w:r w:rsidR="009D516B">
        <w:rPr>
          <w:sz w:val="24"/>
          <w:szCs w:val="24"/>
        </w:rPr>
        <w:t>.</w:t>
      </w:r>
    </w:p>
    <w:p w14:paraId="31DF6D42" w14:textId="3B8A15C0" w:rsidR="00AC1BF0" w:rsidRPr="00E910E1" w:rsidRDefault="00AC1BF0" w:rsidP="009D516B">
      <w:pPr>
        <w:pStyle w:val="ListParagraph"/>
        <w:numPr>
          <w:ilvl w:val="0"/>
          <w:numId w:val="3"/>
        </w:numPr>
        <w:spacing w:line="276" w:lineRule="auto"/>
        <w:jc w:val="both"/>
        <w:rPr>
          <w:sz w:val="24"/>
          <w:szCs w:val="24"/>
        </w:rPr>
      </w:pPr>
      <w:r w:rsidRPr="00E910E1">
        <w:rPr>
          <w:sz w:val="24"/>
          <w:szCs w:val="24"/>
        </w:rPr>
        <w:t xml:space="preserve">Communicating with landlords, estate agents </w:t>
      </w:r>
      <w:r w:rsidR="009D516B" w:rsidRPr="00E910E1">
        <w:rPr>
          <w:sz w:val="24"/>
          <w:szCs w:val="24"/>
        </w:rPr>
        <w:t>etc.</w:t>
      </w:r>
    </w:p>
    <w:p w14:paraId="636F4881" w14:textId="4BBA4FDC" w:rsidR="00AC1BF0" w:rsidRPr="00E910E1" w:rsidRDefault="00AC1BF0" w:rsidP="009D516B">
      <w:pPr>
        <w:pStyle w:val="ListParagraph"/>
        <w:numPr>
          <w:ilvl w:val="0"/>
          <w:numId w:val="3"/>
        </w:numPr>
        <w:spacing w:line="276" w:lineRule="auto"/>
        <w:jc w:val="both"/>
        <w:rPr>
          <w:sz w:val="24"/>
          <w:szCs w:val="24"/>
        </w:rPr>
      </w:pPr>
      <w:r w:rsidRPr="00E910E1">
        <w:rPr>
          <w:sz w:val="24"/>
          <w:szCs w:val="24"/>
        </w:rPr>
        <w:t xml:space="preserve">Accessing affordable </w:t>
      </w:r>
      <w:r w:rsidR="009D516B" w:rsidRPr="00E910E1">
        <w:rPr>
          <w:sz w:val="24"/>
          <w:szCs w:val="24"/>
        </w:rPr>
        <w:t>accommodation</w:t>
      </w:r>
      <w:r w:rsidR="009D516B">
        <w:rPr>
          <w:sz w:val="24"/>
          <w:szCs w:val="24"/>
        </w:rPr>
        <w:t>.</w:t>
      </w:r>
    </w:p>
    <w:p w14:paraId="3F3D5A4D" w14:textId="678F2441" w:rsidR="00AC1BF0" w:rsidRPr="00E910E1" w:rsidRDefault="00AC1BF0" w:rsidP="009D516B">
      <w:pPr>
        <w:pStyle w:val="ListParagraph"/>
        <w:numPr>
          <w:ilvl w:val="0"/>
          <w:numId w:val="3"/>
        </w:numPr>
        <w:spacing w:line="276" w:lineRule="auto"/>
        <w:jc w:val="both"/>
        <w:rPr>
          <w:sz w:val="24"/>
          <w:szCs w:val="24"/>
        </w:rPr>
      </w:pPr>
      <w:r w:rsidRPr="00E910E1">
        <w:rPr>
          <w:sz w:val="24"/>
          <w:szCs w:val="24"/>
        </w:rPr>
        <w:t>Facing issues relating to housing conditions (</w:t>
      </w:r>
      <w:r w:rsidR="009D516B" w:rsidRPr="00E910E1">
        <w:rPr>
          <w:sz w:val="24"/>
          <w:szCs w:val="24"/>
        </w:rPr>
        <w:t>e.g.,</w:t>
      </w:r>
      <w:r w:rsidRPr="00E910E1">
        <w:rPr>
          <w:sz w:val="24"/>
          <w:szCs w:val="24"/>
        </w:rPr>
        <w:t xml:space="preserve"> overcrowding, low quality accommodation</w:t>
      </w:r>
      <w:r w:rsidR="009D516B" w:rsidRPr="00E910E1">
        <w:rPr>
          <w:sz w:val="24"/>
          <w:szCs w:val="24"/>
        </w:rPr>
        <w:t>)</w:t>
      </w:r>
      <w:r w:rsidR="009D516B">
        <w:rPr>
          <w:sz w:val="24"/>
          <w:szCs w:val="24"/>
        </w:rPr>
        <w:t>.</w:t>
      </w:r>
    </w:p>
    <w:p w14:paraId="2FBE02DB" w14:textId="7A0E357A" w:rsidR="00AC1BF0" w:rsidRPr="00E910E1" w:rsidRDefault="00AC1BF0" w:rsidP="009D516B">
      <w:pPr>
        <w:pStyle w:val="ListParagraph"/>
        <w:numPr>
          <w:ilvl w:val="0"/>
          <w:numId w:val="3"/>
        </w:numPr>
        <w:spacing w:line="276" w:lineRule="auto"/>
        <w:jc w:val="both"/>
        <w:rPr>
          <w:sz w:val="24"/>
          <w:szCs w:val="24"/>
        </w:rPr>
      </w:pPr>
      <w:r w:rsidRPr="00E910E1">
        <w:rPr>
          <w:sz w:val="24"/>
          <w:szCs w:val="24"/>
        </w:rPr>
        <w:t>Accessing suitable accommodation for their requirements (</w:t>
      </w:r>
      <w:r w:rsidR="009D516B" w:rsidRPr="00E910E1">
        <w:rPr>
          <w:sz w:val="24"/>
          <w:szCs w:val="24"/>
        </w:rPr>
        <w:t>e.g.,</w:t>
      </w:r>
      <w:r w:rsidRPr="00E910E1">
        <w:rPr>
          <w:sz w:val="24"/>
          <w:szCs w:val="24"/>
        </w:rPr>
        <w:t xml:space="preserve"> size, location</w:t>
      </w:r>
      <w:r w:rsidR="009D516B" w:rsidRPr="00E910E1">
        <w:rPr>
          <w:sz w:val="24"/>
          <w:szCs w:val="24"/>
        </w:rPr>
        <w:t>)</w:t>
      </w:r>
      <w:r w:rsidR="009D516B">
        <w:rPr>
          <w:sz w:val="24"/>
          <w:szCs w:val="24"/>
        </w:rPr>
        <w:t>.</w:t>
      </w:r>
    </w:p>
    <w:p w14:paraId="27805EF5" w14:textId="352135A9" w:rsidR="00AC1BF0" w:rsidRDefault="00AC1BF0" w:rsidP="009D516B">
      <w:pPr>
        <w:pStyle w:val="ListParagraph"/>
        <w:numPr>
          <w:ilvl w:val="0"/>
          <w:numId w:val="3"/>
        </w:numPr>
        <w:spacing w:line="276" w:lineRule="auto"/>
        <w:jc w:val="both"/>
        <w:rPr>
          <w:sz w:val="24"/>
          <w:szCs w:val="24"/>
        </w:rPr>
      </w:pPr>
      <w:r w:rsidRPr="00E910E1">
        <w:rPr>
          <w:sz w:val="24"/>
          <w:szCs w:val="24"/>
        </w:rPr>
        <w:t>Facing housing insecurity (</w:t>
      </w:r>
      <w:r w:rsidR="009D516B" w:rsidRPr="00E910E1">
        <w:rPr>
          <w:sz w:val="24"/>
          <w:szCs w:val="24"/>
        </w:rPr>
        <w:t>e.g.,</w:t>
      </w:r>
      <w:r w:rsidRPr="00E910E1">
        <w:rPr>
          <w:sz w:val="24"/>
          <w:szCs w:val="24"/>
        </w:rPr>
        <w:t xml:space="preserve"> risk of eviction)</w:t>
      </w:r>
      <w:r w:rsidR="00405D2B">
        <w:rPr>
          <w:sz w:val="24"/>
          <w:szCs w:val="24"/>
        </w:rPr>
        <w:t>.</w:t>
      </w:r>
    </w:p>
    <w:p w14:paraId="02C796DA" w14:textId="73C01358" w:rsidR="00E63C35" w:rsidRDefault="00E63C35" w:rsidP="009D516B">
      <w:pPr>
        <w:spacing w:line="276" w:lineRule="auto"/>
        <w:jc w:val="both"/>
        <w:rPr>
          <w:sz w:val="24"/>
          <w:szCs w:val="24"/>
        </w:rPr>
      </w:pPr>
      <w:r w:rsidRPr="00E63C35">
        <w:rPr>
          <w:sz w:val="24"/>
          <w:szCs w:val="24"/>
        </w:rPr>
        <w:t>CIB research published in 2021 found that migrants are particularly vulnerable to housing problems due to their weak position within the labour force, discrimination</w:t>
      </w:r>
      <w:r>
        <w:rPr>
          <w:sz w:val="24"/>
          <w:szCs w:val="24"/>
        </w:rPr>
        <w:t xml:space="preserve"> based on race or ethnicity</w:t>
      </w:r>
      <w:r w:rsidRPr="00E63C35">
        <w:rPr>
          <w:sz w:val="24"/>
          <w:szCs w:val="24"/>
        </w:rPr>
        <w:t xml:space="preserve">, </w:t>
      </w:r>
      <w:r w:rsidR="00C73828">
        <w:rPr>
          <w:sz w:val="24"/>
          <w:szCs w:val="24"/>
        </w:rPr>
        <w:t xml:space="preserve">their over-reliance on private-rented housing </w:t>
      </w:r>
      <w:r w:rsidRPr="00E63C35">
        <w:rPr>
          <w:sz w:val="24"/>
          <w:szCs w:val="24"/>
        </w:rPr>
        <w:t>and a lack of knowledge of their housing rights (and some rel</w:t>
      </w:r>
      <w:r>
        <w:rPr>
          <w:sz w:val="24"/>
          <w:szCs w:val="24"/>
        </w:rPr>
        <w:t>uctance to assert these rights) -</w:t>
      </w:r>
      <w:r w:rsidRPr="00E63C35">
        <w:rPr>
          <w:sz w:val="24"/>
          <w:szCs w:val="24"/>
        </w:rPr>
        <w:t xml:space="preserve"> all of which are compounded by language difficulties</w:t>
      </w:r>
      <w:r w:rsidR="009568F4">
        <w:rPr>
          <w:sz w:val="24"/>
          <w:szCs w:val="24"/>
        </w:rPr>
        <w:t xml:space="preserve"> and </w:t>
      </w:r>
      <w:r w:rsidR="009568F4" w:rsidRPr="009568F4">
        <w:rPr>
          <w:sz w:val="24"/>
          <w:szCs w:val="24"/>
        </w:rPr>
        <w:t>lack of</w:t>
      </w:r>
      <w:r w:rsidR="009568F4">
        <w:rPr>
          <w:sz w:val="24"/>
          <w:szCs w:val="24"/>
        </w:rPr>
        <w:t xml:space="preserve"> </w:t>
      </w:r>
      <w:r w:rsidR="009568F4" w:rsidRPr="009568F4">
        <w:rPr>
          <w:sz w:val="24"/>
          <w:szCs w:val="24"/>
        </w:rPr>
        <w:t>a family or local su</w:t>
      </w:r>
      <w:r w:rsidR="009568F4">
        <w:rPr>
          <w:sz w:val="24"/>
          <w:szCs w:val="24"/>
        </w:rPr>
        <w:t>pport network</w:t>
      </w:r>
      <w:r w:rsidRPr="00E63C35">
        <w:rPr>
          <w:sz w:val="24"/>
          <w:szCs w:val="24"/>
        </w:rPr>
        <w:t xml:space="preserve">. </w:t>
      </w:r>
      <w:r>
        <w:rPr>
          <w:sz w:val="24"/>
          <w:szCs w:val="24"/>
        </w:rPr>
        <w:t xml:space="preserve">These key drivers mean that </w:t>
      </w:r>
      <w:r w:rsidRPr="00E63C35">
        <w:rPr>
          <w:sz w:val="24"/>
          <w:szCs w:val="24"/>
        </w:rPr>
        <w:t>migrants are much more likely to live in substandard and overcrowded accommodation than Irish-born people and that some migrant groups are more likely to be over-represented in the homeless population.</w:t>
      </w:r>
      <w:r>
        <w:rPr>
          <w:sz w:val="24"/>
          <w:szCs w:val="24"/>
        </w:rPr>
        <w:t xml:space="preserve"> The research highlighted </w:t>
      </w:r>
      <w:r w:rsidR="009D516B">
        <w:rPr>
          <w:sz w:val="24"/>
          <w:szCs w:val="24"/>
        </w:rPr>
        <w:t xml:space="preserve">that </w:t>
      </w:r>
      <w:r w:rsidR="009D516B" w:rsidRPr="00E63C35">
        <w:rPr>
          <w:sz w:val="24"/>
          <w:szCs w:val="24"/>
        </w:rPr>
        <w:t>woman</w:t>
      </w:r>
      <w:r w:rsidRPr="00E63C35">
        <w:rPr>
          <w:sz w:val="24"/>
          <w:szCs w:val="24"/>
        </w:rPr>
        <w:t xml:space="preserve">, </w:t>
      </w:r>
      <w:r>
        <w:rPr>
          <w:sz w:val="24"/>
          <w:szCs w:val="24"/>
        </w:rPr>
        <w:t>f</w:t>
      </w:r>
      <w:r w:rsidRPr="00E63C35">
        <w:rPr>
          <w:sz w:val="24"/>
          <w:szCs w:val="24"/>
        </w:rPr>
        <w:t>amilies with children</w:t>
      </w:r>
      <w:r>
        <w:rPr>
          <w:sz w:val="24"/>
          <w:szCs w:val="24"/>
        </w:rPr>
        <w:t xml:space="preserve"> - </w:t>
      </w:r>
      <w:r w:rsidRPr="00E63C35">
        <w:rPr>
          <w:sz w:val="24"/>
          <w:szCs w:val="24"/>
        </w:rPr>
        <w:t>particularly lone parents and students</w:t>
      </w:r>
      <w:r>
        <w:rPr>
          <w:sz w:val="24"/>
          <w:szCs w:val="24"/>
        </w:rPr>
        <w:t xml:space="preserve"> - </w:t>
      </w:r>
      <w:r w:rsidR="00C73828">
        <w:rPr>
          <w:sz w:val="24"/>
          <w:szCs w:val="24"/>
        </w:rPr>
        <w:t>and</w:t>
      </w:r>
      <w:r w:rsidRPr="00E63C35">
        <w:rPr>
          <w:sz w:val="24"/>
          <w:szCs w:val="24"/>
        </w:rPr>
        <w:t xml:space="preserve"> non-EU</w:t>
      </w:r>
      <w:r>
        <w:rPr>
          <w:sz w:val="24"/>
          <w:szCs w:val="24"/>
        </w:rPr>
        <w:t xml:space="preserve"> </w:t>
      </w:r>
      <w:r w:rsidRPr="00E63C35">
        <w:rPr>
          <w:sz w:val="24"/>
          <w:szCs w:val="24"/>
        </w:rPr>
        <w:t>c</w:t>
      </w:r>
      <w:r w:rsidR="00C73828">
        <w:rPr>
          <w:sz w:val="24"/>
          <w:szCs w:val="24"/>
        </w:rPr>
        <w:t>itizens</w:t>
      </w:r>
      <w:r w:rsidRPr="00E63C35">
        <w:rPr>
          <w:sz w:val="24"/>
          <w:szCs w:val="24"/>
        </w:rPr>
        <w:t xml:space="preserve"> are the most vulnerable sections of</w:t>
      </w:r>
      <w:r>
        <w:rPr>
          <w:sz w:val="24"/>
          <w:szCs w:val="24"/>
        </w:rPr>
        <w:t xml:space="preserve"> </w:t>
      </w:r>
      <w:r w:rsidRPr="00E63C35">
        <w:rPr>
          <w:sz w:val="24"/>
          <w:szCs w:val="24"/>
        </w:rPr>
        <w:t>the migrant population in the housing system</w:t>
      </w:r>
      <w:r>
        <w:rPr>
          <w:sz w:val="24"/>
          <w:szCs w:val="24"/>
        </w:rPr>
        <w:t xml:space="preserve"> </w:t>
      </w:r>
      <w:r w:rsidRPr="00E63C35">
        <w:rPr>
          <w:sz w:val="24"/>
          <w:szCs w:val="24"/>
        </w:rPr>
        <w:t>and therefore at greatest risk of homelessness.</w:t>
      </w:r>
    </w:p>
    <w:p w14:paraId="3DF2E55D" w14:textId="3CD4BAF9" w:rsidR="00C73828" w:rsidRDefault="00C73828" w:rsidP="009D516B">
      <w:pPr>
        <w:spacing w:line="276" w:lineRule="auto"/>
        <w:jc w:val="both"/>
        <w:rPr>
          <w:sz w:val="24"/>
          <w:szCs w:val="24"/>
        </w:rPr>
      </w:pPr>
      <w:r>
        <w:rPr>
          <w:sz w:val="24"/>
          <w:szCs w:val="24"/>
        </w:rPr>
        <w:t xml:space="preserve">Given the reliance on the private-rented sector for housing, it is not surprising that queries in relation to social housing </w:t>
      </w:r>
      <w:r w:rsidR="009568F4">
        <w:rPr>
          <w:sz w:val="24"/>
          <w:szCs w:val="24"/>
        </w:rPr>
        <w:t>and rental</w:t>
      </w:r>
      <w:r>
        <w:rPr>
          <w:sz w:val="24"/>
          <w:szCs w:val="24"/>
        </w:rPr>
        <w:t xml:space="preserve"> supports featured in the top ten query levels for migrants during 2022 - particularly in relation to ‘</w:t>
      </w:r>
      <w:r w:rsidRPr="00C73828">
        <w:rPr>
          <w:i/>
          <w:sz w:val="24"/>
          <w:szCs w:val="24"/>
        </w:rPr>
        <w:t>Applying for Local Authority/ Social Housing’</w:t>
      </w:r>
      <w:r w:rsidRPr="00C73828">
        <w:rPr>
          <w:sz w:val="24"/>
          <w:szCs w:val="24"/>
        </w:rPr>
        <w:t xml:space="preserve"> and the </w:t>
      </w:r>
      <w:r>
        <w:rPr>
          <w:sz w:val="24"/>
          <w:szCs w:val="24"/>
        </w:rPr>
        <w:t>‘</w:t>
      </w:r>
      <w:r w:rsidRPr="00C73828">
        <w:rPr>
          <w:i/>
          <w:sz w:val="24"/>
          <w:szCs w:val="24"/>
        </w:rPr>
        <w:t>Housing Assistance Payment (HAP)’</w:t>
      </w:r>
      <w:r>
        <w:rPr>
          <w:sz w:val="24"/>
          <w:szCs w:val="24"/>
        </w:rPr>
        <w:t xml:space="preserve">. </w:t>
      </w:r>
      <w:r w:rsidR="00DB1889">
        <w:rPr>
          <w:sz w:val="24"/>
          <w:szCs w:val="24"/>
        </w:rPr>
        <w:t xml:space="preserve">The </w:t>
      </w:r>
      <w:r>
        <w:rPr>
          <w:sz w:val="24"/>
          <w:szCs w:val="24"/>
        </w:rPr>
        <w:t>issues raised in these queries relate to</w:t>
      </w:r>
      <w:r w:rsidR="00DB1889">
        <w:rPr>
          <w:sz w:val="24"/>
          <w:szCs w:val="24"/>
        </w:rPr>
        <w:t xml:space="preserve"> the broader concerns with the availability of quality, affordable housing options - in common with many Irish-born people who are seeking housing. In addition, specific difficulties </w:t>
      </w:r>
      <w:r w:rsidR="009568F4">
        <w:rPr>
          <w:sz w:val="24"/>
          <w:szCs w:val="24"/>
        </w:rPr>
        <w:t xml:space="preserve">were highlighted </w:t>
      </w:r>
      <w:r w:rsidR="00DB1889">
        <w:rPr>
          <w:sz w:val="24"/>
          <w:szCs w:val="24"/>
        </w:rPr>
        <w:t>in relation to migrants</w:t>
      </w:r>
      <w:r w:rsidR="009568F4">
        <w:rPr>
          <w:sz w:val="24"/>
          <w:szCs w:val="24"/>
        </w:rPr>
        <w:t>’</w:t>
      </w:r>
      <w:r w:rsidR="00DB1889">
        <w:rPr>
          <w:sz w:val="24"/>
          <w:szCs w:val="24"/>
        </w:rPr>
        <w:t xml:space="preserve"> </w:t>
      </w:r>
      <w:r w:rsidR="009568F4">
        <w:rPr>
          <w:sz w:val="24"/>
          <w:szCs w:val="24"/>
        </w:rPr>
        <w:t>housing needs</w:t>
      </w:r>
      <w:r w:rsidR="00C674A9">
        <w:rPr>
          <w:sz w:val="24"/>
          <w:szCs w:val="24"/>
        </w:rPr>
        <w:t xml:space="preserve"> in the context of</w:t>
      </w:r>
      <w:r w:rsidR="002F4AB6">
        <w:rPr>
          <w:sz w:val="24"/>
          <w:szCs w:val="24"/>
        </w:rPr>
        <w:t xml:space="preserve"> </w:t>
      </w:r>
      <w:r w:rsidR="007F0278">
        <w:rPr>
          <w:sz w:val="24"/>
          <w:szCs w:val="24"/>
        </w:rPr>
        <w:t xml:space="preserve">trying to establish their </w:t>
      </w:r>
      <w:r w:rsidR="00C674A9">
        <w:rPr>
          <w:sz w:val="24"/>
          <w:szCs w:val="24"/>
        </w:rPr>
        <w:t>eligibility for social housing</w:t>
      </w:r>
      <w:r w:rsidR="007F0278">
        <w:rPr>
          <w:sz w:val="24"/>
          <w:szCs w:val="24"/>
        </w:rPr>
        <w:t xml:space="preserve">, with the interpretation and inconsistent application of the </w:t>
      </w:r>
      <w:r w:rsidR="002F4AB6">
        <w:rPr>
          <w:sz w:val="24"/>
          <w:szCs w:val="24"/>
        </w:rPr>
        <w:t>habitual residence condition (HRC)</w:t>
      </w:r>
      <w:r w:rsidR="007F0278">
        <w:rPr>
          <w:sz w:val="24"/>
          <w:szCs w:val="24"/>
        </w:rPr>
        <w:t xml:space="preserve"> causing difficulties for many. </w:t>
      </w:r>
    </w:p>
    <w:p w14:paraId="2A55F529" w14:textId="77777777" w:rsidR="00013A19" w:rsidRPr="00696F31" w:rsidRDefault="00FC44C9" w:rsidP="009D516B">
      <w:pPr>
        <w:spacing w:line="276" w:lineRule="auto"/>
        <w:jc w:val="both"/>
        <w:rPr>
          <w:sz w:val="24"/>
          <w:szCs w:val="24"/>
        </w:rPr>
      </w:pPr>
      <w:r>
        <w:rPr>
          <w:sz w:val="24"/>
          <w:szCs w:val="24"/>
        </w:rPr>
        <w:t>T</w:t>
      </w:r>
      <w:r w:rsidR="009271E1" w:rsidRPr="007F0278">
        <w:rPr>
          <w:sz w:val="24"/>
          <w:szCs w:val="24"/>
        </w:rPr>
        <w:t xml:space="preserve">he role of Local Authorities in </w:t>
      </w:r>
      <w:r w:rsidR="00696F31" w:rsidRPr="007F0278">
        <w:rPr>
          <w:sz w:val="24"/>
          <w:szCs w:val="24"/>
        </w:rPr>
        <w:t xml:space="preserve">providing support to migrants in respect of </w:t>
      </w:r>
      <w:r w:rsidR="009271E1" w:rsidRPr="007F0278">
        <w:rPr>
          <w:sz w:val="24"/>
          <w:szCs w:val="24"/>
        </w:rPr>
        <w:t>the application and delivery of social housing regulations</w:t>
      </w:r>
      <w:r>
        <w:rPr>
          <w:sz w:val="24"/>
          <w:szCs w:val="24"/>
        </w:rPr>
        <w:t xml:space="preserve"> is noted as key here, as i</w:t>
      </w:r>
      <w:r w:rsidR="008E33E5">
        <w:rPr>
          <w:sz w:val="24"/>
          <w:szCs w:val="24"/>
        </w:rPr>
        <w:t>s</w:t>
      </w:r>
      <w:r>
        <w:rPr>
          <w:sz w:val="24"/>
          <w:szCs w:val="24"/>
        </w:rPr>
        <w:t xml:space="preserve"> the </w:t>
      </w:r>
      <w:r w:rsidR="00013A19" w:rsidRPr="00696F31">
        <w:rPr>
          <w:sz w:val="24"/>
          <w:szCs w:val="24"/>
        </w:rPr>
        <w:t>vital role that information, advice and advocacy services play in enabling migrants to negotiat</w:t>
      </w:r>
      <w:r w:rsidR="009568F4" w:rsidRPr="00696F31">
        <w:rPr>
          <w:sz w:val="24"/>
          <w:szCs w:val="24"/>
        </w:rPr>
        <w:t>e the housing system in Ireland.</w:t>
      </w:r>
    </w:p>
    <w:p w14:paraId="3EAADE3E" w14:textId="4815A717" w:rsidR="00C674A9" w:rsidRDefault="00A6745D" w:rsidP="009D516B">
      <w:pPr>
        <w:spacing w:line="276" w:lineRule="auto"/>
        <w:jc w:val="both"/>
        <w:rPr>
          <w:sz w:val="24"/>
          <w:szCs w:val="24"/>
        </w:rPr>
      </w:pPr>
      <w:r>
        <w:rPr>
          <w:sz w:val="24"/>
          <w:szCs w:val="24"/>
        </w:rPr>
        <w:t>There are also s</w:t>
      </w:r>
      <w:r w:rsidR="009271E1" w:rsidRPr="009271E1">
        <w:rPr>
          <w:sz w:val="24"/>
          <w:szCs w:val="24"/>
        </w:rPr>
        <w:t xml:space="preserve">pecific difficulties in accessing housing for </w:t>
      </w:r>
      <w:r>
        <w:rPr>
          <w:sz w:val="24"/>
          <w:szCs w:val="24"/>
        </w:rPr>
        <w:t xml:space="preserve">those </w:t>
      </w:r>
      <w:r w:rsidR="009271E1" w:rsidRPr="009271E1">
        <w:rPr>
          <w:sz w:val="24"/>
          <w:szCs w:val="24"/>
        </w:rPr>
        <w:t xml:space="preserve">migrants who have been living in the </w:t>
      </w:r>
      <w:r w:rsidR="009271E1">
        <w:rPr>
          <w:sz w:val="24"/>
          <w:szCs w:val="24"/>
        </w:rPr>
        <w:t>Direct P</w:t>
      </w:r>
      <w:r w:rsidR="009271E1" w:rsidRPr="009271E1">
        <w:rPr>
          <w:sz w:val="24"/>
          <w:szCs w:val="24"/>
        </w:rPr>
        <w:t>rovision system and are granted leave to remain in Ireland or refugee status</w:t>
      </w:r>
      <w:r w:rsidR="009271E1">
        <w:rPr>
          <w:sz w:val="24"/>
          <w:szCs w:val="24"/>
        </w:rPr>
        <w:t xml:space="preserve">. It is estimated that there are over 5,000 people living in Direct Provision who have legal permission to live in Ireland. In theory, these people can move out but the reality for most is that they cannot leave the accommodation provided </w:t>
      </w:r>
      <w:r>
        <w:rPr>
          <w:sz w:val="24"/>
          <w:szCs w:val="24"/>
        </w:rPr>
        <w:t>due to the acute lack of housing available to them - with homeless services being the only option for many.</w:t>
      </w:r>
    </w:p>
    <w:p w14:paraId="3C1CBAC7" w14:textId="77777777" w:rsidR="00C73828" w:rsidRDefault="00C674A9" w:rsidP="009D516B">
      <w:pPr>
        <w:spacing w:line="276" w:lineRule="auto"/>
        <w:jc w:val="both"/>
        <w:rPr>
          <w:sz w:val="24"/>
          <w:szCs w:val="24"/>
        </w:rPr>
      </w:pPr>
      <w:r>
        <w:rPr>
          <w:sz w:val="24"/>
          <w:szCs w:val="24"/>
        </w:rPr>
        <w:lastRenderedPageBreak/>
        <w:t>While ‘Housing for All’ does reference the role of Local Authorities in relation to the provision of “</w:t>
      </w:r>
      <w:r w:rsidRPr="00C674A9">
        <w:rPr>
          <w:sz w:val="24"/>
          <w:szCs w:val="24"/>
        </w:rPr>
        <w:t>housing and supports to facilitate community integration for Refugees</w:t>
      </w:r>
      <w:r>
        <w:rPr>
          <w:sz w:val="24"/>
          <w:szCs w:val="24"/>
        </w:rPr>
        <w:t xml:space="preserve">” (in the context of the White Paper), there are no </w:t>
      </w:r>
      <w:r w:rsidR="00CF3FA2">
        <w:rPr>
          <w:sz w:val="24"/>
          <w:szCs w:val="24"/>
        </w:rPr>
        <w:t>explicit</w:t>
      </w:r>
      <w:r>
        <w:rPr>
          <w:sz w:val="24"/>
          <w:szCs w:val="24"/>
        </w:rPr>
        <w:t xml:space="preserve"> measures included that aim to address the </w:t>
      </w:r>
      <w:r w:rsidR="00CF3FA2">
        <w:rPr>
          <w:sz w:val="24"/>
          <w:szCs w:val="24"/>
        </w:rPr>
        <w:t xml:space="preserve">specific </w:t>
      </w:r>
      <w:r w:rsidR="00CF3FA2" w:rsidRPr="00CF3FA2">
        <w:rPr>
          <w:sz w:val="24"/>
          <w:szCs w:val="24"/>
        </w:rPr>
        <w:t>difficulties</w:t>
      </w:r>
      <w:r>
        <w:rPr>
          <w:sz w:val="24"/>
          <w:szCs w:val="24"/>
        </w:rPr>
        <w:t xml:space="preserve"> that exist for migrants who are see</w:t>
      </w:r>
      <w:r w:rsidR="00CA5F88">
        <w:rPr>
          <w:sz w:val="24"/>
          <w:szCs w:val="24"/>
        </w:rPr>
        <w:t>k</w:t>
      </w:r>
      <w:r>
        <w:rPr>
          <w:sz w:val="24"/>
          <w:szCs w:val="24"/>
        </w:rPr>
        <w:t xml:space="preserve">ing housing. </w:t>
      </w:r>
    </w:p>
    <w:p w14:paraId="35363E5C" w14:textId="06282994" w:rsidR="006F2758" w:rsidRDefault="008D31EB" w:rsidP="009D516B">
      <w:pPr>
        <w:spacing w:line="276" w:lineRule="auto"/>
        <w:jc w:val="both"/>
        <w:rPr>
          <w:sz w:val="24"/>
          <w:szCs w:val="24"/>
        </w:rPr>
      </w:pPr>
      <w:r>
        <w:rPr>
          <w:sz w:val="24"/>
          <w:szCs w:val="24"/>
        </w:rPr>
        <w:t>Beyond</w:t>
      </w:r>
      <w:r w:rsidR="006F2758">
        <w:rPr>
          <w:sz w:val="24"/>
          <w:szCs w:val="24"/>
        </w:rPr>
        <w:t xml:space="preserve"> the issue of housing, it is relevant here that the previous migra</w:t>
      </w:r>
      <w:r>
        <w:rPr>
          <w:sz w:val="24"/>
          <w:szCs w:val="24"/>
        </w:rPr>
        <w:t>nt integration strategy excluded</w:t>
      </w:r>
      <w:r w:rsidR="006F2758" w:rsidRPr="006F2758">
        <w:rPr>
          <w:sz w:val="24"/>
          <w:szCs w:val="24"/>
        </w:rPr>
        <w:t xml:space="preserve"> international protection applicants from its remit</w:t>
      </w:r>
      <w:r>
        <w:rPr>
          <w:sz w:val="24"/>
          <w:szCs w:val="24"/>
        </w:rPr>
        <w:t xml:space="preserve"> (with only one reference </w:t>
      </w:r>
      <w:r w:rsidR="006F2758" w:rsidRPr="006F2758">
        <w:rPr>
          <w:sz w:val="24"/>
          <w:szCs w:val="24"/>
        </w:rPr>
        <w:t>to ensuring that “refugees and</w:t>
      </w:r>
      <w:r w:rsidR="006F2758">
        <w:rPr>
          <w:sz w:val="24"/>
          <w:szCs w:val="24"/>
        </w:rPr>
        <w:t xml:space="preserve"> </w:t>
      </w:r>
      <w:r w:rsidR="006F2758" w:rsidRPr="006F2758">
        <w:rPr>
          <w:sz w:val="24"/>
          <w:szCs w:val="24"/>
        </w:rPr>
        <w:t>asylum seekers have access to youth services…”</w:t>
      </w:r>
      <w:r>
        <w:rPr>
          <w:sz w:val="24"/>
          <w:szCs w:val="24"/>
        </w:rPr>
        <w:t xml:space="preserve">). </w:t>
      </w:r>
      <w:r w:rsidR="006F2758" w:rsidRPr="006F2758">
        <w:rPr>
          <w:sz w:val="24"/>
          <w:szCs w:val="24"/>
        </w:rPr>
        <w:t>This has</w:t>
      </w:r>
      <w:r>
        <w:rPr>
          <w:sz w:val="24"/>
          <w:szCs w:val="24"/>
        </w:rPr>
        <w:t xml:space="preserve"> had implications for the way in which many NGOs operating in the area have been able to support the integration of international protection applicants, with NASC (Migrant &amp; Refugee Rights Centre) highlighting how this exclusion has “</w:t>
      </w:r>
      <w:r w:rsidR="006F2758" w:rsidRPr="006F2758">
        <w:rPr>
          <w:sz w:val="24"/>
          <w:szCs w:val="24"/>
        </w:rPr>
        <w:t>undermined the resources available to facilitate international</w:t>
      </w:r>
      <w:r w:rsidR="006F2758">
        <w:rPr>
          <w:sz w:val="24"/>
          <w:szCs w:val="24"/>
        </w:rPr>
        <w:t xml:space="preserve"> </w:t>
      </w:r>
      <w:r w:rsidR="006F2758" w:rsidRPr="006F2758">
        <w:rPr>
          <w:sz w:val="24"/>
          <w:szCs w:val="24"/>
        </w:rPr>
        <w:t>protection applicants to integrate into Irish society</w:t>
      </w:r>
      <w:r>
        <w:rPr>
          <w:sz w:val="24"/>
          <w:szCs w:val="24"/>
        </w:rPr>
        <w:t>”</w:t>
      </w:r>
      <w:r w:rsidR="008E1D45">
        <w:rPr>
          <w:sz w:val="24"/>
          <w:szCs w:val="24"/>
        </w:rPr>
        <w:t>.</w:t>
      </w:r>
      <w:r>
        <w:rPr>
          <w:rStyle w:val="FootnoteReference"/>
          <w:sz w:val="24"/>
          <w:szCs w:val="24"/>
        </w:rPr>
        <w:footnoteReference w:id="9"/>
      </w:r>
      <w:r w:rsidR="006F2758" w:rsidRPr="006F2758">
        <w:rPr>
          <w:sz w:val="24"/>
          <w:szCs w:val="24"/>
        </w:rPr>
        <w:t xml:space="preserve"> </w:t>
      </w:r>
      <w:r w:rsidR="006F2758">
        <w:rPr>
          <w:sz w:val="24"/>
          <w:szCs w:val="24"/>
        </w:rPr>
        <w:t>CIB is of the view that t</w:t>
      </w:r>
      <w:r w:rsidR="006F2758" w:rsidRPr="006F2758">
        <w:rPr>
          <w:sz w:val="24"/>
          <w:szCs w:val="24"/>
        </w:rPr>
        <w:t xml:space="preserve">he inclusion of international protection applicants and their needs in the </w:t>
      </w:r>
      <w:r w:rsidR="00E5436E">
        <w:rPr>
          <w:sz w:val="24"/>
          <w:szCs w:val="24"/>
        </w:rPr>
        <w:t>new strategy</w:t>
      </w:r>
      <w:r w:rsidR="006F2758" w:rsidRPr="006F2758">
        <w:rPr>
          <w:sz w:val="24"/>
          <w:szCs w:val="24"/>
        </w:rPr>
        <w:t xml:space="preserve"> </w:t>
      </w:r>
      <w:r w:rsidR="005B4C76">
        <w:rPr>
          <w:sz w:val="24"/>
          <w:szCs w:val="24"/>
        </w:rPr>
        <w:t>should be considered.</w:t>
      </w:r>
    </w:p>
    <w:p w14:paraId="7D030FA2" w14:textId="77777777" w:rsidR="005D6D2A" w:rsidRDefault="005D6D2A" w:rsidP="009D516B">
      <w:pPr>
        <w:pStyle w:val="Heading3"/>
        <w:jc w:val="both"/>
        <w:rPr>
          <w:b/>
        </w:rPr>
      </w:pPr>
      <w:r>
        <w:rPr>
          <w:b/>
        </w:rPr>
        <w:t xml:space="preserve">Accessing public services </w:t>
      </w:r>
    </w:p>
    <w:p w14:paraId="797BAD3D" w14:textId="77777777" w:rsidR="005D6D2A" w:rsidRDefault="005D6D2A" w:rsidP="009D516B">
      <w:pPr>
        <w:spacing w:line="276" w:lineRule="auto"/>
        <w:jc w:val="both"/>
        <w:rPr>
          <w:sz w:val="24"/>
          <w:szCs w:val="24"/>
        </w:rPr>
      </w:pPr>
      <w:r w:rsidRPr="008D40F9">
        <w:rPr>
          <w:sz w:val="24"/>
          <w:szCs w:val="24"/>
        </w:rPr>
        <w:t>Many migrants who come to Ireland are well</w:t>
      </w:r>
      <w:r>
        <w:rPr>
          <w:sz w:val="24"/>
          <w:szCs w:val="24"/>
        </w:rPr>
        <w:t xml:space="preserve"> </w:t>
      </w:r>
      <w:r w:rsidRPr="008D40F9">
        <w:rPr>
          <w:sz w:val="24"/>
          <w:szCs w:val="24"/>
        </w:rPr>
        <w:t>educated, highly mobile and in employment</w:t>
      </w:r>
      <w:r>
        <w:rPr>
          <w:sz w:val="24"/>
          <w:szCs w:val="24"/>
        </w:rPr>
        <w:t xml:space="preserve"> that matches</w:t>
      </w:r>
      <w:r w:rsidRPr="008D40F9">
        <w:rPr>
          <w:sz w:val="24"/>
          <w:szCs w:val="24"/>
        </w:rPr>
        <w:t xml:space="preserve"> their qualifications.</w:t>
      </w:r>
      <w:r>
        <w:rPr>
          <w:sz w:val="24"/>
          <w:szCs w:val="24"/>
        </w:rPr>
        <w:t xml:space="preserve"> </w:t>
      </w:r>
      <w:r w:rsidRPr="008D40F9">
        <w:rPr>
          <w:sz w:val="24"/>
          <w:szCs w:val="24"/>
        </w:rPr>
        <w:t>However, for many others this is not the case,</w:t>
      </w:r>
      <w:r>
        <w:rPr>
          <w:sz w:val="24"/>
          <w:szCs w:val="24"/>
        </w:rPr>
        <w:t xml:space="preserve"> </w:t>
      </w:r>
      <w:r w:rsidRPr="008D40F9">
        <w:rPr>
          <w:sz w:val="24"/>
          <w:szCs w:val="24"/>
        </w:rPr>
        <w:t>and they are more vulnerable to poverty and</w:t>
      </w:r>
      <w:r>
        <w:rPr>
          <w:sz w:val="24"/>
          <w:szCs w:val="24"/>
        </w:rPr>
        <w:t xml:space="preserve"> </w:t>
      </w:r>
      <w:r w:rsidRPr="008D40F9">
        <w:rPr>
          <w:sz w:val="24"/>
          <w:szCs w:val="24"/>
        </w:rPr>
        <w:t>social exclusion than people born in Ireland.</w:t>
      </w:r>
      <w:r>
        <w:rPr>
          <w:sz w:val="24"/>
          <w:szCs w:val="24"/>
        </w:rPr>
        <w:t xml:space="preserve"> </w:t>
      </w:r>
      <w:r w:rsidRPr="008D40F9">
        <w:rPr>
          <w:sz w:val="24"/>
          <w:szCs w:val="24"/>
        </w:rPr>
        <w:t>The ESRI Monitoring Report on Integration 2022 found that the migrant population had a lower median annual net income than the Irish-born population and higher ‘at-risk of poverty’, deprivation and consistent poverty rates - with non-EU migrants being particularly disadvantaged.</w:t>
      </w:r>
      <w:r>
        <w:rPr>
          <w:sz w:val="24"/>
          <w:szCs w:val="24"/>
        </w:rPr>
        <w:t xml:space="preserve"> In such instances, the ability of migrants to access public services - particularly income support - and their experiences in using them, is a key </w:t>
      </w:r>
      <w:r w:rsidR="008E33E5">
        <w:rPr>
          <w:sz w:val="24"/>
          <w:szCs w:val="24"/>
        </w:rPr>
        <w:t>element</w:t>
      </w:r>
      <w:r>
        <w:rPr>
          <w:sz w:val="24"/>
          <w:szCs w:val="24"/>
        </w:rPr>
        <w:t xml:space="preserve"> of integration. From an income support perspective, data from CISs during 2022 shows us that the particular DSP benefits that were most queried by migrants were </w:t>
      </w:r>
      <w:r w:rsidRPr="00B42417">
        <w:rPr>
          <w:sz w:val="24"/>
          <w:szCs w:val="24"/>
        </w:rPr>
        <w:t>Jobseekers Allowance,</w:t>
      </w:r>
      <w:r>
        <w:rPr>
          <w:sz w:val="24"/>
          <w:szCs w:val="24"/>
        </w:rPr>
        <w:t xml:space="preserve"> </w:t>
      </w:r>
      <w:r w:rsidRPr="00B42417">
        <w:rPr>
          <w:sz w:val="24"/>
          <w:szCs w:val="24"/>
        </w:rPr>
        <w:t>Disability Allowance,</w:t>
      </w:r>
      <w:r>
        <w:rPr>
          <w:sz w:val="24"/>
          <w:szCs w:val="24"/>
        </w:rPr>
        <w:t xml:space="preserve"> </w:t>
      </w:r>
      <w:r w:rsidRPr="00B42417">
        <w:rPr>
          <w:sz w:val="24"/>
          <w:szCs w:val="24"/>
        </w:rPr>
        <w:t>Basic Social Welfare Allowance,</w:t>
      </w:r>
      <w:r>
        <w:rPr>
          <w:sz w:val="24"/>
          <w:szCs w:val="24"/>
        </w:rPr>
        <w:t xml:space="preserve"> </w:t>
      </w:r>
      <w:r w:rsidRPr="00B42417">
        <w:rPr>
          <w:sz w:val="24"/>
          <w:szCs w:val="24"/>
        </w:rPr>
        <w:t>Working Family Payment,</w:t>
      </w:r>
      <w:r>
        <w:rPr>
          <w:sz w:val="24"/>
          <w:szCs w:val="24"/>
        </w:rPr>
        <w:t xml:space="preserve"> and </w:t>
      </w:r>
      <w:r w:rsidRPr="00B42417">
        <w:rPr>
          <w:sz w:val="24"/>
          <w:szCs w:val="24"/>
        </w:rPr>
        <w:t>Child Benefit.</w:t>
      </w:r>
    </w:p>
    <w:p w14:paraId="18B1F2E0" w14:textId="77777777" w:rsidR="00816A0A" w:rsidRDefault="00A438A4" w:rsidP="009D516B">
      <w:pPr>
        <w:spacing w:line="276" w:lineRule="auto"/>
        <w:jc w:val="both"/>
        <w:rPr>
          <w:sz w:val="24"/>
          <w:szCs w:val="24"/>
        </w:rPr>
      </w:pPr>
      <w:r w:rsidRPr="00A438A4">
        <w:rPr>
          <w:sz w:val="24"/>
          <w:szCs w:val="24"/>
        </w:rPr>
        <w:t>The ESRI Monitoring Report on Integration 2022 states that “while, in principle, many migrants are entitled to various social-welfare payments, in practice, national administrative rules lead</w:t>
      </w:r>
      <w:r>
        <w:rPr>
          <w:sz w:val="24"/>
          <w:szCs w:val="24"/>
        </w:rPr>
        <w:t xml:space="preserve"> to differing levels of access” - with t</w:t>
      </w:r>
      <w:r w:rsidR="005D6D2A" w:rsidRPr="005D6D2A">
        <w:rPr>
          <w:sz w:val="24"/>
          <w:szCs w:val="24"/>
        </w:rPr>
        <w:t xml:space="preserve">he </w:t>
      </w:r>
      <w:r w:rsidR="005D6D2A">
        <w:rPr>
          <w:sz w:val="24"/>
          <w:szCs w:val="24"/>
        </w:rPr>
        <w:t>key area of difficulty for migrants in accessing income support</w:t>
      </w:r>
      <w:r>
        <w:rPr>
          <w:sz w:val="24"/>
          <w:szCs w:val="24"/>
        </w:rPr>
        <w:t xml:space="preserve"> (</w:t>
      </w:r>
      <w:r w:rsidR="005D6D2A">
        <w:rPr>
          <w:sz w:val="24"/>
          <w:szCs w:val="24"/>
        </w:rPr>
        <w:t>as noted previously with regard to accessing housing supports</w:t>
      </w:r>
      <w:r>
        <w:rPr>
          <w:sz w:val="24"/>
          <w:szCs w:val="24"/>
        </w:rPr>
        <w:t>) being</w:t>
      </w:r>
      <w:r w:rsidR="00C76D8C">
        <w:rPr>
          <w:sz w:val="24"/>
          <w:szCs w:val="24"/>
        </w:rPr>
        <w:t xml:space="preserve"> the application of the h</w:t>
      </w:r>
      <w:r w:rsidR="00816A0A">
        <w:rPr>
          <w:sz w:val="24"/>
          <w:szCs w:val="24"/>
        </w:rPr>
        <w:t xml:space="preserve">abitual </w:t>
      </w:r>
      <w:r w:rsidR="00C76D8C">
        <w:rPr>
          <w:sz w:val="24"/>
          <w:szCs w:val="24"/>
        </w:rPr>
        <w:t>r</w:t>
      </w:r>
      <w:r w:rsidR="00816A0A">
        <w:rPr>
          <w:sz w:val="24"/>
          <w:szCs w:val="24"/>
        </w:rPr>
        <w:t xml:space="preserve">esidence </w:t>
      </w:r>
      <w:r w:rsidR="00C76D8C">
        <w:rPr>
          <w:sz w:val="24"/>
          <w:szCs w:val="24"/>
        </w:rPr>
        <w:t>c</w:t>
      </w:r>
      <w:r w:rsidR="00816A0A">
        <w:rPr>
          <w:sz w:val="24"/>
          <w:szCs w:val="24"/>
        </w:rPr>
        <w:t>ondition (HRC)</w:t>
      </w:r>
      <w:r w:rsidR="005D6D2A">
        <w:rPr>
          <w:sz w:val="24"/>
          <w:szCs w:val="24"/>
        </w:rPr>
        <w:t xml:space="preserve"> for non-Irish born applicants </w:t>
      </w:r>
      <w:r w:rsidR="00816A0A">
        <w:rPr>
          <w:sz w:val="24"/>
          <w:szCs w:val="24"/>
        </w:rPr>
        <w:t xml:space="preserve">who are seeking social assistance payments, and Child Benefit. </w:t>
      </w:r>
      <w:r>
        <w:rPr>
          <w:sz w:val="24"/>
          <w:szCs w:val="24"/>
        </w:rPr>
        <w:t xml:space="preserve">The CIB research on the information needs of vulnerable migrants highlighted </w:t>
      </w:r>
      <w:r w:rsidR="00426347">
        <w:rPr>
          <w:sz w:val="24"/>
          <w:szCs w:val="24"/>
        </w:rPr>
        <w:t xml:space="preserve">how </w:t>
      </w:r>
      <w:r w:rsidR="00426347" w:rsidRPr="00426347">
        <w:rPr>
          <w:sz w:val="24"/>
          <w:szCs w:val="24"/>
        </w:rPr>
        <w:t>inaccurate information</w:t>
      </w:r>
      <w:r w:rsidR="00426347">
        <w:rPr>
          <w:sz w:val="24"/>
          <w:szCs w:val="24"/>
        </w:rPr>
        <w:t xml:space="preserve"> </w:t>
      </w:r>
      <w:r w:rsidR="00426347" w:rsidRPr="00426347">
        <w:rPr>
          <w:sz w:val="24"/>
          <w:szCs w:val="24"/>
        </w:rPr>
        <w:t xml:space="preserve">can </w:t>
      </w:r>
      <w:r w:rsidR="00426347">
        <w:rPr>
          <w:sz w:val="24"/>
          <w:szCs w:val="24"/>
        </w:rPr>
        <w:t xml:space="preserve">impact on the ability of migrants to </w:t>
      </w:r>
      <w:r w:rsidR="00426347" w:rsidRPr="00426347">
        <w:rPr>
          <w:sz w:val="24"/>
          <w:szCs w:val="24"/>
        </w:rPr>
        <w:t>access to their rights and entitlements</w:t>
      </w:r>
      <w:r w:rsidR="00426347">
        <w:rPr>
          <w:sz w:val="24"/>
          <w:szCs w:val="24"/>
        </w:rPr>
        <w:t xml:space="preserve"> - with specific reference to </w:t>
      </w:r>
      <w:r w:rsidR="00426347" w:rsidRPr="00426347">
        <w:rPr>
          <w:sz w:val="24"/>
          <w:szCs w:val="24"/>
        </w:rPr>
        <w:t>inconsistent and/or incorrect advice regarding</w:t>
      </w:r>
      <w:r w:rsidR="00426347">
        <w:rPr>
          <w:sz w:val="24"/>
          <w:szCs w:val="24"/>
        </w:rPr>
        <w:t xml:space="preserve"> the HRC as being “a common problem”. Services reported</w:t>
      </w:r>
      <w:r w:rsidR="00426347" w:rsidRPr="00426347">
        <w:rPr>
          <w:sz w:val="24"/>
          <w:szCs w:val="24"/>
        </w:rPr>
        <w:t xml:space="preserve"> that they encounter EU migrants</w:t>
      </w:r>
      <w:r w:rsidR="00E7184F">
        <w:rPr>
          <w:sz w:val="24"/>
          <w:szCs w:val="24"/>
        </w:rPr>
        <w:t xml:space="preserve"> </w:t>
      </w:r>
      <w:r w:rsidR="00426347" w:rsidRPr="00426347">
        <w:rPr>
          <w:sz w:val="24"/>
          <w:szCs w:val="24"/>
        </w:rPr>
        <w:t>who are misinformed about the necessity</w:t>
      </w:r>
      <w:r w:rsidR="00E7184F">
        <w:rPr>
          <w:sz w:val="24"/>
          <w:szCs w:val="24"/>
        </w:rPr>
        <w:t xml:space="preserve"> </w:t>
      </w:r>
      <w:r w:rsidR="00426347" w:rsidRPr="00426347">
        <w:rPr>
          <w:sz w:val="24"/>
          <w:szCs w:val="24"/>
        </w:rPr>
        <w:t>to meet the HRC, particularly in relation to</w:t>
      </w:r>
      <w:r w:rsidR="00E7184F">
        <w:rPr>
          <w:sz w:val="24"/>
          <w:szCs w:val="24"/>
        </w:rPr>
        <w:t xml:space="preserve"> </w:t>
      </w:r>
      <w:r w:rsidR="00426347" w:rsidRPr="00426347">
        <w:rPr>
          <w:sz w:val="24"/>
          <w:szCs w:val="24"/>
        </w:rPr>
        <w:t xml:space="preserve">family payments and </w:t>
      </w:r>
      <w:r w:rsidR="00E7184F">
        <w:rPr>
          <w:sz w:val="24"/>
          <w:szCs w:val="24"/>
        </w:rPr>
        <w:t>the B</w:t>
      </w:r>
      <w:r w:rsidR="00426347" w:rsidRPr="00426347">
        <w:rPr>
          <w:sz w:val="24"/>
          <w:szCs w:val="24"/>
        </w:rPr>
        <w:t xml:space="preserve">asic </w:t>
      </w:r>
      <w:r w:rsidR="00E7184F">
        <w:rPr>
          <w:sz w:val="24"/>
          <w:szCs w:val="24"/>
        </w:rPr>
        <w:t>S</w:t>
      </w:r>
      <w:r w:rsidR="00426347" w:rsidRPr="00426347">
        <w:rPr>
          <w:sz w:val="24"/>
          <w:szCs w:val="24"/>
        </w:rPr>
        <w:t>upplementary</w:t>
      </w:r>
      <w:r w:rsidR="00E7184F">
        <w:rPr>
          <w:sz w:val="24"/>
          <w:szCs w:val="24"/>
        </w:rPr>
        <w:t xml:space="preserve"> Welfare A</w:t>
      </w:r>
      <w:r w:rsidR="00426347" w:rsidRPr="00426347">
        <w:rPr>
          <w:sz w:val="24"/>
          <w:szCs w:val="24"/>
        </w:rPr>
        <w:t>llowance payment. Concerns about the length</w:t>
      </w:r>
      <w:r w:rsidR="00E7184F">
        <w:rPr>
          <w:sz w:val="24"/>
          <w:szCs w:val="24"/>
        </w:rPr>
        <w:t xml:space="preserve"> and complexity of the HRC application</w:t>
      </w:r>
      <w:r w:rsidR="00426347" w:rsidRPr="00426347">
        <w:rPr>
          <w:sz w:val="24"/>
          <w:szCs w:val="24"/>
        </w:rPr>
        <w:t xml:space="preserve"> form</w:t>
      </w:r>
      <w:r w:rsidR="00E7184F">
        <w:rPr>
          <w:sz w:val="24"/>
          <w:szCs w:val="24"/>
        </w:rPr>
        <w:t xml:space="preserve"> were also raised. </w:t>
      </w:r>
    </w:p>
    <w:p w14:paraId="7DBF3CA2" w14:textId="68A12D93" w:rsidR="005C5864" w:rsidRDefault="005C5864" w:rsidP="009D516B">
      <w:pPr>
        <w:spacing w:line="276" w:lineRule="auto"/>
        <w:jc w:val="both"/>
        <w:rPr>
          <w:sz w:val="24"/>
          <w:szCs w:val="24"/>
        </w:rPr>
      </w:pPr>
      <w:r>
        <w:rPr>
          <w:sz w:val="24"/>
          <w:szCs w:val="24"/>
        </w:rPr>
        <w:lastRenderedPageBreak/>
        <w:t xml:space="preserve">The application of the HRC legislation was explicitly referenced in the previous migrant integration strategy, with Action 21 stating that “the </w:t>
      </w:r>
      <w:r w:rsidRPr="005C5864">
        <w:rPr>
          <w:sz w:val="24"/>
          <w:szCs w:val="24"/>
        </w:rPr>
        <w:t>Department of Social Protection (DSP) will continue to take measures to ensure that the</w:t>
      </w:r>
      <w:r>
        <w:rPr>
          <w:sz w:val="24"/>
          <w:szCs w:val="24"/>
        </w:rPr>
        <w:t xml:space="preserve"> </w:t>
      </w:r>
      <w:r w:rsidRPr="005C5864">
        <w:rPr>
          <w:sz w:val="24"/>
          <w:szCs w:val="24"/>
        </w:rPr>
        <w:t>habitual residence condition (HRC) legislation is applied correctly and consistently</w:t>
      </w:r>
      <w:r>
        <w:rPr>
          <w:sz w:val="24"/>
          <w:szCs w:val="24"/>
        </w:rPr>
        <w:t>”</w:t>
      </w:r>
      <w:r w:rsidR="00B03051">
        <w:rPr>
          <w:sz w:val="24"/>
          <w:szCs w:val="24"/>
        </w:rPr>
        <w:t>.</w:t>
      </w:r>
      <w:r w:rsidR="007C2B39">
        <w:rPr>
          <w:rStyle w:val="FootnoteReference"/>
          <w:sz w:val="24"/>
          <w:szCs w:val="24"/>
        </w:rPr>
        <w:footnoteReference w:id="10"/>
      </w:r>
      <w:r w:rsidRPr="005C5864">
        <w:rPr>
          <w:sz w:val="24"/>
          <w:szCs w:val="24"/>
        </w:rPr>
        <w:t xml:space="preserve"> The</w:t>
      </w:r>
      <w:r>
        <w:rPr>
          <w:sz w:val="24"/>
          <w:szCs w:val="24"/>
        </w:rPr>
        <w:t xml:space="preserve"> specific mea</w:t>
      </w:r>
      <w:r w:rsidRPr="005C5864">
        <w:rPr>
          <w:sz w:val="24"/>
          <w:szCs w:val="24"/>
        </w:rPr>
        <w:t>s</w:t>
      </w:r>
      <w:r>
        <w:rPr>
          <w:sz w:val="24"/>
          <w:szCs w:val="24"/>
        </w:rPr>
        <w:t xml:space="preserve">ures that were actioned </w:t>
      </w:r>
      <w:r w:rsidRPr="005C5864">
        <w:rPr>
          <w:sz w:val="24"/>
          <w:szCs w:val="24"/>
        </w:rPr>
        <w:t>include</w:t>
      </w:r>
      <w:r>
        <w:rPr>
          <w:sz w:val="24"/>
          <w:szCs w:val="24"/>
        </w:rPr>
        <w:t>d the provision and</w:t>
      </w:r>
      <w:r w:rsidRPr="005C5864">
        <w:rPr>
          <w:sz w:val="24"/>
          <w:szCs w:val="24"/>
        </w:rPr>
        <w:t xml:space="preserve"> updating </w:t>
      </w:r>
      <w:r>
        <w:rPr>
          <w:sz w:val="24"/>
          <w:szCs w:val="24"/>
        </w:rPr>
        <w:t xml:space="preserve">of </w:t>
      </w:r>
      <w:r w:rsidRPr="005C5864">
        <w:rPr>
          <w:sz w:val="24"/>
          <w:szCs w:val="24"/>
        </w:rPr>
        <w:t>guidelines for decision makers within D</w:t>
      </w:r>
      <w:r w:rsidR="007C2B39">
        <w:rPr>
          <w:sz w:val="24"/>
          <w:szCs w:val="24"/>
        </w:rPr>
        <w:t>S</w:t>
      </w:r>
      <w:r w:rsidRPr="005C5864">
        <w:rPr>
          <w:sz w:val="24"/>
          <w:szCs w:val="24"/>
        </w:rPr>
        <w:t>P</w:t>
      </w:r>
      <w:r>
        <w:rPr>
          <w:sz w:val="24"/>
          <w:szCs w:val="24"/>
        </w:rPr>
        <w:t>, the p</w:t>
      </w:r>
      <w:r w:rsidRPr="005C5864">
        <w:rPr>
          <w:sz w:val="24"/>
          <w:szCs w:val="24"/>
        </w:rPr>
        <w:t>ubli</w:t>
      </w:r>
      <w:r>
        <w:rPr>
          <w:sz w:val="24"/>
          <w:szCs w:val="24"/>
        </w:rPr>
        <w:t>cation of these guidelines on the website, the p</w:t>
      </w:r>
      <w:r w:rsidRPr="005C5864">
        <w:rPr>
          <w:sz w:val="24"/>
          <w:szCs w:val="24"/>
        </w:rPr>
        <w:t>rovision of training in HRC for relevant decision makers</w:t>
      </w:r>
      <w:r>
        <w:rPr>
          <w:sz w:val="24"/>
          <w:szCs w:val="24"/>
        </w:rPr>
        <w:t xml:space="preserve"> and the o</w:t>
      </w:r>
      <w:r w:rsidRPr="005C5864">
        <w:rPr>
          <w:sz w:val="24"/>
          <w:szCs w:val="24"/>
        </w:rPr>
        <w:t>ngoing provision of advice to decision-makers, as needed</w:t>
      </w:r>
      <w:r>
        <w:rPr>
          <w:sz w:val="24"/>
          <w:szCs w:val="24"/>
        </w:rPr>
        <w:t xml:space="preserve">. </w:t>
      </w:r>
      <w:r w:rsidR="007E567B">
        <w:rPr>
          <w:sz w:val="24"/>
          <w:szCs w:val="24"/>
        </w:rPr>
        <w:t>While the interim progress report</w:t>
      </w:r>
      <w:r w:rsidR="007E567B">
        <w:rPr>
          <w:rStyle w:val="FootnoteReference"/>
          <w:sz w:val="24"/>
          <w:szCs w:val="24"/>
        </w:rPr>
        <w:footnoteReference w:id="11"/>
      </w:r>
      <w:r w:rsidR="007E567B">
        <w:rPr>
          <w:sz w:val="24"/>
          <w:szCs w:val="24"/>
        </w:rPr>
        <w:t xml:space="preserve"> noted progress on these actions, it seem</w:t>
      </w:r>
      <w:r w:rsidR="00C67DC6">
        <w:rPr>
          <w:sz w:val="24"/>
          <w:szCs w:val="24"/>
        </w:rPr>
        <w:t>s</w:t>
      </w:r>
      <w:r w:rsidR="007E567B">
        <w:rPr>
          <w:sz w:val="24"/>
          <w:szCs w:val="24"/>
        </w:rPr>
        <w:t xml:space="preserve"> from the reports from frontline services that difficulties remain for many applicants.</w:t>
      </w:r>
    </w:p>
    <w:p w14:paraId="2C861B13" w14:textId="2C65605D" w:rsidR="00E7184F" w:rsidRDefault="00366B69" w:rsidP="009D516B">
      <w:pPr>
        <w:spacing w:line="276" w:lineRule="auto"/>
        <w:jc w:val="both"/>
        <w:rPr>
          <w:sz w:val="24"/>
          <w:szCs w:val="24"/>
        </w:rPr>
      </w:pPr>
      <w:r>
        <w:rPr>
          <w:sz w:val="24"/>
          <w:szCs w:val="24"/>
        </w:rPr>
        <w:t xml:space="preserve">Notwithstanding the fulfilment of basic eligibility criteria, it would </w:t>
      </w:r>
      <w:r w:rsidR="001F3FDE">
        <w:rPr>
          <w:sz w:val="24"/>
          <w:szCs w:val="24"/>
        </w:rPr>
        <w:t xml:space="preserve">also </w:t>
      </w:r>
      <w:r>
        <w:rPr>
          <w:sz w:val="24"/>
          <w:szCs w:val="24"/>
        </w:rPr>
        <w:t>seem that t</w:t>
      </w:r>
      <w:r w:rsidR="00E7184F" w:rsidRPr="00E7184F">
        <w:rPr>
          <w:sz w:val="24"/>
          <w:szCs w:val="24"/>
        </w:rPr>
        <w:t xml:space="preserve">he ability of migrants to access </w:t>
      </w:r>
      <w:r w:rsidR="009D516B">
        <w:rPr>
          <w:sz w:val="24"/>
          <w:szCs w:val="24"/>
        </w:rPr>
        <w:t>income</w:t>
      </w:r>
      <w:r>
        <w:rPr>
          <w:sz w:val="24"/>
          <w:szCs w:val="24"/>
        </w:rPr>
        <w:t xml:space="preserve"> supports (in addition to a </w:t>
      </w:r>
      <w:r w:rsidR="00E7184F" w:rsidRPr="00E7184F">
        <w:rPr>
          <w:sz w:val="24"/>
          <w:szCs w:val="24"/>
        </w:rPr>
        <w:t>range of public services</w:t>
      </w:r>
      <w:r>
        <w:rPr>
          <w:sz w:val="24"/>
          <w:szCs w:val="24"/>
        </w:rPr>
        <w:t>)</w:t>
      </w:r>
      <w:r w:rsidR="00E7184F" w:rsidRPr="00E7184F">
        <w:rPr>
          <w:sz w:val="24"/>
          <w:szCs w:val="24"/>
        </w:rPr>
        <w:t xml:space="preserve"> in an equal manner relative to Irish-born people is greatly dependent on their ability to access clear, </w:t>
      </w:r>
      <w:r w:rsidR="009D516B" w:rsidRPr="00E7184F">
        <w:rPr>
          <w:sz w:val="24"/>
          <w:szCs w:val="24"/>
        </w:rPr>
        <w:t>appropriate,</w:t>
      </w:r>
      <w:r w:rsidR="00E7184F" w:rsidRPr="00E7184F">
        <w:rPr>
          <w:sz w:val="24"/>
          <w:szCs w:val="24"/>
        </w:rPr>
        <w:t xml:space="preserve"> and timely information about their rights and entitlements. We have previously pointed to the central role of information provision in delivering public services at an individual level and, more broadly, the role that it plays in enabling integration and inclusion across society.</w:t>
      </w:r>
      <w:r>
        <w:rPr>
          <w:sz w:val="24"/>
          <w:szCs w:val="24"/>
        </w:rPr>
        <w:t xml:space="preserve"> The extent to which CISs are meeting </w:t>
      </w:r>
      <w:r w:rsidR="00FC191A">
        <w:rPr>
          <w:sz w:val="24"/>
          <w:szCs w:val="24"/>
        </w:rPr>
        <w:t xml:space="preserve">a </w:t>
      </w:r>
      <w:r>
        <w:rPr>
          <w:sz w:val="24"/>
          <w:szCs w:val="24"/>
        </w:rPr>
        <w:t xml:space="preserve">need </w:t>
      </w:r>
      <w:r w:rsidR="00FC191A">
        <w:rPr>
          <w:sz w:val="24"/>
          <w:szCs w:val="24"/>
        </w:rPr>
        <w:t xml:space="preserve">here </w:t>
      </w:r>
      <w:r>
        <w:rPr>
          <w:sz w:val="24"/>
          <w:szCs w:val="24"/>
        </w:rPr>
        <w:t>is reflected in the over-representation of migrants amongst client numbers</w:t>
      </w:r>
      <w:r w:rsidR="00072847">
        <w:rPr>
          <w:sz w:val="24"/>
          <w:szCs w:val="24"/>
        </w:rPr>
        <w:t>, and the role of specialist NGOs operating in this area is also significant</w:t>
      </w:r>
      <w:r w:rsidR="00DD199A">
        <w:rPr>
          <w:sz w:val="24"/>
          <w:szCs w:val="24"/>
        </w:rPr>
        <w:t xml:space="preserve"> in providing expert legal and immigration supports.</w:t>
      </w:r>
    </w:p>
    <w:p w14:paraId="2FC96412" w14:textId="423E567F" w:rsidR="005C5864" w:rsidRDefault="00DD199A" w:rsidP="009D516B">
      <w:pPr>
        <w:spacing w:line="276" w:lineRule="auto"/>
        <w:jc w:val="both"/>
        <w:rPr>
          <w:sz w:val="24"/>
          <w:szCs w:val="24"/>
        </w:rPr>
      </w:pPr>
      <w:r>
        <w:rPr>
          <w:sz w:val="24"/>
          <w:szCs w:val="24"/>
        </w:rPr>
        <w:t>In the first instance</w:t>
      </w:r>
      <w:r w:rsidR="007E567B">
        <w:rPr>
          <w:sz w:val="24"/>
          <w:szCs w:val="24"/>
        </w:rPr>
        <w:t xml:space="preserve"> though</w:t>
      </w:r>
      <w:r>
        <w:rPr>
          <w:sz w:val="24"/>
          <w:szCs w:val="24"/>
        </w:rPr>
        <w:t xml:space="preserve">, the primary responsibility to </w:t>
      </w:r>
      <w:r w:rsidRPr="00DD199A">
        <w:rPr>
          <w:sz w:val="24"/>
          <w:szCs w:val="24"/>
        </w:rPr>
        <w:t xml:space="preserve">ensure equality of access </w:t>
      </w:r>
      <w:r>
        <w:rPr>
          <w:sz w:val="24"/>
          <w:szCs w:val="24"/>
        </w:rPr>
        <w:t xml:space="preserve">to public services lies with the relevant </w:t>
      </w:r>
      <w:r w:rsidRPr="00DD199A">
        <w:rPr>
          <w:sz w:val="24"/>
          <w:szCs w:val="24"/>
        </w:rPr>
        <w:t>gov</w:t>
      </w:r>
      <w:r>
        <w:rPr>
          <w:sz w:val="24"/>
          <w:szCs w:val="24"/>
        </w:rPr>
        <w:t xml:space="preserve">ernment departments, </w:t>
      </w:r>
      <w:r w:rsidR="009D516B">
        <w:rPr>
          <w:sz w:val="24"/>
          <w:szCs w:val="24"/>
        </w:rPr>
        <w:t>agencies,</w:t>
      </w:r>
      <w:r>
        <w:rPr>
          <w:sz w:val="24"/>
          <w:szCs w:val="24"/>
        </w:rPr>
        <w:t xml:space="preserve"> and Local Authorities. </w:t>
      </w:r>
      <w:r w:rsidR="00072847">
        <w:rPr>
          <w:sz w:val="24"/>
          <w:szCs w:val="24"/>
        </w:rPr>
        <w:t>The interim progress report on the previous integration strategy</w:t>
      </w:r>
      <w:r w:rsidR="00072847">
        <w:rPr>
          <w:rStyle w:val="FootnoteReference"/>
          <w:sz w:val="24"/>
          <w:szCs w:val="24"/>
        </w:rPr>
        <w:footnoteReference w:id="12"/>
      </w:r>
      <w:r w:rsidR="00072847">
        <w:rPr>
          <w:sz w:val="24"/>
          <w:szCs w:val="24"/>
        </w:rPr>
        <w:t xml:space="preserve"> found that the</w:t>
      </w:r>
      <w:r w:rsidR="00072847" w:rsidRPr="00072847">
        <w:rPr>
          <w:sz w:val="24"/>
          <w:szCs w:val="24"/>
        </w:rPr>
        <w:t xml:space="preserve"> rate of progress recorded for </w:t>
      </w:r>
      <w:r w:rsidR="009D516B" w:rsidRPr="00072847">
        <w:rPr>
          <w:sz w:val="24"/>
          <w:szCs w:val="24"/>
        </w:rPr>
        <w:t>several</w:t>
      </w:r>
      <w:r w:rsidR="00072847" w:rsidRPr="00072847">
        <w:rPr>
          <w:sz w:val="24"/>
          <w:szCs w:val="24"/>
        </w:rPr>
        <w:t xml:space="preserve"> actions under </w:t>
      </w:r>
      <w:r w:rsidR="00072847">
        <w:rPr>
          <w:sz w:val="24"/>
          <w:szCs w:val="24"/>
        </w:rPr>
        <w:t xml:space="preserve">the “access to public services and social inclusion theme” had been slow. </w:t>
      </w:r>
      <w:r>
        <w:rPr>
          <w:sz w:val="24"/>
          <w:szCs w:val="24"/>
        </w:rPr>
        <w:t xml:space="preserve">The range of actions referenced under this strand included </w:t>
      </w:r>
      <w:r w:rsidR="007C2B39">
        <w:rPr>
          <w:sz w:val="24"/>
          <w:szCs w:val="24"/>
        </w:rPr>
        <w:t xml:space="preserve">the </w:t>
      </w:r>
      <w:r w:rsidR="008E3C99">
        <w:rPr>
          <w:sz w:val="24"/>
          <w:szCs w:val="24"/>
        </w:rPr>
        <w:t xml:space="preserve">availability of information in </w:t>
      </w:r>
      <w:r w:rsidR="005C5864" w:rsidRPr="005C5864">
        <w:rPr>
          <w:sz w:val="24"/>
          <w:szCs w:val="24"/>
        </w:rPr>
        <w:t>language-appropriate formats</w:t>
      </w:r>
      <w:r w:rsidR="008E3C99">
        <w:rPr>
          <w:sz w:val="24"/>
          <w:szCs w:val="24"/>
        </w:rPr>
        <w:t xml:space="preserve">, the availability and promotion of interpreting facilities, the provision of training to staff on entitlements, </w:t>
      </w:r>
      <w:r w:rsidR="009D516B">
        <w:rPr>
          <w:sz w:val="24"/>
          <w:szCs w:val="24"/>
        </w:rPr>
        <w:t>equality,</w:t>
      </w:r>
      <w:r w:rsidR="008E3C99">
        <w:rPr>
          <w:sz w:val="24"/>
          <w:szCs w:val="24"/>
        </w:rPr>
        <w:t xml:space="preserve"> and diversity </w:t>
      </w:r>
      <w:r w:rsidR="009D516B" w:rsidRPr="005C5864">
        <w:rPr>
          <w:sz w:val="24"/>
          <w:szCs w:val="24"/>
        </w:rPr>
        <w:t>and</w:t>
      </w:r>
      <w:r w:rsidR="0039495E">
        <w:rPr>
          <w:sz w:val="24"/>
          <w:szCs w:val="24"/>
        </w:rPr>
        <w:t xml:space="preserve"> </w:t>
      </w:r>
      <w:r w:rsidR="008E3C99">
        <w:rPr>
          <w:sz w:val="24"/>
          <w:szCs w:val="24"/>
        </w:rPr>
        <w:t xml:space="preserve">the broader aim of monitoring the reduction of poverty and social exclusion amongst migrants. </w:t>
      </w:r>
    </w:p>
    <w:p w14:paraId="5C10DAE8" w14:textId="307EE7E9" w:rsidR="00205903" w:rsidRDefault="00205903" w:rsidP="009D516B">
      <w:pPr>
        <w:spacing w:line="276" w:lineRule="auto"/>
        <w:jc w:val="both"/>
        <w:rPr>
          <w:sz w:val="24"/>
          <w:szCs w:val="24"/>
        </w:rPr>
      </w:pPr>
      <w:r>
        <w:rPr>
          <w:sz w:val="24"/>
          <w:szCs w:val="24"/>
        </w:rPr>
        <w:t>Previous CIB research</w:t>
      </w:r>
      <w:r w:rsidR="00102D2B">
        <w:rPr>
          <w:rStyle w:val="FootnoteReference"/>
          <w:sz w:val="24"/>
          <w:szCs w:val="24"/>
        </w:rPr>
        <w:footnoteReference w:id="13"/>
      </w:r>
      <w:r>
        <w:rPr>
          <w:sz w:val="24"/>
          <w:szCs w:val="24"/>
        </w:rPr>
        <w:t xml:space="preserve"> has pointed </w:t>
      </w:r>
      <w:r w:rsidR="00057B4A">
        <w:rPr>
          <w:sz w:val="24"/>
          <w:szCs w:val="24"/>
        </w:rPr>
        <w:t xml:space="preserve">to </w:t>
      </w:r>
      <w:r>
        <w:rPr>
          <w:sz w:val="24"/>
          <w:szCs w:val="24"/>
        </w:rPr>
        <w:t xml:space="preserve">the importance of </w:t>
      </w:r>
      <w:r w:rsidRPr="00205903">
        <w:rPr>
          <w:sz w:val="24"/>
          <w:szCs w:val="24"/>
        </w:rPr>
        <w:t>English</w:t>
      </w:r>
      <w:r>
        <w:rPr>
          <w:sz w:val="24"/>
          <w:szCs w:val="24"/>
        </w:rPr>
        <w:t xml:space="preserve"> language acquisition as a </w:t>
      </w:r>
      <w:r w:rsidRPr="00205903">
        <w:rPr>
          <w:sz w:val="24"/>
          <w:szCs w:val="24"/>
        </w:rPr>
        <w:t>facilitator</w:t>
      </w:r>
      <w:r>
        <w:rPr>
          <w:sz w:val="24"/>
          <w:szCs w:val="24"/>
        </w:rPr>
        <w:t xml:space="preserve"> of integration for migrants, its role in</w:t>
      </w:r>
      <w:r w:rsidRPr="00205903">
        <w:rPr>
          <w:sz w:val="24"/>
          <w:szCs w:val="24"/>
        </w:rPr>
        <w:t xml:space="preserve"> ensuring access to social welfare and other</w:t>
      </w:r>
      <w:r>
        <w:rPr>
          <w:sz w:val="24"/>
          <w:szCs w:val="24"/>
        </w:rPr>
        <w:t xml:space="preserve"> </w:t>
      </w:r>
      <w:r w:rsidR="009D516B" w:rsidRPr="00205903">
        <w:rPr>
          <w:sz w:val="24"/>
          <w:szCs w:val="24"/>
        </w:rPr>
        <w:t>services and</w:t>
      </w:r>
      <w:r w:rsidRPr="00205903">
        <w:rPr>
          <w:sz w:val="24"/>
          <w:szCs w:val="24"/>
        </w:rPr>
        <w:t xml:space="preserve"> avoiding or mitigating the effects</w:t>
      </w:r>
      <w:r>
        <w:rPr>
          <w:sz w:val="24"/>
          <w:szCs w:val="24"/>
        </w:rPr>
        <w:t xml:space="preserve"> </w:t>
      </w:r>
      <w:r w:rsidRPr="00205903">
        <w:rPr>
          <w:sz w:val="24"/>
          <w:szCs w:val="24"/>
        </w:rPr>
        <w:t xml:space="preserve">of poverty and social exclusion. </w:t>
      </w:r>
      <w:r>
        <w:rPr>
          <w:sz w:val="24"/>
          <w:szCs w:val="24"/>
        </w:rPr>
        <w:t xml:space="preserve">Clearly, </w:t>
      </w:r>
      <w:r w:rsidRPr="00205903">
        <w:rPr>
          <w:sz w:val="24"/>
          <w:szCs w:val="24"/>
        </w:rPr>
        <w:t>migrants who do not speak English or</w:t>
      </w:r>
      <w:r>
        <w:rPr>
          <w:sz w:val="24"/>
          <w:szCs w:val="24"/>
        </w:rPr>
        <w:t xml:space="preserve"> </w:t>
      </w:r>
      <w:r w:rsidRPr="00205903">
        <w:rPr>
          <w:sz w:val="24"/>
          <w:szCs w:val="24"/>
        </w:rPr>
        <w:t>who cannot access interpretation services are</w:t>
      </w:r>
      <w:r>
        <w:rPr>
          <w:sz w:val="24"/>
          <w:szCs w:val="24"/>
        </w:rPr>
        <w:t xml:space="preserve"> </w:t>
      </w:r>
      <w:r w:rsidRPr="00205903">
        <w:rPr>
          <w:sz w:val="24"/>
          <w:szCs w:val="24"/>
        </w:rPr>
        <w:t>vulnerable. Improving access to interpretation</w:t>
      </w:r>
      <w:r>
        <w:rPr>
          <w:sz w:val="24"/>
          <w:szCs w:val="24"/>
        </w:rPr>
        <w:t xml:space="preserve"> </w:t>
      </w:r>
      <w:r w:rsidRPr="00205903">
        <w:rPr>
          <w:sz w:val="24"/>
          <w:szCs w:val="24"/>
        </w:rPr>
        <w:t>services, providing information in different</w:t>
      </w:r>
      <w:r>
        <w:rPr>
          <w:sz w:val="24"/>
          <w:szCs w:val="24"/>
        </w:rPr>
        <w:t xml:space="preserve"> </w:t>
      </w:r>
      <w:r w:rsidR="009D516B" w:rsidRPr="00205903">
        <w:rPr>
          <w:sz w:val="24"/>
          <w:szCs w:val="24"/>
        </w:rPr>
        <w:t>languages,</w:t>
      </w:r>
      <w:r w:rsidRPr="00205903">
        <w:rPr>
          <w:sz w:val="24"/>
          <w:szCs w:val="24"/>
        </w:rPr>
        <w:t xml:space="preserve"> and increasing availability and access</w:t>
      </w:r>
      <w:r>
        <w:rPr>
          <w:sz w:val="24"/>
          <w:szCs w:val="24"/>
        </w:rPr>
        <w:t xml:space="preserve"> </w:t>
      </w:r>
      <w:r w:rsidRPr="00205903">
        <w:rPr>
          <w:sz w:val="24"/>
          <w:szCs w:val="24"/>
        </w:rPr>
        <w:t xml:space="preserve">to English </w:t>
      </w:r>
      <w:r>
        <w:rPr>
          <w:sz w:val="24"/>
          <w:szCs w:val="24"/>
        </w:rPr>
        <w:t>language classes must be seen as central in enabling access to public services for migrants.</w:t>
      </w:r>
    </w:p>
    <w:p w14:paraId="0DAAE45B" w14:textId="77777777" w:rsidR="007E567B" w:rsidRDefault="007E567B" w:rsidP="009D516B">
      <w:pPr>
        <w:pStyle w:val="Heading3"/>
        <w:jc w:val="both"/>
        <w:rPr>
          <w:b/>
        </w:rPr>
      </w:pPr>
      <w:r w:rsidRPr="007E567B">
        <w:rPr>
          <w:b/>
        </w:rPr>
        <w:lastRenderedPageBreak/>
        <w:t>Health care</w:t>
      </w:r>
    </w:p>
    <w:p w14:paraId="70072403" w14:textId="3F03DBD9" w:rsidR="00D07F0B" w:rsidRDefault="001420B9" w:rsidP="009D516B">
      <w:pPr>
        <w:spacing w:line="276" w:lineRule="auto"/>
        <w:jc w:val="both"/>
        <w:rPr>
          <w:sz w:val="24"/>
          <w:szCs w:val="24"/>
        </w:rPr>
      </w:pPr>
      <w:r w:rsidRPr="001420B9">
        <w:rPr>
          <w:sz w:val="24"/>
          <w:szCs w:val="24"/>
        </w:rPr>
        <w:t xml:space="preserve">The Migrant Integration Policy Index 2020 </w:t>
      </w:r>
      <w:r>
        <w:rPr>
          <w:sz w:val="24"/>
          <w:szCs w:val="24"/>
        </w:rPr>
        <w:t>ranked</w:t>
      </w:r>
      <w:r w:rsidRPr="001420B9">
        <w:rPr>
          <w:sz w:val="24"/>
          <w:szCs w:val="24"/>
        </w:rPr>
        <w:t xml:space="preserve"> Ireland </w:t>
      </w:r>
      <w:r>
        <w:rPr>
          <w:sz w:val="24"/>
          <w:szCs w:val="24"/>
        </w:rPr>
        <w:t xml:space="preserve">number one (jointly with New Zealand, </w:t>
      </w:r>
      <w:r w:rsidR="009D516B">
        <w:rPr>
          <w:sz w:val="24"/>
          <w:szCs w:val="24"/>
        </w:rPr>
        <w:t>Switzerland,</w:t>
      </w:r>
      <w:r>
        <w:rPr>
          <w:sz w:val="24"/>
          <w:szCs w:val="24"/>
        </w:rPr>
        <w:t xml:space="preserve"> and Sweden) in </w:t>
      </w:r>
      <w:r w:rsidRPr="001420B9">
        <w:rPr>
          <w:sz w:val="24"/>
          <w:szCs w:val="24"/>
        </w:rPr>
        <w:t>address</w:t>
      </w:r>
      <w:r>
        <w:rPr>
          <w:sz w:val="24"/>
          <w:szCs w:val="24"/>
        </w:rPr>
        <w:t>ing</w:t>
      </w:r>
      <w:r w:rsidRPr="001420B9">
        <w:rPr>
          <w:sz w:val="24"/>
          <w:szCs w:val="24"/>
        </w:rPr>
        <w:t xml:space="preserve"> migrant health outcomes</w:t>
      </w:r>
      <w:r>
        <w:rPr>
          <w:sz w:val="24"/>
          <w:szCs w:val="24"/>
        </w:rPr>
        <w:t>, with the ranking being attributed</w:t>
      </w:r>
      <w:r w:rsidR="00057B4A">
        <w:rPr>
          <w:sz w:val="24"/>
          <w:szCs w:val="24"/>
        </w:rPr>
        <w:t>,</w:t>
      </w:r>
      <w:r>
        <w:rPr>
          <w:sz w:val="24"/>
          <w:szCs w:val="24"/>
        </w:rPr>
        <w:t xml:space="preserve"> in the main</w:t>
      </w:r>
      <w:r w:rsidR="00057B4A">
        <w:rPr>
          <w:sz w:val="24"/>
          <w:szCs w:val="24"/>
        </w:rPr>
        <w:t>,</w:t>
      </w:r>
      <w:r>
        <w:rPr>
          <w:sz w:val="24"/>
          <w:szCs w:val="24"/>
        </w:rPr>
        <w:t xml:space="preserve"> to the publication of the second </w:t>
      </w:r>
      <w:r w:rsidRPr="001420B9">
        <w:rPr>
          <w:sz w:val="24"/>
          <w:szCs w:val="24"/>
        </w:rPr>
        <w:t xml:space="preserve">National Intercultural Health Strategy </w:t>
      </w:r>
      <w:r>
        <w:rPr>
          <w:sz w:val="24"/>
          <w:szCs w:val="24"/>
        </w:rPr>
        <w:t>in 2019</w:t>
      </w:r>
      <w:r w:rsidR="0057467A">
        <w:rPr>
          <w:sz w:val="24"/>
          <w:szCs w:val="24"/>
        </w:rPr>
        <w:t>.</w:t>
      </w:r>
      <w:r w:rsidR="009247F3">
        <w:rPr>
          <w:rStyle w:val="FootnoteReference"/>
          <w:sz w:val="24"/>
          <w:szCs w:val="24"/>
        </w:rPr>
        <w:footnoteReference w:id="14"/>
      </w:r>
      <w:r w:rsidR="0057467A">
        <w:rPr>
          <w:sz w:val="24"/>
          <w:szCs w:val="24"/>
        </w:rPr>
        <w:t xml:space="preserve"> </w:t>
      </w:r>
      <w:r w:rsidR="00D07F0B">
        <w:rPr>
          <w:sz w:val="24"/>
          <w:szCs w:val="24"/>
        </w:rPr>
        <w:t xml:space="preserve">The </w:t>
      </w:r>
      <w:r w:rsidR="00D07F0B" w:rsidRPr="00D07F0B">
        <w:rPr>
          <w:sz w:val="24"/>
          <w:szCs w:val="24"/>
        </w:rPr>
        <w:t xml:space="preserve">strategy </w:t>
      </w:r>
      <w:r w:rsidR="00D07F0B">
        <w:rPr>
          <w:sz w:val="24"/>
          <w:szCs w:val="24"/>
        </w:rPr>
        <w:t>aim</w:t>
      </w:r>
      <w:r w:rsidR="00756264">
        <w:rPr>
          <w:sz w:val="24"/>
          <w:szCs w:val="24"/>
        </w:rPr>
        <w:t>ed</w:t>
      </w:r>
      <w:r w:rsidR="00D07F0B">
        <w:rPr>
          <w:sz w:val="24"/>
          <w:szCs w:val="24"/>
        </w:rPr>
        <w:t xml:space="preserve"> to </w:t>
      </w:r>
      <w:r w:rsidR="00D07F0B" w:rsidRPr="00D07F0B">
        <w:rPr>
          <w:sz w:val="24"/>
          <w:szCs w:val="24"/>
        </w:rPr>
        <w:t xml:space="preserve">provide a comprehensive approach to addressing the </w:t>
      </w:r>
      <w:r w:rsidR="00D07F0B">
        <w:rPr>
          <w:sz w:val="24"/>
          <w:szCs w:val="24"/>
        </w:rPr>
        <w:t>unique</w:t>
      </w:r>
      <w:r w:rsidR="00D07F0B" w:rsidRPr="00D07F0B">
        <w:rPr>
          <w:sz w:val="24"/>
          <w:szCs w:val="24"/>
        </w:rPr>
        <w:t xml:space="preserve"> health and support needs experienced by HSE service users from diverse ethnic and cultural backgrounds.</w:t>
      </w:r>
      <w:r w:rsidR="00D07F0B">
        <w:rPr>
          <w:sz w:val="24"/>
          <w:szCs w:val="24"/>
        </w:rPr>
        <w:t xml:space="preserve"> </w:t>
      </w:r>
      <w:r w:rsidR="00FA1693">
        <w:rPr>
          <w:sz w:val="24"/>
          <w:szCs w:val="24"/>
        </w:rPr>
        <w:t xml:space="preserve">It sets out the importance of </w:t>
      </w:r>
      <w:r w:rsidR="00FA1693" w:rsidRPr="00FA1693">
        <w:rPr>
          <w:sz w:val="24"/>
          <w:szCs w:val="24"/>
        </w:rPr>
        <w:t xml:space="preserve">service user involvement in the design, delivery and evaluation of </w:t>
      </w:r>
      <w:r w:rsidR="00FA1693">
        <w:rPr>
          <w:sz w:val="24"/>
          <w:szCs w:val="24"/>
        </w:rPr>
        <w:t xml:space="preserve">health </w:t>
      </w:r>
      <w:r w:rsidR="00FA1693" w:rsidRPr="00FA1693">
        <w:rPr>
          <w:sz w:val="24"/>
          <w:szCs w:val="24"/>
        </w:rPr>
        <w:t>services</w:t>
      </w:r>
      <w:r w:rsidR="00FA1693">
        <w:rPr>
          <w:sz w:val="24"/>
          <w:szCs w:val="24"/>
        </w:rPr>
        <w:t xml:space="preserve"> and includes </w:t>
      </w:r>
      <w:r w:rsidR="00FA1693" w:rsidRPr="00FA1693">
        <w:rPr>
          <w:sz w:val="24"/>
          <w:szCs w:val="24"/>
        </w:rPr>
        <w:t>basic info</w:t>
      </w:r>
      <w:r w:rsidR="00FA1693">
        <w:rPr>
          <w:sz w:val="24"/>
          <w:szCs w:val="24"/>
        </w:rPr>
        <w:t xml:space="preserve">rmation on different religions </w:t>
      </w:r>
      <w:r w:rsidR="00FA1693" w:rsidRPr="00FA1693">
        <w:rPr>
          <w:sz w:val="24"/>
          <w:szCs w:val="24"/>
        </w:rPr>
        <w:t>and cultures</w:t>
      </w:r>
      <w:r w:rsidR="00FA1693">
        <w:rPr>
          <w:sz w:val="24"/>
          <w:szCs w:val="24"/>
        </w:rPr>
        <w:t xml:space="preserve">, as well as </w:t>
      </w:r>
      <w:r w:rsidR="00FA1693" w:rsidRPr="00FA1693">
        <w:rPr>
          <w:sz w:val="24"/>
          <w:szCs w:val="24"/>
        </w:rPr>
        <w:t>guidelines on interaction with people of faith in the context of their different practices relating to hygiene</w:t>
      </w:r>
      <w:r w:rsidR="00FA1693">
        <w:rPr>
          <w:sz w:val="24"/>
          <w:szCs w:val="24"/>
        </w:rPr>
        <w:t xml:space="preserve"> and</w:t>
      </w:r>
      <w:r w:rsidR="00FA1693" w:rsidRPr="00FA1693">
        <w:rPr>
          <w:sz w:val="24"/>
          <w:szCs w:val="24"/>
        </w:rPr>
        <w:t xml:space="preserve"> dietary requirements</w:t>
      </w:r>
      <w:r w:rsidR="00FA1693">
        <w:rPr>
          <w:sz w:val="24"/>
          <w:szCs w:val="24"/>
        </w:rPr>
        <w:t xml:space="preserve">. </w:t>
      </w:r>
      <w:r w:rsidR="00D07F0B">
        <w:rPr>
          <w:sz w:val="24"/>
          <w:szCs w:val="24"/>
        </w:rPr>
        <w:t xml:space="preserve">The strategy is coming to the end of its term in </w:t>
      </w:r>
      <w:r w:rsidR="009D516B">
        <w:rPr>
          <w:sz w:val="24"/>
          <w:szCs w:val="24"/>
        </w:rPr>
        <w:t>2023 and</w:t>
      </w:r>
      <w:r w:rsidR="00D07F0B">
        <w:rPr>
          <w:sz w:val="24"/>
          <w:szCs w:val="24"/>
        </w:rPr>
        <w:t xml:space="preserve"> is currently under-going review</w:t>
      </w:r>
      <w:r w:rsidR="00821F25">
        <w:rPr>
          <w:sz w:val="24"/>
          <w:szCs w:val="24"/>
        </w:rPr>
        <w:t xml:space="preserve"> within the </w:t>
      </w:r>
      <w:r w:rsidR="00B43BAA">
        <w:rPr>
          <w:sz w:val="24"/>
          <w:szCs w:val="24"/>
        </w:rPr>
        <w:t xml:space="preserve">HSE </w:t>
      </w:r>
      <w:r w:rsidR="00821F25">
        <w:rPr>
          <w:sz w:val="24"/>
          <w:szCs w:val="24"/>
        </w:rPr>
        <w:t>National Social Inclusion Office</w:t>
      </w:r>
      <w:r w:rsidR="00D07F0B">
        <w:rPr>
          <w:sz w:val="24"/>
          <w:szCs w:val="24"/>
        </w:rPr>
        <w:t xml:space="preserve">. </w:t>
      </w:r>
      <w:r w:rsidR="00BD67D0">
        <w:rPr>
          <w:sz w:val="24"/>
          <w:szCs w:val="24"/>
        </w:rPr>
        <w:t xml:space="preserve">We look forward to the outcome of this review, </w:t>
      </w:r>
      <w:r w:rsidR="009D516B">
        <w:rPr>
          <w:sz w:val="24"/>
          <w:szCs w:val="24"/>
        </w:rPr>
        <w:t>to</w:t>
      </w:r>
      <w:r w:rsidR="00BD67D0">
        <w:rPr>
          <w:sz w:val="24"/>
          <w:szCs w:val="24"/>
        </w:rPr>
        <w:t xml:space="preserve"> establish to extent to which the strategy has been implemented across acute and primary care settings. The review </w:t>
      </w:r>
      <w:r w:rsidR="00FA1693">
        <w:rPr>
          <w:sz w:val="24"/>
          <w:szCs w:val="24"/>
        </w:rPr>
        <w:t xml:space="preserve">of this strategy </w:t>
      </w:r>
      <w:r w:rsidR="00BD67D0">
        <w:rPr>
          <w:sz w:val="24"/>
          <w:szCs w:val="24"/>
        </w:rPr>
        <w:t xml:space="preserve">is welcome </w:t>
      </w:r>
      <w:r w:rsidR="009D516B">
        <w:rPr>
          <w:sz w:val="24"/>
          <w:szCs w:val="24"/>
        </w:rPr>
        <w:t>considering</w:t>
      </w:r>
      <w:r w:rsidR="00D07F0B">
        <w:rPr>
          <w:sz w:val="24"/>
          <w:szCs w:val="24"/>
        </w:rPr>
        <w:t xml:space="preserve"> the recommendation in the </w:t>
      </w:r>
      <w:r w:rsidR="00D07F0B" w:rsidRPr="00D07F0B">
        <w:rPr>
          <w:sz w:val="24"/>
          <w:szCs w:val="24"/>
        </w:rPr>
        <w:t>National Action Plan Against Racism 2023</w:t>
      </w:r>
      <w:r w:rsidR="0057467A">
        <w:rPr>
          <w:sz w:val="24"/>
          <w:szCs w:val="24"/>
        </w:rPr>
        <w:t xml:space="preserve"> </w:t>
      </w:r>
      <w:r w:rsidR="00D07F0B" w:rsidRPr="00D07F0B">
        <w:rPr>
          <w:sz w:val="24"/>
          <w:szCs w:val="24"/>
        </w:rPr>
        <w:t>-</w:t>
      </w:r>
      <w:r w:rsidR="0057467A">
        <w:rPr>
          <w:sz w:val="24"/>
          <w:szCs w:val="24"/>
        </w:rPr>
        <w:t xml:space="preserve"> </w:t>
      </w:r>
      <w:r w:rsidR="00D07F0B" w:rsidRPr="00D07F0B">
        <w:rPr>
          <w:sz w:val="24"/>
          <w:szCs w:val="24"/>
        </w:rPr>
        <w:t>2027 (NAPAR)</w:t>
      </w:r>
      <w:r w:rsidR="00D07F0B">
        <w:rPr>
          <w:sz w:val="24"/>
          <w:szCs w:val="24"/>
        </w:rPr>
        <w:t xml:space="preserve"> that </w:t>
      </w:r>
      <w:r w:rsidR="00821F25">
        <w:rPr>
          <w:sz w:val="24"/>
          <w:szCs w:val="24"/>
        </w:rPr>
        <w:t xml:space="preserve">highlighted the </w:t>
      </w:r>
      <w:r w:rsidR="00D07F0B" w:rsidRPr="00D07F0B">
        <w:rPr>
          <w:sz w:val="24"/>
          <w:szCs w:val="24"/>
        </w:rPr>
        <w:t>impact of the Covid-19 pand</w:t>
      </w:r>
      <w:r w:rsidR="00821F25">
        <w:rPr>
          <w:sz w:val="24"/>
          <w:szCs w:val="24"/>
        </w:rPr>
        <w:t xml:space="preserve">emic on minority ethnic groups. </w:t>
      </w:r>
      <w:r w:rsidR="00D07F0B" w:rsidRPr="00D07F0B">
        <w:rPr>
          <w:sz w:val="24"/>
          <w:szCs w:val="24"/>
        </w:rPr>
        <w:t>The NAPAR also noted the “urgent need” for targeted mental health supports, suicide prevention, and bereavement supp</w:t>
      </w:r>
      <w:r w:rsidR="00821F25">
        <w:rPr>
          <w:sz w:val="24"/>
          <w:szCs w:val="24"/>
        </w:rPr>
        <w:t xml:space="preserve">orts for minority ethnic groups stating that </w:t>
      </w:r>
      <w:r w:rsidR="00D07F0B" w:rsidRPr="00D07F0B">
        <w:rPr>
          <w:sz w:val="24"/>
          <w:szCs w:val="24"/>
        </w:rPr>
        <w:t>“action should be taken to develop, publish, and implement” specific policies to address ethnic health differentials.</w:t>
      </w:r>
    </w:p>
    <w:p w14:paraId="5CFD86B1" w14:textId="06F183DE" w:rsidR="00FA1693" w:rsidRDefault="00BD67D0" w:rsidP="009D516B">
      <w:pPr>
        <w:spacing w:line="276" w:lineRule="auto"/>
        <w:jc w:val="both"/>
        <w:rPr>
          <w:sz w:val="24"/>
          <w:szCs w:val="24"/>
        </w:rPr>
      </w:pPr>
      <w:r>
        <w:rPr>
          <w:sz w:val="24"/>
          <w:szCs w:val="24"/>
        </w:rPr>
        <w:t>Notwithstanding the existence of this national strategy</w:t>
      </w:r>
      <w:r w:rsidR="00F019EF">
        <w:rPr>
          <w:sz w:val="24"/>
          <w:szCs w:val="24"/>
        </w:rPr>
        <w:t xml:space="preserve"> on intercultural healthcare</w:t>
      </w:r>
      <w:r>
        <w:rPr>
          <w:sz w:val="24"/>
          <w:szCs w:val="24"/>
        </w:rPr>
        <w:t xml:space="preserve">, </w:t>
      </w:r>
      <w:r w:rsidR="00F019EF">
        <w:rPr>
          <w:sz w:val="24"/>
          <w:szCs w:val="24"/>
        </w:rPr>
        <w:t>and the ‘ordinary residence’ concept that underpins access to healthcare in Ireland</w:t>
      </w:r>
      <w:r w:rsidR="00C81424">
        <w:rPr>
          <w:sz w:val="24"/>
          <w:szCs w:val="24"/>
        </w:rPr>
        <w:t xml:space="preserve"> which enables access on a less restrictive basis than the HRC</w:t>
      </w:r>
      <w:r w:rsidR="00F019EF">
        <w:rPr>
          <w:sz w:val="24"/>
          <w:szCs w:val="24"/>
        </w:rPr>
        <w:t xml:space="preserve">, there exist </w:t>
      </w:r>
      <w:r w:rsidR="009D516B">
        <w:rPr>
          <w:sz w:val="24"/>
          <w:szCs w:val="24"/>
        </w:rPr>
        <w:t>several</w:t>
      </w:r>
      <w:r w:rsidR="00F019EF">
        <w:rPr>
          <w:sz w:val="24"/>
          <w:szCs w:val="24"/>
        </w:rPr>
        <w:t xml:space="preserve"> barriers </w:t>
      </w:r>
      <w:r w:rsidR="009972D0">
        <w:rPr>
          <w:sz w:val="24"/>
          <w:szCs w:val="24"/>
        </w:rPr>
        <w:t>for</w:t>
      </w:r>
      <w:r w:rsidR="00F019EF">
        <w:rPr>
          <w:sz w:val="24"/>
          <w:szCs w:val="24"/>
        </w:rPr>
        <w:t xml:space="preserve"> migrants in accessing </w:t>
      </w:r>
      <w:r w:rsidR="00B95589">
        <w:rPr>
          <w:sz w:val="24"/>
          <w:szCs w:val="24"/>
        </w:rPr>
        <w:t>health services</w:t>
      </w:r>
      <w:r w:rsidR="00FA1693">
        <w:rPr>
          <w:sz w:val="24"/>
          <w:szCs w:val="24"/>
        </w:rPr>
        <w:t>.</w:t>
      </w:r>
    </w:p>
    <w:p w14:paraId="05251B08" w14:textId="10BCDEA3" w:rsidR="00ED657E" w:rsidRDefault="00FA1693" w:rsidP="009D516B">
      <w:pPr>
        <w:spacing w:line="276" w:lineRule="auto"/>
        <w:jc w:val="both"/>
        <w:rPr>
          <w:sz w:val="24"/>
          <w:szCs w:val="24"/>
        </w:rPr>
      </w:pPr>
      <w:r w:rsidRPr="00FA1693">
        <w:rPr>
          <w:sz w:val="24"/>
          <w:szCs w:val="24"/>
        </w:rPr>
        <w:t xml:space="preserve">Data supplied by CISs to CIB highlights that medical card queries have consistently featured </w:t>
      </w:r>
      <w:r w:rsidR="00057B4A">
        <w:rPr>
          <w:sz w:val="24"/>
          <w:szCs w:val="24"/>
        </w:rPr>
        <w:t>amongst the most</w:t>
      </w:r>
      <w:r w:rsidRPr="00FA1693">
        <w:rPr>
          <w:sz w:val="24"/>
          <w:szCs w:val="24"/>
        </w:rPr>
        <w:t xml:space="preserve"> queried benefits or payments </w:t>
      </w:r>
      <w:r w:rsidR="00057B4A">
        <w:rPr>
          <w:sz w:val="24"/>
          <w:szCs w:val="24"/>
        </w:rPr>
        <w:t xml:space="preserve">with </w:t>
      </w:r>
      <w:r w:rsidRPr="00FA1693">
        <w:rPr>
          <w:sz w:val="24"/>
          <w:szCs w:val="24"/>
        </w:rPr>
        <w:t>migrant clients.</w:t>
      </w:r>
      <w:r w:rsidR="006B7936">
        <w:rPr>
          <w:sz w:val="24"/>
          <w:szCs w:val="24"/>
        </w:rPr>
        <w:t xml:space="preserve"> </w:t>
      </w:r>
      <w:r>
        <w:rPr>
          <w:sz w:val="24"/>
          <w:szCs w:val="24"/>
        </w:rPr>
        <w:t>The key area of concern highlighted by services is the difficulty that many applicants have</w:t>
      </w:r>
      <w:r w:rsidRPr="00FA1693">
        <w:rPr>
          <w:sz w:val="24"/>
          <w:szCs w:val="24"/>
        </w:rPr>
        <w:t xml:space="preserve"> in applying for and renewing their cards online</w:t>
      </w:r>
      <w:r w:rsidR="00675D85">
        <w:rPr>
          <w:sz w:val="24"/>
          <w:szCs w:val="24"/>
        </w:rPr>
        <w:t xml:space="preserve"> - with the online application presenting as a barrier to migrants who </w:t>
      </w:r>
      <w:r w:rsidRPr="00FA1693">
        <w:rPr>
          <w:sz w:val="24"/>
          <w:szCs w:val="24"/>
        </w:rPr>
        <w:t>have literacy</w:t>
      </w:r>
      <w:r w:rsidR="00675D85">
        <w:rPr>
          <w:sz w:val="24"/>
          <w:szCs w:val="24"/>
        </w:rPr>
        <w:t xml:space="preserve">, digital </w:t>
      </w:r>
      <w:r w:rsidR="009D516B">
        <w:rPr>
          <w:sz w:val="24"/>
          <w:szCs w:val="24"/>
        </w:rPr>
        <w:t>literacy,</w:t>
      </w:r>
      <w:r w:rsidRPr="00FA1693">
        <w:rPr>
          <w:sz w:val="24"/>
          <w:szCs w:val="24"/>
        </w:rPr>
        <w:t xml:space="preserve"> or language difficulties. </w:t>
      </w:r>
      <w:r w:rsidR="00675D85">
        <w:rPr>
          <w:sz w:val="24"/>
          <w:szCs w:val="24"/>
        </w:rPr>
        <w:t xml:space="preserve">In addition to this, during the past year services have highlighted the </w:t>
      </w:r>
      <w:r w:rsidR="00675D85" w:rsidRPr="00675D85">
        <w:rPr>
          <w:sz w:val="24"/>
          <w:szCs w:val="24"/>
        </w:rPr>
        <w:t xml:space="preserve">difficulties for </w:t>
      </w:r>
      <w:r w:rsidR="009247F3">
        <w:rPr>
          <w:sz w:val="24"/>
          <w:szCs w:val="24"/>
        </w:rPr>
        <w:t xml:space="preserve">eligible </w:t>
      </w:r>
      <w:r w:rsidR="00675D85">
        <w:rPr>
          <w:sz w:val="24"/>
          <w:szCs w:val="24"/>
        </w:rPr>
        <w:t>medical card</w:t>
      </w:r>
      <w:r w:rsidR="00675D85" w:rsidRPr="00675D85">
        <w:rPr>
          <w:sz w:val="24"/>
          <w:szCs w:val="24"/>
        </w:rPr>
        <w:t xml:space="preserve"> patients in accessing GP and dental services </w:t>
      </w:r>
      <w:r w:rsidR="00675D85">
        <w:rPr>
          <w:sz w:val="24"/>
          <w:szCs w:val="24"/>
        </w:rPr>
        <w:t>locally</w:t>
      </w:r>
      <w:r w:rsidR="00675D85" w:rsidRPr="00675D85">
        <w:rPr>
          <w:sz w:val="24"/>
          <w:szCs w:val="24"/>
        </w:rPr>
        <w:t>. Many of the cases provide details of patients approaching multiple medical practices in their local area (and beyond) to be met with rejections on the basis that practices are full and cannot take on any new patients.</w:t>
      </w:r>
      <w:r w:rsidR="00675D85">
        <w:rPr>
          <w:sz w:val="24"/>
          <w:szCs w:val="24"/>
        </w:rPr>
        <w:t xml:space="preserve"> While applicants may be technically eligible for the medical card, in the absence of a GP practice that has the capacity and is willing to take them on, then eligibility is a moot point.</w:t>
      </w:r>
    </w:p>
    <w:p w14:paraId="7B8AB681" w14:textId="77777777" w:rsidR="00201824" w:rsidRDefault="00201824" w:rsidP="009D516B">
      <w:pPr>
        <w:spacing w:line="276" w:lineRule="auto"/>
        <w:jc w:val="both"/>
        <w:rPr>
          <w:sz w:val="24"/>
          <w:szCs w:val="24"/>
        </w:rPr>
      </w:pPr>
      <w:r>
        <w:rPr>
          <w:sz w:val="24"/>
          <w:szCs w:val="24"/>
        </w:rPr>
        <w:t>Other difficulties for migrants in accessing healthcare include:</w:t>
      </w:r>
    </w:p>
    <w:p w14:paraId="13886056" w14:textId="77777777" w:rsidR="00B95589" w:rsidRDefault="00201824" w:rsidP="009D516B">
      <w:pPr>
        <w:pStyle w:val="ListParagraph"/>
        <w:numPr>
          <w:ilvl w:val="0"/>
          <w:numId w:val="5"/>
        </w:numPr>
        <w:spacing w:line="276" w:lineRule="auto"/>
        <w:jc w:val="both"/>
        <w:rPr>
          <w:sz w:val="24"/>
          <w:szCs w:val="24"/>
        </w:rPr>
      </w:pPr>
      <w:r>
        <w:rPr>
          <w:sz w:val="24"/>
          <w:szCs w:val="24"/>
        </w:rPr>
        <w:lastRenderedPageBreak/>
        <w:t>A l</w:t>
      </w:r>
      <w:r w:rsidR="00B95589" w:rsidRPr="00ED657E">
        <w:rPr>
          <w:sz w:val="24"/>
          <w:szCs w:val="24"/>
        </w:rPr>
        <w:t xml:space="preserve">ack of awareness of the need for </w:t>
      </w:r>
      <w:r w:rsidR="00DF7992" w:rsidRPr="00ED657E">
        <w:rPr>
          <w:sz w:val="24"/>
          <w:szCs w:val="24"/>
        </w:rPr>
        <w:t>culturally appropriate healthcare</w:t>
      </w:r>
      <w:r w:rsidR="00B95589" w:rsidRPr="00ED657E">
        <w:rPr>
          <w:sz w:val="24"/>
          <w:szCs w:val="24"/>
        </w:rPr>
        <w:t xml:space="preserve"> </w:t>
      </w:r>
      <w:r w:rsidR="009247F3">
        <w:rPr>
          <w:sz w:val="24"/>
          <w:szCs w:val="24"/>
        </w:rPr>
        <w:t xml:space="preserve">within healthcare settings </w:t>
      </w:r>
      <w:r w:rsidR="00B95589" w:rsidRPr="00ED657E">
        <w:rPr>
          <w:sz w:val="24"/>
          <w:szCs w:val="24"/>
        </w:rPr>
        <w:t xml:space="preserve">and </w:t>
      </w:r>
      <w:r w:rsidR="009247F3">
        <w:rPr>
          <w:sz w:val="24"/>
          <w:szCs w:val="24"/>
        </w:rPr>
        <w:t xml:space="preserve">migrant </w:t>
      </w:r>
      <w:r w:rsidR="00B95589" w:rsidRPr="00ED657E">
        <w:rPr>
          <w:sz w:val="24"/>
          <w:szCs w:val="24"/>
        </w:rPr>
        <w:t>ex</w:t>
      </w:r>
      <w:r w:rsidR="00DF7992" w:rsidRPr="00ED657E">
        <w:rPr>
          <w:sz w:val="24"/>
          <w:szCs w:val="24"/>
        </w:rPr>
        <w:t>perience</w:t>
      </w:r>
      <w:r w:rsidR="00B95589" w:rsidRPr="00ED657E">
        <w:rPr>
          <w:sz w:val="24"/>
          <w:szCs w:val="24"/>
        </w:rPr>
        <w:t>s</w:t>
      </w:r>
      <w:r w:rsidR="00DF7992" w:rsidRPr="00ED657E">
        <w:rPr>
          <w:sz w:val="24"/>
          <w:szCs w:val="24"/>
        </w:rPr>
        <w:t xml:space="preserve"> of racism </w:t>
      </w:r>
      <w:r w:rsidR="00B95589" w:rsidRPr="00ED657E">
        <w:rPr>
          <w:sz w:val="24"/>
          <w:szCs w:val="24"/>
        </w:rPr>
        <w:t>a</w:t>
      </w:r>
      <w:r w:rsidR="00DF7992" w:rsidRPr="00ED657E">
        <w:rPr>
          <w:sz w:val="24"/>
          <w:szCs w:val="24"/>
        </w:rPr>
        <w:t>nd</w:t>
      </w:r>
      <w:r w:rsidR="00B95589" w:rsidRPr="00ED657E">
        <w:rPr>
          <w:sz w:val="24"/>
          <w:szCs w:val="24"/>
        </w:rPr>
        <w:t xml:space="preserve"> </w:t>
      </w:r>
      <w:r w:rsidR="00DF7992" w:rsidRPr="00ED657E">
        <w:rPr>
          <w:sz w:val="24"/>
          <w:szCs w:val="24"/>
        </w:rPr>
        <w:t>discrimination</w:t>
      </w:r>
      <w:r w:rsidR="00B95589" w:rsidRPr="00ED657E">
        <w:rPr>
          <w:sz w:val="24"/>
          <w:szCs w:val="24"/>
        </w:rPr>
        <w:t>, as detailed by NGOs working in the area;</w:t>
      </w:r>
      <w:r w:rsidR="00B95589">
        <w:rPr>
          <w:rStyle w:val="FootnoteReference"/>
          <w:sz w:val="24"/>
          <w:szCs w:val="24"/>
        </w:rPr>
        <w:footnoteReference w:id="15"/>
      </w:r>
      <w:r w:rsidR="00B95589" w:rsidRPr="00ED657E">
        <w:rPr>
          <w:sz w:val="24"/>
          <w:szCs w:val="24"/>
        </w:rPr>
        <w:t xml:space="preserve"> </w:t>
      </w:r>
    </w:p>
    <w:p w14:paraId="71E48540" w14:textId="77777777" w:rsidR="00ED657E" w:rsidRPr="00ED657E" w:rsidRDefault="00ED657E" w:rsidP="009D516B">
      <w:pPr>
        <w:pStyle w:val="ListParagraph"/>
        <w:spacing w:line="276" w:lineRule="auto"/>
        <w:jc w:val="both"/>
        <w:rPr>
          <w:sz w:val="24"/>
          <w:szCs w:val="24"/>
        </w:rPr>
      </w:pPr>
    </w:p>
    <w:p w14:paraId="66D8E96D" w14:textId="77777777" w:rsidR="00B95589" w:rsidRDefault="00201824" w:rsidP="009D516B">
      <w:pPr>
        <w:pStyle w:val="ListParagraph"/>
        <w:numPr>
          <w:ilvl w:val="0"/>
          <w:numId w:val="5"/>
        </w:numPr>
        <w:spacing w:line="276" w:lineRule="auto"/>
        <w:jc w:val="both"/>
        <w:rPr>
          <w:sz w:val="24"/>
          <w:szCs w:val="24"/>
        </w:rPr>
      </w:pPr>
      <w:r>
        <w:rPr>
          <w:sz w:val="24"/>
          <w:szCs w:val="24"/>
        </w:rPr>
        <w:t>A l</w:t>
      </w:r>
      <w:r w:rsidR="00DF7992" w:rsidRPr="00ED657E">
        <w:rPr>
          <w:sz w:val="24"/>
          <w:szCs w:val="24"/>
        </w:rPr>
        <w:t>ack of interpreting services in hospital setting</w:t>
      </w:r>
      <w:r w:rsidR="00B95589" w:rsidRPr="00ED657E">
        <w:rPr>
          <w:sz w:val="24"/>
          <w:szCs w:val="24"/>
        </w:rPr>
        <w:t xml:space="preserve">s and GP surgeries, resulting </w:t>
      </w:r>
      <w:r>
        <w:rPr>
          <w:sz w:val="24"/>
          <w:szCs w:val="24"/>
        </w:rPr>
        <w:t xml:space="preserve">in </w:t>
      </w:r>
      <w:r w:rsidR="00B95589" w:rsidRPr="00ED657E">
        <w:rPr>
          <w:sz w:val="24"/>
          <w:szCs w:val="24"/>
        </w:rPr>
        <w:t>communicat</w:t>
      </w:r>
      <w:r>
        <w:rPr>
          <w:sz w:val="24"/>
          <w:szCs w:val="24"/>
        </w:rPr>
        <w:t xml:space="preserve">ions difficulties that can compromise the </w:t>
      </w:r>
      <w:r w:rsidR="00ED657E" w:rsidRPr="00ED657E">
        <w:rPr>
          <w:sz w:val="24"/>
          <w:szCs w:val="24"/>
        </w:rPr>
        <w:t>deliver</w:t>
      </w:r>
      <w:r>
        <w:rPr>
          <w:sz w:val="24"/>
          <w:szCs w:val="24"/>
        </w:rPr>
        <w:t>y of</w:t>
      </w:r>
      <w:r w:rsidR="00ED657E" w:rsidRPr="00ED657E">
        <w:rPr>
          <w:sz w:val="24"/>
          <w:szCs w:val="24"/>
        </w:rPr>
        <w:t xml:space="preserve"> a proper assessment of patients’ needs</w:t>
      </w:r>
      <w:r w:rsidR="00ED657E">
        <w:rPr>
          <w:sz w:val="24"/>
          <w:szCs w:val="24"/>
        </w:rPr>
        <w:t>. These difficulties are compounded by a lack of standards and accreditation in relation to interpreting services</w:t>
      </w:r>
      <w:r>
        <w:rPr>
          <w:sz w:val="24"/>
          <w:szCs w:val="24"/>
        </w:rPr>
        <w:t>.</w:t>
      </w:r>
    </w:p>
    <w:p w14:paraId="2A7FDA22" w14:textId="38C5B150" w:rsidR="00C81424" w:rsidRDefault="00201824" w:rsidP="009D516B">
      <w:pPr>
        <w:spacing w:line="276" w:lineRule="auto"/>
        <w:jc w:val="both"/>
        <w:rPr>
          <w:sz w:val="24"/>
          <w:szCs w:val="24"/>
        </w:rPr>
      </w:pPr>
      <w:r>
        <w:rPr>
          <w:sz w:val="24"/>
          <w:szCs w:val="24"/>
        </w:rPr>
        <w:t>Over-and-above these specific barriers to access, NGOs operating in the area also point to d</w:t>
      </w:r>
      <w:r w:rsidRPr="00201824">
        <w:rPr>
          <w:sz w:val="24"/>
          <w:szCs w:val="24"/>
        </w:rPr>
        <w:t xml:space="preserve">eficiencies in </w:t>
      </w:r>
      <w:r>
        <w:rPr>
          <w:sz w:val="24"/>
          <w:szCs w:val="24"/>
        </w:rPr>
        <w:t xml:space="preserve">the </w:t>
      </w:r>
      <w:r w:rsidRPr="00201824">
        <w:rPr>
          <w:sz w:val="24"/>
          <w:szCs w:val="24"/>
        </w:rPr>
        <w:t>r</w:t>
      </w:r>
      <w:r w:rsidR="00C81424" w:rsidRPr="00201824">
        <w:rPr>
          <w:sz w:val="24"/>
          <w:szCs w:val="24"/>
        </w:rPr>
        <w:t xml:space="preserve">ecording </w:t>
      </w:r>
      <w:r>
        <w:rPr>
          <w:sz w:val="24"/>
          <w:szCs w:val="24"/>
        </w:rPr>
        <w:t xml:space="preserve">of </w:t>
      </w:r>
      <w:r w:rsidR="00C81424" w:rsidRPr="00201824">
        <w:rPr>
          <w:sz w:val="24"/>
          <w:szCs w:val="24"/>
        </w:rPr>
        <w:t xml:space="preserve">ethnicity </w:t>
      </w:r>
      <w:r w:rsidRPr="00201824">
        <w:rPr>
          <w:sz w:val="24"/>
          <w:szCs w:val="24"/>
        </w:rPr>
        <w:t xml:space="preserve">data </w:t>
      </w:r>
      <w:r w:rsidR="00C81424" w:rsidRPr="00201824">
        <w:rPr>
          <w:sz w:val="24"/>
          <w:szCs w:val="24"/>
        </w:rPr>
        <w:t>within health service settings</w:t>
      </w:r>
      <w:r>
        <w:rPr>
          <w:sz w:val="24"/>
          <w:szCs w:val="24"/>
        </w:rPr>
        <w:t>. T</w:t>
      </w:r>
      <w:r w:rsidR="00C81424" w:rsidRPr="00201824">
        <w:rPr>
          <w:sz w:val="24"/>
          <w:szCs w:val="24"/>
        </w:rPr>
        <w:t xml:space="preserve">his is a key health action in the previous </w:t>
      </w:r>
      <w:r w:rsidR="00057B4A">
        <w:rPr>
          <w:sz w:val="24"/>
          <w:szCs w:val="24"/>
        </w:rPr>
        <w:t xml:space="preserve">integration </w:t>
      </w:r>
      <w:r w:rsidR="00C81424" w:rsidRPr="00201824">
        <w:rPr>
          <w:sz w:val="24"/>
          <w:szCs w:val="24"/>
        </w:rPr>
        <w:t xml:space="preserve">strategy </w:t>
      </w:r>
      <w:r>
        <w:rPr>
          <w:sz w:val="24"/>
          <w:szCs w:val="24"/>
        </w:rPr>
        <w:t>(</w:t>
      </w:r>
      <w:r w:rsidR="009247F3" w:rsidRPr="009247F3">
        <w:rPr>
          <w:i/>
          <w:sz w:val="24"/>
          <w:szCs w:val="24"/>
        </w:rPr>
        <w:t xml:space="preserve">Action </w:t>
      </w:r>
      <w:r w:rsidRPr="00201824">
        <w:rPr>
          <w:i/>
          <w:sz w:val="24"/>
          <w:szCs w:val="24"/>
        </w:rPr>
        <w:t>No. 50: The recording of ethnicity as part of ethnic equality monitoring across the health service will be promoted as a means of identifying unique needs of migrants and developing interventions to address these needs</w:t>
      </w:r>
      <w:r w:rsidRPr="00201824">
        <w:rPr>
          <w:sz w:val="24"/>
          <w:szCs w:val="24"/>
        </w:rPr>
        <w:t xml:space="preserve">) </w:t>
      </w:r>
      <w:r w:rsidR="00C81424" w:rsidRPr="00201824">
        <w:rPr>
          <w:sz w:val="24"/>
          <w:szCs w:val="24"/>
        </w:rPr>
        <w:t>and one in which slow progress has been noted</w:t>
      </w:r>
      <w:r w:rsidR="004543C5">
        <w:rPr>
          <w:sz w:val="24"/>
          <w:szCs w:val="24"/>
        </w:rPr>
        <w:t>.</w:t>
      </w:r>
      <w:r>
        <w:rPr>
          <w:rStyle w:val="FootnoteReference"/>
          <w:sz w:val="24"/>
          <w:szCs w:val="24"/>
        </w:rPr>
        <w:footnoteReference w:id="16"/>
      </w:r>
      <w:r w:rsidR="00C81424" w:rsidRPr="00201824">
        <w:rPr>
          <w:sz w:val="24"/>
          <w:szCs w:val="24"/>
        </w:rPr>
        <w:t xml:space="preserve"> </w:t>
      </w:r>
      <w:r w:rsidR="009D516B" w:rsidRPr="00201824">
        <w:rPr>
          <w:sz w:val="24"/>
          <w:szCs w:val="24"/>
        </w:rPr>
        <w:t>To</w:t>
      </w:r>
      <w:r w:rsidR="00C81424" w:rsidRPr="00201824">
        <w:rPr>
          <w:sz w:val="24"/>
          <w:szCs w:val="24"/>
        </w:rPr>
        <w:t xml:space="preserve"> provide equitable healthcare across the population, it is necessary to understand who has access to health services, what their experience is and what their health outcomes are. Currently, the data </w:t>
      </w:r>
      <w:r>
        <w:rPr>
          <w:sz w:val="24"/>
          <w:szCs w:val="24"/>
        </w:rPr>
        <w:t xml:space="preserve">that is collected </w:t>
      </w:r>
      <w:r w:rsidR="00C81424" w:rsidRPr="00201824">
        <w:rPr>
          <w:sz w:val="24"/>
          <w:szCs w:val="24"/>
        </w:rPr>
        <w:t>does not reflect the increased dive</w:t>
      </w:r>
      <w:r>
        <w:rPr>
          <w:sz w:val="24"/>
          <w:szCs w:val="24"/>
        </w:rPr>
        <w:t>rsity of ethnicities in Ireland, with HRB funded research</w:t>
      </w:r>
      <w:r w:rsidR="00B95589">
        <w:rPr>
          <w:rStyle w:val="FootnoteReference"/>
          <w:sz w:val="24"/>
          <w:szCs w:val="24"/>
        </w:rPr>
        <w:footnoteReference w:id="17"/>
      </w:r>
      <w:r>
        <w:rPr>
          <w:sz w:val="24"/>
          <w:szCs w:val="24"/>
        </w:rPr>
        <w:t xml:space="preserve"> </w:t>
      </w:r>
      <w:r w:rsidR="00C81424" w:rsidRPr="00201824">
        <w:rPr>
          <w:sz w:val="24"/>
          <w:szCs w:val="24"/>
        </w:rPr>
        <w:t>highlight</w:t>
      </w:r>
      <w:r>
        <w:rPr>
          <w:sz w:val="24"/>
          <w:szCs w:val="24"/>
        </w:rPr>
        <w:t xml:space="preserve">ing </w:t>
      </w:r>
      <w:r w:rsidR="00C81424" w:rsidRPr="00201824">
        <w:rPr>
          <w:sz w:val="24"/>
          <w:szCs w:val="24"/>
        </w:rPr>
        <w:t>that only a small proportion (14%) of the national health and social datasets examined had information about ethnicity and culture.</w:t>
      </w:r>
    </w:p>
    <w:p w14:paraId="05E01489" w14:textId="77777777" w:rsidR="00862163" w:rsidRPr="005D6D2A" w:rsidRDefault="00862163" w:rsidP="009D516B">
      <w:pPr>
        <w:pStyle w:val="Heading3"/>
        <w:jc w:val="both"/>
        <w:rPr>
          <w:b/>
        </w:rPr>
      </w:pPr>
      <w:r w:rsidRPr="005D6D2A">
        <w:rPr>
          <w:b/>
        </w:rPr>
        <w:t xml:space="preserve">Data </w:t>
      </w:r>
      <w:r w:rsidR="005D6D2A" w:rsidRPr="005D6D2A">
        <w:rPr>
          <w:b/>
        </w:rPr>
        <w:t>collection</w:t>
      </w:r>
      <w:r w:rsidR="009247F3">
        <w:rPr>
          <w:b/>
        </w:rPr>
        <w:t xml:space="preserve"> </w:t>
      </w:r>
      <w:r w:rsidR="00C85ACE">
        <w:rPr>
          <w:b/>
        </w:rPr>
        <w:t>and monitoring integration</w:t>
      </w:r>
    </w:p>
    <w:p w14:paraId="00807882" w14:textId="64A7C81F" w:rsidR="00C85ACE" w:rsidRDefault="009247F3" w:rsidP="009D516B">
      <w:pPr>
        <w:spacing w:line="276" w:lineRule="auto"/>
        <w:jc w:val="both"/>
        <w:rPr>
          <w:sz w:val="24"/>
          <w:szCs w:val="24"/>
        </w:rPr>
      </w:pPr>
      <w:r>
        <w:rPr>
          <w:sz w:val="24"/>
          <w:szCs w:val="24"/>
        </w:rPr>
        <w:t>T</w:t>
      </w:r>
      <w:r w:rsidR="007E74FA">
        <w:rPr>
          <w:sz w:val="24"/>
          <w:szCs w:val="24"/>
        </w:rPr>
        <w:t xml:space="preserve">he official approach to the provision of public services to migrants </w:t>
      </w:r>
      <w:r>
        <w:rPr>
          <w:sz w:val="24"/>
          <w:szCs w:val="24"/>
        </w:rPr>
        <w:t>is the</w:t>
      </w:r>
      <w:r w:rsidR="007E74FA">
        <w:rPr>
          <w:sz w:val="24"/>
          <w:szCs w:val="24"/>
        </w:rPr>
        <w:t xml:space="preserve"> </w:t>
      </w:r>
      <w:r w:rsidR="009A5FB6" w:rsidRPr="009A5FB6">
        <w:rPr>
          <w:sz w:val="24"/>
          <w:szCs w:val="24"/>
        </w:rPr>
        <w:t>mainstreaming</w:t>
      </w:r>
      <w:r w:rsidR="00862163">
        <w:rPr>
          <w:sz w:val="24"/>
          <w:szCs w:val="24"/>
        </w:rPr>
        <w:t xml:space="preserve"> of</w:t>
      </w:r>
      <w:r w:rsidR="009A5FB6" w:rsidRPr="009A5FB6">
        <w:rPr>
          <w:sz w:val="24"/>
          <w:szCs w:val="24"/>
        </w:rPr>
        <w:t xml:space="preserve"> access on the same basis as </w:t>
      </w:r>
      <w:r w:rsidR="00862163">
        <w:rPr>
          <w:sz w:val="24"/>
          <w:szCs w:val="24"/>
        </w:rPr>
        <w:t>Irish-born people</w:t>
      </w:r>
      <w:r w:rsidR="009A5FB6" w:rsidRPr="009A5FB6">
        <w:rPr>
          <w:sz w:val="24"/>
          <w:szCs w:val="24"/>
        </w:rPr>
        <w:t>, with additional supports being provided for specific groups based on identified need.</w:t>
      </w:r>
      <w:r w:rsidR="00862163">
        <w:rPr>
          <w:sz w:val="24"/>
          <w:szCs w:val="24"/>
        </w:rPr>
        <w:t xml:space="preserve"> In this context, we welcome the annual monitoring reports on integration produced jointly by t</w:t>
      </w:r>
      <w:r w:rsidR="00862163" w:rsidRPr="00862163">
        <w:rPr>
          <w:sz w:val="24"/>
          <w:szCs w:val="24"/>
        </w:rPr>
        <w:t xml:space="preserve">he Economic Social Research Institute (ESRI) </w:t>
      </w:r>
      <w:r w:rsidR="00862163">
        <w:rPr>
          <w:sz w:val="24"/>
          <w:szCs w:val="24"/>
        </w:rPr>
        <w:t>and</w:t>
      </w:r>
      <w:r w:rsidR="00862163" w:rsidRPr="00862163">
        <w:rPr>
          <w:sz w:val="24"/>
          <w:szCs w:val="24"/>
        </w:rPr>
        <w:t xml:space="preserve"> DCEDIY. The report</w:t>
      </w:r>
      <w:r w:rsidR="00862163">
        <w:rPr>
          <w:sz w:val="24"/>
          <w:szCs w:val="24"/>
        </w:rPr>
        <w:t>s use</w:t>
      </w:r>
      <w:r w:rsidR="00862163" w:rsidRPr="00862163">
        <w:rPr>
          <w:sz w:val="24"/>
          <w:szCs w:val="24"/>
        </w:rPr>
        <w:t xml:space="preserve"> a </w:t>
      </w:r>
      <w:r w:rsidR="00FC667E" w:rsidRPr="00862163">
        <w:rPr>
          <w:sz w:val="24"/>
          <w:szCs w:val="24"/>
        </w:rPr>
        <w:t>series</w:t>
      </w:r>
      <w:r w:rsidR="00862163" w:rsidRPr="00862163">
        <w:rPr>
          <w:sz w:val="24"/>
          <w:szCs w:val="24"/>
        </w:rPr>
        <w:t xml:space="preserve"> of indicators, based on </w:t>
      </w:r>
      <w:r w:rsidR="00862163">
        <w:rPr>
          <w:sz w:val="24"/>
          <w:szCs w:val="24"/>
        </w:rPr>
        <w:t>a wide range of data</w:t>
      </w:r>
      <w:r w:rsidR="00862163" w:rsidRPr="00862163">
        <w:rPr>
          <w:sz w:val="24"/>
          <w:szCs w:val="24"/>
        </w:rPr>
        <w:t xml:space="preserve">, to compare the outcomes of the Irish and foreign-born population in key </w:t>
      </w:r>
      <w:r w:rsidR="00862163">
        <w:rPr>
          <w:sz w:val="24"/>
          <w:szCs w:val="24"/>
        </w:rPr>
        <w:t xml:space="preserve">areas, notably in </w:t>
      </w:r>
      <w:r w:rsidR="00862163" w:rsidRPr="00862163">
        <w:rPr>
          <w:sz w:val="24"/>
          <w:szCs w:val="24"/>
        </w:rPr>
        <w:t xml:space="preserve">employment, education, social inclusion, and active citizenship. </w:t>
      </w:r>
      <w:r w:rsidR="00862163">
        <w:rPr>
          <w:sz w:val="24"/>
          <w:szCs w:val="24"/>
        </w:rPr>
        <w:t xml:space="preserve">These reports </w:t>
      </w:r>
      <w:r w:rsidR="00862163" w:rsidRPr="00862163">
        <w:rPr>
          <w:sz w:val="24"/>
          <w:szCs w:val="24"/>
        </w:rPr>
        <w:t xml:space="preserve">help to identify </w:t>
      </w:r>
      <w:r w:rsidR="00862163">
        <w:rPr>
          <w:sz w:val="24"/>
          <w:szCs w:val="24"/>
        </w:rPr>
        <w:t xml:space="preserve">the extent to which migrants have specific needs over-and-above the Irish-born </w:t>
      </w:r>
      <w:r w:rsidR="009D516B">
        <w:rPr>
          <w:sz w:val="24"/>
          <w:szCs w:val="24"/>
        </w:rPr>
        <w:t>population and</w:t>
      </w:r>
      <w:r w:rsidR="00862163">
        <w:rPr>
          <w:sz w:val="24"/>
          <w:szCs w:val="24"/>
        </w:rPr>
        <w:t xml:space="preserve"> can also point to </w:t>
      </w:r>
      <w:r w:rsidR="00862163" w:rsidRPr="00862163">
        <w:rPr>
          <w:sz w:val="24"/>
          <w:szCs w:val="24"/>
        </w:rPr>
        <w:t xml:space="preserve">areas where migrants </w:t>
      </w:r>
      <w:r w:rsidR="00862163">
        <w:rPr>
          <w:sz w:val="24"/>
          <w:szCs w:val="24"/>
        </w:rPr>
        <w:t xml:space="preserve">need additional support in meeting these needs. </w:t>
      </w:r>
    </w:p>
    <w:p w14:paraId="5B9BB132" w14:textId="77777777" w:rsidR="006F2758" w:rsidRDefault="00C85ACE" w:rsidP="009D516B">
      <w:pPr>
        <w:spacing w:line="276" w:lineRule="auto"/>
        <w:jc w:val="both"/>
        <w:rPr>
          <w:sz w:val="24"/>
          <w:szCs w:val="24"/>
        </w:rPr>
      </w:pPr>
      <w:r>
        <w:rPr>
          <w:sz w:val="24"/>
          <w:szCs w:val="24"/>
        </w:rPr>
        <w:t xml:space="preserve">The 2022 monitoring report however </w:t>
      </w:r>
      <w:r w:rsidR="0002719B">
        <w:rPr>
          <w:sz w:val="24"/>
          <w:szCs w:val="24"/>
        </w:rPr>
        <w:t>highlights the short-comings with the current indicators as being “</w:t>
      </w:r>
      <w:r w:rsidRPr="00C85ACE">
        <w:rPr>
          <w:sz w:val="24"/>
          <w:szCs w:val="24"/>
        </w:rPr>
        <w:t>limited in scope and neg</w:t>
      </w:r>
      <w:r>
        <w:rPr>
          <w:sz w:val="24"/>
          <w:szCs w:val="24"/>
        </w:rPr>
        <w:t>lect</w:t>
      </w:r>
      <w:r w:rsidR="006F2758">
        <w:rPr>
          <w:sz w:val="24"/>
          <w:szCs w:val="24"/>
        </w:rPr>
        <w:t>ing</w:t>
      </w:r>
      <w:r>
        <w:rPr>
          <w:sz w:val="24"/>
          <w:szCs w:val="24"/>
        </w:rPr>
        <w:t xml:space="preserve"> important areas of integrati</w:t>
      </w:r>
      <w:r w:rsidRPr="00C85ACE">
        <w:rPr>
          <w:sz w:val="24"/>
          <w:szCs w:val="24"/>
        </w:rPr>
        <w:t>on, such as job quality,</w:t>
      </w:r>
      <w:r>
        <w:rPr>
          <w:sz w:val="24"/>
          <w:szCs w:val="24"/>
        </w:rPr>
        <w:t xml:space="preserve"> </w:t>
      </w:r>
      <w:r w:rsidRPr="00C85ACE">
        <w:rPr>
          <w:sz w:val="24"/>
          <w:szCs w:val="24"/>
        </w:rPr>
        <w:t>over</w:t>
      </w:r>
      <w:r>
        <w:rPr>
          <w:sz w:val="24"/>
          <w:szCs w:val="24"/>
        </w:rPr>
        <w:t>-</w:t>
      </w:r>
      <w:r w:rsidRPr="00C85ACE">
        <w:rPr>
          <w:sz w:val="24"/>
          <w:szCs w:val="24"/>
        </w:rPr>
        <w:t>educa</w:t>
      </w:r>
      <w:r>
        <w:rPr>
          <w:sz w:val="24"/>
          <w:szCs w:val="24"/>
        </w:rPr>
        <w:t>ti</w:t>
      </w:r>
      <w:r w:rsidRPr="00C85ACE">
        <w:rPr>
          <w:sz w:val="24"/>
          <w:szCs w:val="24"/>
        </w:rPr>
        <w:t xml:space="preserve">on and </w:t>
      </w:r>
      <w:r>
        <w:rPr>
          <w:sz w:val="24"/>
          <w:szCs w:val="24"/>
        </w:rPr>
        <w:t xml:space="preserve">English-language proficiency, </w:t>
      </w:r>
      <w:r w:rsidRPr="00C85ACE">
        <w:rPr>
          <w:sz w:val="24"/>
          <w:szCs w:val="24"/>
        </w:rPr>
        <w:t>as well as a sense of belonging, experiences of</w:t>
      </w:r>
      <w:r>
        <w:rPr>
          <w:sz w:val="24"/>
          <w:szCs w:val="24"/>
        </w:rPr>
        <w:t xml:space="preserve"> </w:t>
      </w:r>
      <w:r w:rsidRPr="00C85ACE">
        <w:rPr>
          <w:sz w:val="24"/>
          <w:szCs w:val="24"/>
        </w:rPr>
        <w:t>discrimina</w:t>
      </w:r>
      <w:r>
        <w:rPr>
          <w:sz w:val="24"/>
          <w:szCs w:val="24"/>
        </w:rPr>
        <w:t>ti</w:t>
      </w:r>
      <w:r w:rsidRPr="00C85ACE">
        <w:rPr>
          <w:sz w:val="24"/>
          <w:szCs w:val="24"/>
        </w:rPr>
        <w:t>on, integra</w:t>
      </w:r>
      <w:r>
        <w:rPr>
          <w:sz w:val="24"/>
          <w:szCs w:val="24"/>
        </w:rPr>
        <w:t>ti</w:t>
      </w:r>
      <w:r w:rsidRPr="00C85ACE">
        <w:rPr>
          <w:sz w:val="24"/>
          <w:szCs w:val="24"/>
        </w:rPr>
        <w:t>on into social networks, inten</w:t>
      </w:r>
      <w:r>
        <w:rPr>
          <w:sz w:val="24"/>
          <w:szCs w:val="24"/>
        </w:rPr>
        <w:t>ti</w:t>
      </w:r>
      <w:r w:rsidRPr="00C85ACE">
        <w:rPr>
          <w:sz w:val="24"/>
          <w:szCs w:val="24"/>
        </w:rPr>
        <w:t>ons to stay and iden</w:t>
      </w:r>
      <w:r>
        <w:rPr>
          <w:sz w:val="24"/>
          <w:szCs w:val="24"/>
        </w:rPr>
        <w:t>ti</w:t>
      </w:r>
      <w:r w:rsidRPr="00C85ACE">
        <w:rPr>
          <w:sz w:val="24"/>
          <w:szCs w:val="24"/>
        </w:rPr>
        <w:t>ty</w:t>
      </w:r>
      <w:r>
        <w:rPr>
          <w:sz w:val="24"/>
          <w:szCs w:val="24"/>
        </w:rPr>
        <w:t>”</w:t>
      </w:r>
      <w:r w:rsidRPr="00C85ACE">
        <w:rPr>
          <w:sz w:val="24"/>
          <w:szCs w:val="24"/>
        </w:rPr>
        <w:t>.</w:t>
      </w:r>
      <w:r>
        <w:rPr>
          <w:sz w:val="24"/>
          <w:szCs w:val="24"/>
        </w:rPr>
        <w:t xml:space="preserve"> </w:t>
      </w:r>
      <w:r w:rsidR="0002719B">
        <w:rPr>
          <w:sz w:val="24"/>
          <w:szCs w:val="24"/>
        </w:rPr>
        <w:t>The National Action Plan Against Racism 2023 lists a number of priority actions that aim to address “</w:t>
      </w:r>
      <w:r w:rsidR="0002719B" w:rsidRPr="0002719B">
        <w:rPr>
          <w:sz w:val="24"/>
          <w:szCs w:val="24"/>
        </w:rPr>
        <w:t>the significant shortcomings in our ethnic equality monitoring, data collection and use</w:t>
      </w:r>
      <w:r w:rsidR="0002719B">
        <w:rPr>
          <w:sz w:val="24"/>
          <w:szCs w:val="24"/>
        </w:rPr>
        <w:t>..”, with Action 4.3 prioritising the introduction of “</w:t>
      </w:r>
      <w:r w:rsidR="0002719B" w:rsidRPr="0002719B">
        <w:rPr>
          <w:sz w:val="24"/>
          <w:szCs w:val="24"/>
        </w:rPr>
        <w:t xml:space="preserve">a standardised ethnic classification (based on the Census) across all routine administrative systems, state agencies and surveys in line with </w:t>
      </w:r>
      <w:r w:rsidR="0002719B" w:rsidRPr="0002719B">
        <w:rPr>
          <w:sz w:val="24"/>
          <w:szCs w:val="24"/>
        </w:rPr>
        <w:lastRenderedPageBreak/>
        <w:t>human rights standards, to enable ethnic equality proofing and monitoring of state pol</w:t>
      </w:r>
      <w:r w:rsidR="0002719B">
        <w:rPr>
          <w:sz w:val="24"/>
          <w:szCs w:val="24"/>
        </w:rPr>
        <w:t xml:space="preserve">icies, budgets and programming”. </w:t>
      </w:r>
    </w:p>
    <w:p w14:paraId="6831C90B" w14:textId="38B5BDC6" w:rsidR="00FC667E" w:rsidRPr="00FC667E" w:rsidRDefault="00FC667E" w:rsidP="009D516B">
      <w:pPr>
        <w:spacing w:line="276" w:lineRule="auto"/>
        <w:jc w:val="both"/>
        <w:rPr>
          <w:sz w:val="24"/>
          <w:szCs w:val="24"/>
        </w:rPr>
      </w:pPr>
      <w:r w:rsidRPr="00FC667E">
        <w:rPr>
          <w:sz w:val="24"/>
          <w:szCs w:val="24"/>
        </w:rPr>
        <w:t>CIB supports the view that</w:t>
      </w:r>
      <w:r>
        <w:rPr>
          <w:sz w:val="24"/>
          <w:szCs w:val="24"/>
        </w:rPr>
        <w:t xml:space="preserve"> there needs to be </w:t>
      </w:r>
      <w:r w:rsidRPr="00FC667E">
        <w:rPr>
          <w:sz w:val="24"/>
          <w:szCs w:val="24"/>
        </w:rPr>
        <w:t>a consistent approach to the collection of ethnically disaggregated data by public service providers and others</w:t>
      </w:r>
      <w:r>
        <w:rPr>
          <w:sz w:val="24"/>
          <w:szCs w:val="24"/>
        </w:rPr>
        <w:t xml:space="preserve">. </w:t>
      </w:r>
      <w:r w:rsidR="00E5436E">
        <w:rPr>
          <w:sz w:val="24"/>
          <w:szCs w:val="24"/>
        </w:rPr>
        <w:t>D</w:t>
      </w:r>
      <w:r w:rsidR="00E5436E" w:rsidRPr="00E5436E">
        <w:rPr>
          <w:sz w:val="24"/>
          <w:szCs w:val="24"/>
        </w:rPr>
        <w:t>ata on ethnicity</w:t>
      </w:r>
      <w:r w:rsidR="009B3CD6">
        <w:rPr>
          <w:sz w:val="24"/>
          <w:szCs w:val="24"/>
        </w:rPr>
        <w:t>,</w:t>
      </w:r>
      <w:r w:rsidR="00756264">
        <w:rPr>
          <w:rStyle w:val="FootnoteReference"/>
          <w:sz w:val="24"/>
          <w:szCs w:val="24"/>
        </w:rPr>
        <w:footnoteReference w:id="18"/>
      </w:r>
      <w:r w:rsidR="00E5436E" w:rsidRPr="00E5436E">
        <w:rPr>
          <w:sz w:val="24"/>
          <w:szCs w:val="24"/>
        </w:rPr>
        <w:t xml:space="preserve"> which is important from both mainstreaming and targeting perspectives</w:t>
      </w:r>
      <w:r w:rsidR="00E5436E">
        <w:rPr>
          <w:sz w:val="24"/>
          <w:szCs w:val="24"/>
        </w:rPr>
        <w:t>,</w:t>
      </w:r>
      <w:r w:rsidR="00E5436E" w:rsidRPr="00E5436E">
        <w:rPr>
          <w:sz w:val="24"/>
          <w:szCs w:val="24"/>
        </w:rPr>
        <w:t xml:space="preserve"> is not being collected</w:t>
      </w:r>
      <w:r w:rsidR="00905C20">
        <w:rPr>
          <w:sz w:val="24"/>
          <w:szCs w:val="24"/>
        </w:rPr>
        <w:t xml:space="preserve"> consistently</w:t>
      </w:r>
      <w:r w:rsidR="00E5436E" w:rsidRPr="00E5436E">
        <w:rPr>
          <w:sz w:val="24"/>
          <w:szCs w:val="24"/>
        </w:rPr>
        <w:t xml:space="preserve"> by public agencies at the level required </w:t>
      </w:r>
      <w:r w:rsidR="009D516B" w:rsidRPr="00E5436E">
        <w:rPr>
          <w:sz w:val="24"/>
          <w:szCs w:val="24"/>
        </w:rPr>
        <w:t>to</w:t>
      </w:r>
      <w:r w:rsidR="00E5436E" w:rsidRPr="00E5436E">
        <w:rPr>
          <w:sz w:val="24"/>
          <w:szCs w:val="24"/>
        </w:rPr>
        <w:t xml:space="preserve"> have ethnic minorities included in the </w:t>
      </w:r>
      <w:r w:rsidR="00E555C8">
        <w:rPr>
          <w:sz w:val="24"/>
          <w:szCs w:val="24"/>
        </w:rPr>
        <w:t xml:space="preserve">context of the </w:t>
      </w:r>
      <w:r w:rsidR="00E5436E" w:rsidRPr="00E5436E">
        <w:rPr>
          <w:sz w:val="24"/>
          <w:szCs w:val="24"/>
        </w:rPr>
        <w:t>planning, implementation and review of policies and practices.</w:t>
      </w:r>
      <w:r w:rsidR="00E5436E">
        <w:rPr>
          <w:sz w:val="24"/>
          <w:szCs w:val="24"/>
        </w:rPr>
        <w:t xml:space="preserve"> </w:t>
      </w:r>
      <w:r w:rsidR="006F2758">
        <w:rPr>
          <w:sz w:val="24"/>
          <w:szCs w:val="24"/>
        </w:rPr>
        <w:t xml:space="preserve">We would suggest that the collection of </w:t>
      </w:r>
      <w:r w:rsidR="006F2758" w:rsidRPr="006F2758">
        <w:rPr>
          <w:sz w:val="24"/>
          <w:szCs w:val="24"/>
        </w:rPr>
        <w:t xml:space="preserve">reliable data on </w:t>
      </w:r>
      <w:r w:rsidR="006F2758">
        <w:rPr>
          <w:sz w:val="24"/>
          <w:szCs w:val="24"/>
        </w:rPr>
        <w:t xml:space="preserve">the </w:t>
      </w:r>
      <w:r w:rsidR="006F2758" w:rsidRPr="006F2758">
        <w:rPr>
          <w:sz w:val="24"/>
          <w:szCs w:val="24"/>
        </w:rPr>
        <w:t>usage of public services by ethnicity group</w:t>
      </w:r>
      <w:r w:rsidR="00B705A3">
        <w:rPr>
          <w:sz w:val="24"/>
          <w:szCs w:val="24"/>
        </w:rPr>
        <w:t>s</w:t>
      </w:r>
      <w:r w:rsidR="006F2758" w:rsidRPr="006F2758">
        <w:rPr>
          <w:sz w:val="24"/>
          <w:szCs w:val="24"/>
        </w:rPr>
        <w:t xml:space="preserve"> is an essential component of </w:t>
      </w:r>
      <w:r w:rsidRPr="00FC667E">
        <w:rPr>
          <w:sz w:val="24"/>
          <w:szCs w:val="24"/>
        </w:rPr>
        <w:t>Section 42 of the Irish Human Rights and Equality Commission Act 2014</w:t>
      </w:r>
      <w:r w:rsidR="006F2758">
        <w:rPr>
          <w:sz w:val="24"/>
          <w:szCs w:val="24"/>
        </w:rPr>
        <w:t>, which</w:t>
      </w:r>
      <w:r w:rsidRPr="00FC667E">
        <w:rPr>
          <w:sz w:val="24"/>
          <w:szCs w:val="24"/>
        </w:rPr>
        <w:t xml:space="preserve"> gives public services funded by government a “positive duty” to eliminate discrimination, promote equality of opportunity and to promote the human rights of its service users and staff. </w:t>
      </w:r>
      <w:r w:rsidR="00FB6C16">
        <w:rPr>
          <w:sz w:val="24"/>
          <w:szCs w:val="24"/>
        </w:rPr>
        <w:t xml:space="preserve">This positive duty must involve the </w:t>
      </w:r>
      <w:r w:rsidR="00FB6C16" w:rsidRPr="00FB6C16">
        <w:rPr>
          <w:sz w:val="24"/>
          <w:szCs w:val="24"/>
        </w:rPr>
        <w:t>systematic integration of an equality and human right</w:t>
      </w:r>
      <w:r w:rsidR="00CD0990">
        <w:rPr>
          <w:sz w:val="24"/>
          <w:szCs w:val="24"/>
        </w:rPr>
        <w:t>s</w:t>
      </w:r>
      <w:r w:rsidR="00FB6C16" w:rsidRPr="00FB6C16">
        <w:rPr>
          <w:sz w:val="24"/>
          <w:szCs w:val="24"/>
        </w:rPr>
        <w:t xml:space="preserve"> perspective into </w:t>
      </w:r>
      <w:r w:rsidR="00FB6C16">
        <w:rPr>
          <w:sz w:val="24"/>
          <w:szCs w:val="24"/>
        </w:rPr>
        <w:t xml:space="preserve">the </w:t>
      </w:r>
      <w:r w:rsidR="00FB6C16" w:rsidRPr="00FB6C16">
        <w:rPr>
          <w:sz w:val="24"/>
          <w:szCs w:val="24"/>
        </w:rPr>
        <w:t>everyday work</w:t>
      </w:r>
      <w:r w:rsidR="00FB6C16">
        <w:rPr>
          <w:sz w:val="24"/>
          <w:szCs w:val="24"/>
        </w:rPr>
        <w:t xml:space="preserve"> of public services</w:t>
      </w:r>
      <w:r w:rsidR="00FB6C16" w:rsidRPr="00FB6C16">
        <w:rPr>
          <w:sz w:val="24"/>
          <w:szCs w:val="24"/>
        </w:rPr>
        <w:t xml:space="preserve">, </w:t>
      </w:r>
      <w:r w:rsidR="00FB6C16">
        <w:rPr>
          <w:sz w:val="24"/>
          <w:szCs w:val="24"/>
        </w:rPr>
        <w:t xml:space="preserve">which may necessitate </w:t>
      </w:r>
      <w:r w:rsidR="00FB6C16" w:rsidRPr="00FB6C16">
        <w:rPr>
          <w:sz w:val="24"/>
          <w:szCs w:val="24"/>
        </w:rPr>
        <w:t xml:space="preserve">changes to organisational cultures </w:t>
      </w:r>
      <w:r w:rsidR="00FB6C16">
        <w:rPr>
          <w:sz w:val="24"/>
          <w:szCs w:val="24"/>
        </w:rPr>
        <w:t xml:space="preserve">and working practices </w:t>
      </w:r>
      <w:r w:rsidR="00FB6C16" w:rsidRPr="00FB6C16">
        <w:rPr>
          <w:sz w:val="24"/>
          <w:szCs w:val="24"/>
        </w:rPr>
        <w:t xml:space="preserve">so that such a perspective is an integral part of the </w:t>
      </w:r>
      <w:r w:rsidR="00FB6C16">
        <w:rPr>
          <w:sz w:val="24"/>
          <w:szCs w:val="24"/>
        </w:rPr>
        <w:t>provision of services.</w:t>
      </w:r>
    </w:p>
    <w:p w14:paraId="58FA9F35" w14:textId="77777777" w:rsidR="009247F3" w:rsidRPr="006F2758" w:rsidRDefault="009247F3" w:rsidP="009D516B">
      <w:pPr>
        <w:pStyle w:val="Heading3"/>
        <w:jc w:val="both"/>
        <w:rPr>
          <w:b/>
        </w:rPr>
      </w:pPr>
      <w:r w:rsidRPr="006F2758">
        <w:rPr>
          <w:b/>
        </w:rPr>
        <w:t>Employment</w:t>
      </w:r>
      <w:r w:rsidR="00B705A3">
        <w:rPr>
          <w:b/>
        </w:rPr>
        <w:t xml:space="preserve"> and Employment Rights</w:t>
      </w:r>
    </w:p>
    <w:p w14:paraId="21BAA9E5" w14:textId="37758757" w:rsidR="00FD4E4D" w:rsidRDefault="00A062D6" w:rsidP="00967615">
      <w:pPr>
        <w:spacing w:line="276" w:lineRule="auto"/>
        <w:rPr>
          <w:sz w:val="24"/>
          <w:szCs w:val="24"/>
        </w:rPr>
      </w:pPr>
      <w:r>
        <w:rPr>
          <w:sz w:val="24"/>
          <w:szCs w:val="24"/>
        </w:rPr>
        <w:t>The previous migrant integration s</w:t>
      </w:r>
      <w:r w:rsidRPr="00A062D6">
        <w:rPr>
          <w:sz w:val="24"/>
          <w:szCs w:val="24"/>
        </w:rPr>
        <w:t>trategy has highlighted the essen</w:t>
      </w:r>
      <w:r>
        <w:rPr>
          <w:sz w:val="24"/>
          <w:szCs w:val="24"/>
        </w:rPr>
        <w:t>ti</w:t>
      </w:r>
      <w:r w:rsidRPr="00A062D6">
        <w:rPr>
          <w:sz w:val="24"/>
          <w:szCs w:val="24"/>
        </w:rPr>
        <w:t>al role of</w:t>
      </w:r>
      <w:r>
        <w:rPr>
          <w:sz w:val="24"/>
          <w:szCs w:val="24"/>
        </w:rPr>
        <w:t xml:space="preserve"> </w:t>
      </w:r>
      <w:r w:rsidRPr="00A062D6">
        <w:rPr>
          <w:sz w:val="24"/>
          <w:szCs w:val="24"/>
        </w:rPr>
        <w:t xml:space="preserve">employment </w:t>
      </w:r>
      <w:r>
        <w:rPr>
          <w:sz w:val="24"/>
          <w:szCs w:val="24"/>
        </w:rPr>
        <w:t xml:space="preserve">in the context of social integration and set out a range of actions under the “Employment and pathways to work” theme. </w:t>
      </w:r>
      <w:r w:rsidR="00FD4E4D" w:rsidRPr="00FD4E4D">
        <w:rPr>
          <w:sz w:val="24"/>
          <w:szCs w:val="24"/>
        </w:rPr>
        <w:t xml:space="preserve">The ability of migrants to access the Irish labour market is key to ensuring their effective integration into host communities </w:t>
      </w:r>
      <w:r w:rsidR="009D516B" w:rsidRPr="00FD4E4D">
        <w:rPr>
          <w:sz w:val="24"/>
          <w:szCs w:val="24"/>
        </w:rPr>
        <w:t>and</w:t>
      </w:r>
      <w:r w:rsidR="00FD4E4D" w:rsidRPr="00FD4E4D">
        <w:rPr>
          <w:sz w:val="24"/>
          <w:szCs w:val="24"/>
        </w:rPr>
        <w:t xml:space="preserve"> to ensuring their positive impact on the Irish economy</w:t>
      </w:r>
      <w:r w:rsidR="00FD4E4D">
        <w:rPr>
          <w:sz w:val="24"/>
          <w:szCs w:val="24"/>
        </w:rPr>
        <w:t xml:space="preserve">. </w:t>
      </w:r>
    </w:p>
    <w:p w14:paraId="1114706A" w14:textId="77777777" w:rsidR="00A062D6" w:rsidRPr="001529CC" w:rsidRDefault="00371BFC" w:rsidP="009D516B">
      <w:pPr>
        <w:spacing w:line="276" w:lineRule="auto"/>
        <w:jc w:val="both"/>
        <w:rPr>
          <w:sz w:val="24"/>
          <w:szCs w:val="24"/>
        </w:rPr>
      </w:pPr>
      <w:r>
        <w:rPr>
          <w:sz w:val="24"/>
          <w:szCs w:val="24"/>
        </w:rPr>
        <w:t>Within the specific confines of employment rates, t</w:t>
      </w:r>
      <w:r w:rsidR="00A062D6">
        <w:rPr>
          <w:sz w:val="24"/>
          <w:szCs w:val="24"/>
        </w:rPr>
        <w:t>he ESRI Monitoring Report on Integration 2022 found that the migrant employment rate (77%</w:t>
      </w:r>
      <w:r w:rsidR="00A062D6" w:rsidRPr="00A062D6">
        <w:rPr>
          <w:sz w:val="24"/>
          <w:szCs w:val="24"/>
        </w:rPr>
        <w:t xml:space="preserve">) was higher than that of the Irish-born </w:t>
      </w:r>
      <w:r w:rsidR="00A062D6">
        <w:rPr>
          <w:sz w:val="24"/>
          <w:szCs w:val="24"/>
        </w:rPr>
        <w:t xml:space="preserve">rate </w:t>
      </w:r>
      <w:r w:rsidR="00A062D6" w:rsidRPr="00A062D6">
        <w:rPr>
          <w:sz w:val="24"/>
          <w:szCs w:val="24"/>
        </w:rPr>
        <w:t>(72</w:t>
      </w:r>
      <w:r w:rsidR="00A062D6">
        <w:rPr>
          <w:sz w:val="24"/>
          <w:szCs w:val="24"/>
        </w:rPr>
        <w:t>%</w:t>
      </w:r>
      <w:r w:rsidR="00A062D6" w:rsidRPr="00A062D6">
        <w:rPr>
          <w:sz w:val="24"/>
          <w:szCs w:val="24"/>
        </w:rPr>
        <w:t>)</w:t>
      </w:r>
      <w:r w:rsidR="00A062D6" w:rsidRPr="001529CC">
        <w:rPr>
          <w:sz w:val="24"/>
          <w:szCs w:val="24"/>
        </w:rPr>
        <w:t xml:space="preserve">. </w:t>
      </w:r>
      <w:r>
        <w:rPr>
          <w:sz w:val="24"/>
          <w:szCs w:val="24"/>
        </w:rPr>
        <w:t xml:space="preserve">The report also highlighted particularly positive trends for </w:t>
      </w:r>
      <w:r w:rsidR="00A062D6" w:rsidRPr="001529CC">
        <w:rPr>
          <w:sz w:val="24"/>
          <w:szCs w:val="24"/>
        </w:rPr>
        <w:t>African migrants</w:t>
      </w:r>
      <w:r>
        <w:rPr>
          <w:sz w:val="24"/>
          <w:szCs w:val="24"/>
        </w:rPr>
        <w:t xml:space="preserve"> in the labour market (</w:t>
      </w:r>
      <w:r w:rsidR="00A062D6" w:rsidRPr="001529CC">
        <w:rPr>
          <w:sz w:val="24"/>
          <w:szCs w:val="24"/>
        </w:rPr>
        <w:t>who have long faced disadvantages</w:t>
      </w:r>
      <w:r>
        <w:rPr>
          <w:sz w:val="24"/>
          <w:szCs w:val="24"/>
        </w:rPr>
        <w:t>)</w:t>
      </w:r>
      <w:r w:rsidR="00A062D6" w:rsidRPr="001529CC">
        <w:rPr>
          <w:sz w:val="24"/>
          <w:szCs w:val="24"/>
        </w:rPr>
        <w:t>,</w:t>
      </w:r>
      <w:r>
        <w:rPr>
          <w:sz w:val="24"/>
          <w:szCs w:val="24"/>
        </w:rPr>
        <w:t xml:space="preserve"> noting an increased </w:t>
      </w:r>
      <w:r w:rsidR="00A062D6" w:rsidRPr="001529CC">
        <w:rPr>
          <w:sz w:val="24"/>
          <w:szCs w:val="24"/>
        </w:rPr>
        <w:t xml:space="preserve">employment rate </w:t>
      </w:r>
      <w:r>
        <w:rPr>
          <w:sz w:val="24"/>
          <w:szCs w:val="24"/>
        </w:rPr>
        <w:t>during the 2020 - 2022 period (from 56%</w:t>
      </w:r>
      <w:r w:rsidR="00A062D6" w:rsidRPr="001529CC">
        <w:rPr>
          <w:sz w:val="24"/>
          <w:szCs w:val="24"/>
        </w:rPr>
        <w:t xml:space="preserve"> </w:t>
      </w:r>
      <w:r>
        <w:rPr>
          <w:sz w:val="24"/>
          <w:szCs w:val="24"/>
        </w:rPr>
        <w:t>to</w:t>
      </w:r>
      <w:r w:rsidR="00A062D6" w:rsidRPr="001529CC">
        <w:rPr>
          <w:sz w:val="24"/>
          <w:szCs w:val="24"/>
        </w:rPr>
        <w:t xml:space="preserve"> 74</w:t>
      </w:r>
      <w:r>
        <w:rPr>
          <w:sz w:val="24"/>
          <w:szCs w:val="24"/>
        </w:rPr>
        <w:t>%)</w:t>
      </w:r>
      <w:r w:rsidR="00A062D6" w:rsidRPr="001529CC">
        <w:rPr>
          <w:sz w:val="24"/>
          <w:szCs w:val="24"/>
        </w:rPr>
        <w:t xml:space="preserve">. </w:t>
      </w:r>
    </w:p>
    <w:p w14:paraId="58294B27" w14:textId="2A14E914" w:rsidR="00A062D6" w:rsidRPr="00371BFC" w:rsidRDefault="007E51D8" w:rsidP="009D516B">
      <w:pPr>
        <w:spacing w:line="276" w:lineRule="auto"/>
        <w:jc w:val="both"/>
        <w:rPr>
          <w:sz w:val="24"/>
          <w:szCs w:val="24"/>
        </w:rPr>
      </w:pPr>
      <w:r>
        <w:rPr>
          <w:sz w:val="24"/>
          <w:szCs w:val="24"/>
        </w:rPr>
        <w:t>However, u</w:t>
      </w:r>
      <w:r w:rsidR="00371BFC" w:rsidRPr="00371BFC">
        <w:rPr>
          <w:sz w:val="24"/>
          <w:szCs w:val="24"/>
        </w:rPr>
        <w:t xml:space="preserve">nder the broader measure of ‘labour market mobility’, the MIPEX </w:t>
      </w:r>
      <w:r w:rsidR="00371BFC">
        <w:rPr>
          <w:sz w:val="24"/>
          <w:szCs w:val="24"/>
        </w:rPr>
        <w:t>index scored Ireland’s performance far below average, noting that there is</w:t>
      </w:r>
      <w:r w:rsidR="00371BFC" w:rsidRPr="00371BFC">
        <w:rPr>
          <w:sz w:val="24"/>
          <w:szCs w:val="24"/>
        </w:rPr>
        <w:t xml:space="preserve"> much less support</w:t>
      </w:r>
      <w:r w:rsidR="003C70C9">
        <w:rPr>
          <w:sz w:val="24"/>
          <w:szCs w:val="24"/>
        </w:rPr>
        <w:t xml:space="preserve"> here</w:t>
      </w:r>
      <w:r w:rsidR="00371BFC" w:rsidRPr="00371BFC">
        <w:rPr>
          <w:sz w:val="24"/>
          <w:szCs w:val="24"/>
        </w:rPr>
        <w:t xml:space="preserve"> than any other EU country to secure equal opportunities on the labour market. </w:t>
      </w:r>
      <w:r>
        <w:rPr>
          <w:sz w:val="24"/>
          <w:szCs w:val="24"/>
        </w:rPr>
        <w:t xml:space="preserve">It highlighted </w:t>
      </w:r>
      <w:r w:rsidR="009D516B">
        <w:rPr>
          <w:sz w:val="24"/>
          <w:szCs w:val="24"/>
        </w:rPr>
        <w:t>difficulties</w:t>
      </w:r>
      <w:r w:rsidR="002D5B1C">
        <w:rPr>
          <w:sz w:val="24"/>
          <w:szCs w:val="24"/>
        </w:rPr>
        <w:t xml:space="preserve"> for migrants in </w:t>
      </w:r>
      <w:r w:rsidR="00371BFC" w:rsidRPr="00371BFC">
        <w:rPr>
          <w:sz w:val="24"/>
          <w:szCs w:val="24"/>
        </w:rPr>
        <w:t>get</w:t>
      </w:r>
      <w:r w:rsidR="002D5B1C">
        <w:rPr>
          <w:sz w:val="24"/>
          <w:szCs w:val="24"/>
        </w:rPr>
        <w:t>ting</w:t>
      </w:r>
      <w:r w:rsidR="00371BFC" w:rsidRPr="00371BFC">
        <w:rPr>
          <w:sz w:val="24"/>
          <w:szCs w:val="24"/>
        </w:rPr>
        <w:t xml:space="preserve"> foreign qualifications recognised or </w:t>
      </w:r>
      <w:r w:rsidR="002D5B1C">
        <w:rPr>
          <w:sz w:val="24"/>
          <w:szCs w:val="24"/>
        </w:rPr>
        <w:t xml:space="preserve">in </w:t>
      </w:r>
      <w:r w:rsidR="00371BFC" w:rsidRPr="00371BFC">
        <w:rPr>
          <w:sz w:val="24"/>
          <w:szCs w:val="24"/>
        </w:rPr>
        <w:t>gain</w:t>
      </w:r>
      <w:r w:rsidR="002D5B1C">
        <w:rPr>
          <w:sz w:val="24"/>
          <w:szCs w:val="24"/>
        </w:rPr>
        <w:t>ing</w:t>
      </w:r>
      <w:r w:rsidR="00371BFC" w:rsidRPr="00371BFC">
        <w:rPr>
          <w:sz w:val="24"/>
          <w:szCs w:val="24"/>
        </w:rPr>
        <w:t xml:space="preserve"> new professional and language </w:t>
      </w:r>
      <w:r w:rsidR="009D516B" w:rsidRPr="00371BFC">
        <w:rPr>
          <w:sz w:val="24"/>
          <w:szCs w:val="24"/>
        </w:rPr>
        <w:t>skills</w:t>
      </w:r>
      <w:r w:rsidR="009D516B">
        <w:rPr>
          <w:sz w:val="24"/>
          <w:szCs w:val="24"/>
        </w:rPr>
        <w:t xml:space="preserve"> and</w:t>
      </w:r>
      <w:r w:rsidR="002D5B1C">
        <w:rPr>
          <w:sz w:val="24"/>
          <w:szCs w:val="24"/>
        </w:rPr>
        <w:t xml:space="preserve"> noted that </w:t>
      </w:r>
      <w:r w:rsidR="00371BFC" w:rsidRPr="00371BFC">
        <w:rPr>
          <w:sz w:val="24"/>
          <w:szCs w:val="24"/>
        </w:rPr>
        <w:t xml:space="preserve">most MIPEX countries grant equal access to long-term residents, </w:t>
      </w:r>
      <w:r w:rsidR="009D516B" w:rsidRPr="00371BFC">
        <w:rPr>
          <w:sz w:val="24"/>
          <w:szCs w:val="24"/>
        </w:rPr>
        <w:t>family,</w:t>
      </w:r>
      <w:r w:rsidR="00371BFC" w:rsidRPr="00371BFC">
        <w:rPr>
          <w:sz w:val="24"/>
          <w:szCs w:val="24"/>
        </w:rPr>
        <w:t xml:space="preserve"> and some work migrants, while continuing to improve their recognition and targeted support.</w:t>
      </w:r>
    </w:p>
    <w:p w14:paraId="4334FD4C" w14:textId="0EB14D6E" w:rsidR="007E51D8" w:rsidRDefault="00F76466" w:rsidP="009D516B">
      <w:pPr>
        <w:spacing w:line="276" w:lineRule="auto"/>
        <w:jc w:val="both"/>
        <w:rPr>
          <w:sz w:val="24"/>
          <w:szCs w:val="24"/>
        </w:rPr>
      </w:pPr>
      <w:r>
        <w:rPr>
          <w:sz w:val="24"/>
          <w:szCs w:val="24"/>
        </w:rPr>
        <w:t>Beyond these contrasting evaluations, the data from CISs would indicate that migrants face significant challenges in this key area of integration</w:t>
      </w:r>
      <w:r w:rsidR="00A15BAE">
        <w:rPr>
          <w:sz w:val="24"/>
          <w:szCs w:val="24"/>
        </w:rPr>
        <w:t>, some of which are reflected in the ‘labour market mobility’ issues as raised in the MIPEX report.</w:t>
      </w:r>
      <w:r>
        <w:rPr>
          <w:sz w:val="24"/>
          <w:szCs w:val="24"/>
        </w:rPr>
        <w:t xml:space="preserve"> </w:t>
      </w:r>
      <w:r w:rsidR="00FC602D">
        <w:rPr>
          <w:sz w:val="24"/>
          <w:szCs w:val="24"/>
        </w:rPr>
        <w:t xml:space="preserve">Information services assist many </w:t>
      </w:r>
      <w:r w:rsidR="00FC602D" w:rsidRPr="00FC602D">
        <w:rPr>
          <w:sz w:val="24"/>
          <w:szCs w:val="24"/>
        </w:rPr>
        <w:lastRenderedPageBreak/>
        <w:t>migrant workers</w:t>
      </w:r>
      <w:r w:rsidR="009B69FB">
        <w:rPr>
          <w:sz w:val="24"/>
          <w:szCs w:val="24"/>
        </w:rPr>
        <w:t>, particularly those</w:t>
      </w:r>
      <w:r w:rsidR="00FC602D" w:rsidRPr="00FC602D">
        <w:rPr>
          <w:sz w:val="24"/>
          <w:szCs w:val="24"/>
        </w:rPr>
        <w:t xml:space="preserve"> in </w:t>
      </w:r>
      <w:r w:rsidR="00FC602D">
        <w:rPr>
          <w:sz w:val="24"/>
          <w:szCs w:val="24"/>
        </w:rPr>
        <w:t xml:space="preserve">the </w:t>
      </w:r>
      <w:r w:rsidR="00FC602D" w:rsidRPr="00FC602D">
        <w:rPr>
          <w:sz w:val="24"/>
          <w:szCs w:val="24"/>
        </w:rPr>
        <w:t>precarious and low-wage sectors of the</w:t>
      </w:r>
      <w:r w:rsidR="00FC602D">
        <w:rPr>
          <w:sz w:val="24"/>
          <w:szCs w:val="24"/>
        </w:rPr>
        <w:t xml:space="preserve"> Irish </w:t>
      </w:r>
      <w:r w:rsidR="00FC602D" w:rsidRPr="00FC602D">
        <w:rPr>
          <w:sz w:val="24"/>
          <w:szCs w:val="24"/>
        </w:rPr>
        <w:t>labour market</w:t>
      </w:r>
      <w:r w:rsidR="002D5B1C">
        <w:rPr>
          <w:sz w:val="24"/>
          <w:szCs w:val="24"/>
        </w:rPr>
        <w:t>, such as</w:t>
      </w:r>
      <w:r w:rsidR="00FC602D">
        <w:rPr>
          <w:sz w:val="24"/>
          <w:szCs w:val="24"/>
        </w:rPr>
        <w:t xml:space="preserve"> carers</w:t>
      </w:r>
      <w:r w:rsidR="002D5B1C">
        <w:rPr>
          <w:sz w:val="24"/>
          <w:szCs w:val="24"/>
        </w:rPr>
        <w:t xml:space="preserve"> and health care assistants</w:t>
      </w:r>
      <w:r w:rsidR="00FC602D">
        <w:rPr>
          <w:sz w:val="24"/>
          <w:szCs w:val="24"/>
        </w:rPr>
        <w:t>, workers in the farming and fishery sectors</w:t>
      </w:r>
      <w:r w:rsidR="009B69FB">
        <w:rPr>
          <w:sz w:val="24"/>
          <w:szCs w:val="24"/>
        </w:rPr>
        <w:t xml:space="preserve"> and meat processing plants</w:t>
      </w:r>
      <w:r w:rsidR="002D5B1C">
        <w:rPr>
          <w:sz w:val="24"/>
          <w:szCs w:val="24"/>
        </w:rPr>
        <w:t xml:space="preserve">, and those employed in the </w:t>
      </w:r>
      <w:r w:rsidR="009B69FB">
        <w:rPr>
          <w:sz w:val="24"/>
          <w:szCs w:val="24"/>
        </w:rPr>
        <w:t>tourism</w:t>
      </w:r>
      <w:r w:rsidR="002D5B1C">
        <w:rPr>
          <w:sz w:val="24"/>
          <w:szCs w:val="24"/>
        </w:rPr>
        <w:t xml:space="preserve"> and hospitality sector</w:t>
      </w:r>
      <w:r w:rsidR="00FC602D" w:rsidRPr="00FC602D">
        <w:rPr>
          <w:sz w:val="24"/>
          <w:szCs w:val="24"/>
        </w:rPr>
        <w:t>.</w:t>
      </w:r>
      <w:r w:rsidR="002D5B1C">
        <w:rPr>
          <w:sz w:val="24"/>
          <w:szCs w:val="24"/>
        </w:rPr>
        <w:t xml:space="preserve"> </w:t>
      </w:r>
      <w:r w:rsidR="007E51D8">
        <w:rPr>
          <w:sz w:val="24"/>
          <w:szCs w:val="24"/>
        </w:rPr>
        <w:t>Employment</w:t>
      </w:r>
      <w:r>
        <w:rPr>
          <w:sz w:val="24"/>
          <w:szCs w:val="24"/>
        </w:rPr>
        <w:t xml:space="preserve">-related </w:t>
      </w:r>
      <w:r w:rsidR="007E51D8">
        <w:rPr>
          <w:sz w:val="24"/>
          <w:szCs w:val="24"/>
        </w:rPr>
        <w:t>queries</w:t>
      </w:r>
      <w:r>
        <w:rPr>
          <w:sz w:val="24"/>
          <w:szCs w:val="24"/>
        </w:rPr>
        <w:t xml:space="preserve"> have</w:t>
      </w:r>
      <w:r w:rsidR="007E51D8">
        <w:rPr>
          <w:sz w:val="24"/>
          <w:szCs w:val="24"/>
        </w:rPr>
        <w:t xml:space="preserve"> feature</w:t>
      </w:r>
      <w:r>
        <w:rPr>
          <w:sz w:val="24"/>
          <w:szCs w:val="24"/>
        </w:rPr>
        <w:t>d</w:t>
      </w:r>
      <w:r w:rsidR="007E51D8">
        <w:rPr>
          <w:sz w:val="24"/>
          <w:szCs w:val="24"/>
        </w:rPr>
        <w:t xml:space="preserve"> within the top five query areas for migrants accessing CIS services</w:t>
      </w:r>
      <w:r>
        <w:rPr>
          <w:sz w:val="24"/>
          <w:szCs w:val="24"/>
        </w:rPr>
        <w:t xml:space="preserve"> during the past number of years and indicate </w:t>
      </w:r>
      <w:r w:rsidR="009D516B">
        <w:rPr>
          <w:sz w:val="24"/>
          <w:szCs w:val="24"/>
        </w:rPr>
        <w:t>difficulties</w:t>
      </w:r>
      <w:r>
        <w:rPr>
          <w:sz w:val="24"/>
          <w:szCs w:val="24"/>
        </w:rPr>
        <w:t xml:space="preserve"> for clients in the following areas (</w:t>
      </w:r>
      <w:r w:rsidR="007E51D8">
        <w:rPr>
          <w:sz w:val="24"/>
          <w:szCs w:val="24"/>
        </w:rPr>
        <w:t>as set out in the consultation survey</w:t>
      </w:r>
      <w:r w:rsidR="009D516B">
        <w:rPr>
          <w:sz w:val="24"/>
          <w:szCs w:val="24"/>
        </w:rPr>
        <w:t>): -</w:t>
      </w:r>
    </w:p>
    <w:p w14:paraId="62E61630" w14:textId="63D80C40" w:rsidR="00F76466" w:rsidRPr="00F76466" w:rsidRDefault="00F76466" w:rsidP="009D516B">
      <w:pPr>
        <w:pStyle w:val="ListParagraph"/>
        <w:numPr>
          <w:ilvl w:val="0"/>
          <w:numId w:val="6"/>
        </w:numPr>
        <w:spacing w:line="276" w:lineRule="auto"/>
        <w:jc w:val="both"/>
        <w:rPr>
          <w:sz w:val="24"/>
          <w:szCs w:val="24"/>
        </w:rPr>
      </w:pPr>
      <w:r w:rsidRPr="00F76466">
        <w:rPr>
          <w:sz w:val="24"/>
          <w:szCs w:val="24"/>
        </w:rPr>
        <w:t xml:space="preserve">Understanding the Irish labour </w:t>
      </w:r>
      <w:r w:rsidR="009D516B" w:rsidRPr="00F76466">
        <w:rPr>
          <w:sz w:val="24"/>
          <w:szCs w:val="24"/>
        </w:rPr>
        <w:t>market</w:t>
      </w:r>
      <w:r w:rsidR="009D516B">
        <w:rPr>
          <w:sz w:val="24"/>
          <w:szCs w:val="24"/>
        </w:rPr>
        <w:t>.</w:t>
      </w:r>
    </w:p>
    <w:p w14:paraId="2FEE1784" w14:textId="03FA1028" w:rsidR="00F76466" w:rsidRPr="00F76466" w:rsidRDefault="00F76466" w:rsidP="009D516B">
      <w:pPr>
        <w:pStyle w:val="ListParagraph"/>
        <w:numPr>
          <w:ilvl w:val="0"/>
          <w:numId w:val="6"/>
        </w:numPr>
        <w:spacing w:line="276" w:lineRule="auto"/>
        <w:jc w:val="both"/>
        <w:rPr>
          <w:sz w:val="24"/>
          <w:szCs w:val="24"/>
        </w:rPr>
      </w:pPr>
      <w:r w:rsidRPr="00F76466">
        <w:rPr>
          <w:sz w:val="24"/>
          <w:szCs w:val="24"/>
        </w:rPr>
        <w:t xml:space="preserve">Employers recognising prior work experience and/or </w:t>
      </w:r>
      <w:r w:rsidR="009D516B" w:rsidRPr="00F76466">
        <w:rPr>
          <w:sz w:val="24"/>
          <w:szCs w:val="24"/>
        </w:rPr>
        <w:t>qualifications</w:t>
      </w:r>
      <w:r w:rsidR="009D516B">
        <w:rPr>
          <w:sz w:val="24"/>
          <w:szCs w:val="24"/>
        </w:rPr>
        <w:t>.</w:t>
      </w:r>
    </w:p>
    <w:p w14:paraId="5C08E1E4" w14:textId="125232ED" w:rsidR="00F76466" w:rsidRPr="00F76466" w:rsidRDefault="00F76466" w:rsidP="009D516B">
      <w:pPr>
        <w:pStyle w:val="ListParagraph"/>
        <w:numPr>
          <w:ilvl w:val="0"/>
          <w:numId w:val="6"/>
        </w:numPr>
        <w:spacing w:line="276" w:lineRule="auto"/>
        <w:jc w:val="both"/>
        <w:rPr>
          <w:sz w:val="24"/>
          <w:szCs w:val="24"/>
        </w:rPr>
      </w:pPr>
      <w:r w:rsidRPr="00F76466">
        <w:rPr>
          <w:sz w:val="24"/>
          <w:szCs w:val="24"/>
        </w:rPr>
        <w:t xml:space="preserve">Finding a job that matches qualifications and </w:t>
      </w:r>
      <w:r w:rsidR="009D516B" w:rsidRPr="00F76466">
        <w:rPr>
          <w:sz w:val="24"/>
          <w:szCs w:val="24"/>
        </w:rPr>
        <w:t>experience</w:t>
      </w:r>
      <w:r w:rsidR="009D516B">
        <w:rPr>
          <w:sz w:val="24"/>
          <w:szCs w:val="24"/>
        </w:rPr>
        <w:t>.</w:t>
      </w:r>
    </w:p>
    <w:p w14:paraId="5BCED7D8" w14:textId="77777777" w:rsidR="007E51D8" w:rsidRPr="00F76466" w:rsidRDefault="00F76466" w:rsidP="009D516B">
      <w:pPr>
        <w:pStyle w:val="ListParagraph"/>
        <w:numPr>
          <w:ilvl w:val="0"/>
          <w:numId w:val="6"/>
        </w:numPr>
        <w:spacing w:line="276" w:lineRule="auto"/>
        <w:jc w:val="both"/>
        <w:rPr>
          <w:sz w:val="24"/>
          <w:szCs w:val="24"/>
        </w:rPr>
      </w:pPr>
      <w:r w:rsidRPr="00F76466">
        <w:rPr>
          <w:sz w:val="24"/>
          <w:szCs w:val="24"/>
        </w:rPr>
        <w:t>Meeting language requirements</w:t>
      </w:r>
      <w:r>
        <w:rPr>
          <w:sz w:val="24"/>
          <w:szCs w:val="24"/>
        </w:rPr>
        <w:t>.</w:t>
      </w:r>
    </w:p>
    <w:p w14:paraId="293B6884" w14:textId="34C4651A" w:rsidR="00FD4E4D" w:rsidRDefault="009B69FB" w:rsidP="009D516B">
      <w:pPr>
        <w:spacing w:line="276" w:lineRule="auto"/>
        <w:jc w:val="both"/>
        <w:rPr>
          <w:sz w:val="24"/>
          <w:szCs w:val="24"/>
        </w:rPr>
      </w:pPr>
      <w:r>
        <w:rPr>
          <w:sz w:val="24"/>
          <w:szCs w:val="24"/>
        </w:rPr>
        <w:t xml:space="preserve">Given that the Irish economy is currently operating at full-employment, </w:t>
      </w:r>
      <w:r w:rsidR="00A15BAE">
        <w:rPr>
          <w:sz w:val="24"/>
          <w:szCs w:val="24"/>
        </w:rPr>
        <w:t>CIB is of the view</w:t>
      </w:r>
      <w:r>
        <w:rPr>
          <w:sz w:val="24"/>
          <w:szCs w:val="24"/>
        </w:rPr>
        <w:t xml:space="preserve"> that the</w:t>
      </w:r>
      <w:r w:rsidR="001F5A5F">
        <w:rPr>
          <w:sz w:val="24"/>
          <w:szCs w:val="24"/>
        </w:rPr>
        <w:t xml:space="preserve"> progression of the new Employment Permits Bill through the Houses of the Oireachtas during 2023</w:t>
      </w:r>
      <w:r>
        <w:rPr>
          <w:sz w:val="24"/>
          <w:szCs w:val="24"/>
        </w:rPr>
        <w:t xml:space="preserve"> is welcome. This Bill should go in some way to </w:t>
      </w:r>
      <w:r w:rsidR="009464A4">
        <w:rPr>
          <w:sz w:val="24"/>
          <w:szCs w:val="24"/>
        </w:rPr>
        <w:t>making the</w:t>
      </w:r>
      <w:r w:rsidR="009464A4" w:rsidRPr="009464A4">
        <w:rPr>
          <w:sz w:val="24"/>
          <w:szCs w:val="24"/>
        </w:rPr>
        <w:t xml:space="preserve"> existing employment permits legislation</w:t>
      </w:r>
      <w:r w:rsidR="009464A4">
        <w:rPr>
          <w:sz w:val="24"/>
          <w:szCs w:val="24"/>
        </w:rPr>
        <w:t xml:space="preserve"> </w:t>
      </w:r>
      <w:r w:rsidR="009464A4" w:rsidRPr="009464A4">
        <w:rPr>
          <w:sz w:val="24"/>
          <w:szCs w:val="24"/>
        </w:rPr>
        <w:t>more responsive</w:t>
      </w:r>
      <w:r w:rsidR="009464A4">
        <w:rPr>
          <w:sz w:val="24"/>
          <w:szCs w:val="24"/>
        </w:rPr>
        <w:t xml:space="preserve"> by </w:t>
      </w:r>
      <w:r w:rsidR="009464A4" w:rsidRPr="009464A4">
        <w:rPr>
          <w:sz w:val="24"/>
          <w:szCs w:val="24"/>
        </w:rPr>
        <w:t>consolidating and modernising</w:t>
      </w:r>
      <w:r w:rsidR="009464A4">
        <w:rPr>
          <w:sz w:val="24"/>
          <w:szCs w:val="24"/>
        </w:rPr>
        <w:t xml:space="preserve"> the current legislation. It should also help to </w:t>
      </w:r>
      <w:r w:rsidR="009464A4" w:rsidRPr="009464A4">
        <w:rPr>
          <w:sz w:val="24"/>
          <w:szCs w:val="24"/>
        </w:rPr>
        <w:t>facilitate a more streamlined and flexible approach to the empl</w:t>
      </w:r>
      <w:r w:rsidR="009464A4">
        <w:rPr>
          <w:sz w:val="24"/>
          <w:szCs w:val="24"/>
        </w:rPr>
        <w:t>oyment permits system that currently operates</w:t>
      </w:r>
      <w:r w:rsidR="00FD4E4D">
        <w:rPr>
          <w:sz w:val="24"/>
          <w:szCs w:val="24"/>
        </w:rPr>
        <w:t>, with a key feature being the introduction of a Seasonal</w:t>
      </w:r>
      <w:r w:rsidR="00FD4E4D" w:rsidRPr="00FD4E4D">
        <w:t xml:space="preserve"> </w:t>
      </w:r>
      <w:r w:rsidR="00FD4E4D" w:rsidRPr="00FD4E4D">
        <w:rPr>
          <w:sz w:val="24"/>
          <w:szCs w:val="24"/>
        </w:rPr>
        <w:t>Employment Permit.</w:t>
      </w:r>
      <w:r w:rsidR="00FD4E4D">
        <w:rPr>
          <w:sz w:val="24"/>
          <w:szCs w:val="24"/>
        </w:rPr>
        <w:t xml:space="preserve"> This will enable </w:t>
      </w:r>
      <w:r w:rsidR="00FD4E4D" w:rsidRPr="00FD4E4D">
        <w:rPr>
          <w:sz w:val="24"/>
          <w:szCs w:val="24"/>
        </w:rPr>
        <w:t>non-EEA nationals to work in the State temporarily</w:t>
      </w:r>
      <w:r w:rsidR="00FD4E4D">
        <w:rPr>
          <w:sz w:val="24"/>
          <w:szCs w:val="24"/>
        </w:rPr>
        <w:t xml:space="preserve">, typically for 6-9 months. </w:t>
      </w:r>
      <w:r w:rsidR="008D48E2">
        <w:rPr>
          <w:sz w:val="24"/>
          <w:szCs w:val="24"/>
        </w:rPr>
        <w:t xml:space="preserve">There will also be an option for </w:t>
      </w:r>
      <w:r w:rsidR="008D48E2" w:rsidRPr="008D48E2">
        <w:rPr>
          <w:sz w:val="24"/>
          <w:szCs w:val="24"/>
        </w:rPr>
        <w:t>certain permit holders to transfer from one employer to another within the same sector</w:t>
      </w:r>
      <w:r w:rsidR="00A15BAE">
        <w:rPr>
          <w:sz w:val="24"/>
          <w:szCs w:val="24"/>
        </w:rPr>
        <w:t xml:space="preserve"> after a specified amount of time</w:t>
      </w:r>
      <w:r w:rsidR="008D48E2">
        <w:rPr>
          <w:sz w:val="24"/>
          <w:szCs w:val="24"/>
        </w:rPr>
        <w:t>.</w:t>
      </w:r>
    </w:p>
    <w:p w14:paraId="67254AC5" w14:textId="1380EF66" w:rsidR="009464A4" w:rsidRDefault="004C5B51" w:rsidP="009D516B">
      <w:pPr>
        <w:spacing w:line="276" w:lineRule="auto"/>
        <w:jc w:val="both"/>
        <w:rPr>
          <w:sz w:val="24"/>
          <w:szCs w:val="24"/>
        </w:rPr>
      </w:pPr>
      <w:r>
        <w:rPr>
          <w:sz w:val="24"/>
          <w:szCs w:val="24"/>
        </w:rPr>
        <w:t>Almost 40,000 employment permits were issued in 2022, which was double the number</w:t>
      </w:r>
      <w:r w:rsidR="00FD4E4D">
        <w:rPr>
          <w:sz w:val="24"/>
          <w:szCs w:val="24"/>
        </w:rPr>
        <w:t xml:space="preserve"> issued in 2021</w:t>
      </w:r>
      <w:r>
        <w:rPr>
          <w:sz w:val="24"/>
          <w:szCs w:val="24"/>
        </w:rPr>
        <w:t xml:space="preserve">. </w:t>
      </w:r>
      <w:r w:rsidR="009464A4">
        <w:rPr>
          <w:sz w:val="24"/>
          <w:szCs w:val="24"/>
        </w:rPr>
        <w:t xml:space="preserve">As the Government continues to extend general employment permits for </w:t>
      </w:r>
      <w:r w:rsidR="009D516B">
        <w:rPr>
          <w:sz w:val="24"/>
          <w:szCs w:val="24"/>
        </w:rPr>
        <w:t>sectors</w:t>
      </w:r>
      <w:r w:rsidR="009464A4">
        <w:rPr>
          <w:sz w:val="24"/>
          <w:szCs w:val="24"/>
        </w:rPr>
        <w:t xml:space="preserve"> that are experiencing skills shortages, </w:t>
      </w:r>
      <w:r w:rsidR="009D516B">
        <w:rPr>
          <w:sz w:val="24"/>
          <w:szCs w:val="24"/>
        </w:rPr>
        <w:t>many</w:t>
      </w:r>
      <w:r w:rsidR="009464A4">
        <w:rPr>
          <w:sz w:val="24"/>
          <w:szCs w:val="24"/>
        </w:rPr>
        <w:t xml:space="preserve"> migrants have for some time being experiencing difficulties with the system as it currently operates. </w:t>
      </w:r>
      <w:r w:rsidR="008D48E2">
        <w:rPr>
          <w:sz w:val="24"/>
          <w:szCs w:val="24"/>
        </w:rPr>
        <w:t xml:space="preserve">Migrant rights groups have pointed to </w:t>
      </w:r>
      <w:r w:rsidR="009D516B">
        <w:rPr>
          <w:sz w:val="24"/>
          <w:szCs w:val="24"/>
        </w:rPr>
        <w:t>concerns</w:t>
      </w:r>
      <w:r w:rsidR="00F82663">
        <w:rPr>
          <w:sz w:val="24"/>
          <w:szCs w:val="24"/>
        </w:rPr>
        <w:t xml:space="preserve"> around</w:t>
      </w:r>
      <w:r w:rsidR="008D48E2">
        <w:rPr>
          <w:sz w:val="24"/>
          <w:szCs w:val="24"/>
        </w:rPr>
        <w:t xml:space="preserve"> the </w:t>
      </w:r>
      <w:r w:rsidR="00F82663">
        <w:rPr>
          <w:sz w:val="24"/>
          <w:szCs w:val="24"/>
        </w:rPr>
        <w:t xml:space="preserve">differing </w:t>
      </w:r>
      <w:r w:rsidR="008D48E2">
        <w:rPr>
          <w:sz w:val="24"/>
          <w:szCs w:val="24"/>
        </w:rPr>
        <w:t>treatments of those workers r</w:t>
      </w:r>
      <w:r w:rsidR="008D48E2" w:rsidRPr="008D48E2">
        <w:rPr>
          <w:sz w:val="24"/>
          <w:szCs w:val="24"/>
        </w:rPr>
        <w:t>ecruited into essential jobs on general employment permits</w:t>
      </w:r>
      <w:r w:rsidR="008D48E2">
        <w:rPr>
          <w:sz w:val="24"/>
          <w:szCs w:val="24"/>
        </w:rPr>
        <w:t xml:space="preserve"> when compared to those</w:t>
      </w:r>
      <w:r w:rsidR="008D48E2" w:rsidRPr="008D48E2">
        <w:t xml:space="preserve"> </w:t>
      </w:r>
      <w:r w:rsidR="008D48E2" w:rsidRPr="008D48E2">
        <w:rPr>
          <w:sz w:val="24"/>
          <w:szCs w:val="24"/>
        </w:rPr>
        <w:t>workers on critical skills employment permits</w:t>
      </w:r>
      <w:r w:rsidR="008D48E2">
        <w:rPr>
          <w:sz w:val="24"/>
          <w:szCs w:val="24"/>
        </w:rPr>
        <w:t xml:space="preserve"> - with those on critical skills permits being treated much more favourably in terms of their ability to change employers and their right to bring family to join them, and in turn, their ability to work.</w:t>
      </w:r>
    </w:p>
    <w:p w14:paraId="1CB257F6" w14:textId="683AD4D7" w:rsidR="00D13A6B" w:rsidRDefault="004C5B51" w:rsidP="009D516B">
      <w:pPr>
        <w:spacing w:line="276" w:lineRule="auto"/>
        <w:jc w:val="both"/>
        <w:rPr>
          <w:sz w:val="24"/>
          <w:szCs w:val="24"/>
        </w:rPr>
      </w:pPr>
      <w:r w:rsidRPr="004C5B51">
        <w:rPr>
          <w:sz w:val="24"/>
          <w:szCs w:val="24"/>
        </w:rPr>
        <w:t xml:space="preserve">Skills validation and recognition of qualifications are </w:t>
      </w:r>
      <w:r w:rsidR="00705549">
        <w:rPr>
          <w:sz w:val="24"/>
          <w:szCs w:val="24"/>
        </w:rPr>
        <w:t>also highlighted as key enablers in helping migrants to get relevant and meaningful work</w:t>
      </w:r>
      <w:r w:rsidR="00F82663">
        <w:rPr>
          <w:sz w:val="24"/>
          <w:szCs w:val="24"/>
        </w:rPr>
        <w:t xml:space="preserve">, and as being problematic for migrant workers in Ireland. </w:t>
      </w:r>
      <w:r w:rsidR="00705549" w:rsidRPr="00705549">
        <w:rPr>
          <w:sz w:val="24"/>
          <w:szCs w:val="24"/>
        </w:rPr>
        <w:t xml:space="preserve">Due to problems with </w:t>
      </w:r>
      <w:r w:rsidR="00705549">
        <w:rPr>
          <w:sz w:val="24"/>
          <w:szCs w:val="24"/>
        </w:rPr>
        <w:t xml:space="preserve">the </w:t>
      </w:r>
      <w:r w:rsidR="00705549" w:rsidRPr="00705549">
        <w:rPr>
          <w:sz w:val="24"/>
          <w:szCs w:val="24"/>
        </w:rPr>
        <w:t xml:space="preserve">recognition of their qualifications, skills and work experience, many migrants end up </w:t>
      </w:r>
      <w:r w:rsidR="00705549">
        <w:rPr>
          <w:sz w:val="24"/>
          <w:szCs w:val="24"/>
        </w:rPr>
        <w:t xml:space="preserve">either </w:t>
      </w:r>
      <w:r w:rsidR="00705549" w:rsidRPr="00705549">
        <w:rPr>
          <w:sz w:val="24"/>
          <w:szCs w:val="24"/>
        </w:rPr>
        <w:t>unemployed or underemployed</w:t>
      </w:r>
      <w:r w:rsidR="00705549">
        <w:rPr>
          <w:sz w:val="24"/>
          <w:szCs w:val="24"/>
        </w:rPr>
        <w:t xml:space="preserve">, with some </w:t>
      </w:r>
      <w:r w:rsidR="00705549" w:rsidRPr="00705549">
        <w:rPr>
          <w:sz w:val="24"/>
          <w:szCs w:val="24"/>
        </w:rPr>
        <w:t xml:space="preserve">working in low-skilled, </w:t>
      </w:r>
      <w:r w:rsidR="009D516B" w:rsidRPr="00705549">
        <w:rPr>
          <w:sz w:val="24"/>
          <w:szCs w:val="24"/>
        </w:rPr>
        <w:t>temporary,</w:t>
      </w:r>
      <w:r w:rsidR="00705549" w:rsidRPr="00705549">
        <w:rPr>
          <w:sz w:val="24"/>
          <w:szCs w:val="24"/>
        </w:rPr>
        <w:t xml:space="preserve"> and badly paid jobs</w:t>
      </w:r>
      <w:r w:rsidR="00705549">
        <w:rPr>
          <w:sz w:val="24"/>
          <w:szCs w:val="24"/>
        </w:rPr>
        <w:t>.</w:t>
      </w:r>
      <w:r w:rsidR="00F82663">
        <w:rPr>
          <w:sz w:val="24"/>
          <w:szCs w:val="24"/>
        </w:rPr>
        <w:t xml:space="preserve"> </w:t>
      </w:r>
    </w:p>
    <w:p w14:paraId="1E04D2CF" w14:textId="460477F9" w:rsidR="00967615" w:rsidRDefault="00967615" w:rsidP="009D516B">
      <w:pPr>
        <w:spacing w:line="276" w:lineRule="auto"/>
        <w:jc w:val="both"/>
        <w:rPr>
          <w:sz w:val="24"/>
          <w:szCs w:val="24"/>
        </w:rPr>
      </w:pPr>
    </w:p>
    <w:p w14:paraId="347B532A" w14:textId="303F2703" w:rsidR="00967615" w:rsidRDefault="00967615" w:rsidP="009D516B">
      <w:pPr>
        <w:spacing w:line="276" w:lineRule="auto"/>
        <w:jc w:val="both"/>
        <w:rPr>
          <w:sz w:val="24"/>
          <w:szCs w:val="24"/>
        </w:rPr>
      </w:pPr>
    </w:p>
    <w:p w14:paraId="01C86859" w14:textId="77777777" w:rsidR="00967615" w:rsidRDefault="00967615" w:rsidP="009D516B">
      <w:pPr>
        <w:spacing w:line="276" w:lineRule="auto"/>
        <w:jc w:val="both"/>
        <w:rPr>
          <w:b/>
          <w:sz w:val="28"/>
          <w:szCs w:val="28"/>
        </w:rPr>
      </w:pPr>
    </w:p>
    <w:p w14:paraId="2A65336C" w14:textId="4ACFB94E" w:rsidR="006C23D5" w:rsidRPr="002276B7" w:rsidRDefault="00B705A3" w:rsidP="009D516B">
      <w:pPr>
        <w:spacing w:line="276" w:lineRule="auto"/>
        <w:jc w:val="both"/>
        <w:rPr>
          <w:b/>
          <w:color w:val="5B9BD5" w:themeColor="accent1"/>
          <w:sz w:val="28"/>
          <w:szCs w:val="28"/>
        </w:rPr>
      </w:pPr>
      <w:r w:rsidRPr="002276B7">
        <w:rPr>
          <w:b/>
          <w:color w:val="5B9BD5" w:themeColor="accent1"/>
          <w:sz w:val="28"/>
          <w:szCs w:val="28"/>
        </w:rPr>
        <w:lastRenderedPageBreak/>
        <w:t>Summary of policy considerations for new Strategy</w:t>
      </w:r>
    </w:p>
    <w:p w14:paraId="5F9E2D73" w14:textId="5D494AA6" w:rsidR="002276B7" w:rsidRDefault="006C23D5" w:rsidP="002276B7">
      <w:pPr>
        <w:contextualSpacing/>
        <w:rPr>
          <w:sz w:val="24"/>
          <w:szCs w:val="24"/>
        </w:rPr>
      </w:pPr>
      <w:r w:rsidRPr="004D2065">
        <w:rPr>
          <w:sz w:val="24"/>
          <w:szCs w:val="24"/>
        </w:rPr>
        <w:t xml:space="preserve">The strategy </w:t>
      </w:r>
      <w:r>
        <w:rPr>
          <w:sz w:val="24"/>
          <w:szCs w:val="24"/>
        </w:rPr>
        <w:t xml:space="preserve">should </w:t>
      </w:r>
      <w:r w:rsidRPr="004D2065">
        <w:rPr>
          <w:sz w:val="24"/>
          <w:szCs w:val="24"/>
        </w:rPr>
        <w:t>broadly</w:t>
      </w:r>
      <w:r w:rsidR="002276B7">
        <w:rPr>
          <w:sz w:val="24"/>
          <w:szCs w:val="24"/>
        </w:rPr>
        <w:t xml:space="preserve"> –</w:t>
      </w:r>
    </w:p>
    <w:p w14:paraId="5A3C4D65" w14:textId="2AF6F83E" w:rsidR="002276B7" w:rsidRDefault="006C23D5" w:rsidP="002276B7">
      <w:pPr>
        <w:contextualSpacing/>
        <w:rPr>
          <w:sz w:val="24"/>
          <w:szCs w:val="24"/>
        </w:rPr>
      </w:pPr>
      <w:r w:rsidRPr="004D2065">
        <w:rPr>
          <w:sz w:val="24"/>
          <w:szCs w:val="24"/>
        </w:rPr>
        <w:t xml:space="preserve"> </w:t>
      </w:r>
    </w:p>
    <w:p w14:paraId="22F4101B" w14:textId="76376673" w:rsidR="006C23D5" w:rsidRPr="004D2065" w:rsidRDefault="002276B7" w:rsidP="006C23D5">
      <w:pPr>
        <w:numPr>
          <w:ilvl w:val="0"/>
          <w:numId w:val="7"/>
        </w:numPr>
        <w:contextualSpacing/>
        <w:rPr>
          <w:sz w:val="24"/>
          <w:szCs w:val="24"/>
        </w:rPr>
      </w:pPr>
      <w:r>
        <w:rPr>
          <w:sz w:val="24"/>
          <w:szCs w:val="24"/>
        </w:rPr>
        <w:t>S</w:t>
      </w:r>
      <w:r w:rsidR="006C23D5" w:rsidRPr="004D2065">
        <w:rPr>
          <w:sz w:val="24"/>
          <w:szCs w:val="24"/>
        </w:rPr>
        <w:t xml:space="preserve">eek to enable and guide national policy but also to encourage local government, public bodies, and wider civil society and remind all of their obligations in respect of integration measures and initiatives. </w:t>
      </w:r>
    </w:p>
    <w:p w14:paraId="081A96A2" w14:textId="77777777" w:rsidR="006C23D5" w:rsidRPr="004D2065" w:rsidRDefault="006C23D5" w:rsidP="006C23D5">
      <w:pPr>
        <w:ind w:left="720"/>
        <w:contextualSpacing/>
        <w:rPr>
          <w:sz w:val="24"/>
          <w:szCs w:val="24"/>
        </w:rPr>
      </w:pPr>
    </w:p>
    <w:p w14:paraId="7F117F84" w14:textId="1E472711" w:rsidR="006C23D5" w:rsidRPr="004D2065" w:rsidRDefault="002276B7" w:rsidP="006C23D5">
      <w:pPr>
        <w:numPr>
          <w:ilvl w:val="0"/>
          <w:numId w:val="7"/>
        </w:numPr>
        <w:spacing w:line="276" w:lineRule="auto"/>
        <w:contextualSpacing/>
        <w:rPr>
          <w:sz w:val="24"/>
          <w:szCs w:val="24"/>
        </w:rPr>
      </w:pPr>
      <w:r>
        <w:rPr>
          <w:sz w:val="24"/>
          <w:szCs w:val="24"/>
        </w:rPr>
        <w:t>B</w:t>
      </w:r>
      <w:r w:rsidR="006C23D5" w:rsidRPr="004D2065">
        <w:rPr>
          <w:sz w:val="24"/>
          <w:szCs w:val="24"/>
        </w:rPr>
        <w:t>uild on the positive achievements of its predecessor and focus particular attention on those who are vulnerable within migrant communities -</w:t>
      </w:r>
      <w:r w:rsidR="006C23D5" w:rsidRPr="004D2065">
        <w:t xml:space="preserve"> </w:t>
      </w:r>
      <w:r w:rsidR="006C23D5" w:rsidRPr="004D2065">
        <w:rPr>
          <w:sz w:val="24"/>
          <w:szCs w:val="24"/>
        </w:rPr>
        <w:t xml:space="preserve">including non-EU migrants, migrants’ spouses, partners and families, undocumented migrants, migrants who speak little or no English, and those who are members of ‘visible minorities’ (Black and Asian migrants). </w:t>
      </w:r>
    </w:p>
    <w:p w14:paraId="5D55F3C5" w14:textId="77777777" w:rsidR="006C23D5" w:rsidRPr="004D2065" w:rsidRDefault="006C23D5" w:rsidP="006C23D5">
      <w:pPr>
        <w:ind w:left="720"/>
        <w:contextualSpacing/>
        <w:rPr>
          <w:sz w:val="24"/>
          <w:szCs w:val="24"/>
        </w:rPr>
      </w:pPr>
    </w:p>
    <w:p w14:paraId="4575C07B" w14:textId="46A40B02" w:rsidR="006C23D5" w:rsidRPr="004D2065" w:rsidRDefault="002276B7" w:rsidP="006C23D5">
      <w:pPr>
        <w:numPr>
          <w:ilvl w:val="0"/>
          <w:numId w:val="7"/>
        </w:numPr>
        <w:spacing w:line="276" w:lineRule="auto"/>
        <w:contextualSpacing/>
        <w:rPr>
          <w:sz w:val="24"/>
          <w:szCs w:val="24"/>
        </w:rPr>
      </w:pPr>
      <w:r>
        <w:rPr>
          <w:sz w:val="24"/>
          <w:szCs w:val="24"/>
        </w:rPr>
        <w:t>P</w:t>
      </w:r>
      <w:r w:rsidR="006C23D5" w:rsidRPr="004D2065">
        <w:rPr>
          <w:sz w:val="24"/>
          <w:szCs w:val="24"/>
        </w:rPr>
        <w:t>rovide a policy context within which the provision of social housing for migrants is adequately addressed. The role of Local Authorities in providing support to migrants in respect of the application and delivery of social housing regulations is noted as key here.</w:t>
      </w:r>
    </w:p>
    <w:p w14:paraId="51660872" w14:textId="77777777" w:rsidR="006C23D5" w:rsidRPr="004D2065" w:rsidRDefault="006C23D5" w:rsidP="006C23D5">
      <w:pPr>
        <w:ind w:left="720"/>
        <w:contextualSpacing/>
        <w:rPr>
          <w:sz w:val="24"/>
          <w:szCs w:val="24"/>
        </w:rPr>
      </w:pPr>
    </w:p>
    <w:p w14:paraId="525EEE7B" w14:textId="35E99888" w:rsidR="006C23D5" w:rsidRPr="004D2065" w:rsidRDefault="002276B7" w:rsidP="006C23D5">
      <w:pPr>
        <w:numPr>
          <w:ilvl w:val="0"/>
          <w:numId w:val="7"/>
        </w:numPr>
        <w:spacing w:line="276" w:lineRule="auto"/>
        <w:contextualSpacing/>
        <w:rPr>
          <w:sz w:val="24"/>
          <w:szCs w:val="24"/>
        </w:rPr>
      </w:pPr>
      <w:r>
        <w:rPr>
          <w:sz w:val="24"/>
          <w:szCs w:val="24"/>
        </w:rPr>
        <w:t>R</w:t>
      </w:r>
      <w:r w:rsidR="006C23D5" w:rsidRPr="004D2065">
        <w:rPr>
          <w:sz w:val="24"/>
          <w:szCs w:val="24"/>
        </w:rPr>
        <w:t>eflect the particular situation of international protection applicants - those living within the Direct Provision system and those granted refugee status who are seeking to leave.</w:t>
      </w:r>
    </w:p>
    <w:p w14:paraId="1EEFC232" w14:textId="77777777" w:rsidR="006C23D5" w:rsidRPr="004D2065" w:rsidRDefault="006C23D5" w:rsidP="006C23D5">
      <w:pPr>
        <w:ind w:left="720"/>
        <w:contextualSpacing/>
        <w:rPr>
          <w:sz w:val="24"/>
          <w:szCs w:val="24"/>
        </w:rPr>
      </w:pPr>
    </w:p>
    <w:p w14:paraId="7F2E56B9" w14:textId="35688DBB" w:rsidR="006C23D5" w:rsidRDefault="002276B7" w:rsidP="00630FB8">
      <w:pPr>
        <w:numPr>
          <w:ilvl w:val="0"/>
          <w:numId w:val="7"/>
        </w:numPr>
        <w:spacing w:line="276" w:lineRule="auto"/>
        <w:contextualSpacing/>
        <w:rPr>
          <w:sz w:val="24"/>
          <w:szCs w:val="24"/>
        </w:rPr>
      </w:pPr>
      <w:r>
        <w:rPr>
          <w:sz w:val="24"/>
          <w:szCs w:val="24"/>
        </w:rPr>
        <w:t>R</w:t>
      </w:r>
      <w:r w:rsidR="006C23D5" w:rsidRPr="002276B7">
        <w:rPr>
          <w:sz w:val="24"/>
          <w:szCs w:val="24"/>
        </w:rPr>
        <w:t xml:space="preserve">ecognise the importance of the proactive provision of appropriate and integrated information and embed this across the range of strategic actions as articulated. All government departments have a role in providing information to ensure equal access to their services. </w:t>
      </w:r>
    </w:p>
    <w:p w14:paraId="72B73DB3" w14:textId="3A520899" w:rsidR="002276B7" w:rsidRPr="002276B7" w:rsidRDefault="002276B7" w:rsidP="002276B7">
      <w:pPr>
        <w:spacing w:line="276" w:lineRule="auto"/>
        <w:contextualSpacing/>
        <w:rPr>
          <w:sz w:val="24"/>
          <w:szCs w:val="24"/>
        </w:rPr>
      </w:pPr>
    </w:p>
    <w:p w14:paraId="2FC1FE4E" w14:textId="13944D09" w:rsidR="006C23D5" w:rsidRPr="004D2065" w:rsidRDefault="002276B7" w:rsidP="006C23D5">
      <w:pPr>
        <w:numPr>
          <w:ilvl w:val="0"/>
          <w:numId w:val="7"/>
        </w:numPr>
        <w:spacing w:line="276" w:lineRule="auto"/>
        <w:contextualSpacing/>
      </w:pPr>
      <w:r>
        <w:rPr>
          <w:sz w:val="24"/>
          <w:szCs w:val="24"/>
        </w:rPr>
        <w:t xml:space="preserve">Take </w:t>
      </w:r>
      <w:r w:rsidR="006C23D5" w:rsidRPr="004D2065">
        <w:rPr>
          <w:sz w:val="24"/>
          <w:szCs w:val="24"/>
        </w:rPr>
        <w:t xml:space="preserve">account of the current evaluation of the National Intercultural Health Strategy and seek to reflect the vision and aims of this strategy. </w:t>
      </w:r>
      <w:r w:rsidR="006C23D5" w:rsidRPr="004D2065">
        <w:t xml:space="preserve"> </w:t>
      </w:r>
    </w:p>
    <w:p w14:paraId="4045BCFE" w14:textId="77777777" w:rsidR="006C23D5" w:rsidRPr="004D2065" w:rsidRDefault="006C23D5" w:rsidP="006C23D5">
      <w:pPr>
        <w:spacing w:line="276" w:lineRule="auto"/>
        <w:ind w:left="720"/>
        <w:contextualSpacing/>
      </w:pPr>
    </w:p>
    <w:p w14:paraId="4E704120" w14:textId="4490D2CD" w:rsidR="006C23D5" w:rsidRPr="004D2065" w:rsidRDefault="002276B7" w:rsidP="006C23D5">
      <w:pPr>
        <w:numPr>
          <w:ilvl w:val="0"/>
          <w:numId w:val="7"/>
        </w:numPr>
        <w:spacing w:line="276" w:lineRule="auto"/>
        <w:contextualSpacing/>
        <w:rPr>
          <w:sz w:val="24"/>
          <w:szCs w:val="24"/>
        </w:rPr>
      </w:pPr>
      <w:r>
        <w:rPr>
          <w:sz w:val="24"/>
          <w:szCs w:val="24"/>
        </w:rPr>
        <w:t>R</w:t>
      </w:r>
      <w:r w:rsidR="006C23D5">
        <w:rPr>
          <w:sz w:val="24"/>
          <w:szCs w:val="24"/>
        </w:rPr>
        <w:t xml:space="preserve">eflect </w:t>
      </w:r>
      <w:r w:rsidR="006C23D5" w:rsidRPr="004D2065">
        <w:rPr>
          <w:sz w:val="24"/>
          <w:szCs w:val="24"/>
        </w:rPr>
        <w:t xml:space="preserve">the importance of the acquisition of English language skills for migrants. In much the same way that access to information is a key element and enabler of integration, there needs to be a language component woven throughout key elements of the new strategy, given the extent to which it impacts on migrants’ ability to access employment, education and further training, public services, meaningful participation in social and community life and political representation. </w:t>
      </w:r>
    </w:p>
    <w:p w14:paraId="437F5532" w14:textId="77777777" w:rsidR="006C23D5" w:rsidRPr="004D2065" w:rsidRDefault="006C23D5" w:rsidP="006C23D5">
      <w:pPr>
        <w:ind w:left="720"/>
        <w:contextualSpacing/>
        <w:rPr>
          <w:sz w:val="24"/>
          <w:szCs w:val="24"/>
        </w:rPr>
      </w:pPr>
    </w:p>
    <w:p w14:paraId="06F44093" w14:textId="448AA35B" w:rsidR="006C23D5" w:rsidRPr="004D2065" w:rsidRDefault="002276B7" w:rsidP="006C23D5">
      <w:pPr>
        <w:numPr>
          <w:ilvl w:val="0"/>
          <w:numId w:val="7"/>
        </w:numPr>
        <w:spacing w:line="276" w:lineRule="auto"/>
        <w:contextualSpacing/>
        <w:rPr>
          <w:sz w:val="24"/>
          <w:szCs w:val="24"/>
        </w:rPr>
      </w:pPr>
      <w:r>
        <w:rPr>
          <w:sz w:val="24"/>
          <w:szCs w:val="24"/>
        </w:rPr>
        <w:t xml:space="preserve">Embed </w:t>
      </w:r>
      <w:r w:rsidR="006C23D5" w:rsidRPr="004D2065">
        <w:rPr>
          <w:sz w:val="24"/>
          <w:szCs w:val="24"/>
        </w:rPr>
        <w:t>recording ethnicity as part of ethnic equality monitoring</w:t>
      </w:r>
      <w:r w:rsidR="006C23D5">
        <w:rPr>
          <w:sz w:val="24"/>
          <w:szCs w:val="24"/>
        </w:rPr>
        <w:t xml:space="preserve"> and data collection </w:t>
      </w:r>
      <w:r w:rsidR="006C23D5" w:rsidRPr="004D2065">
        <w:rPr>
          <w:sz w:val="24"/>
          <w:szCs w:val="24"/>
        </w:rPr>
        <w:t>across all public services and agencies</w:t>
      </w:r>
      <w:r>
        <w:rPr>
          <w:sz w:val="24"/>
          <w:szCs w:val="24"/>
        </w:rPr>
        <w:t xml:space="preserve">, </w:t>
      </w:r>
      <w:r w:rsidR="006C23D5" w:rsidRPr="004D2065">
        <w:rPr>
          <w:sz w:val="24"/>
          <w:szCs w:val="24"/>
        </w:rPr>
        <w:t>as a means of identifying the unique needs of migrants and developing interventions to address these needs.</w:t>
      </w:r>
    </w:p>
    <w:p w14:paraId="635DFFF9" w14:textId="77777777" w:rsidR="006C23D5" w:rsidRPr="004D2065" w:rsidRDefault="006C23D5" w:rsidP="006C23D5">
      <w:pPr>
        <w:ind w:left="720"/>
        <w:contextualSpacing/>
        <w:rPr>
          <w:sz w:val="24"/>
          <w:szCs w:val="24"/>
        </w:rPr>
      </w:pPr>
    </w:p>
    <w:p w14:paraId="2831D29E" w14:textId="45154C4F" w:rsidR="006C23D5" w:rsidRDefault="002276B7" w:rsidP="006C23D5">
      <w:pPr>
        <w:numPr>
          <w:ilvl w:val="0"/>
          <w:numId w:val="7"/>
        </w:numPr>
        <w:spacing w:line="276" w:lineRule="auto"/>
        <w:contextualSpacing/>
        <w:rPr>
          <w:sz w:val="24"/>
          <w:szCs w:val="24"/>
        </w:rPr>
      </w:pPr>
      <w:r>
        <w:rPr>
          <w:sz w:val="24"/>
          <w:szCs w:val="24"/>
        </w:rPr>
        <w:lastRenderedPageBreak/>
        <w:t>R</w:t>
      </w:r>
      <w:r w:rsidR="006C23D5" w:rsidRPr="004D2065">
        <w:rPr>
          <w:sz w:val="24"/>
          <w:szCs w:val="24"/>
        </w:rPr>
        <w:t>ecognise the impact of racism, the role that the state has to play in combatting this and reflect the vision and aims of the recently published National Action Plan Against Racism.</w:t>
      </w:r>
    </w:p>
    <w:p w14:paraId="1A69C51A" w14:textId="77777777" w:rsidR="006C23D5" w:rsidRDefault="006C23D5" w:rsidP="006C23D5">
      <w:pPr>
        <w:spacing w:line="276" w:lineRule="auto"/>
        <w:rPr>
          <w:sz w:val="24"/>
          <w:szCs w:val="24"/>
        </w:rPr>
      </w:pPr>
    </w:p>
    <w:p w14:paraId="66BB37C8" w14:textId="3D0B1B58" w:rsidR="006C23D5" w:rsidRPr="004D2065" w:rsidRDefault="006C23D5" w:rsidP="006C23D5">
      <w:pPr>
        <w:spacing w:line="276" w:lineRule="auto"/>
        <w:rPr>
          <w:sz w:val="24"/>
          <w:szCs w:val="24"/>
        </w:rPr>
      </w:pPr>
      <w:r>
        <w:rPr>
          <w:sz w:val="24"/>
          <w:szCs w:val="24"/>
        </w:rPr>
        <w:t>I</w:t>
      </w:r>
      <w:r w:rsidRPr="004D2065">
        <w:rPr>
          <w:sz w:val="24"/>
          <w:szCs w:val="24"/>
        </w:rPr>
        <w:t xml:space="preserve">n the context of this multi-action, cross-departmental strategy, the new strategy </w:t>
      </w:r>
      <w:r w:rsidR="002276B7">
        <w:rPr>
          <w:sz w:val="24"/>
          <w:szCs w:val="24"/>
        </w:rPr>
        <w:t xml:space="preserve">should </w:t>
      </w:r>
      <w:r w:rsidRPr="004D2065">
        <w:rPr>
          <w:sz w:val="24"/>
          <w:szCs w:val="24"/>
        </w:rPr>
        <w:t>provide for ongoing external monitoring of progress on an annual basis.</w:t>
      </w:r>
    </w:p>
    <w:p w14:paraId="3757DC7B" w14:textId="77777777" w:rsidR="006C23D5" w:rsidRDefault="006C23D5" w:rsidP="006C23D5">
      <w:pPr>
        <w:spacing w:line="276" w:lineRule="auto"/>
        <w:rPr>
          <w:sz w:val="24"/>
          <w:szCs w:val="24"/>
        </w:rPr>
      </w:pPr>
    </w:p>
    <w:p w14:paraId="40B238F2" w14:textId="77777777" w:rsidR="006C23D5" w:rsidRPr="00477703" w:rsidRDefault="006C23D5" w:rsidP="006C23D5">
      <w:pPr>
        <w:spacing w:line="276" w:lineRule="auto"/>
        <w:rPr>
          <w:b/>
          <w:sz w:val="28"/>
          <w:szCs w:val="28"/>
        </w:rPr>
      </w:pPr>
      <w:r w:rsidRPr="001F3FDE">
        <w:rPr>
          <w:b/>
          <w:sz w:val="28"/>
          <w:szCs w:val="28"/>
        </w:rPr>
        <w:t xml:space="preserve"> </w:t>
      </w:r>
    </w:p>
    <w:p w14:paraId="4DA14205" w14:textId="77777777" w:rsidR="006C23D5" w:rsidRDefault="006C23D5" w:rsidP="009D516B">
      <w:pPr>
        <w:spacing w:line="276" w:lineRule="auto"/>
        <w:jc w:val="both"/>
        <w:rPr>
          <w:b/>
          <w:sz w:val="28"/>
          <w:szCs w:val="28"/>
        </w:rPr>
      </w:pPr>
    </w:p>
    <w:p w14:paraId="4FEAF08E" w14:textId="07727939" w:rsidR="001F3FDE" w:rsidRPr="001F3FDE" w:rsidRDefault="00B705A3" w:rsidP="009D516B">
      <w:pPr>
        <w:spacing w:line="276" w:lineRule="auto"/>
        <w:jc w:val="both"/>
        <w:rPr>
          <w:b/>
          <w:sz w:val="28"/>
          <w:szCs w:val="28"/>
        </w:rPr>
      </w:pPr>
      <w:r w:rsidRPr="001F3FDE">
        <w:rPr>
          <w:b/>
          <w:sz w:val="28"/>
          <w:szCs w:val="28"/>
        </w:rPr>
        <w:t xml:space="preserve"> </w:t>
      </w:r>
    </w:p>
    <w:p w14:paraId="35457B82" w14:textId="77777777" w:rsidR="001C40E0" w:rsidRDefault="001C40E0" w:rsidP="009D516B">
      <w:pPr>
        <w:spacing w:line="276" w:lineRule="auto"/>
        <w:jc w:val="both"/>
        <w:rPr>
          <w:sz w:val="24"/>
          <w:szCs w:val="24"/>
        </w:rPr>
      </w:pPr>
    </w:p>
    <w:sectPr w:rsidR="001C40E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6E4F" w14:textId="77777777" w:rsidR="005A59F7" w:rsidRDefault="005A59F7" w:rsidP="00EA552B">
      <w:pPr>
        <w:spacing w:after="0" w:line="240" w:lineRule="auto"/>
      </w:pPr>
      <w:r>
        <w:separator/>
      </w:r>
    </w:p>
  </w:endnote>
  <w:endnote w:type="continuationSeparator" w:id="0">
    <w:p w14:paraId="18A0539C" w14:textId="77777777" w:rsidR="005A59F7" w:rsidRDefault="005A59F7" w:rsidP="00EA5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3347"/>
      <w:docPartObj>
        <w:docPartGallery w:val="Page Numbers (Bottom of Page)"/>
        <w:docPartUnique/>
      </w:docPartObj>
    </w:sdtPr>
    <w:sdtEndPr>
      <w:rPr>
        <w:noProof/>
      </w:rPr>
    </w:sdtEndPr>
    <w:sdtContent>
      <w:p w14:paraId="31C7C83E" w14:textId="245F0373" w:rsidR="000B2059" w:rsidRDefault="000B2059">
        <w:pPr>
          <w:pStyle w:val="Footer"/>
        </w:pPr>
        <w:r>
          <w:fldChar w:fldCharType="begin"/>
        </w:r>
        <w:r>
          <w:instrText xml:space="preserve"> PAGE   \* MERGEFORMAT </w:instrText>
        </w:r>
        <w:r>
          <w:fldChar w:fldCharType="separate"/>
        </w:r>
        <w:r w:rsidR="008F11BC">
          <w:rPr>
            <w:noProof/>
          </w:rPr>
          <w:t>1</w:t>
        </w:r>
        <w:r>
          <w:rPr>
            <w:noProof/>
          </w:rPr>
          <w:fldChar w:fldCharType="end"/>
        </w:r>
      </w:p>
    </w:sdtContent>
  </w:sdt>
  <w:p w14:paraId="5C3D49A0" w14:textId="77777777" w:rsidR="000B2059" w:rsidRDefault="000B2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E6384" w14:textId="77777777" w:rsidR="005A59F7" w:rsidRDefault="005A59F7" w:rsidP="00EA552B">
      <w:pPr>
        <w:spacing w:after="0" w:line="240" w:lineRule="auto"/>
      </w:pPr>
      <w:r>
        <w:separator/>
      </w:r>
    </w:p>
  </w:footnote>
  <w:footnote w:type="continuationSeparator" w:id="0">
    <w:p w14:paraId="6ECAB37E" w14:textId="77777777" w:rsidR="005A59F7" w:rsidRDefault="005A59F7" w:rsidP="00EA552B">
      <w:pPr>
        <w:spacing w:after="0" w:line="240" w:lineRule="auto"/>
      </w:pPr>
      <w:r>
        <w:continuationSeparator/>
      </w:r>
    </w:p>
  </w:footnote>
  <w:footnote w:id="1">
    <w:p w14:paraId="44B04833" w14:textId="77777777" w:rsidR="00FC667E" w:rsidRPr="005C5864" w:rsidRDefault="00FC667E">
      <w:pPr>
        <w:pStyle w:val="FootnoteText"/>
        <w:rPr>
          <w:lang w:val="en-US"/>
        </w:rPr>
      </w:pPr>
      <w:r>
        <w:rPr>
          <w:rStyle w:val="FootnoteReference"/>
        </w:rPr>
        <w:footnoteRef/>
      </w:r>
      <w:r>
        <w:t xml:space="preserve"> </w:t>
      </w:r>
      <w:hyperlink r:id="rId1" w:history="1">
        <w:r w:rsidRPr="005C5864">
          <w:rPr>
            <w:rStyle w:val="Hyperlink"/>
          </w:rPr>
          <w:t>Migrant Integration Strategy: A Blueprint for the Future</w:t>
        </w:r>
      </w:hyperlink>
    </w:p>
  </w:footnote>
  <w:footnote w:id="2">
    <w:p w14:paraId="39CEA41F" w14:textId="77777777" w:rsidR="00B95D38" w:rsidRPr="008E4C35" w:rsidRDefault="00B95D38">
      <w:pPr>
        <w:pStyle w:val="FootnoteText"/>
        <w:rPr>
          <w:lang w:val="en-GB"/>
        </w:rPr>
      </w:pPr>
      <w:r>
        <w:rPr>
          <w:rStyle w:val="FootnoteReference"/>
        </w:rPr>
        <w:footnoteRef/>
      </w:r>
      <w:r>
        <w:t xml:space="preserve"> </w:t>
      </w:r>
      <w:r>
        <w:rPr>
          <w:lang w:val="en-GB"/>
        </w:rPr>
        <w:t>Country of origin was recorded for over 60% of callers in 2022.</w:t>
      </w:r>
    </w:p>
  </w:footnote>
  <w:footnote w:id="3">
    <w:p w14:paraId="477AF9B3" w14:textId="77777777" w:rsidR="00FC667E" w:rsidRPr="005E32FA" w:rsidRDefault="00FC667E" w:rsidP="00EA552B">
      <w:pPr>
        <w:pStyle w:val="FootnoteText"/>
        <w:rPr>
          <w:lang w:val="en-US"/>
        </w:rPr>
      </w:pPr>
      <w:r>
        <w:rPr>
          <w:rStyle w:val="FootnoteReference"/>
        </w:rPr>
        <w:footnoteRef/>
      </w:r>
      <w:r>
        <w:t xml:space="preserve"> </w:t>
      </w:r>
      <w:hyperlink r:id="rId2" w:history="1">
        <w:r w:rsidRPr="005E32FA">
          <w:rPr>
            <w:rStyle w:val="Hyperlink"/>
          </w:rPr>
          <w:t>Census 2022 Profile 5 - Diversity, Migration, Ethnicity, Irish Travellers &amp; Religion - CSO - Central Statistics Office</w:t>
        </w:r>
      </w:hyperlink>
    </w:p>
  </w:footnote>
  <w:footnote w:id="4">
    <w:p w14:paraId="53CA29F5" w14:textId="77777777" w:rsidR="00FC667E" w:rsidRPr="00D37DE7" w:rsidRDefault="00FC667E" w:rsidP="00EA552B">
      <w:pPr>
        <w:pStyle w:val="FootnoteText"/>
        <w:rPr>
          <w:lang w:val="en-US"/>
        </w:rPr>
      </w:pPr>
      <w:r>
        <w:rPr>
          <w:rStyle w:val="FootnoteReference"/>
        </w:rPr>
        <w:footnoteRef/>
      </w:r>
      <w:r>
        <w:t xml:space="preserve"> </w:t>
      </w:r>
      <w:hyperlink r:id="rId3" w:history="1">
        <w:r w:rsidRPr="000829C8">
          <w:rPr>
            <w:rStyle w:val="Hyperlink"/>
            <w:lang w:val="en-US"/>
          </w:rPr>
          <w:t>Common basic principles for immigrant integration policy in the EU, 2004,</w:t>
        </w:r>
      </w:hyperlink>
      <w:r>
        <w:rPr>
          <w:lang w:val="en-US"/>
        </w:rPr>
        <w:t xml:space="preserve"> </w:t>
      </w:r>
    </w:p>
  </w:footnote>
  <w:footnote w:id="5">
    <w:p w14:paraId="0DB8855B" w14:textId="77777777" w:rsidR="00FC667E" w:rsidRPr="0056203E" w:rsidRDefault="00FC667E" w:rsidP="00EA552B">
      <w:pPr>
        <w:pStyle w:val="FootnoteText"/>
        <w:rPr>
          <w:lang w:val="en-US"/>
        </w:rPr>
      </w:pPr>
      <w:r>
        <w:rPr>
          <w:rStyle w:val="FootnoteReference"/>
        </w:rPr>
        <w:footnoteRef/>
      </w:r>
      <w:r>
        <w:t xml:space="preserve"> </w:t>
      </w:r>
      <w:hyperlink r:id="rId4" w:history="1">
        <w:r>
          <w:rPr>
            <w:rStyle w:val="Hyperlink"/>
          </w:rPr>
          <w:t>Monitoring Report on Integration 2022, ESRI/ DCEDIY</w:t>
        </w:r>
      </w:hyperlink>
    </w:p>
  </w:footnote>
  <w:footnote w:id="6">
    <w:p w14:paraId="7AE0B65E" w14:textId="77777777" w:rsidR="00FC667E" w:rsidRPr="00630B0D" w:rsidRDefault="00FC667E">
      <w:pPr>
        <w:pStyle w:val="FootnoteText"/>
        <w:rPr>
          <w:lang w:val="en-US"/>
        </w:rPr>
      </w:pPr>
      <w:r>
        <w:rPr>
          <w:rStyle w:val="FootnoteReference"/>
        </w:rPr>
        <w:footnoteRef/>
      </w:r>
      <w:r>
        <w:t xml:space="preserve"> </w:t>
      </w:r>
      <w:hyperlink r:id="rId5" w:history="1">
        <w:r w:rsidRPr="00630B0D">
          <w:rPr>
            <w:rStyle w:val="Hyperlink"/>
          </w:rPr>
          <w:t>Migrant Integration Policy Index 2020</w:t>
        </w:r>
      </w:hyperlink>
    </w:p>
  </w:footnote>
  <w:footnote w:id="7">
    <w:p w14:paraId="19C12AD6" w14:textId="77777777" w:rsidR="00FC667E" w:rsidRPr="00223E05" w:rsidRDefault="00FC667E" w:rsidP="00EA552B">
      <w:pPr>
        <w:pStyle w:val="FootnoteText"/>
        <w:rPr>
          <w:lang w:val="en-US"/>
        </w:rPr>
      </w:pPr>
      <w:r>
        <w:rPr>
          <w:rStyle w:val="FootnoteReference"/>
        </w:rPr>
        <w:footnoteRef/>
      </w:r>
      <w:r>
        <w:t xml:space="preserve"> </w:t>
      </w:r>
      <w:hyperlink r:id="rId6" w:history="1">
        <w:r w:rsidRPr="00223E05">
          <w:rPr>
            <w:rStyle w:val="Hyperlink"/>
          </w:rPr>
          <w:t xml:space="preserve">Meeting </w:t>
        </w:r>
        <w:r>
          <w:rPr>
            <w:rStyle w:val="Hyperlink"/>
          </w:rPr>
          <w:t xml:space="preserve">the </w:t>
        </w:r>
        <w:r w:rsidRPr="00223E05">
          <w:rPr>
            <w:rStyle w:val="Hyperlink"/>
          </w:rPr>
          <w:t xml:space="preserve">information needs of migrants in vulnerable situations, CIB, 2021 </w:t>
        </w:r>
      </w:hyperlink>
      <w:r>
        <w:t xml:space="preserve"> </w:t>
      </w:r>
    </w:p>
  </w:footnote>
  <w:footnote w:id="8">
    <w:p w14:paraId="229522CB" w14:textId="77777777" w:rsidR="00FC667E" w:rsidRPr="001054E9" w:rsidRDefault="00FC667E" w:rsidP="00EA552B">
      <w:pPr>
        <w:pStyle w:val="FootnoteText"/>
        <w:rPr>
          <w:lang w:val="en-US"/>
        </w:rPr>
      </w:pPr>
      <w:r>
        <w:rPr>
          <w:rStyle w:val="FootnoteReference"/>
        </w:rPr>
        <w:footnoteRef/>
      </w:r>
      <w:r>
        <w:t xml:space="preserve"> </w:t>
      </w:r>
      <w:hyperlink r:id="rId7" w:anchor="page=null" w:history="1">
        <w:r w:rsidRPr="001054E9">
          <w:rPr>
            <w:rStyle w:val="Hyperlink"/>
            <w:lang w:val="en-US"/>
          </w:rPr>
          <w:t>National Action Plan Against Racis</w:t>
        </w:r>
        <w:r>
          <w:rPr>
            <w:rStyle w:val="Hyperlink"/>
            <w:lang w:val="en-US"/>
          </w:rPr>
          <w:t>m 2023, DCEDIY</w:t>
        </w:r>
        <w:r w:rsidRPr="001054E9">
          <w:rPr>
            <w:rStyle w:val="Hyperlink"/>
            <w:lang w:val="en-US"/>
          </w:rPr>
          <w:t xml:space="preserve"> </w:t>
        </w:r>
      </w:hyperlink>
      <w:r>
        <w:rPr>
          <w:lang w:val="en-US"/>
        </w:rPr>
        <w:t xml:space="preserve"> </w:t>
      </w:r>
    </w:p>
  </w:footnote>
  <w:footnote w:id="9">
    <w:p w14:paraId="4E64916C" w14:textId="77777777" w:rsidR="008D31EB" w:rsidRPr="008D31EB" w:rsidRDefault="008D31EB">
      <w:pPr>
        <w:pStyle w:val="FootnoteText"/>
        <w:rPr>
          <w:lang w:val="en-US"/>
        </w:rPr>
      </w:pPr>
      <w:r>
        <w:rPr>
          <w:rStyle w:val="FootnoteReference"/>
        </w:rPr>
        <w:footnoteRef/>
      </w:r>
      <w:r>
        <w:t xml:space="preserve"> </w:t>
      </w:r>
      <w:hyperlink r:id="rId8" w:history="1">
        <w:r w:rsidRPr="008D31EB">
          <w:rPr>
            <w:rStyle w:val="Hyperlink"/>
          </w:rPr>
          <w:t>NASC Submission to DCEDIY Str</w:t>
        </w:r>
        <w:r>
          <w:rPr>
            <w:rStyle w:val="Hyperlink"/>
          </w:rPr>
          <w:t>a</w:t>
        </w:r>
        <w:r w:rsidRPr="008D31EB">
          <w:rPr>
            <w:rStyle w:val="Hyperlink"/>
          </w:rPr>
          <w:t>tegic Priorities 2021 - 2023</w:t>
        </w:r>
      </w:hyperlink>
    </w:p>
  </w:footnote>
  <w:footnote w:id="10">
    <w:p w14:paraId="032BC79C" w14:textId="77777777" w:rsidR="00FC667E" w:rsidRPr="005C5864" w:rsidRDefault="00FC667E" w:rsidP="007C2B39">
      <w:pPr>
        <w:pStyle w:val="FootnoteText"/>
        <w:rPr>
          <w:lang w:val="en-US"/>
        </w:rPr>
      </w:pPr>
      <w:r>
        <w:rPr>
          <w:rStyle w:val="FootnoteReference"/>
        </w:rPr>
        <w:footnoteRef/>
      </w:r>
      <w:r>
        <w:t xml:space="preserve"> </w:t>
      </w:r>
      <w:hyperlink r:id="rId9" w:history="1">
        <w:r w:rsidRPr="005C5864">
          <w:rPr>
            <w:rStyle w:val="Hyperlink"/>
          </w:rPr>
          <w:t>Migrant Integration Strategy: A Blueprint for the Future</w:t>
        </w:r>
      </w:hyperlink>
    </w:p>
    <w:p w14:paraId="41956A50" w14:textId="77777777" w:rsidR="00FC667E" w:rsidRPr="007C2B39" w:rsidRDefault="00FC667E">
      <w:pPr>
        <w:pStyle w:val="FootnoteText"/>
        <w:rPr>
          <w:lang w:val="en-US"/>
        </w:rPr>
      </w:pPr>
    </w:p>
  </w:footnote>
  <w:footnote w:id="11">
    <w:p w14:paraId="1C1C5336" w14:textId="77777777" w:rsidR="00FC667E" w:rsidRPr="007E567B" w:rsidRDefault="00FC667E">
      <w:pPr>
        <w:pStyle w:val="FootnoteText"/>
        <w:rPr>
          <w:lang w:val="en-US"/>
        </w:rPr>
      </w:pPr>
      <w:r>
        <w:rPr>
          <w:rStyle w:val="FootnoteReference"/>
        </w:rPr>
        <w:footnoteRef/>
      </w:r>
      <w:r>
        <w:t xml:space="preserve"> </w:t>
      </w:r>
      <w:hyperlink r:id="rId10" w:history="1">
        <w:r w:rsidRPr="00072847">
          <w:rPr>
            <w:rStyle w:val="Hyperlink"/>
          </w:rPr>
          <w:t>Progress report on Migrant Integration Strategy 2017- 2020</w:t>
        </w:r>
      </w:hyperlink>
    </w:p>
  </w:footnote>
  <w:footnote w:id="12">
    <w:p w14:paraId="05B1086D" w14:textId="77777777" w:rsidR="00FC667E" w:rsidRPr="00072847" w:rsidRDefault="00FC667E">
      <w:pPr>
        <w:pStyle w:val="FootnoteText"/>
        <w:rPr>
          <w:lang w:val="en-US"/>
        </w:rPr>
      </w:pPr>
      <w:r>
        <w:rPr>
          <w:rStyle w:val="FootnoteReference"/>
        </w:rPr>
        <w:footnoteRef/>
      </w:r>
      <w:r>
        <w:t xml:space="preserve"> </w:t>
      </w:r>
      <w:hyperlink r:id="rId11" w:history="1">
        <w:r w:rsidRPr="00072847">
          <w:rPr>
            <w:rStyle w:val="Hyperlink"/>
          </w:rPr>
          <w:t>Progress report on Migrant Integration Strategy 2017- 2020</w:t>
        </w:r>
      </w:hyperlink>
    </w:p>
  </w:footnote>
  <w:footnote w:id="13">
    <w:p w14:paraId="739CEDD9" w14:textId="77777777" w:rsidR="00FC667E" w:rsidRPr="00223E05" w:rsidRDefault="00FC667E" w:rsidP="00102D2B">
      <w:pPr>
        <w:pStyle w:val="FootnoteText"/>
        <w:rPr>
          <w:lang w:val="en-US"/>
        </w:rPr>
      </w:pPr>
      <w:r>
        <w:rPr>
          <w:rStyle w:val="FootnoteReference"/>
        </w:rPr>
        <w:footnoteRef/>
      </w:r>
      <w:r>
        <w:t xml:space="preserve"> </w:t>
      </w:r>
      <w:hyperlink r:id="rId12" w:history="1">
        <w:r w:rsidRPr="00223E05">
          <w:rPr>
            <w:rStyle w:val="Hyperlink"/>
          </w:rPr>
          <w:t xml:space="preserve">Meeting </w:t>
        </w:r>
        <w:r>
          <w:rPr>
            <w:rStyle w:val="Hyperlink"/>
          </w:rPr>
          <w:t xml:space="preserve">the </w:t>
        </w:r>
        <w:r w:rsidRPr="00223E05">
          <w:rPr>
            <w:rStyle w:val="Hyperlink"/>
          </w:rPr>
          <w:t xml:space="preserve">information needs of migrants in vulnerable situations, CIB, 2021 </w:t>
        </w:r>
      </w:hyperlink>
      <w:r>
        <w:t xml:space="preserve"> </w:t>
      </w:r>
    </w:p>
    <w:p w14:paraId="665D9D22" w14:textId="77777777" w:rsidR="00FC667E" w:rsidRPr="00102D2B" w:rsidRDefault="00FC667E">
      <w:pPr>
        <w:pStyle w:val="FootnoteText"/>
        <w:rPr>
          <w:lang w:val="en-US"/>
        </w:rPr>
      </w:pPr>
    </w:p>
  </w:footnote>
  <w:footnote w:id="14">
    <w:p w14:paraId="30621292" w14:textId="77777777" w:rsidR="00FC667E" w:rsidRPr="009247F3" w:rsidRDefault="00FC667E">
      <w:pPr>
        <w:pStyle w:val="FootnoteText"/>
        <w:rPr>
          <w:lang w:val="en-US"/>
        </w:rPr>
      </w:pPr>
      <w:r>
        <w:rPr>
          <w:rStyle w:val="FootnoteReference"/>
        </w:rPr>
        <w:footnoteRef/>
      </w:r>
      <w:r>
        <w:t xml:space="preserve"> </w:t>
      </w:r>
      <w:hyperlink r:id="rId13" w:history="1">
        <w:r w:rsidRPr="009247F3">
          <w:rPr>
            <w:rStyle w:val="Hyperlink"/>
            <w:lang w:val="en-US"/>
          </w:rPr>
          <w:t>National Intercultural Health Strategy 2018 -2023</w:t>
        </w:r>
      </w:hyperlink>
    </w:p>
  </w:footnote>
  <w:footnote w:id="15">
    <w:p w14:paraId="3D6F3020" w14:textId="77777777" w:rsidR="00FC667E" w:rsidRPr="00B95589" w:rsidRDefault="00FC667E">
      <w:pPr>
        <w:pStyle w:val="FootnoteText"/>
        <w:rPr>
          <w:lang w:val="en-US"/>
        </w:rPr>
      </w:pPr>
      <w:r>
        <w:rPr>
          <w:rStyle w:val="FootnoteReference"/>
        </w:rPr>
        <w:footnoteRef/>
      </w:r>
      <w:r>
        <w:t xml:space="preserve"> </w:t>
      </w:r>
      <w:hyperlink r:id="rId14" w:history="1">
        <w:r w:rsidRPr="00B95589">
          <w:rPr>
            <w:rStyle w:val="Hyperlink"/>
          </w:rPr>
          <w:t>Joint Oireachtas Committee on Children, Equality, Disability, Integration and Youth, November 2021</w:t>
        </w:r>
      </w:hyperlink>
    </w:p>
  </w:footnote>
  <w:footnote w:id="16">
    <w:p w14:paraId="6D96013B" w14:textId="77777777" w:rsidR="00FC667E" w:rsidRPr="00201824" w:rsidRDefault="00FC667E">
      <w:pPr>
        <w:pStyle w:val="FootnoteText"/>
        <w:rPr>
          <w:lang w:val="en-US"/>
        </w:rPr>
      </w:pPr>
      <w:r>
        <w:rPr>
          <w:rStyle w:val="FootnoteReference"/>
        </w:rPr>
        <w:footnoteRef/>
      </w:r>
      <w:r>
        <w:t xml:space="preserve"> </w:t>
      </w:r>
      <w:hyperlink r:id="rId15" w:history="1">
        <w:r w:rsidRPr="00072847">
          <w:rPr>
            <w:rStyle w:val="Hyperlink"/>
          </w:rPr>
          <w:t>Progress report on Migrant Integration Strategy 2017- 2020</w:t>
        </w:r>
      </w:hyperlink>
    </w:p>
  </w:footnote>
  <w:footnote w:id="17">
    <w:p w14:paraId="2EBA2AD2" w14:textId="77777777" w:rsidR="00FC667E" w:rsidRPr="00B95589" w:rsidRDefault="00FC667E">
      <w:pPr>
        <w:pStyle w:val="FootnoteText"/>
        <w:rPr>
          <w:lang w:val="en-US"/>
        </w:rPr>
      </w:pPr>
      <w:r>
        <w:rPr>
          <w:rStyle w:val="FootnoteReference"/>
        </w:rPr>
        <w:footnoteRef/>
      </w:r>
      <w:r>
        <w:t xml:space="preserve"> </w:t>
      </w:r>
      <w:hyperlink r:id="rId16" w:history="1">
        <w:r w:rsidRPr="00B95589">
          <w:rPr>
            <w:rStyle w:val="Hyperlink"/>
          </w:rPr>
          <w:t>Ethnic minorities - data can drive more equitable healthcar</w:t>
        </w:r>
        <w:r>
          <w:rPr>
            <w:rStyle w:val="Hyperlink"/>
          </w:rPr>
          <w:t>e, HRB, 2021</w:t>
        </w:r>
      </w:hyperlink>
    </w:p>
  </w:footnote>
  <w:footnote w:id="18">
    <w:p w14:paraId="370993D4" w14:textId="3C1C105C" w:rsidR="00756264" w:rsidRPr="001F3FDE" w:rsidRDefault="00756264">
      <w:pPr>
        <w:pStyle w:val="FootnoteText"/>
        <w:rPr>
          <w:lang w:val="en-GB"/>
        </w:rPr>
      </w:pPr>
      <w:r>
        <w:rPr>
          <w:rStyle w:val="FootnoteReference"/>
        </w:rPr>
        <w:footnoteRef/>
      </w:r>
      <w:r>
        <w:t xml:space="preserve"> </w:t>
      </w:r>
      <w:r>
        <w:rPr>
          <w:lang w:val="en-GB"/>
        </w:rPr>
        <w:t>CIB introduced a non -mandatory ethnicity data field into its online recording system for Citizens Information Services</w:t>
      </w:r>
      <w:r w:rsidR="00B705A3">
        <w:rPr>
          <w:lang w:val="en-GB"/>
        </w:rPr>
        <w:t xml:space="preserve"> some years ago</w:t>
      </w:r>
      <w:r>
        <w:rPr>
          <w:lang w:val="en-GB"/>
        </w:rPr>
        <w:t xml:space="preserve"> but there are significant take-up issues in an environment where engagement with callers is </w:t>
      </w:r>
      <w:r w:rsidR="00B705A3">
        <w:rPr>
          <w:lang w:val="en-GB"/>
        </w:rPr>
        <w:t>within a short timeframe.</w:t>
      </w:r>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78D"/>
    <w:multiLevelType w:val="hybridMultilevel"/>
    <w:tmpl w:val="0B8AE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AA6F69"/>
    <w:multiLevelType w:val="hybridMultilevel"/>
    <w:tmpl w:val="B666D9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3D3A156F"/>
    <w:multiLevelType w:val="hybridMultilevel"/>
    <w:tmpl w:val="05B8DFF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0964E0A"/>
    <w:multiLevelType w:val="hybridMultilevel"/>
    <w:tmpl w:val="3D4AD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1F442F"/>
    <w:multiLevelType w:val="hybridMultilevel"/>
    <w:tmpl w:val="8ADA6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CEA0D9E"/>
    <w:multiLevelType w:val="hybridMultilevel"/>
    <w:tmpl w:val="30440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1E6BC0"/>
    <w:multiLevelType w:val="hybridMultilevel"/>
    <w:tmpl w:val="F6F0D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2B"/>
    <w:rsid w:val="00004067"/>
    <w:rsid w:val="00013A19"/>
    <w:rsid w:val="0002719B"/>
    <w:rsid w:val="00057B4A"/>
    <w:rsid w:val="00072847"/>
    <w:rsid w:val="000B2059"/>
    <w:rsid w:val="00102D2B"/>
    <w:rsid w:val="001420B9"/>
    <w:rsid w:val="001518A7"/>
    <w:rsid w:val="001750CA"/>
    <w:rsid w:val="001C40E0"/>
    <w:rsid w:val="001F3FDE"/>
    <w:rsid w:val="001F5A5F"/>
    <w:rsid w:val="00201824"/>
    <w:rsid w:val="00205903"/>
    <w:rsid w:val="002106E2"/>
    <w:rsid w:val="002276B7"/>
    <w:rsid w:val="002523B9"/>
    <w:rsid w:val="00297ED4"/>
    <w:rsid w:val="002C0B50"/>
    <w:rsid w:val="002C3604"/>
    <w:rsid w:val="002D31CC"/>
    <w:rsid w:val="002D5B1C"/>
    <w:rsid w:val="002F4AB6"/>
    <w:rsid w:val="002F57D6"/>
    <w:rsid w:val="00313FAA"/>
    <w:rsid w:val="00366B69"/>
    <w:rsid w:val="00371BFC"/>
    <w:rsid w:val="0039495E"/>
    <w:rsid w:val="003C36E8"/>
    <w:rsid w:val="003C70C9"/>
    <w:rsid w:val="00405D2B"/>
    <w:rsid w:val="00426347"/>
    <w:rsid w:val="004324D3"/>
    <w:rsid w:val="004543C5"/>
    <w:rsid w:val="004C5B51"/>
    <w:rsid w:val="004C6A6E"/>
    <w:rsid w:val="00504063"/>
    <w:rsid w:val="00507A6C"/>
    <w:rsid w:val="0057467A"/>
    <w:rsid w:val="00575E11"/>
    <w:rsid w:val="00597EE4"/>
    <w:rsid w:val="005A59F7"/>
    <w:rsid w:val="005B4C76"/>
    <w:rsid w:val="005B6A84"/>
    <w:rsid w:val="005C5864"/>
    <w:rsid w:val="005D054F"/>
    <w:rsid w:val="005D6D2A"/>
    <w:rsid w:val="00630B0D"/>
    <w:rsid w:val="00675D85"/>
    <w:rsid w:val="00696F31"/>
    <w:rsid w:val="006B7936"/>
    <w:rsid w:val="006C23D5"/>
    <w:rsid w:val="006E5F33"/>
    <w:rsid w:val="006F2758"/>
    <w:rsid w:val="00705549"/>
    <w:rsid w:val="00714351"/>
    <w:rsid w:val="007548F3"/>
    <w:rsid w:val="00756264"/>
    <w:rsid w:val="00783137"/>
    <w:rsid w:val="007A6199"/>
    <w:rsid w:val="007C2B39"/>
    <w:rsid w:val="007E51D8"/>
    <w:rsid w:val="007E567B"/>
    <w:rsid w:val="007E74FA"/>
    <w:rsid w:val="007F0278"/>
    <w:rsid w:val="00816A0A"/>
    <w:rsid w:val="00821F25"/>
    <w:rsid w:val="00857547"/>
    <w:rsid w:val="00862163"/>
    <w:rsid w:val="0087404B"/>
    <w:rsid w:val="00880FB2"/>
    <w:rsid w:val="008823DA"/>
    <w:rsid w:val="008A466D"/>
    <w:rsid w:val="008D31EB"/>
    <w:rsid w:val="008D40F9"/>
    <w:rsid w:val="008D48E2"/>
    <w:rsid w:val="008D55EE"/>
    <w:rsid w:val="008E1D45"/>
    <w:rsid w:val="008E33E5"/>
    <w:rsid w:val="008E3C99"/>
    <w:rsid w:val="008E4C35"/>
    <w:rsid w:val="008F11BC"/>
    <w:rsid w:val="00905C20"/>
    <w:rsid w:val="009247F3"/>
    <w:rsid w:val="009271E1"/>
    <w:rsid w:val="009464A4"/>
    <w:rsid w:val="009568F4"/>
    <w:rsid w:val="00967615"/>
    <w:rsid w:val="009972D0"/>
    <w:rsid w:val="009A5957"/>
    <w:rsid w:val="009A5FB6"/>
    <w:rsid w:val="009B0242"/>
    <w:rsid w:val="009B3CD6"/>
    <w:rsid w:val="009B69FB"/>
    <w:rsid w:val="009D516B"/>
    <w:rsid w:val="00A062D6"/>
    <w:rsid w:val="00A10F62"/>
    <w:rsid w:val="00A15BAE"/>
    <w:rsid w:val="00A438A4"/>
    <w:rsid w:val="00A609E2"/>
    <w:rsid w:val="00A6745D"/>
    <w:rsid w:val="00A70D66"/>
    <w:rsid w:val="00A83D99"/>
    <w:rsid w:val="00A92501"/>
    <w:rsid w:val="00AC1BF0"/>
    <w:rsid w:val="00AD3A90"/>
    <w:rsid w:val="00B03051"/>
    <w:rsid w:val="00B42417"/>
    <w:rsid w:val="00B43BAA"/>
    <w:rsid w:val="00B6627A"/>
    <w:rsid w:val="00B705A3"/>
    <w:rsid w:val="00B85B6A"/>
    <w:rsid w:val="00B95589"/>
    <w:rsid w:val="00B95D38"/>
    <w:rsid w:val="00BC59A4"/>
    <w:rsid w:val="00BD67D0"/>
    <w:rsid w:val="00C51294"/>
    <w:rsid w:val="00C674A9"/>
    <w:rsid w:val="00C67DC6"/>
    <w:rsid w:val="00C73828"/>
    <w:rsid w:val="00C76D8C"/>
    <w:rsid w:val="00C81424"/>
    <w:rsid w:val="00C85ACE"/>
    <w:rsid w:val="00C94D5E"/>
    <w:rsid w:val="00CA5F88"/>
    <w:rsid w:val="00CD0990"/>
    <w:rsid w:val="00CF3FA2"/>
    <w:rsid w:val="00CF565B"/>
    <w:rsid w:val="00D07F0B"/>
    <w:rsid w:val="00D13A6B"/>
    <w:rsid w:val="00D55772"/>
    <w:rsid w:val="00D61BB9"/>
    <w:rsid w:val="00D96036"/>
    <w:rsid w:val="00DA46C5"/>
    <w:rsid w:val="00DB1889"/>
    <w:rsid w:val="00DC2DE0"/>
    <w:rsid w:val="00DD199A"/>
    <w:rsid w:val="00DF7992"/>
    <w:rsid w:val="00E508E6"/>
    <w:rsid w:val="00E5436E"/>
    <w:rsid w:val="00E555C8"/>
    <w:rsid w:val="00E620BF"/>
    <w:rsid w:val="00E63C35"/>
    <w:rsid w:val="00E7184F"/>
    <w:rsid w:val="00E859A3"/>
    <w:rsid w:val="00E86D88"/>
    <w:rsid w:val="00E910E1"/>
    <w:rsid w:val="00EA3649"/>
    <w:rsid w:val="00EA552B"/>
    <w:rsid w:val="00ED657E"/>
    <w:rsid w:val="00EE5519"/>
    <w:rsid w:val="00F019EF"/>
    <w:rsid w:val="00F63497"/>
    <w:rsid w:val="00F7533B"/>
    <w:rsid w:val="00F76466"/>
    <w:rsid w:val="00F82663"/>
    <w:rsid w:val="00FA077D"/>
    <w:rsid w:val="00FA1693"/>
    <w:rsid w:val="00FB166B"/>
    <w:rsid w:val="00FB6C16"/>
    <w:rsid w:val="00FC1828"/>
    <w:rsid w:val="00FC191A"/>
    <w:rsid w:val="00FC44C9"/>
    <w:rsid w:val="00FC602D"/>
    <w:rsid w:val="00FC667E"/>
    <w:rsid w:val="00FD4E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6A730"/>
  <w15:chartTrackingRefBased/>
  <w15:docId w15:val="{492FD245-32FA-4F08-8195-ECCD8AEE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52B"/>
  </w:style>
  <w:style w:type="paragraph" w:styleId="Heading1">
    <w:name w:val="heading 1"/>
    <w:basedOn w:val="Normal"/>
    <w:next w:val="Normal"/>
    <w:link w:val="Heading1Char"/>
    <w:uiPriority w:val="9"/>
    <w:qFormat/>
    <w:rsid w:val="00EA55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5B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57D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EA552B"/>
    <w:rPr>
      <w:b/>
      <w:bCs/>
      <w:smallCaps/>
      <w:color w:val="5B9BD5" w:themeColor="accent1"/>
      <w:spacing w:val="5"/>
    </w:rPr>
  </w:style>
  <w:style w:type="character" w:styleId="Hyperlink">
    <w:name w:val="Hyperlink"/>
    <w:basedOn w:val="DefaultParagraphFont"/>
    <w:uiPriority w:val="99"/>
    <w:unhideWhenUsed/>
    <w:rsid w:val="00EA552B"/>
    <w:rPr>
      <w:color w:val="0563C1" w:themeColor="hyperlink"/>
      <w:u w:val="single"/>
    </w:rPr>
  </w:style>
  <w:style w:type="paragraph" w:styleId="FootnoteText">
    <w:name w:val="footnote text"/>
    <w:basedOn w:val="Normal"/>
    <w:link w:val="FootnoteTextChar"/>
    <w:uiPriority w:val="99"/>
    <w:semiHidden/>
    <w:unhideWhenUsed/>
    <w:rsid w:val="00EA55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52B"/>
    <w:rPr>
      <w:sz w:val="20"/>
      <w:szCs w:val="20"/>
    </w:rPr>
  </w:style>
  <w:style w:type="character" w:styleId="FootnoteReference">
    <w:name w:val="footnote reference"/>
    <w:basedOn w:val="DefaultParagraphFont"/>
    <w:uiPriority w:val="99"/>
    <w:semiHidden/>
    <w:unhideWhenUsed/>
    <w:rsid w:val="00EA552B"/>
    <w:rPr>
      <w:vertAlign w:val="superscript"/>
    </w:rPr>
  </w:style>
  <w:style w:type="character" w:customStyle="1" w:styleId="Heading1Char">
    <w:name w:val="Heading 1 Char"/>
    <w:basedOn w:val="DefaultParagraphFont"/>
    <w:link w:val="Heading1"/>
    <w:uiPriority w:val="9"/>
    <w:rsid w:val="00EA552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A552B"/>
    <w:pPr>
      <w:ind w:left="720"/>
      <w:contextualSpacing/>
    </w:pPr>
  </w:style>
  <w:style w:type="character" w:customStyle="1" w:styleId="Heading2Char">
    <w:name w:val="Heading 2 Char"/>
    <w:basedOn w:val="DefaultParagraphFont"/>
    <w:link w:val="Heading2"/>
    <w:uiPriority w:val="9"/>
    <w:rsid w:val="00B85B6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57D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A5FB6"/>
    <w:rPr>
      <w:color w:val="954F72" w:themeColor="followedHyperlink"/>
      <w:u w:val="single"/>
    </w:rPr>
  </w:style>
  <w:style w:type="paragraph" w:styleId="BalloonText">
    <w:name w:val="Balloon Text"/>
    <w:basedOn w:val="Normal"/>
    <w:link w:val="BalloonTextChar"/>
    <w:uiPriority w:val="99"/>
    <w:semiHidden/>
    <w:unhideWhenUsed/>
    <w:rsid w:val="00B95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D38"/>
    <w:rPr>
      <w:rFonts w:ascii="Segoe UI" w:hAnsi="Segoe UI" w:cs="Segoe UI"/>
      <w:sz w:val="18"/>
      <w:szCs w:val="18"/>
    </w:rPr>
  </w:style>
  <w:style w:type="character" w:styleId="CommentReference">
    <w:name w:val="annotation reference"/>
    <w:basedOn w:val="DefaultParagraphFont"/>
    <w:uiPriority w:val="99"/>
    <w:semiHidden/>
    <w:unhideWhenUsed/>
    <w:rsid w:val="00B95D38"/>
    <w:rPr>
      <w:sz w:val="16"/>
      <w:szCs w:val="16"/>
    </w:rPr>
  </w:style>
  <w:style w:type="paragraph" w:styleId="CommentText">
    <w:name w:val="annotation text"/>
    <w:basedOn w:val="Normal"/>
    <w:link w:val="CommentTextChar"/>
    <w:uiPriority w:val="99"/>
    <w:semiHidden/>
    <w:unhideWhenUsed/>
    <w:rsid w:val="00B95D38"/>
    <w:pPr>
      <w:spacing w:line="240" w:lineRule="auto"/>
    </w:pPr>
    <w:rPr>
      <w:sz w:val="20"/>
      <w:szCs w:val="20"/>
    </w:rPr>
  </w:style>
  <w:style w:type="character" w:customStyle="1" w:styleId="CommentTextChar">
    <w:name w:val="Comment Text Char"/>
    <w:basedOn w:val="DefaultParagraphFont"/>
    <w:link w:val="CommentText"/>
    <w:uiPriority w:val="99"/>
    <w:semiHidden/>
    <w:rsid w:val="00B95D38"/>
    <w:rPr>
      <w:sz w:val="20"/>
      <w:szCs w:val="20"/>
    </w:rPr>
  </w:style>
  <w:style w:type="paragraph" w:styleId="CommentSubject">
    <w:name w:val="annotation subject"/>
    <w:basedOn w:val="CommentText"/>
    <w:next w:val="CommentText"/>
    <w:link w:val="CommentSubjectChar"/>
    <w:uiPriority w:val="99"/>
    <w:semiHidden/>
    <w:unhideWhenUsed/>
    <w:rsid w:val="00B95D38"/>
    <w:rPr>
      <w:b/>
      <w:bCs/>
    </w:rPr>
  </w:style>
  <w:style w:type="character" w:customStyle="1" w:styleId="CommentSubjectChar">
    <w:name w:val="Comment Subject Char"/>
    <w:basedOn w:val="CommentTextChar"/>
    <w:link w:val="CommentSubject"/>
    <w:uiPriority w:val="99"/>
    <w:semiHidden/>
    <w:rsid w:val="00B95D38"/>
    <w:rPr>
      <w:b/>
      <w:bCs/>
      <w:sz w:val="20"/>
      <w:szCs w:val="20"/>
    </w:rPr>
  </w:style>
  <w:style w:type="paragraph" w:styleId="Header">
    <w:name w:val="header"/>
    <w:basedOn w:val="Normal"/>
    <w:link w:val="HeaderChar"/>
    <w:uiPriority w:val="99"/>
    <w:unhideWhenUsed/>
    <w:rsid w:val="001F3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DE"/>
  </w:style>
  <w:style w:type="paragraph" w:styleId="Footer">
    <w:name w:val="footer"/>
    <w:basedOn w:val="Normal"/>
    <w:link w:val="FooterChar"/>
    <w:uiPriority w:val="99"/>
    <w:unhideWhenUsed/>
    <w:rsid w:val="001F3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itizensinformationboard.ie/downloads/social_policy/socialpolicy-information-needs-migrants-june2022.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nascireland.org/sites/default/files/Submissions/Nasc%20submission%20on%20DCEDIY%20Strategic%20Priorities%202021-2023.pdf" TargetMode="External"/><Relationship Id="rId13" Type="http://schemas.openxmlformats.org/officeDocument/2006/relationships/hyperlink" Target="https://www.hse.ie/eng/about/who/primarycare/socialinclusion/intercultural-health/second-national-intercultural-health-strategy.html" TargetMode="External"/><Relationship Id="rId3" Type="http://schemas.openxmlformats.org/officeDocument/2006/relationships/hyperlink" Target="https://ec.europa.eu/migrant-integration/library-document/common-basic-principles-immigrant-integration-policy-eu_en" TargetMode="External"/><Relationship Id="rId7" Type="http://schemas.openxmlformats.org/officeDocument/2006/relationships/hyperlink" Target="https://www.gov.ie/pdf/?file=https://assets.gov.ie/250147/ff9dea67-ef0a-413e-9905-7246b5432737.pdf" TargetMode="External"/><Relationship Id="rId12" Type="http://schemas.openxmlformats.org/officeDocument/2006/relationships/hyperlink" Target="https://www.citizensinformationboard.ie/downloads/social_policy/socialpolicy-information-needs-migrants-june2022.pdf" TargetMode="External"/><Relationship Id="rId2" Type="http://schemas.openxmlformats.org/officeDocument/2006/relationships/hyperlink" Target="https://www.cso.ie/en/releasesandpublications/ep/p-cpp5/census2022profile5-diversitymigrationethnicityirishtravellersreligion/" TargetMode="External"/><Relationship Id="rId16" Type="http://schemas.openxmlformats.org/officeDocument/2006/relationships/hyperlink" Target="https://www.hrb.ie/news/health-research-in-action-2021/articles/article/ethnic-minorities-data-can-drive-more-equitable-healthcare/" TargetMode="External"/><Relationship Id="rId1" Type="http://schemas.openxmlformats.org/officeDocument/2006/relationships/hyperlink" Target="file:///C:\Users\bernadette.kennedy\Downloads\137895_0ead4b3a-311c-414b-8b65-5ce414c70693%20(1).pdf" TargetMode="External"/><Relationship Id="rId6" Type="http://schemas.openxmlformats.org/officeDocument/2006/relationships/hyperlink" Target="https://www.citizensinformationboard.ie/downloads/social_policy/socialpolicy-information-needs-migrants-june2022.pdf" TargetMode="External"/><Relationship Id="rId11" Type="http://schemas.openxmlformats.org/officeDocument/2006/relationships/hyperlink" Target="file:///C:\Users\bernadette.kennedy\Downloads\137896_4bb8ad84-a471-45ed-94f5-f4a3fc3f9581%20(3).pdf" TargetMode="External"/><Relationship Id="rId5" Type="http://schemas.openxmlformats.org/officeDocument/2006/relationships/hyperlink" Target="https://www.mipex.eu/ireland" TargetMode="External"/><Relationship Id="rId15" Type="http://schemas.openxmlformats.org/officeDocument/2006/relationships/hyperlink" Target="file:///C:\Users\bernadette.kennedy\Downloads\137896_4bb8ad84-a471-45ed-94f5-f4a3fc3f9581%20(3).pdf" TargetMode="External"/><Relationship Id="rId10" Type="http://schemas.openxmlformats.org/officeDocument/2006/relationships/hyperlink" Target="file:///C:\Users\bernadette.kennedy\Downloads\137896_4bb8ad84-a471-45ed-94f5-f4a3fc3f9581%20(3).pdf" TargetMode="External"/><Relationship Id="rId4" Type="http://schemas.openxmlformats.org/officeDocument/2006/relationships/hyperlink" Target="https://www.esri.ie/system/files/publications/JR3_1.pdf" TargetMode="External"/><Relationship Id="rId9" Type="http://schemas.openxmlformats.org/officeDocument/2006/relationships/hyperlink" Target="file:///C:\Users\bernadette.kennedy\Downloads\137895_0ead4b3a-311c-414b-8b65-5ce414c70693%20(1).pdf" TargetMode="External"/><Relationship Id="rId14" Type="http://schemas.openxmlformats.org/officeDocument/2006/relationships/hyperlink" Target="https://www.oireachtas.ie/en/debates/debate/joint_committee_on_children_equality_disability_integration_and_youth/2021-11-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917b755658fd072597dd2844177e9e28">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b0b5c2b30105ecf71cb452109e2d9a3d"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1C64-DBFB-4647-BD9C-050AD7D5A397}">
  <ds:schemaRefs>
    <ds:schemaRef ds:uri="office.server.policy"/>
  </ds:schemaRefs>
</ds:datastoreItem>
</file>

<file path=customXml/itemProps2.xml><?xml version="1.0" encoding="utf-8"?>
<ds:datastoreItem xmlns:ds="http://schemas.openxmlformats.org/officeDocument/2006/customXml" ds:itemID="{F074C427-2DFC-4D5A-BF53-09D5A9032033}">
  <ds:schemaRefs>
    <ds:schemaRef ds:uri="http://schemas.microsoft.com/sharepoint/events"/>
  </ds:schemaRefs>
</ds:datastoreItem>
</file>

<file path=customXml/itemProps3.xml><?xml version="1.0" encoding="utf-8"?>
<ds:datastoreItem xmlns:ds="http://schemas.openxmlformats.org/officeDocument/2006/customXml" ds:itemID="{DB2B8F17-6A50-44E4-AFB1-5107BBF87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226CC1-4792-4F37-80B7-CDACCDDF929E}">
  <ds:schemaRefs>
    <ds:schemaRef ds:uri="http://schemas.microsoft.com/sharepoint/v3/contenttype/forms"/>
  </ds:schemaRefs>
</ds:datastoreItem>
</file>

<file path=customXml/itemProps5.xml><?xml version="1.0" encoding="utf-8"?>
<ds:datastoreItem xmlns:ds="http://schemas.openxmlformats.org/officeDocument/2006/customXml" ds:itemID="{2DEEA62F-C693-4BB8-82E2-BEFB37931B2A}">
  <ds:schemaRefs>
    <ds:schemaRef ds:uri="http://purl.org/dc/terms/"/>
    <ds:schemaRef ds:uri="f534d041-ad79-4a52-b780-410adfd0608f"/>
    <ds:schemaRef ds:uri="http://purl.org/dc/dcmitype/"/>
    <ds:schemaRef ds:uri="http://schemas.openxmlformats.org/package/2006/metadata/core-properties"/>
    <ds:schemaRef ds:uri="0e2210f3-d997-4b15-abf5-2f9c566fe8e8"/>
    <ds:schemaRef ds:uri="http://purl.org/dc/elements/1.1/"/>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BB4D9864-E118-4318-AA56-493817F4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5990</Words>
  <Characters>34144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Kennedy</dc:creator>
  <cp:keywords/>
  <dc:description/>
  <cp:lastModifiedBy>Bernadette Kennedy</cp:lastModifiedBy>
  <cp:revision>3</cp:revision>
  <dcterms:created xsi:type="dcterms:W3CDTF">2023-12-05T10:33:00Z</dcterms:created>
  <dcterms:modified xsi:type="dcterms:W3CDTF">2023-12-06T14:58:00Z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