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84F4" w14:textId="77777777" w:rsidR="008A664C" w:rsidRPr="008A664C" w:rsidRDefault="008A664C" w:rsidP="008A664C">
      <w:pPr>
        <w:jc w:val="center"/>
        <w:rPr>
          <w:sz w:val="24"/>
          <w:szCs w:val="24"/>
        </w:rPr>
      </w:pPr>
      <w:r>
        <w:rPr>
          <w:noProof/>
          <w:sz w:val="24"/>
          <w:szCs w:val="24"/>
          <w:lang w:eastAsia="en-IE"/>
        </w:rPr>
        <w:drawing>
          <wp:inline distT="0" distB="0" distL="0" distR="0" wp14:anchorId="64BF030B" wp14:editId="0EE4B629">
            <wp:extent cx="3401695" cy="15424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695" cy="1542415"/>
                    </a:xfrm>
                    <a:prstGeom prst="rect">
                      <a:avLst/>
                    </a:prstGeom>
                    <a:noFill/>
                  </pic:spPr>
                </pic:pic>
              </a:graphicData>
            </a:graphic>
          </wp:inline>
        </w:drawing>
      </w:r>
    </w:p>
    <w:p w14:paraId="0DCB2B88" w14:textId="77777777" w:rsidR="008A664C" w:rsidRPr="008A664C" w:rsidRDefault="008A664C" w:rsidP="008A664C">
      <w:pPr>
        <w:pStyle w:val="Heading1"/>
        <w:jc w:val="center"/>
        <w:rPr>
          <w:b/>
        </w:rPr>
      </w:pPr>
      <w:r w:rsidRPr="008A664C">
        <w:rPr>
          <w:b/>
        </w:rPr>
        <w:t>Office of the Ombudsman Strategy Statement 2022 – 2024</w:t>
      </w:r>
    </w:p>
    <w:p w14:paraId="4651BE4C" w14:textId="77777777" w:rsidR="008A664C" w:rsidRPr="008A664C" w:rsidRDefault="008A664C" w:rsidP="008A664C">
      <w:pPr>
        <w:pStyle w:val="Heading1"/>
        <w:jc w:val="center"/>
        <w:rPr>
          <w:b/>
        </w:rPr>
      </w:pPr>
      <w:r w:rsidRPr="008A664C">
        <w:rPr>
          <w:b/>
        </w:rPr>
        <w:t>Submission from the Citizens Information Board</w:t>
      </w:r>
    </w:p>
    <w:p w14:paraId="48FE44CC" w14:textId="77777777" w:rsidR="008A664C" w:rsidRDefault="008A664C">
      <w:pPr>
        <w:rPr>
          <w:sz w:val="24"/>
          <w:szCs w:val="24"/>
        </w:rPr>
      </w:pPr>
    </w:p>
    <w:p w14:paraId="5DA2221F" w14:textId="77777777" w:rsidR="00654210" w:rsidRDefault="00654210" w:rsidP="00654210">
      <w:pPr>
        <w:pStyle w:val="Heading2"/>
      </w:pPr>
      <w:r w:rsidRPr="00654210">
        <w:t xml:space="preserve">Introduction and context </w:t>
      </w:r>
    </w:p>
    <w:p w14:paraId="3003DB33" w14:textId="77777777" w:rsidR="00654210" w:rsidRDefault="00654210" w:rsidP="008A664C">
      <w:pPr>
        <w:rPr>
          <w:sz w:val="24"/>
          <w:szCs w:val="24"/>
        </w:rPr>
      </w:pPr>
      <w:r w:rsidRPr="00654210">
        <w:rPr>
          <w:sz w:val="24"/>
          <w:szCs w:val="24"/>
        </w:rPr>
        <w:t xml:space="preserve">The Citizens Information Board (CIB) welcomes the opportunity to make a submission to the Office of the Ombudsman in respect of its Strategy Statement 2022 – 2024. </w:t>
      </w:r>
    </w:p>
    <w:p w14:paraId="1EFD0880" w14:textId="7358DB26" w:rsidR="0063420A" w:rsidRDefault="00654210" w:rsidP="00654210">
      <w:pPr>
        <w:rPr>
          <w:sz w:val="24"/>
          <w:szCs w:val="24"/>
        </w:rPr>
      </w:pPr>
      <w:r w:rsidRPr="00654210">
        <w:rPr>
          <w:sz w:val="24"/>
          <w:szCs w:val="24"/>
        </w:rPr>
        <w:t>CIB is the national agency responsible for supporting the provision of information, advice and advocacy on social and public services</w:t>
      </w:r>
      <w:r w:rsidR="00382A4A">
        <w:rPr>
          <w:sz w:val="24"/>
          <w:szCs w:val="24"/>
        </w:rPr>
        <w:t>. We do</w:t>
      </w:r>
      <w:r w:rsidR="00382A4A" w:rsidRPr="00382A4A">
        <w:rPr>
          <w:sz w:val="24"/>
          <w:szCs w:val="24"/>
        </w:rPr>
        <w:t xml:space="preserve"> this through the network of Citizens Information Services (CISs), the Citizens Information Phone Service (CIPS) and </w:t>
      </w:r>
      <w:r w:rsidR="00382A4A">
        <w:rPr>
          <w:sz w:val="24"/>
          <w:szCs w:val="24"/>
        </w:rPr>
        <w:t>our</w:t>
      </w:r>
      <w:r w:rsidR="00382A4A" w:rsidRPr="00382A4A">
        <w:rPr>
          <w:sz w:val="24"/>
          <w:szCs w:val="24"/>
        </w:rPr>
        <w:t xml:space="preserve"> website, www.citizensnformation.ie. </w:t>
      </w:r>
      <w:r w:rsidR="00382A4A">
        <w:rPr>
          <w:sz w:val="24"/>
          <w:szCs w:val="24"/>
        </w:rPr>
        <w:t xml:space="preserve">We </w:t>
      </w:r>
      <w:r w:rsidR="00382A4A" w:rsidRPr="00382A4A">
        <w:rPr>
          <w:sz w:val="24"/>
          <w:szCs w:val="24"/>
        </w:rPr>
        <w:t>also fund and support the Money Advice and Budgeting Services (MABS) as well as the National Advocacy Service for People with Disabilities (NAS)</w:t>
      </w:r>
      <w:r w:rsidR="008E3C88">
        <w:rPr>
          <w:sz w:val="24"/>
          <w:szCs w:val="24"/>
        </w:rPr>
        <w:t xml:space="preserve"> and the Sign Language Interpreting Service.</w:t>
      </w:r>
    </w:p>
    <w:p w14:paraId="6C3BC939" w14:textId="0A3CE413" w:rsidR="00B54220" w:rsidRDefault="00B2639B" w:rsidP="00FF2735">
      <w:pPr>
        <w:rPr>
          <w:sz w:val="24"/>
          <w:szCs w:val="24"/>
        </w:rPr>
      </w:pPr>
      <w:r>
        <w:rPr>
          <w:sz w:val="24"/>
          <w:szCs w:val="24"/>
        </w:rPr>
        <w:t xml:space="preserve">These frontline services </w:t>
      </w:r>
      <w:r w:rsidR="00382A4A" w:rsidRPr="00382A4A">
        <w:rPr>
          <w:sz w:val="24"/>
          <w:szCs w:val="24"/>
        </w:rPr>
        <w:t>assist 600,000 people every year</w:t>
      </w:r>
      <w:r>
        <w:rPr>
          <w:sz w:val="24"/>
          <w:szCs w:val="24"/>
        </w:rPr>
        <w:t xml:space="preserve"> </w:t>
      </w:r>
      <w:r w:rsidR="007F72AA">
        <w:rPr>
          <w:sz w:val="24"/>
          <w:szCs w:val="24"/>
        </w:rPr>
        <w:t xml:space="preserve">(see appendix) </w:t>
      </w:r>
      <w:r>
        <w:rPr>
          <w:sz w:val="24"/>
          <w:szCs w:val="24"/>
        </w:rPr>
        <w:t xml:space="preserve">- by signposting people to a variety of social and public services, by </w:t>
      </w:r>
      <w:r w:rsidR="0058167E">
        <w:rPr>
          <w:sz w:val="24"/>
          <w:szCs w:val="24"/>
        </w:rPr>
        <w:t>directly assisting</w:t>
      </w:r>
      <w:r w:rsidR="00382A4A" w:rsidRPr="00382A4A">
        <w:rPr>
          <w:sz w:val="24"/>
          <w:szCs w:val="24"/>
        </w:rPr>
        <w:t xml:space="preserve"> people to access their rights and entitlements</w:t>
      </w:r>
      <w:r>
        <w:rPr>
          <w:sz w:val="24"/>
          <w:szCs w:val="24"/>
        </w:rPr>
        <w:t xml:space="preserve"> and by </w:t>
      </w:r>
      <w:r w:rsidR="00382A4A" w:rsidRPr="00382A4A">
        <w:rPr>
          <w:sz w:val="24"/>
          <w:szCs w:val="24"/>
        </w:rPr>
        <w:t>support</w:t>
      </w:r>
      <w:r>
        <w:rPr>
          <w:sz w:val="24"/>
          <w:szCs w:val="24"/>
        </w:rPr>
        <w:t>ing</w:t>
      </w:r>
      <w:r w:rsidR="00382A4A" w:rsidRPr="00382A4A">
        <w:rPr>
          <w:sz w:val="24"/>
          <w:szCs w:val="24"/>
        </w:rPr>
        <w:t xml:space="preserve"> people to negotiate agreements, to make appeals and to seek redress.</w:t>
      </w:r>
      <w:r w:rsidRPr="00B2639B">
        <w:t xml:space="preserve"> </w:t>
      </w:r>
      <w:r w:rsidRPr="00B2639B">
        <w:rPr>
          <w:sz w:val="24"/>
          <w:szCs w:val="24"/>
        </w:rPr>
        <w:t>Citizens Information Services (CISs)</w:t>
      </w:r>
      <w:r>
        <w:rPr>
          <w:sz w:val="24"/>
          <w:szCs w:val="24"/>
        </w:rPr>
        <w:t>, in particular,</w:t>
      </w:r>
      <w:r w:rsidRPr="00B2639B">
        <w:rPr>
          <w:sz w:val="24"/>
          <w:szCs w:val="24"/>
        </w:rPr>
        <w:t xml:space="preserve"> play an active role as intermediaries for citizens in their enga</w:t>
      </w:r>
      <w:r>
        <w:rPr>
          <w:sz w:val="24"/>
          <w:szCs w:val="24"/>
        </w:rPr>
        <w:t>gement with public services</w:t>
      </w:r>
      <w:r w:rsidR="00B54220">
        <w:rPr>
          <w:sz w:val="24"/>
          <w:szCs w:val="24"/>
        </w:rPr>
        <w:t xml:space="preserve"> and, i</w:t>
      </w:r>
      <w:r>
        <w:rPr>
          <w:sz w:val="24"/>
          <w:szCs w:val="24"/>
        </w:rPr>
        <w:t xml:space="preserve">n recent years, </w:t>
      </w:r>
      <w:r w:rsidR="00B54220" w:rsidRPr="00B54220">
        <w:rPr>
          <w:sz w:val="24"/>
          <w:szCs w:val="24"/>
        </w:rPr>
        <w:t xml:space="preserve">have been </w:t>
      </w:r>
      <w:r w:rsidR="005E7C52">
        <w:rPr>
          <w:sz w:val="24"/>
          <w:szCs w:val="24"/>
        </w:rPr>
        <w:t xml:space="preserve">increasingly </w:t>
      </w:r>
      <w:r w:rsidR="00B54220" w:rsidRPr="00B54220">
        <w:rPr>
          <w:sz w:val="24"/>
          <w:szCs w:val="24"/>
        </w:rPr>
        <w:t xml:space="preserve">providing ‘assisted digital’ services to many callers –helping them to access online services where they experience obstacles in doing this directly.  </w:t>
      </w:r>
    </w:p>
    <w:p w14:paraId="19A2ED3C" w14:textId="5F073D9F" w:rsidR="008D4796" w:rsidRPr="008D4796" w:rsidRDefault="008D4796" w:rsidP="00FF2735">
      <w:pPr>
        <w:rPr>
          <w:rFonts w:cstheme="minorHAnsi"/>
          <w:sz w:val="24"/>
          <w:szCs w:val="24"/>
        </w:rPr>
      </w:pPr>
      <w:r w:rsidRPr="008D4796">
        <w:rPr>
          <w:rFonts w:cstheme="minorHAnsi"/>
          <w:sz w:val="24"/>
          <w:szCs w:val="24"/>
        </w:rPr>
        <w:t>CIB supported services play an important role in assisting people to navigate what are often complex administrative systems. People who come to CISs, MABS or CIPS may have experienced unfair practices and in many instance, these services are their first point of contact to address an issue.</w:t>
      </w:r>
    </w:p>
    <w:p w14:paraId="4CA38EC9" w14:textId="70B080E9" w:rsidR="00B54220" w:rsidRDefault="00B54220" w:rsidP="00FF2735">
      <w:pPr>
        <w:rPr>
          <w:sz w:val="24"/>
          <w:szCs w:val="24"/>
        </w:rPr>
      </w:pPr>
      <w:r w:rsidRPr="00B54220">
        <w:rPr>
          <w:sz w:val="24"/>
          <w:szCs w:val="24"/>
        </w:rPr>
        <w:t xml:space="preserve">We use the insights gained from these enquiries from a significant proportion of the population to illustrate the impact of government policy (and its implementation) on </w:t>
      </w:r>
      <w:r w:rsidR="008D4796">
        <w:rPr>
          <w:sz w:val="24"/>
          <w:szCs w:val="24"/>
        </w:rPr>
        <w:t xml:space="preserve">those </w:t>
      </w:r>
      <w:r w:rsidRPr="00B54220">
        <w:rPr>
          <w:sz w:val="24"/>
          <w:szCs w:val="24"/>
        </w:rPr>
        <w:t>who are trying to secure social and public services. This is in line with our statutory role to highlight areas of concern for service users.</w:t>
      </w:r>
    </w:p>
    <w:p w14:paraId="39A99142" w14:textId="77777777" w:rsidR="009601B2" w:rsidRDefault="00931003" w:rsidP="007F72AA">
      <w:pPr>
        <w:pStyle w:val="Heading2"/>
      </w:pPr>
      <w:r>
        <w:t>Accessing public</w:t>
      </w:r>
      <w:r w:rsidR="008A309F">
        <w:t xml:space="preserve"> services - </w:t>
      </w:r>
      <w:r w:rsidR="000E6E58">
        <w:t>k</w:t>
      </w:r>
      <w:r w:rsidR="009601B2" w:rsidRPr="009601B2">
        <w:t>ey issues</w:t>
      </w:r>
    </w:p>
    <w:p w14:paraId="39365B75" w14:textId="43BFC16A" w:rsidR="00927934" w:rsidRPr="00A33486" w:rsidRDefault="00B54220" w:rsidP="00A750E1">
      <w:pPr>
        <w:rPr>
          <w:sz w:val="24"/>
          <w:szCs w:val="24"/>
        </w:rPr>
      </w:pPr>
      <w:r w:rsidRPr="00B54220">
        <w:rPr>
          <w:sz w:val="24"/>
          <w:szCs w:val="24"/>
        </w:rPr>
        <w:t>Feedback from CIB delivery services point</w:t>
      </w:r>
      <w:r w:rsidR="003A1960">
        <w:rPr>
          <w:sz w:val="24"/>
          <w:szCs w:val="24"/>
        </w:rPr>
        <w:t>s</w:t>
      </w:r>
      <w:r w:rsidRPr="00B54220">
        <w:rPr>
          <w:sz w:val="24"/>
          <w:szCs w:val="24"/>
        </w:rPr>
        <w:t xml:space="preserve"> to the significant challenge</w:t>
      </w:r>
      <w:r>
        <w:rPr>
          <w:sz w:val="24"/>
          <w:szCs w:val="24"/>
        </w:rPr>
        <w:t>s</w:t>
      </w:r>
      <w:r w:rsidRPr="00B54220">
        <w:rPr>
          <w:sz w:val="24"/>
          <w:szCs w:val="24"/>
        </w:rPr>
        <w:t xml:space="preserve"> </w:t>
      </w:r>
      <w:r>
        <w:rPr>
          <w:sz w:val="24"/>
          <w:szCs w:val="24"/>
        </w:rPr>
        <w:t xml:space="preserve">that </w:t>
      </w:r>
      <w:r w:rsidR="00A33486">
        <w:rPr>
          <w:sz w:val="24"/>
          <w:szCs w:val="24"/>
        </w:rPr>
        <w:t>many people</w:t>
      </w:r>
      <w:r>
        <w:rPr>
          <w:sz w:val="24"/>
          <w:szCs w:val="24"/>
        </w:rPr>
        <w:t xml:space="preserve"> </w:t>
      </w:r>
      <w:r w:rsidR="00090858">
        <w:rPr>
          <w:sz w:val="24"/>
          <w:szCs w:val="24"/>
        </w:rPr>
        <w:t xml:space="preserve">have </w:t>
      </w:r>
      <w:r>
        <w:rPr>
          <w:sz w:val="24"/>
          <w:szCs w:val="24"/>
        </w:rPr>
        <w:t xml:space="preserve">in engaging with </w:t>
      </w:r>
      <w:r w:rsidR="00FF2735" w:rsidRPr="00FF2735">
        <w:rPr>
          <w:sz w:val="24"/>
          <w:szCs w:val="24"/>
        </w:rPr>
        <w:t>publ</w:t>
      </w:r>
      <w:r>
        <w:rPr>
          <w:sz w:val="24"/>
          <w:szCs w:val="24"/>
        </w:rPr>
        <w:t>ic services.</w:t>
      </w:r>
      <w:r w:rsidRPr="00B54220">
        <w:t xml:space="preserve"> </w:t>
      </w:r>
      <w:r w:rsidR="00AB580D" w:rsidRPr="00AB580D">
        <w:rPr>
          <w:sz w:val="24"/>
          <w:szCs w:val="24"/>
        </w:rPr>
        <w:t xml:space="preserve">Typically, </w:t>
      </w:r>
      <w:r w:rsidR="00156751">
        <w:rPr>
          <w:sz w:val="24"/>
          <w:szCs w:val="24"/>
        </w:rPr>
        <w:t xml:space="preserve">callers </w:t>
      </w:r>
      <w:r w:rsidR="00AB580D" w:rsidRPr="00AB580D">
        <w:rPr>
          <w:sz w:val="24"/>
          <w:szCs w:val="24"/>
        </w:rPr>
        <w:t>present to our services when they have trouble in accessing a service or securing an entitlement.</w:t>
      </w:r>
      <w:r w:rsidR="00AB580D" w:rsidRPr="00AB580D">
        <w:t xml:space="preserve"> </w:t>
      </w:r>
      <w:r w:rsidR="00AB580D" w:rsidRPr="00AB580D">
        <w:rPr>
          <w:sz w:val="24"/>
          <w:szCs w:val="24"/>
        </w:rPr>
        <w:t>So b</w:t>
      </w:r>
      <w:r w:rsidR="00A750E1" w:rsidRPr="00AB580D">
        <w:rPr>
          <w:sz w:val="24"/>
          <w:szCs w:val="24"/>
        </w:rPr>
        <w:t>y</w:t>
      </w:r>
      <w:r w:rsidR="00A750E1" w:rsidRPr="00A33486">
        <w:rPr>
          <w:sz w:val="24"/>
          <w:szCs w:val="24"/>
        </w:rPr>
        <w:t xml:space="preserve"> its nature, much of the </w:t>
      </w:r>
      <w:r w:rsidR="00A750E1" w:rsidRPr="00A33486">
        <w:rPr>
          <w:sz w:val="24"/>
          <w:szCs w:val="24"/>
        </w:rPr>
        <w:lastRenderedPageBreak/>
        <w:t xml:space="preserve">focus of the work of </w:t>
      </w:r>
      <w:r w:rsidR="00A33486">
        <w:rPr>
          <w:sz w:val="24"/>
          <w:szCs w:val="24"/>
        </w:rPr>
        <w:t>information services</w:t>
      </w:r>
      <w:r w:rsidR="00A750E1" w:rsidRPr="00A33486">
        <w:rPr>
          <w:sz w:val="24"/>
          <w:szCs w:val="24"/>
        </w:rPr>
        <w:t xml:space="preserve"> – providing information and advocacy – is on the flaws within the system, rather than when it is operating smoothly. </w:t>
      </w:r>
    </w:p>
    <w:p w14:paraId="755F601B" w14:textId="0C7FC353" w:rsidR="007F72AA" w:rsidRDefault="007F72AA" w:rsidP="007F72AA">
      <w:pPr>
        <w:rPr>
          <w:sz w:val="24"/>
          <w:szCs w:val="24"/>
        </w:rPr>
      </w:pPr>
      <w:r>
        <w:rPr>
          <w:sz w:val="24"/>
          <w:szCs w:val="24"/>
        </w:rPr>
        <w:t xml:space="preserve">Of the </w:t>
      </w:r>
      <w:r w:rsidRPr="007F72AA">
        <w:rPr>
          <w:sz w:val="24"/>
          <w:szCs w:val="24"/>
        </w:rPr>
        <w:t xml:space="preserve">726,658 </w:t>
      </w:r>
      <w:r>
        <w:rPr>
          <w:sz w:val="24"/>
          <w:szCs w:val="24"/>
        </w:rPr>
        <w:t xml:space="preserve">queries dealt with by CISs in 2020, </w:t>
      </w:r>
      <w:r w:rsidRPr="007F72AA">
        <w:rPr>
          <w:sz w:val="24"/>
          <w:szCs w:val="24"/>
        </w:rPr>
        <w:t xml:space="preserve">income supports and </w:t>
      </w:r>
      <w:r>
        <w:rPr>
          <w:sz w:val="24"/>
          <w:szCs w:val="24"/>
        </w:rPr>
        <w:t xml:space="preserve">social welfare-related payments and </w:t>
      </w:r>
      <w:r w:rsidRPr="007F72AA">
        <w:rPr>
          <w:sz w:val="24"/>
          <w:szCs w:val="24"/>
        </w:rPr>
        <w:t>schemes were the focus of 4</w:t>
      </w:r>
      <w:r w:rsidR="007678AC">
        <w:rPr>
          <w:sz w:val="24"/>
          <w:szCs w:val="24"/>
        </w:rPr>
        <w:t>2</w:t>
      </w:r>
      <w:r w:rsidRPr="007F72AA">
        <w:rPr>
          <w:sz w:val="24"/>
          <w:szCs w:val="24"/>
        </w:rPr>
        <w:t>%</w:t>
      </w:r>
      <w:r w:rsidR="007678AC">
        <w:rPr>
          <w:sz w:val="24"/>
          <w:szCs w:val="24"/>
        </w:rPr>
        <w:t xml:space="preserve">, with </w:t>
      </w:r>
      <w:r w:rsidR="00931003">
        <w:rPr>
          <w:sz w:val="24"/>
          <w:szCs w:val="24"/>
        </w:rPr>
        <w:t xml:space="preserve">much emphasis in </w:t>
      </w:r>
      <w:r w:rsidR="007678AC">
        <w:rPr>
          <w:sz w:val="24"/>
          <w:szCs w:val="24"/>
        </w:rPr>
        <w:t xml:space="preserve">particular </w:t>
      </w:r>
      <w:r w:rsidR="00931003">
        <w:rPr>
          <w:sz w:val="24"/>
          <w:szCs w:val="24"/>
        </w:rPr>
        <w:t xml:space="preserve">on </w:t>
      </w:r>
      <w:r w:rsidR="007678AC">
        <w:rPr>
          <w:sz w:val="24"/>
          <w:szCs w:val="24"/>
        </w:rPr>
        <w:t xml:space="preserve">schemes </w:t>
      </w:r>
      <w:r w:rsidR="00931003">
        <w:rPr>
          <w:sz w:val="24"/>
          <w:szCs w:val="24"/>
        </w:rPr>
        <w:t>relating to</w:t>
      </w:r>
      <w:r w:rsidR="007678AC">
        <w:rPr>
          <w:sz w:val="24"/>
          <w:szCs w:val="24"/>
        </w:rPr>
        <w:t xml:space="preserve"> ‘</w:t>
      </w:r>
      <w:r w:rsidR="007678AC" w:rsidRPr="00931003">
        <w:rPr>
          <w:i/>
          <w:sz w:val="24"/>
          <w:szCs w:val="24"/>
        </w:rPr>
        <w:t>Disability and Illness’</w:t>
      </w:r>
      <w:r w:rsidR="007678AC">
        <w:rPr>
          <w:sz w:val="24"/>
          <w:szCs w:val="24"/>
        </w:rPr>
        <w:t>, ‘</w:t>
      </w:r>
      <w:r w:rsidR="007678AC" w:rsidRPr="00931003">
        <w:rPr>
          <w:i/>
          <w:sz w:val="24"/>
          <w:szCs w:val="24"/>
        </w:rPr>
        <w:t>Unemployed People’</w:t>
      </w:r>
      <w:r w:rsidR="007678AC">
        <w:rPr>
          <w:sz w:val="24"/>
          <w:szCs w:val="24"/>
        </w:rPr>
        <w:t xml:space="preserve"> and ‘</w:t>
      </w:r>
      <w:r w:rsidR="007678AC" w:rsidRPr="00931003">
        <w:rPr>
          <w:i/>
          <w:sz w:val="24"/>
          <w:szCs w:val="24"/>
        </w:rPr>
        <w:t>Families and Children’</w:t>
      </w:r>
      <w:r w:rsidR="007678AC">
        <w:rPr>
          <w:sz w:val="24"/>
          <w:szCs w:val="24"/>
        </w:rPr>
        <w:t xml:space="preserve">. </w:t>
      </w:r>
      <w:r w:rsidR="007678AC" w:rsidRPr="007678AC">
        <w:rPr>
          <w:sz w:val="24"/>
          <w:szCs w:val="24"/>
        </w:rPr>
        <w:t xml:space="preserve">While public services work well for the majority of people, policy feedback from services indicates that when things go wrong it can have a disproportionate impact on vulnerable people, such as older people, low income families, immigrants, people with disabilities, people whose first language is not English or who have literacy issues and people </w:t>
      </w:r>
      <w:r w:rsidR="00B8510A">
        <w:rPr>
          <w:sz w:val="24"/>
          <w:szCs w:val="24"/>
        </w:rPr>
        <w:t>experiencing digital exclusion</w:t>
      </w:r>
      <w:r w:rsidR="007678AC" w:rsidRPr="007678AC">
        <w:rPr>
          <w:sz w:val="24"/>
          <w:szCs w:val="24"/>
        </w:rPr>
        <w:t>. In these cases, an inability to</w:t>
      </w:r>
      <w:r w:rsidR="00156751">
        <w:rPr>
          <w:sz w:val="24"/>
          <w:szCs w:val="24"/>
        </w:rPr>
        <w:t xml:space="preserve"> </w:t>
      </w:r>
      <w:r w:rsidR="008E3C88">
        <w:rPr>
          <w:sz w:val="24"/>
          <w:szCs w:val="24"/>
        </w:rPr>
        <w:t xml:space="preserve">secure entitlements or access </w:t>
      </w:r>
      <w:r w:rsidR="007678AC" w:rsidRPr="007678AC">
        <w:rPr>
          <w:sz w:val="24"/>
          <w:szCs w:val="24"/>
        </w:rPr>
        <w:t>public services</w:t>
      </w:r>
      <w:r w:rsidR="008E3C88">
        <w:rPr>
          <w:sz w:val="24"/>
          <w:szCs w:val="24"/>
        </w:rPr>
        <w:t xml:space="preserve"> effectively</w:t>
      </w:r>
      <w:r w:rsidR="007678AC" w:rsidRPr="007678AC">
        <w:rPr>
          <w:sz w:val="24"/>
          <w:szCs w:val="24"/>
        </w:rPr>
        <w:t xml:space="preserve"> can have considerable emotional and financial consequences.</w:t>
      </w:r>
    </w:p>
    <w:p w14:paraId="66F6EC62" w14:textId="6BC5C770" w:rsidR="007678AC" w:rsidRDefault="008A309F" w:rsidP="008A309F">
      <w:pPr>
        <w:rPr>
          <w:sz w:val="24"/>
          <w:szCs w:val="24"/>
        </w:rPr>
      </w:pPr>
      <w:r w:rsidRPr="008A309F">
        <w:rPr>
          <w:sz w:val="24"/>
          <w:szCs w:val="24"/>
        </w:rPr>
        <w:t>Notwithstanding the scale of support provided through the welfare system</w:t>
      </w:r>
      <w:r w:rsidR="007F72AA">
        <w:rPr>
          <w:sz w:val="24"/>
          <w:szCs w:val="24"/>
        </w:rPr>
        <w:t xml:space="preserve"> – as was evident particularly during the pandemic </w:t>
      </w:r>
      <w:r w:rsidR="00912938">
        <w:rPr>
          <w:sz w:val="24"/>
          <w:szCs w:val="24"/>
        </w:rPr>
        <w:t>–</w:t>
      </w:r>
      <w:r w:rsidR="007F72AA">
        <w:rPr>
          <w:sz w:val="24"/>
          <w:szCs w:val="24"/>
        </w:rPr>
        <w:t xml:space="preserve"> </w:t>
      </w:r>
      <w:r w:rsidR="00912938">
        <w:rPr>
          <w:sz w:val="24"/>
          <w:szCs w:val="24"/>
        </w:rPr>
        <w:t xml:space="preserve">many </w:t>
      </w:r>
      <w:r w:rsidRPr="008A309F">
        <w:rPr>
          <w:sz w:val="24"/>
          <w:szCs w:val="24"/>
        </w:rPr>
        <w:t>CIS clients encounter</w:t>
      </w:r>
      <w:r>
        <w:rPr>
          <w:sz w:val="24"/>
          <w:szCs w:val="24"/>
        </w:rPr>
        <w:t xml:space="preserve"> </w:t>
      </w:r>
      <w:r w:rsidRPr="008A309F">
        <w:rPr>
          <w:sz w:val="24"/>
          <w:szCs w:val="24"/>
        </w:rPr>
        <w:t>limita</w:t>
      </w:r>
      <w:r w:rsidR="00931003">
        <w:rPr>
          <w:sz w:val="24"/>
          <w:szCs w:val="24"/>
        </w:rPr>
        <w:t>tions that seem to be inherent with</w:t>
      </w:r>
      <w:r w:rsidR="00912938">
        <w:rPr>
          <w:sz w:val="24"/>
          <w:szCs w:val="24"/>
        </w:rPr>
        <w:t>in</w:t>
      </w:r>
      <w:r w:rsidRPr="008A309F">
        <w:rPr>
          <w:sz w:val="24"/>
          <w:szCs w:val="24"/>
        </w:rPr>
        <w:t xml:space="preserve"> a complex </w:t>
      </w:r>
      <w:r w:rsidR="000E6E58">
        <w:rPr>
          <w:sz w:val="24"/>
          <w:szCs w:val="24"/>
        </w:rPr>
        <w:t xml:space="preserve">benefits </w:t>
      </w:r>
      <w:r w:rsidRPr="008A309F">
        <w:rPr>
          <w:sz w:val="24"/>
          <w:szCs w:val="24"/>
        </w:rPr>
        <w:t>system</w:t>
      </w:r>
      <w:r w:rsidR="00156751">
        <w:rPr>
          <w:sz w:val="24"/>
          <w:szCs w:val="24"/>
        </w:rPr>
        <w:t>.</w:t>
      </w:r>
      <w:r w:rsidR="00E02522">
        <w:rPr>
          <w:sz w:val="24"/>
          <w:szCs w:val="24"/>
        </w:rPr>
        <w:t xml:space="preserve"> </w:t>
      </w:r>
      <w:r w:rsidR="00156751">
        <w:rPr>
          <w:sz w:val="24"/>
          <w:szCs w:val="24"/>
        </w:rPr>
        <w:t xml:space="preserve"> </w:t>
      </w:r>
      <w:r w:rsidR="008E3C88">
        <w:rPr>
          <w:sz w:val="24"/>
          <w:szCs w:val="24"/>
        </w:rPr>
        <w:t xml:space="preserve"> Covid also exacerbated inherent weaknesses in the welfare system with many of the supports put in place compensating for some of these, such as fast tracking claims, </w:t>
      </w:r>
      <w:r w:rsidR="00090858">
        <w:rPr>
          <w:sz w:val="24"/>
          <w:szCs w:val="24"/>
        </w:rPr>
        <w:t xml:space="preserve">and </w:t>
      </w:r>
      <w:r w:rsidR="008E3C88">
        <w:rPr>
          <w:sz w:val="24"/>
          <w:szCs w:val="24"/>
        </w:rPr>
        <w:t xml:space="preserve">flexibility in </w:t>
      </w:r>
      <w:r w:rsidR="00090858">
        <w:rPr>
          <w:sz w:val="24"/>
          <w:szCs w:val="24"/>
        </w:rPr>
        <w:t>eligibility/</w:t>
      </w:r>
      <w:r w:rsidR="008E3C88">
        <w:rPr>
          <w:sz w:val="24"/>
          <w:szCs w:val="24"/>
        </w:rPr>
        <w:t>qualification criteria.</w:t>
      </w:r>
    </w:p>
    <w:p w14:paraId="29D7601E" w14:textId="77777777" w:rsidR="00382EA5" w:rsidRPr="00E22040" w:rsidRDefault="00382EA5" w:rsidP="00382EA5">
      <w:pPr>
        <w:pStyle w:val="Heading3"/>
        <w:rPr>
          <w:color w:val="002060"/>
        </w:rPr>
      </w:pPr>
      <w:r w:rsidRPr="00E22040">
        <w:rPr>
          <w:color w:val="002060"/>
        </w:rPr>
        <w:t xml:space="preserve">Administration of public services </w:t>
      </w:r>
    </w:p>
    <w:p w14:paraId="326C1265" w14:textId="78DF0C22" w:rsidR="00D42A9F" w:rsidRDefault="007678AC" w:rsidP="008A309F">
      <w:pPr>
        <w:rPr>
          <w:sz w:val="24"/>
          <w:szCs w:val="24"/>
        </w:rPr>
      </w:pPr>
      <w:r w:rsidRPr="007678AC">
        <w:rPr>
          <w:sz w:val="24"/>
          <w:szCs w:val="24"/>
        </w:rPr>
        <w:t xml:space="preserve">Many of the queries </w:t>
      </w:r>
      <w:r>
        <w:rPr>
          <w:sz w:val="24"/>
          <w:szCs w:val="24"/>
        </w:rPr>
        <w:t xml:space="preserve">that </w:t>
      </w:r>
      <w:r w:rsidRPr="007678AC">
        <w:rPr>
          <w:sz w:val="24"/>
          <w:szCs w:val="24"/>
        </w:rPr>
        <w:t>CIS</w:t>
      </w:r>
      <w:r>
        <w:rPr>
          <w:sz w:val="24"/>
          <w:szCs w:val="24"/>
        </w:rPr>
        <w:t xml:space="preserve"> staff deal with on a daily basis </w:t>
      </w:r>
      <w:r w:rsidRPr="0087725A">
        <w:rPr>
          <w:sz w:val="24"/>
          <w:szCs w:val="24"/>
        </w:rPr>
        <w:t>highlight administrative inefficiencies</w:t>
      </w:r>
      <w:r w:rsidR="00005D49" w:rsidRPr="0087725A">
        <w:rPr>
          <w:sz w:val="24"/>
          <w:szCs w:val="24"/>
        </w:rPr>
        <w:t xml:space="preserve">, with about three quarters of the </w:t>
      </w:r>
      <w:r w:rsidR="00B8510A">
        <w:rPr>
          <w:sz w:val="24"/>
          <w:szCs w:val="24"/>
        </w:rPr>
        <w:t xml:space="preserve">social </w:t>
      </w:r>
      <w:r w:rsidR="00005D49" w:rsidRPr="0087725A">
        <w:rPr>
          <w:sz w:val="24"/>
          <w:szCs w:val="24"/>
        </w:rPr>
        <w:t>policy feedback</w:t>
      </w:r>
      <w:r w:rsidR="008E3C88">
        <w:rPr>
          <w:rStyle w:val="FootnoteReference"/>
          <w:sz w:val="24"/>
          <w:szCs w:val="24"/>
        </w:rPr>
        <w:footnoteReference w:id="1"/>
      </w:r>
      <w:r w:rsidR="00005D49" w:rsidRPr="0087725A">
        <w:rPr>
          <w:sz w:val="24"/>
          <w:szCs w:val="24"/>
        </w:rPr>
        <w:t xml:space="preserve"> </w:t>
      </w:r>
      <w:r w:rsidR="00090858">
        <w:rPr>
          <w:sz w:val="24"/>
          <w:szCs w:val="24"/>
        </w:rPr>
        <w:t>concerned</w:t>
      </w:r>
      <w:r w:rsidR="00005D49" w:rsidRPr="0087725A">
        <w:rPr>
          <w:sz w:val="24"/>
          <w:szCs w:val="24"/>
        </w:rPr>
        <w:t xml:space="preserve"> with the administration</w:t>
      </w:r>
      <w:r w:rsidR="00005D49">
        <w:rPr>
          <w:sz w:val="24"/>
          <w:szCs w:val="24"/>
        </w:rPr>
        <w:t xml:space="preserve"> of services. This includes issues </w:t>
      </w:r>
      <w:r w:rsidRPr="007678AC">
        <w:rPr>
          <w:sz w:val="24"/>
          <w:szCs w:val="24"/>
        </w:rPr>
        <w:t xml:space="preserve">such as </w:t>
      </w:r>
      <w:r>
        <w:rPr>
          <w:sz w:val="24"/>
          <w:szCs w:val="24"/>
        </w:rPr>
        <w:t xml:space="preserve">the </w:t>
      </w:r>
      <w:r w:rsidRPr="007678AC">
        <w:rPr>
          <w:sz w:val="24"/>
          <w:szCs w:val="24"/>
        </w:rPr>
        <w:t>duplication of form</w:t>
      </w:r>
      <w:r>
        <w:rPr>
          <w:sz w:val="24"/>
          <w:szCs w:val="24"/>
        </w:rPr>
        <w:t>-filling</w:t>
      </w:r>
      <w:r w:rsidRPr="007678AC">
        <w:rPr>
          <w:sz w:val="24"/>
          <w:szCs w:val="24"/>
        </w:rPr>
        <w:t xml:space="preserve">, the same information being sought </w:t>
      </w:r>
      <w:r>
        <w:rPr>
          <w:sz w:val="24"/>
          <w:szCs w:val="24"/>
        </w:rPr>
        <w:t>repeatedly,</w:t>
      </w:r>
      <w:r w:rsidRPr="007678AC">
        <w:rPr>
          <w:sz w:val="24"/>
          <w:szCs w:val="24"/>
        </w:rPr>
        <w:t xml:space="preserve"> </w:t>
      </w:r>
      <w:r>
        <w:rPr>
          <w:sz w:val="24"/>
          <w:szCs w:val="24"/>
        </w:rPr>
        <w:t xml:space="preserve">the </w:t>
      </w:r>
      <w:r w:rsidR="00F41BFF">
        <w:rPr>
          <w:sz w:val="24"/>
          <w:szCs w:val="24"/>
        </w:rPr>
        <w:t>use of a</w:t>
      </w:r>
      <w:r>
        <w:rPr>
          <w:sz w:val="24"/>
          <w:szCs w:val="24"/>
        </w:rPr>
        <w:t xml:space="preserve"> range of </w:t>
      </w:r>
      <w:r w:rsidRPr="007678AC">
        <w:rPr>
          <w:sz w:val="24"/>
          <w:szCs w:val="24"/>
        </w:rPr>
        <w:t xml:space="preserve">different means tests and insufficient </w:t>
      </w:r>
      <w:r w:rsidR="00F41BFF">
        <w:rPr>
          <w:sz w:val="24"/>
          <w:szCs w:val="24"/>
        </w:rPr>
        <w:t xml:space="preserve">and at times unclear </w:t>
      </w:r>
      <w:r w:rsidRPr="007678AC">
        <w:rPr>
          <w:sz w:val="24"/>
          <w:szCs w:val="24"/>
        </w:rPr>
        <w:t xml:space="preserve">information </w:t>
      </w:r>
      <w:r>
        <w:rPr>
          <w:sz w:val="24"/>
          <w:szCs w:val="24"/>
        </w:rPr>
        <w:t xml:space="preserve">about decisions, </w:t>
      </w:r>
      <w:r w:rsidR="00931003">
        <w:rPr>
          <w:sz w:val="24"/>
          <w:szCs w:val="24"/>
        </w:rPr>
        <w:t>much o</w:t>
      </w:r>
      <w:r>
        <w:rPr>
          <w:sz w:val="24"/>
          <w:szCs w:val="24"/>
        </w:rPr>
        <w:t>f which results</w:t>
      </w:r>
      <w:r w:rsidRPr="007678AC">
        <w:rPr>
          <w:sz w:val="24"/>
          <w:szCs w:val="24"/>
        </w:rPr>
        <w:t xml:space="preserve"> in subsequent appeals. </w:t>
      </w:r>
      <w:r w:rsidR="00D42A9F">
        <w:rPr>
          <w:sz w:val="24"/>
          <w:szCs w:val="24"/>
        </w:rPr>
        <w:t>For example:</w:t>
      </w:r>
    </w:p>
    <w:p w14:paraId="1A6F5069" w14:textId="2CEDD975" w:rsidR="00D42A9F" w:rsidRPr="00D42A9F" w:rsidRDefault="00D42A9F" w:rsidP="00D42A9F">
      <w:pPr>
        <w:rPr>
          <w:b/>
          <w:sz w:val="24"/>
          <w:szCs w:val="24"/>
        </w:rPr>
      </w:pPr>
      <w:r>
        <w:rPr>
          <w:sz w:val="24"/>
          <w:szCs w:val="24"/>
        </w:rPr>
        <w:t xml:space="preserve"> </w:t>
      </w:r>
      <w:r w:rsidRPr="00D42A9F">
        <w:rPr>
          <w:b/>
          <w:sz w:val="24"/>
          <w:szCs w:val="24"/>
        </w:rPr>
        <w:t>CIS Case Examples</w:t>
      </w:r>
      <w:r>
        <w:rPr>
          <w:rStyle w:val="FootnoteReference"/>
          <w:b/>
          <w:sz w:val="24"/>
          <w:szCs w:val="24"/>
        </w:rPr>
        <w:footnoteReference w:id="2"/>
      </w:r>
    </w:p>
    <w:p w14:paraId="3B6C8923" w14:textId="77777777" w:rsidR="00D42A9F" w:rsidRPr="00D42A9F" w:rsidRDefault="00D42A9F" w:rsidP="00D42A9F">
      <w:pPr>
        <w:ind w:left="720"/>
        <w:rPr>
          <w:sz w:val="24"/>
          <w:szCs w:val="24"/>
        </w:rPr>
      </w:pPr>
      <w:r w:rsidRPr="00D42A9F">
        <w:rPr>
          <w:sz w:val="24"/>
          <w:szCs w:val="24"/>
        </w:rPr>
        <w:t>A client received a letter indicating an overpayment in respect of Jobseekers Transition and that 15 per cent would be deducted from her payment to cover the overpayment.  The letter provided no indication of how the overpayment arose or how it was calculated.</w:t>
      </w:r>
    </w:p>
    <w:p w14:paraId="4DD5D802" w14:textId="77777777" w:rsidR="00D42A9F" w:rsidRPr="00D42A9F" w:rsidRDefault="00D42A9F" w:rsidP="00D42A9F">
      <w:pPr>
        <w:ind w:left="720"/>
        <w:rPr>
          <w:sz w:val="24"/>
          <w:szCs w:val="24"/>
        </w:rPr>
      </w:pPr>
      <w:r w:rsidRPr="00D42A9F">
        <w:rPr>
          <w:sz w:val="24"/>
          <w:szCs w:val="24"/>
        </w:rPr>
        <w:t>A client was refused One Parent Family payment and was also refused a copy of the means used to make the decision and thus lacked full information about the Deciding Officer’s decision that was necessary for an appeal.</w:t>
      </w:r>
    </w:p>
    <w:p w14:paraId="1FCCABD5" w14:textId="77777777" w:rsidR="00D42A9F" w:rsidRPr="00D42A9F" w:rsidRDefault="00D42A9F" w:rsidP="00D42A9F">
      <w:pPr>
        <w:ind w:left="720"/>
        <w:rPr>
          <w:sz w:val="24"/>
          <w:szCs w:val="24"/>
        </w:rPr>
      </w:pPr>
      <w:r w:rsidRPr="00D42A9F">
        <w:rPr>
          <w:sz w:val="24"/>
          <w:szCs w:val="24"/>
        </w:rPr>
        <w:t xml:space="preserve">A client who had been working in Ireland under Stamp 4 for ten years had renewal of Stamp 4 refused without a clear reason.  The client had resorted to employing a solicitor to address the matter.  In the meantime, she was unable to work and did not fulfil the eligibility criteria for Jobseekers Benefit. </w:t>
      </w:r>
    </w:p>
    <w:p w14:paraId="7C58C0AB" w14:textId="1FE1669F" w:rsidR="00A4185F" w:rsidRDefault="00005D49" w:rsidP="008A309F">
      <w:pPr>
        <w:rPr>
          <w:sz w:val="24"/>
          <w:szCs w:val="24"/>
        </w:rPr>
      </w:pPr>
      <w:r>
        <w:rPr>
          <w:sz w:val="24"/>
          <w:szCs w:val="24"/>
        </w:rPr>
        <w:lastRenderedPageBreak/>
        <w:t>F</w:t>
      </w:r>
      <w:r w:rsidR="007678AC">
        <w:rPr>
          <w:sz w:val="24"/>
          <w:szCs w:val="24"/>
        </w:rPr>
        <w:t xml:space="preserve">eedback from services </w:t>
      </w:r>
      <w:r>
        <w:rPr>
          <w:sz w:val="24"/>
          <w:szCs w:val="24"/>
        </w:rPr>
        <w:t xml:space="preserve">also </w:t>
      </w:r>
      <w:r w:rsidR="007678AC" w:rsidRPr="007678AC">
        <w:rPr>
          <w:sz w:val="24"/>
          <w:szCs w:val="24"/>
        </w:rPr>
        <w:t>highlight</w:t>
      </w:r>
      <w:r w:rsidR="00257713">
        <w:rPr>
          <w:sz w:val="24"/>
          <w:szCs w:val="24"/>
        </w:rPr>
        <w:t>s</w:t>
      </w:r>
      <w:r w:rsidR="007678AC" w:rsidRPr="007678AC">
        <w:rPr>
          <w:sz w:val="24"/>
          <w:szCs w:val="24"/>
        </w:rPr>
        <w:t xml:space="preserve"> </w:t>
      </w:r>
      <w:r w:rsidR="000E6E58">
        <w:rPr>
          <w:sz w:val="24"/>
          <w:szCs w:val="24"/>
        </w:rPr>
        <w:t xml:space="preserve">difficulties </w:t>
      </w:r>
      <w:r w:rsidR="00257713">
        <w:rPr>
          <w:sz w:val="24"/>
          <w:szCs w:val="24"/>
        </w:rPr>
        <w:t>in relation to</w:t>
      </w:r>
      <w:r w:rsidR="007678AC" w:rsidRPr="007678AC">
        <w:rPr>
          <w:sz w:val="24"/>
          <w:szCs w:val="24"/>
        </w:rPr>
        <w:t xml:space="preserve"> delays in ap</w:t>
      </w:r>
      <w:r w:rsidR="007678AC">
        <w:rPr>
          <w:sz w:val="24"/>
          <w:szCs w:val="24"/>
        </w:rPr>
        <w:t xml:space="preserve">plications, reviews or appeals, a </w:t>
      </w:r>
      <w:r w:rsidR="007678AC" w:rsidRPr="007678AC">
        <w:rPr>
          <w:sz w:val="24"/>
          <w:szCs w:val="24"/>
        </w:rPr>
        <w:t>perceived lack of independence and impartiality</w:t>
      </w:r>
      <w:r w:rsidR="007678AC">
        <w:rPr>
          <w:sz w:val="24"/>
          <w:szCs w:val="24"/>
        </w:rPr>
        <w:t xml:space="preserve">, </w:t>
      </w:r>
      <w:r w:rsidR="007678AC" w:rsidRPr="007678AC">
        <w:rPr>
          <w:sz w:val="24"/>
          <w:szCs w:val="24"/>
        </w:rPr>
        <w:t>poor quality customer service, and poor communication practice</w:t>
      </w:r>
      <w:r w:rsidR="00931003">
        <w:rPr>
          <w:sz w:val="24"/>
          <w:szCs w:val="24"/>
        </w:rPr>
        <w:t>s</w:t>
      </w:r>
      <w:r w:rsidR="007678AC" w:rsidRPr="007678AC">
        <w:rPr>
          <w:sz w:val="24"/>
          <w:szCs w:val="24"/>
        </w:rPr>
        <w:t xml:space="preserve">. </w:t>
      </w:r>
      <w:r w:rsidR="00257713" w:rsidRPr="00257713">
        <w:rPr>
          <w:sz w:val="24"/>
          <w:szCs w:val="24"/>
        </w:rPr>
        <w:t xml:space="preserve">Staff within information services have expressed concerns about the nature of communications </w:t>
      </w:r>
      <w:r w:rsidR="00F41BFF">
        <w:rPr>
          <w:sz w:val="24"/>
          <w:szCs w:val="24"/>
        </w:rPr>
        <w:t xml:space="preserve">on </w:t>
      </w:r>
      <w:r w:rsidR="00257713" w:rsidRPr="00257713">
        <w:rPr>
          <w:sz w:val="24"/>
          <w:szCs w:val="24"/>
        </w:rPr>
        <w:t xml:space="preserve">eligibility and entitlement, indicating the need for better practices </w:t>
      </w:r>
      <w:r w:rsidR="00F41BFF">
        <w:rPr>
          <w:sz w:val="24"/>
          <w:szCs w:val="24"/>
        </w:rPr>
        <w:t>in communicating</w:t>
      </w:r>
      <w:r w:rsidR="00257713" w:rsidRPr="00257713">
        <w:rPr>
          <w:sz w:val="24"/>
          <w:szCs w:val="24"/>
        </w:rPr>
        <w:t xml:space="preserve"> decisions to applicants and potential applicants</w:t>
      </w:r>
      <w:r>
        <w:rPr>
          <w:sz w:val="24"/>
          <w:szCs w:val="24"/>
        </w:rPr>
        <w:t>. Feedback also indicates a need for clearer</w:t>
      </w:r>
      <w:r w:rsidR="00257713" w:rsidRPr="00257713">
        <w:rPr>
          <w:sz w:val="24"/>
          <w:szCs w:val="24"/>
        </w:rPr>
        <w:t xml:space="preserve"> signposting of relevant schemes</w:t>
      </w:r>
      <w:r w:rsidR="00AB580D">
        <w:rPr>
          <w:sz w:val="24"/>
          <w:szCs w:val="24"/>
        </w:rPr>
        <w:t xml:space="preserve">, payments and of </w:t>
      </w:r>
      <w:r>
        <w:rPr>
          <w:sz w:val="24"/>
          <w:szCs w:val="24"/>
        </w:rPr>
        <w:t>complaints and appeals mechanisms.</w:t>
      </w:r>
    </w:p>
    <w:p w14:paraId="73E466FD" w14:textId="77777777" w:rsidR="00C556E4" w:rsidRDefault="00C556E4" w:rsidP="00C556E4">
      <w:pPr>
        <w:pStyle w:val="Heading3"/>
      </w:pPr>
      <w:r>
        <w:t>Digital public services</w:t>
      </w:r>
    </w:p>
    <w:p w14:paraId="1C4FF651" w14:textId="3EF14963" w:rsidR="00A4185F" w:rsidRPr="00A4185F" w:rsidRDefault="00A4185F" w:rsidP="00A4185F">
      <w:pPr>
        <w:rPr>
          <w:sz w:val="24"/>
          <w:szCs w:val="24"/>
        </w:rPr>
      </w:pPr>
      <w:r w:rsidRPr="006635D1">
        <w:rPr>
          <w:sz w:val="24"/>
          <w:szCs w:val="24"/>
        </w:rPr>
        <w:t xml:space="preserve">The level of feedback in relation to </w:t>
      </w:r>
      <w:r w:rsidRPr="0087725A">
        <w:rPr>
          <w:sz w:val="24"/>
          <w:szCs w:val="24"/>
        </w:rPr>
        <w:t>online access difficulties for</w:t>
      </w:r>
      <w:r w:rsidRPr="006635D1">
        <w:rPr>
          <w:sz w:val="24"/>
          <w:szCs w:val="24"/>
        </w:rPr>
        <w:t xml:space="preserve"> clients has increased significantly in recent years.  During this time many public bodies</w:t>
      </w:r>
      <w:r w:rsidRPr="00A4185F">
        <w:rPr>
          <w:sz w:val="24"/>
          <w:szCs w:val="24"/>
        </w:rPr>
        <w:t xml:space="preserve"> have sought, understandably, to provide efficient and effective services to clients through the delivery of services digitally. The emergence of the Covid</w:t>
      </w:r>
      <w:r w:rsidR="00F41BFF">
        <w:rPr>
          <w:sz w:val="24"/>
          <w:szCs w:val="24"/>
        </w:rPr>
        <w:t>-</w:t>
      </w:r>
      <w:r w:rsidRPr="00A4185F">
        <w:rPr>
          <w:sz w:val="24"/>
          <w:szCs w:val="24"/>
        </w:rPr>
        <w:t xml:space="preserve">19 pandemic has accelerated this development, to the benefit of many. But there continues to be a minority of clients for whom online access </w:t>
      </w:r>
      <w:r w:rsidR="00AB580D">
        <w:rPr>
          <w:sz w:val="24"/>
          <w:szCs w:val="24"/>
        </w:rPr>
        <w:t>creates</w:t>
      </w:r>
      <w:r w:rsidR="006635D1">
        <w:rPr>
          <w:sz w:val="24"/>
          <w:szCs w:val="24"/>
        </w:rPr>
        <w:t xml:space="preserve"> </w:t>
      </w:r>
      <w:r w:rsidRPr="00A4185F">
        <w:rPr>
          <w:sz w:val="24"/>
          <w:szCs w:val="24"/>
        </w:rPr>
        <w:t xml:space="preserve">a barrier. </w:t>
      </w:r>
    </w:p>
    <w:p w14:paraId="42A94563" w14:textId="0ABC6FA1" w:rsidR="00AB580D" w:rsidRDefault="00A4185F" w:rsidP="00A4185F">
      <w:pPr>
        <w:rPr>
          <w:sz w:val="24"/>
          <w:szCs w:val="24"/>
        </w:rPr>
      </w:pPr>
      <w:r w:rsidRPr="00A4185F">
        <w:rPr>
          <w:sz w:val="24"/>
          <w:szCs w:val="24"/>
        </w:rPr>
        <w:t xml:space="preserve">The feedback from CISs indicates that the online application process is problematic for clients who have broadband limitations, ICT and affordability issues and limited (if any) computer literacy, and also </w:t>
      </w:r>
      <w:r w:rsidR="00AB580D">
        <w:rPr>
          <w:sz w:val="24"/>
          <w:szCs w:val="24"/>
        </w:rPr>
        <w:t xml:space="preserve">those with poor </w:t>
      </w:r>
      <w:r w:rsidRPr="00A4185F">
        <w:rPr>
          <w:sz w:val="24"/>
          <w:szCs w:val="24"/>
        </w:rPr>
        <w:t xml:space="preserve">English language and literacy skills. This is evident in the feedback that we receive </w:t>
      </w:r>
      <w:r w:rsidR="00DA781E">
        <w:rPr>
          <w:sz w:val="24"/>
          <w:szCs w:val="24"/>
        </w:rPr>
        <w:t xml:space="preserve">across the </w:t>
      </w:r>
      <w:r w:rsidRPr="00A4185F">
        <w:rPr>
          <w:sz w:val="24"/>
          <w:szCs w:val="24"/>
        </w:rPr>
        <w:t>ran</w:t>
      </w:r>
      <w:r w:rsidR="00090858">
        <w:rPr>
          <w:sz w:val="24"/>
          <w:szCs w:val="24"/>
        </w:rPr>
        <w:t>ge of public services - such as s</w:t>
      </w:r>
      <w:r w:rsidR="00DA781E">
        <w:rPr>
          <w:sz w:val="24"/>
          <w:szCs w:val="24"/>
        </w:rPr>
        <w:t xml:space="preserve">ocial </w:t>
      </w:r>
      <w:r w:rsidR="00090858">
        <w:rPr>
          <w:sz w:val="24"/>
          <w:szCs w:val="24"/>
        </w:rPr>
        <w:t>p</w:t>
      </w:r>
      <w:r w:rsidR="00DA781E">
        <w:rPr>
          <w:sz w:val="24"/>
          <w:szCs w:val="24"/>
        </w:rPr>
        <w:t xml:space="preserve">rotection, </w:t>
      </w:r>
      <w:r w:rsidRPr="00A4185F">
        <w:rPr>
          <w:sz w:val="24"/>
          <w:szCs w:val="24"/>
        </w:rPr>
        <w:t xml:space="preserve">Revenue, Medical Card applications, and driving licence renewals. </w:t>
      </w:r>
    </w:p>
    <w:p w14:paraId="72D7B723" w14:textId="382C07C4" w:rsidR="007678AC" w:rsidRDefault="00156751" w:rsidP="00A4185F">
      <w:pPr>
        <w:rPr>
          <w:sz w:val="24"/>
          <w:szCs w:val="24"/>
        </w:rPr>
      </w:pPr>
      <w:r>
        <w:rPr>
          <w:sz w:val="24"/>
          <w:szCs w:val="24"/>
        </w:rPr>
        <w:t>D</w:t>
      </w:r>
      <w:r w:rsidR="00A4185F" w:rsidRPr="00A4185F">
        <w:rPr>
          <w:sz w:val="24"/>
          <w:szCs w:val="24"/>
        </w:rPr>
        <w:t xml:space="preserve">ifficulties for clients (and the CIS staff who are trying to support them) are compounded in many instances by the nature of customer support that is available from </w:t>
      </w:r>
      <w:r w:rsidR="006635D1">
        <w:rPr>
          <w:sz w:val="24"/>
          <w:szCs w:val="24"/>
        </w:rPr>
        <w:t>some public services</w:t>
      </w:r>
      <w:r w:rsidR="00A4185F" w:rsidRPr="00A4185F">
        <w:rPr>
          <w:sz w:val="24"/>
          <w:szCs w:val="24"/>
        </w:rPr>
        <w:t xml:space="preserve">. Reports indicate that there can be long on-hold waiting times when trying to access customer helplines for assistance. Some CIS staff have also noted that the telephone helpline option is not widely or prominently displayed </w:t>
      </w:r>
      <w:r w:rsidR="00931003">
        <w:rPr>
          <w:sz w:val="24"/>
          <w:szCs w:val="24"/>
        </w:rPr>
        <w:t>on</w:t>
      </w:r>
      <w:r w:rsidR="00A4185F" w:rsidRPr="00A4185F">
        <w:rPr>
          <w:sz w:val="24"/>
          <w:szCs w:val="24"/>
        </w:rPr>
        <w:t xml:space="preserve"> </w:t>
      </w:r>
      <w:r w:rsidR="00931003">
        <w:rPr>
          <w:sz w:val="24"/>
          <w:szCs w:val="24"/>
        </w:rPr>
        <w:t xml:space="preserve">relevant </w:t>
      </w:r>
      <w:r w:rsidR="00A4185F" w:rsidRPr="00A4185F">
        <w:rPr>
          <w:sz w:val="24"/>
          <w:szCs w:val="24"/>
        </w:rPr>
        <w:t>website</w:t>
      </w:r>
      <w:r w:rsidR="00931003">
        <w:rPr>
          <w:sz w:val="24"/>
          <w:szCs w:val="24"/>
        </w:rPr>
        <w:t>s</w:t>
      </w:r>
      <w:r w:rsidR="00A4185F" w:rsidRPr="00A4185F">
        <w:rPr>
          <w:sz w:val="24"/>
          <w:szCs w:val="24"/>
        </w:rPr>
        <w:t xml:space="preserve"> and that the option for email support also appears to be limited, with services reporting delayed responses and unanswered emails.</w:t>
      </w:r>
      <w:r w:rsidR="00570C3C">
        <w:rPr>
          <w:sz w:val="24"/>
          <w:szCs w:val="24"/>
        </w:rPr>
        <w:t xml:space="preserve"> </w:t>
      </w:r>
    </w:p>
    <w:p w14:paraId="5899A131" w14:textId="0C32CE16" w:rsidR="00885D50" w:rsidRDefault="00885D50" w:rsidP="00A4185F">
      <w:pPr>
        <w:rPr>
          <w:sz w:val="24"/>
          <w:szCs w:val="24"/>
        </w:rPr>
      </w:pPr>
      <w:r>
        <w:rPr>
          <w:sz w:val="24"/>
          <w:szCs w:val="24"/>
        </w:rPr>
        <w:t>W</w:t>
      </w:r>
      <w:r w:rsidRPr="00885D50">
        <w:rPr>
          <w:sz w:val="24"/>
          <w:szCs w:val="24"/>
        </w:rPr>
        <w:t xml:space="preserve">hile online services have much merit as an efficient way of accessing </w:t>
      </w:r>
      <w:r>
        <w:rPr>
          <w:sz w:val="24"/>
          <w:szCs w:val="24"/>
        </w:rPr>
        <w:t>public services – whether seeking information, personal records or</w:t>
      </w:r>
      <w:r w:rsidRPr="00885D50">
        <w:rPr>
          <w:sz w:val="24"/>
          <w:szCs w:val="24"/>
        </w:rPr>
        <w:t xml:space="preserve"> making applications for services and benefits</w:t>
      </w:r>
      <w:r>
        <w:rPr>
          <w:sz w:val="24"/>
          <w:szCs w:val="24"/>
        </w:rPr>
        <w:t xml:space="preserve"> - </w:t>
      </w:r>
      <w:r w:rsidRPr="00885D50">
        <w:rPr>
          <w:sz w:val="24"/>
          <w:szCs w:val="24"/>
        </w:rPr>
        <w:t>this means of access should not be the only one. CISs can and do play an important role</w:t>
      </w:r>
      <w:r w:rsidR="00570C3C">
        <w:rPr>
          <w:sz w:val="24"/>
          <w:szCs w:val="24"/>
        </w:rPr>
        <w:t xml:space="preserve"> in facilitating on-line access. In order to ensure consistency and fairness, when</w:t>
      </w:r>
      <w:r w:rsidR="00AB580D">
        <w:rPr>
          <w:sz w:val="24"/>
          <w:szCs w:val="24"/>
        </w:rPr>
        <w:t xml:space="preserve"> designing and delivering online access, public services need to be cognisant of the </w:t>
      </w:r>
      <w:r w:rsidR="0087725A">
        <w:rPr>
          <w:sz w:val="24"/>
          <w:szCs w:val="24"/>
        </w:rPr>
        <w:t>range of</w:t>
      </w:r>
      <w:r w:rsidRPr="00885D50">
        <w:rPr>
          <w:sz w:val="24"/>
          <w:szCs w:val="24"/>
        </w:rPr>
        <w:t xml:space="preserve"> people who will continue to require</w:t>
      </w:r>
      <w:r w:rsidR="00DA781E">
        <w:rPr>
          <w:sz w:val="24"/>
          <w:szCs w:val="24"/>
        </w:rPr>
        <w:t xml:space="preserve"> assisted digital channels including</w:t>
      </w:r>
      <w:r w:rsidRPr="00885D50">
        <w:rPr>
          <w:sz w:val="24"/>
          <w:szCs w:val="24"/>
        </w:rPr>
        <w:t xml:space="preserve"> hard copy benefit application forms</w:t>
      </w:r>
      <w:r w:rsidR="00570C3C">
        <w:rPr>
          <w:sz w:val="24"/>
          <w:szCs w:val="24"/>
        </w:rPr>
        <w:t xml:space="preserve"> and tailored customer supports</w:t>
      </w:r>
      <w:r w:rsidR="00912938">
        <w:rPr>
          <w:sz w:val="24"/>
          <w:szCs w:val="24"/>
        </w:rPr>
        <w:t xml:space="preserve">. </w:t>
      </w:r>
    </w:p>
    <w:p w14:paraId="18C9A8CC" w14:textId="77777777" w:rsidR="00EA4435" w:rsidRDefault="00EA4435" w:rsidP="00EA4435">
      <w:pPr>
        <w:rPr>
          <w:sz w:val="24"/>
          <w:szCs w:val="24"/>
        </w:rPr>
      </w:pPr>
      <w:r>
        <w:rPr>
          <w:sz w:val="24"/>
          <w:szCs w:val="24"/>
        </w:rPr>
        <w:t xml:space="preserve">Much of the policy feedback from services </w:t>
      </w:r>
      <w:r w:rsidRPr="009601B2">
        <w:rPr>
          <w:sz w:val="24"/>
          <w:szCs w:val="24"/>
        </w:rPr>
        <w:t>demonstrate</w:t>
      </w:r>
      <w:r>
        <w:rPr>
          <w:sz w:val="24"/>
          <w:szCs w:val="24"/>
        </w:rPr>
        <w:t>s</w:t>
      </w:r>
      <w:r w:rsidRPr="009601B2">
        <w:rPr>
          <w:sz w:val="24"/>
          <w:szCs w:val="24"/>
        </w:rPr>
        <w:t xml:space="preserve"> a need for </w:t>
      </w:r>
      <w:r w:rsidR="000B3B2C">
        <w:rPr>
          <w:sz w:val="24"/>
          <w:szCs w:val="24"/>
        </w:rPr>
        <w:t>improved actions in the administration of public services – this includes the provision of targeted</w:t>
      </w:r>
      <w:r w:rsidRPr="009601B2">
        <w:rPr>
          <w:sz w:val="24"/>
          <w:szCs w:val="24"/>
        </w:rPr>
        <w:t xml:space="preserve"> information, </w:t>
      </w:r>
      <w:r w:rsidR="00912938">
        <w:rPr>
          <w:sz w:val="24"/>
          <w:szCs w:val="24"/>
        </w:rPr>
        <w:t xml:space="preserve">responsive </w:t>
      </w:r>
      <w:r w:rsidRPr="009601B2">
        <w:rPr>
          <w:sz w:val="24"/>
          <w:szCs w:val="24"/>
        </w:rPr>
        <w:t>communication with service users, greater transparency, better decision-making at first instance, more responsiveness, adequate resourcing of public services and training of staff in quality service delivery and information provision.</w:t>
      </w:r>
    </w:p>
    <w:p w14:paraId="0B5D6557" w14:textId="77777777" w:rsidR="00382EA5" w:rsidRDefault="00382EA5" w:rsidP="00382EA5">
      <w:pPr>
        <w:pStyle w:val="Heading3"/>
      </w:pPr>
      <w:r>
        <w:t>People with disabilities and older people</w:t>
      </w:r>
    </w:p>
    <w:p w14:paraId="19057C2C" w14:textId="7A132649" w:rsidR="0087725A" w:rsidRDefault="008A309F" w:rsidP="009601B2">
      <w:pPr>
        <w:rPr>
          <w:sz w:val="24"/>
          <w:szCs w:val="24"/>
        </w:rPr>
      </w:pPr>
      <w:r w:rsidRPr="00EA4435">
        <w:rPr>
          <w:sz w:val="24"/>
          <w:szCs w:val="24"/>
        </w:rPr>
        <w:t xml:space="preserve">CIB has received consistent feedback from information services and </w:t>
      </w:r>
      <w:r w:rsidR="00C8568D">
        <w:rPr>
          <w:sz w:val="24"/>
          <w:szCs w:val="24"/>
        </w:rPr>
        <w:t xml:space="preserve">from </w:t>
      </w:r>
      <w:r w:rsidRPr="00EA4435">
        <w:rPr>
          <w:sz w:val="24"/>
          <w:szCs w:val="24"/>
        </w:rPr>
        <w:t xml:space="preserve">advocates </w:t>
      </w:r>
      <w:r w:rsidR="00C8568D">
        <w:rPr>
          <w:sz w:val="24"/>
          <w:szCs w:val="24"/>
        </w:rPr>
        <w:t xml:space="preserve">who work with NAS </w:t>
      </w:r>
      <w:r w:rsidRPr="00EA4435">
        <w:rPr>
          <w:sz w:val="24"/>
          <w:szCs w:val="24"/>
        </w:rPr>
        <w:t xml:space="preserve">regarding the significant challenges that are facing people with disabilities </w:t>
      </w:r>
      <w:r w:rsidRPr="00EA4435">
        <w:rPr>
          <w:sz w:val="24"/>
          <w:szCs w:val="24"/>
        </w:rPr>
        <w:lastRenderedPageBreak/>
        <w:t xml:space="preserve">and older people in </w:t>
      </w:r>
      <w:r w:rsidRPr="0087725A">
        <w:rPr>
          <w:sz w:val="24"/>
          <w:szCs w:val="24"/>
        </w:rPr>
        <w:t>getting the supports that they need to live at home (or to transition from a hospital stay to returning home). Th</w:t>
      </w:r>
      <w:r w:rsidR="00EA4435" w:rsidRPr="0087725A">
        <w:rPr>
          <w:sz w:val="24"/>
          <w:szCs w:val="24"/>
        </w:rPr>
        <w:t>is includes the community-based</w:t>
      </w:r>
      <w:r w:rsidR="00EA4435" w:rsidRPr="00EA4435">
        <w:rPr>
          <w:sz w:val="24"/>
          <w:szCs w:val="24"/>
        </w:rPr>
        <w:t xml:space="preserve"> </w:t>
      </w:r>
      <w:r w:rsidRPr="00EA4435">
        <w:rPr>
          <w:sz w:val="24"/>
          <w:szCs w:val="24"/>
        </w:rPr>
        <w:t xml:space="preserve">services delivered through the HSE </w:t>
      </w:r>
      <w:r w:rsidR="00EA4435" w:rsidRPr="00EA4435">
        <w:rPr>
          <w:sz w:val="24"/>
          <w:szCs w:val="24"/>
        </w:rPr>
        <w:t>and</w:t>
      </w:r>
      <w:r w:rsidRPr="00EA4435">
        <w:rPr>
          <w:sz w:val="24"/>
          <w:szCs w:val="24"/>
        </w:rPr>
        <w:t xml:space="preserve"> the grants that are available through local authorities to fund housing adaptations. </w:t>
      </w:r>
    </w:p>
    <w:p w14:paraId="027954FE" w14:textId="77777777" w:rsidR="00382EA5" w:rsidRDefault="008A309F" w:rsidP="009601B2">
      <w:pPr>
        <w:rPr>
          <w:sz w:val="24"/>
          <w:szCs w:val="24"/>
        </w:rPr>
      </w:pPr>
      <w:r w:rsidRPr="00EA4435">
        <w:rPr>
          <w:sz w:val="24"/>
          <w:szCs w:val="24"/>
        </w:rPr>
        <w:t>As the provision of each of these elements is based on the availability of resources</w:t>
      </w:r>
      <w:r w:rsidR="00912938">
        <w:rPr>
          <w:sz w:val="24"/>
          <w:szCs w:val="24"/>
        </w:rPr>
        <w:t xml:space="preserve"> (</w:t>
      </w:r>
      <w:r w:rsidRPr="00EA4435">
        <w:rPr>
          <w:sz w:val="24"/>
          <w:szCs w:val="24"/>
        </w:rPr>
        <w:t>rather than on the assessed needs of applicants</w:t>
      </w:r>
      <w:r w:rsidR="00912938">
        <w:rPr>
          <w:sz w:val="24"/>
          <w:szCs w:val="24"/>
        </w:rPr>
        <w:t>)</w:t>
      </w:r>
      <w:r w:rsidRPr="00EA4435">
        <w:rPr>
          <w:sz w:val="24"/>
          <w:szCs w:val="24"/>
        </w:rPr>
        <w:t xml:space="preserve"> CISs and disability advocates continue to report on many of their clients who are falling through the gaps – older people, people with disabilities and their family members who are seeking to care for them in stressful and difficult circumstances. These pressures can also contrive to push older people (and some younger people with disabilities) to access long-term nursing home care via the Nursing Home Support Scheme (NHSS) with the associated higher costs of care. In particular, disability advocates have frequently encountered cases where lack of funding for personal assistance hours for people with disabilities has led to individuals being unable to remain in their own homes and having to move into residential settings. NAS disability advocates also continue to express concern at the slow pace of decongregation, and the high number of people with disabilities who remain living long-term in residential, congregated settings.</w:t>
      </w:r>
      <w:r w:rsidR="00382EA5">
        <w:rPr>
          <w:sz w:val="24"/>
          <w:szCs w:val="24"/>
        </w:rPr>
        <w:t xml:space="preserve"> </w:t>
      </w:r>
    </w:p>
    <w:p w14:paraId="03BE3FD0" w14:textId="78717B46" w:rsidR="007C5639" w:rsidRDefault="007C5639" w:rsidP="007C5639">
      <w:pPr>
        <w:rPr>
          <w:sz w:val="24"/>
          <w:szCs w:val="24"/>
        </w:rPr>
      </w:pPr>
      <w:r w:rsidRPr="007C5639">
        <w:rPr>
          <w:sz w:val="24"/>
          <w:szCs w:val="24"/>
        </w:rPr>
        <w:t>On the broader issues of mobility costs for people with disabilities, feedback from services continues to point to the gap created for new applicants by the removal of the Mobility Allowance (and the Motorised Transport Grant) in 2013. Whilst both schemes were found to be illegal under the Equal Status Act, they were key payments in enabling choice and independence for people with disabilities and for their carers. Despite the publication of reports by both a Review Group and an Inter-departmental Group on the development of a new travel subsidy, legislative provisions for a new statutory scheme to replace the old schemes have yet to be put in place.</w:t>
      </w:r>
      <w:r>
        <w:rPr>
          <w:sz w:val="24"/>
          <w:szCs w:val="24"/>
        </w:rPr>
        <w:t xml:space="preserve"> The impact of this gap in provision is </w:t>
      </w:r>
      <w:r w:rsidR="00DA781E">
        <w:rPr>
          <w:sz w:val="24"/>
          <w:szCs w:val="24"/>
        </w:rPr>
        <w:t xml:space="preserve">added to </w:t>
      </w:r>
      <w:r>
        <w:rPr>
          <w:sz w:val="24"/>
          <w:szCs w:val="24"/>
        </w:rPr>
        <w:t xml:space="preserve">by the </w:t>
      </w:r>
      <w:r w:rsidR="00C0449E">
        <w:rPr>
          <w:sz w:val="24"/>
          <w:szCs w:val="24"/>
        </w:rPr>
        <w:t>inadequacies apparent within the</w:t>
      </w:r>
      <w:r w:rsidRPr="007C5639">
        <w:rPr>
          <w:sz w:val="24"/>
          <w:szCs w:val="24"/>
        </w:rPr>
        <w:t xml:space="preserve"> Disabled Drivers and Passengers Scheme,</w:t>
      </w:r>
      <w:r>
        <w:rPr>
          <w:sz w:val="24"/>
          <w:szCs w:val="24"/>
        </w:rPr>
        <w:t xml:space="preserve"> </w:t>
      </w:r>
      <w:r w:rsidRPr="007C5639">
        <w:rPr>
          <w:sz w:val="24"/>
          <w:szCs w:val="24"/>
        </w:rPr>
        <w:t xml:space="preserve">and </w:t>
      </w:r>
      <w:r w:rsidR="00C0449E">
        <w:rPr>
          <w:sz w:val="24"/>
          <w:szCs w:val="24"/>
        </w:rPr>
        <w:t xml:space="preserve">CISs </w:t>
      </w:r>
      <w:r w:rsidR="00C14DDA">
        <w:rPr>
          <w:sz w:val="24"/>
          <w:szCs w:val="24"/>
        </w:rPr>
        <w:t xml:space="preserve">have </w:t>
      </w:r>
      <w:r w:rsidR="00C0449E">
        <w:rPr>
          <w:sz w:val="24"/>
          <w:szCs w:val="24"/>
        </w:rPr>
        <w:t>highlight</w:t>
      </w:r>
      <w:r w:rsidR="00C14DDA">
        <w:rPr>
          <w:sz w:val="24"/>
          <w:szCs w:val="24"/>
        </w:rPr>
        <w:t>ed</w:t>
      </w:r>
      <w:r w:rsidR="00C0449E">
        <w:rPr>
          <w:sz w:val="24"/>
          <w:szCs w:val="24"/>
        </w:rPr>
        <w:t xml:space="preserve"> the difficulties caused by the restricted </w:t>
      </w:r>
      <w:r w:rsidRPr="007C5639">
        <w:rPr>
          <w:sz w:val="24"/>
          <w:szCs w:val="24"/>
        </w:rPr>
        <w:t>qualifying criteria</w:t>
      </w:r>
      <w:r>
        <w:rPr>
          <w:sz w:val="24"/>
          <w:szCs w:val="24"/>
        </w:rPr>
        <w:t xml:space="preserve"> </w:t>
      </w:r>
      <w:r w:rsidR="00C0449E">
        <w:rPr>
          <w:sz w:val="24"/>
          <w:szCs w:val="24"/>
        </w:rPr>
        <w:t xml:space="preserve">in respect of the </w:t>
      </w:r>
      <w:r w:rsidRPr="007C5639">
        <w:rPr>
          <w:sz w:val="24"/>
          <w:szCs w:val="24"/>
        </w:rPr>
        <w:t>Primary Medical Certificate</w:t>
      </w:r>
      <w:r w:rsidR="00C0449E">
        <w:rPr>
          <w:sz w:val="24"/>
          <w:szCs w:val="24"/>
        </w:rPr>
        <w:t>.</w:t>
      </w:r>
      <w:r w:rsidR="00FE1D05">
        <w:rPr>
          <w:sz w:val="24"/>
          <w:szCs w:val="24"/>
        </w:rPr>
        <w:t xml:space="preserve"> </w:t>
      </w:r>
    </w:p>
    <w:p w14:paraId="34A2B022" w14:textId="77777777" w:rsidR="00FE1D05" w:rsidRDefault="00FE1D05" w:rsidP="0087725A">
      <w:pPr>
        <w:pStyle w:val="Heading2"/>
        <w:rPr>
          <w:rFonts w:eastAsia="Times New Roman"/>
          <w:lang w:eastAsia="en-IE"/>
        </w:rPr>
      </w:pPr>
      <w:r w:rsidRPr="00FE1D05">
        <w:rPr>
          <w:rFonts w:eastAsia="Times New Roman"/>
          <w:lang w:eastAsia="en-IE"/>
        </w:rPr>
        <w:t xml:space="preserve">Developments in </w:t>
      </w:r>
      <w:r>
        <w:rPr>
          <w:rFonts w:eastAsia="Times New Roman"/>
          <w:lang w:eastAsia="en-IE"/>
        </w:rPr>
        <w:t xml:space="preserve">the </w:t>
      </w:r>
      <w:r w:rsidRPr="00FE1D05">
        <w:rPr>
          <w:rFonts w:eastAsia="Times New Roman"/>
          <w:lang w:eastAsia="en-IE"/>
        </w:rPr>
        <w:t>external environment</w:t>
      </w:r>
    </w:p>
    <w:p w14:paraId="604BE135" w14:textId="77777777" w:rsidR="00784528" w:rsidRDefault="00784528" w:rsidP="00784528">
      <w:pPr>
        <w:pStyle w:val="Heading3"/>
        <w:rPr>
          <w:rFonts w:eastAsia="Times New Roman"/>
          <w:lang w:eastAsia="en-IE"/>
        </w:rPr>
      </w:pPr>
      <w:r>
        <w:rPr>
          <w:rFonts w:eastAsia="Times New Roman"/>
          <w:lang w:eastAsia="en-IE"/>
        </w:rPr>
        <w:t>Roll-out of e-government</w:t>
      </w:r>
    </w:p>
    <w:p w14:paraId="5A0B892E" w14:textId="2CEB7735" w:rsidR="0038353D" w:rsidRDefault="00037E00" w:rsidP="0038353D">
      <w:pPr>
        <w:shd w:val="clear" w:color="auto" w:fill="FFFFFF"/>
        <w:spacing w:after="150" w:line="276" w:lineRule="auto"/>
        <w:rPr>
          <w:rFonts w:eastAsia="Times New Roman" w:cstheme="minorHAnsi"/>
          <w:sz w:val="24"/>
          <w:szCs w:val="24"/>
          <w:lang w:eastAsia="en-IE"/>
        </w:rPr>
      </w:pPr>
      <w:r w:rsidRPr="0038353D">
        <w:rPr>
          <w:rFonts w:eastAsia="Times New Roman" w:cstheme="minorHAnsi"/>
          <w:sz w:val="24"/>
          <w:szCs w:val="24"/>
          <w:lang w:eastAsia="en-IE"/>
        </w:rPr>
        <w:t xml:space="preserve">By promoting fairness, transparency and accountability in the delivery of public services, </w:t>
      </w:r>
      <w:r w:rsidR="00FF2735" w:rsidRPr="0038353D">
        <w:rPr>
          <w:rFonts w:eastAsia="Times New Roman" w:cstheme="minorHAnsi"/>
          <w:sz w:val="24"/>
          <w:szCs w:val="24"/>
          <w:lang w:eastAsia="en-IE"/>
        </w:rPr>
        <w:t xml:space="preserve">the core strategic </w:t>
      </w:r>
      <w:r w:rsidR="00EA4435" w:rsidRPr="0038353D">
        <w:rPr>
          <w:rFonts w:eastAsia="Times New Roman" w:cstheme="minorHAnsi"/>
          <w:sz w:val="24"/>
          <w:szCs w:val="24"/>
          <w:lang w:eastAsia="en-IE"/>
        </w:rPr>
        <w:t>objectives</w:t>
      </w:r>
      <w:r w:rsidR="00FF2735" w:rsidRPr="0038353D">
        <w:rPr>
          <w:rFonts w:eastAsia="Times New Roman" w:cstheme="minorHAnsi"/>
          <w:sz w:val="24"/>
          <w:szCs w:val="24"/>
          <w:lang w:eastAsia="en-IE"/>
        </w:rPr>
        <w:t xml:space="preserve"> </w:t>
      </w:r>
      <w:r w:rsidRPr="0038353D">
        <w:rPr>
          <w:rFonts w:eastAsia="Times New Roman" w:cstheme="minorHAnsi"/>
          <w:sz w:val="24"/>
          <w:szCs w:val="24"/>
          <w:lang w:eastAsia="en-IE"/>
        </w:rPr>
        <w:t xml:space="preserve">as </w:t>
      </w:r>
      <w:r w:rsidR="00FF2735" w:rsidRPr="0038353D">
        <w:rPr>
          <w:rFonts w:eastAsia="Times New Roman" w:cstheme="minorHAnsi"/>
          <w:sz w:val="24"/>
          <w:szCs w:val="24"/>
          <w:lang w:eastAsia="en-IE"/>
        </w:rPr>
        <w:t xml:space="preserve">set out in the </w:t>
      </w:r>
      <w:r w:rsidR="008B2C1B">
        <w:rPr>
          <w:rFonts w:eastAsia="Times New Roman" w:cstheme="minorHAnsi"/>
          <w:sz w:val="24"/>
          <w:szCs w:val="24"/>
          <w:lang w:eastAsia="en-IE"/>
        </w:rPr>
        <w:t xml:space="preserve">Ombudsman’s </w:t>
      </w:r>
      <w:r w:rsidR="00FF2735" w:rsidRPr="0038353D">
        <w:rPr>
          <w:rFonts w:eastAsia="Times New Roman" w:cstheme="minorHAnsi"/>
          <w:sz w:val="24"/>
          <w:szCs w:val="24"/>
          <w:lang w:eastAsia="en-IE"/>
        </w:rPr>
        <w:t>previous Statement of Strategy (</w:t>
      </w:r>
      <w:r w:rsidR="00EA4435" w:rsidRPr="0038353D">
        <w:rPr>
          <w:rFonts w:eastAsia="Times New Roman" w:cstheme="minorHAnsi"/>
          <w:sz w:val="24"/>
          <w:szCs w:val="24"/>
          <w:lang w:eastAsia="en-IE"/>
        </w:rPr>
        <w:t>2019 - 2021</w:t>
      </w:r>
      <w:r w:rsidR="00FF2735" w:rsidRPr="0038353D">
        <w:rPr>
          <w:rFonts w:eastAsia="Times New Roman" w:cstheme="minorHAnsi"/>
          <w:sz w:val="24"/>
          <w:szCs w:val="24"/>
          <w:lang w:eastAsia="en-IE"/>
        </w:rPr>
        <w:t>) remain relevant</w:t>
      </w:r>
      <w:r w:rsidR="00B270C5">
        <w:rPr>
          <w:rFonts w:eastAsia="Times New Roman" w:cstheme="minorHAnsi"/>
          <w:sz w:val="24"/>
          <w:szCs w:val="24"/>
          <w:lang w:eastAsia="en-IE"/>
        </w:rPr>
        <w:t xml:space="preserve"> to the work of the Office</w:t>
      </w:r>
      <w:r w:rsidR="00FF2735" w:rsidRPr="0038353D">
        <w:rPr>
          <w:rFonts w:eastAsia="Times New Roman" w:cstheme="minorHAnsi"/>
          <w:sz w:val="24"/>
          <w:szCs w:val="24"/>
          <w:lang w:eastAsia="en-IE"/>
        </w:rPr>
        <w:t>. Of i</w:t>
      </w:r>
      <w:r w:rsidR="00005D49" w:rsidRPr="0038353D">
        <w:rPr>
          <w:rFonts w:eastAsia="Times New Roman" w:cstheme="minorHAnsi"/>
          <w:sz w:val="24"/>
          <w:szCs w:val="24"/>
          <w:lang w:eastAsia="en-IE"/>
        </w:rPr>
        <w:t xml:space="preserve">mportance </w:t>
      </w:r>
      <w:r w:rsidR="0038353D">
        <w:rPr>
          <w:rFonts w:eastAsia="Times New Roman" w:cstheme="minorHAnsi"/>
          <w:sz w:val="24"/>
          <w:szCs w:val="24"/>
          <w:lang w:eastAsia="en-IE"/>
        </w:rPr>
        <w:t xml:space="preserve">here </w:t>
      </w:r>
      <w:r w:rsidR="00005D49" w:rsidRPr="0038353D">
        <w:rPr>
          <w:rFonts w:eastAsia="Times New Roman" w:cstheme="minorHAnsi"/>
          <w:sz w:val="24"/>
          <w:szCs w:val="24"/>
          <w:lang w:eastAsia="en-IE"/>
        </w:rPr>
        <w:t xml:space="preserve">is </w:t>
      </w:r>
      <w:r w:rsidRPr="0038353D">
        <w:rPr>
          <w:rFonts w:eastAsia="Times New Roman" w:cstheme="minorHAnsi"/>
          <w:sz w:val="24"/>
          <w:szCs w:val="24"/>
          <w:lang w:eastAsia="en-IE"/>
        </w:rPr>
        <w:t xml:space="preserve">the need to </w:t>
      </w:r>
      <w:r w:rsidR="00005D49" w:rsidRPr="0038353D">
        <w:rPr>
          <w:rFonts w:eastAsia="Times New Roman" w:cstheme="minorHAnsi"/>
          <w:sz w:val="24"/>
          <w:szCs w:val="24"/>
          <w:lang w:eastAsia="en-IE"/>
        </w:rPr>
        <w:t xml:space="preserve">influence improvements in the public service </w:t>
      </w:r>
      <w:r w:rsidR="00FF2735" w:rsidRPr="0038353D">
        <w:rPr>
          <w:rFonts w:eastAsia="Times New Roman" w:cstheme="minorHAnsi"/>
          <w:sz w:val="24"/>
          <w:szCs w:val="24"/>
          <w:lang w:eastAsia="en-IE"/>
        </w:rPr>
        <w:t xml:space="preserve">through the </w:t>
      </w:r>
      <w:r w:rsidR="00FF2735" w:rsidRPr="0087725A">
        <w:rPr>
          <w:rFonts w:eastAsia="Times New Roman" w:cstheme="minorHAnsi"/>
          <w:sz w:val="24"/>
          <w:szCs w:val="24"/>
          <w:lang w:eastAsia="en-IE"/>
        </w:rPr>
        <w:t>lens of</w:t>
      </w:r>
      <w:r w:rsidRPr="0087725A">
        <w:rPr>
          <w:rFonts w:eastAsia="Times New Roman" w:cstheme="minorHAnsi"/>
          <w:sz w:val="24"/>
          <w:szCs w:val="24"/>
          <w:lang w:eastAsia="en-IE"/>
        </w:rPr>
        <w:t xml:space="preserve"> the end user</w:t>
      </w:r>
      <w:r w:rsidRPr="0038353D">
        <w:rPr>
          <w:rFonts w:eastAsia="Times New Roman" w:cstheme="minorHAnsi"/>
          <w:sz w:val="24"/>
          <w:szCs w:val="24"/>
          <w:lang w:eastAsia="en-IE"/>
        </w:rPr>
        <w:t xml:space="preserve"> – in particular </w:t>
      </w:r>
      <w:r w:rsidR="0038353D">
        <w:rPr>
          <w:rFonts w:eastAsia="Times New Roman" w:cstheme="minorHAnsi"/>
          <w:sz w:val="24"/>
          <w:szCs w:val="24"/>
          <w:lang w:eastAsia="en-IE"/>
        </w:rPr>
        <w:t>the promotion of</w:t>
      </w:r>
      <w:r w:rsidRPr="0038353D">
        <w:rPr>
          <w:rFonts w:eastAsia="Times New Roman" w:cstheme="minorHAnsi"/>
          <w:lang w:eastAsia="en-IE"/>
        </w:rPr>
        <w:t xml:space="preserve"> </w:t>
      </w:r>
      <w:r w:rsidRPr="0038353D">
        <w:rPr>
          <w:rFonts w:eastAsia="Times New Roman" w:cstheme="minorHAnsi"/>
          <w:sz w:val="24"/>
          <w:szCs w:val="24"/>
          <w:lang w:eastAsia="en-IE"/>
        </w:rPr>
        <w:t>a culture where learning and improvement from service users is embedded in</w:t>
      </w:r>
      <w:r w:rsidR="0038353D" w:rsidRPr="0038353D">
        <w:rPr>
          <w:rFonts w:eastAsia="Times New Roman" w:cstheme="minorHAnsi"/>
          <w:sz w:val="24"/>
          <w:szCs w:val="24"/>
          <w:lang w:eastAsia="en-IE"/>
        </w:rPr>
        <w:t xml:space="preserve"> </w:t>
      </w:r>
      <w:r w:rsidRPr="0038353D">
        <w:rPr>
          <w:rFonts w:eastAsia="Times New Roman" w:cstheme="minorHAnsi"/>
          <w:sz w:val="24"/>
          <w:szCs w:val="24"/>
          <w:lang w:eastAsia="en-IE"/>
        </w:rPr>
        <w:t>practice, governance and organisational systems</w:t>
      </w:r>
      <w:r w:rsidR="0038353D">
        <w:rPr>
          <w:rFonts w:eastAsia="Times New Roman" w:cstheme="minorHAnsi"/>
          <w:sz w:val="24"/>
          <w:szCs w:val="24"/>
          <w:lang w:eastAsia="en-IE"/>
        </w:rPr>
        <w:t xml:space="preserve"> within the public service</w:t>
      </w:r>
      <w:r w:rsidRPr="0038353D">
        <w:rPr>
          <w:rFonts w:eastAsia="Times New Roman" w:cstheme="minorHAnsi"/>
          <w:sz w:val="24"/>
          <w:szCs w:val="24"/>
          <w:lang w:eastAsia="en-IE"/>
        </w:rPr>
        <w:t>.</w:t>
      </w:r>
      <w:r w:rsidR="0038353D">
        <w:rPr>
          <w:rFonts w:eastAsia="Times New Roman" w:cstheme="minorHAnsi"/>
          <w:sz w:val="24"/>
          <w:szCs w:val="24"/>
          <w:lang w:eastAsia="en-IE"/>
        </w:rPr>
        <w:t xml:space="preserve"> </w:t>
      </w:r>
      <w:r w:rsidR="00E02522" w:rsidRPr="00E02522">
        <w:rPr>
          <w:rFonts w:eastAsia="Times New Roman" w:cstheme="minorHAnsi"/>
          <w:sz w:val="24"/>
          <w:szCs w:val="24"/>
          <w:lang w:eastAsia="en-IE"/>
        </w:rPr>
        <w:t xml:space="preserve">Design principles can play an important part in developing user-friendly, accessible, responsive and innovative services.  These principles include designing </w:t>
      </w:r>
      <w:r w:rsidR="008B72A4">
        <w:rPr>
          <w:rFonts w:eastAsia="Times New Roman" w:cstheme="minorHAnsi"/>
          <w:sz w:val="24"/>
          <w:szCs w:val="24"/>
          <w:lang w:eastAsia="en-IE"/>
        </w:rPr>
        <w:t xml:space="preserve">public </w:t>
      </w:r>
      <w:r w:rsidR="00E02522" w:rsidRPr="00E02522">
        <w:rPr>
          <w:rFonts w:eastAsia="Times New Roman" w:cstheme="minorHAnsi"/>
          <w:sz w:val="24"/>
          <w:szCs w:val="24"/>
          <w:lang w:eastAsia="en-IE"/>
        </w:rPr>
        <w:t>services around</w:t>
      </w:r>
      <w:r w:rsidR="008B72A4">
        <w:rPr>
          <w:rFonts w:eastAsia="Times New Roman" w:cstheme="minorHAnsi"/>
          <w:sz w:val="24"/>
          <w:szCs w:val="24"/>
          <w:lang w:eastAsia="en-IE"/>
        </w:rPr>
        <w:t xml:space="preserve"> </w:t>
      </w:r>
      <w:r w:rsidR="00E02522" w:rsidRPr="00E02522">
        <w:rPr>
          <w:rFonts w:eastAsia="Times New Roman" w:cstheme="minorHAnsi"/>
          <w:sz w:val="24"/>
          <w:szCs w:val="24"/>
          <w:lang w:eastAsia="en-IE"/>
        </w:rPr>
        <w:t>user needs</w:t>
      </w:r>
      <w:r w:rsidR="00CB18B6">
        <w:rPr>
          <w:rFonts w:eastAsia="Times New Roman" w:cstheme="minorHAnsi"/>
          <w:sz w:val="24"/>
          <w:szCs w:val="24"/>
          <w:lang w:eastAsia="en-IE"/>
        </w:rPr>
        <w:t>,</w:t>
      </w:r>
      <w:r w:rsidR="00E02522" w:rsidRPr="00E02522">
        <w:rPr>
          <w:rFonts w:eastAsia="Times New Roman" w:cstheme="minorHAnsi"/>
          <w:sz w:val="24"/>
          <w:szCs w:val="24"/>
          <w:lang w:eastAsia="en-IE"/>
        </w:rPr>
        <w:t xml:space="preserve"> involving all stakeho</w:t>
      </w:r>
      <w:r w:rsidR="00E02522">
        <w:rPr>
          <w:rFonts w:eastAsia="Times New Roman" w:cstheme="minorHAnsi"/>
          <w:sz w:val="24"/>
          <w:szCs w:val="24"/>
          <w:lang w:eastAsia="en-IE"/>
        </w:rPr>
        <w:t>lders</w:t>
      </w:r>
      <w:r w:rsidR="00CB18B6">
        <w:rPr>
          <w:rFonts w:eastAsia="Times New Roman" w:cstheme="minorHAnsi"/>
          <w:sz w:val="24"/>
          <w:szCs w:val="24"/>
          <w:lang w:eastAsia="en-IE"/>
        </w:rPr>
        <w:t xml:space="preserve"> -</w:t>
      </w:r>
      <w:r w:rsidR="00E02522">
        <w:rPr>
          <w:rFonts w:eastAsia="Times New Roman" w:cstheme="minorHAnsi"/>
          <w:sz w:val="24"/>
          <w:szCs w:val="24"/>
          <w:lang w:eastAsia="en-IE"/>
        </w:rPr>
        <w:t xml:space="preserve"> including service users</w:t>
      </w:r>
      <w:r w:rsidR="00CB18B6">
        <w:rPr>
          <w:rFonts w:eastAsia="Times New Roman" w:cstheme="minorHAnsi"/>
          <w:sz w:val="24"/>
          <w:szCs w:val="24"/>
          <w:lang w:eastAsia="en-IE"/>
        </w:rPr>
        <w:t xml:space="preserve"> -</w:t>
      </w:r>
      <w:r w:rsidR="00E02522">
        <w:rPr>
          <w:rFonts w:eastAsia="Times New Roman" w:cstheme="minorHAnsi"/>
          <w:sz w:val="24"/>
          <w:szCs w:val="24"/>
          <w:lang w:eastAsia="en-IE"/>
        </w:rPr>
        <w:t xml:space="preserve"> and </w:t>
      </w:r>
      <w:r w:rsidR="00E02522" w:rsidRPr="00E02522">
        <w:rPr>
          <w:rFonts w:eastAsia="Times New Roman" w:cstheme="minorHAnsi"/>
          <w:sz w:val="24"/>
          <w:szCs w:val="24"/>
          <w:lang w:eastAsia="en-IE"/>
        </w:rPr>
        <w:t>understanding the customer journey to create flow and efficiency</w:t>
      </w:r>
      <w:r w:rsidR="00CB18B6">
        <w:rPr>
          <w:rFonts w:eastAsia="Times New Roman" w:cstheme="minorHAnsi"/>
          <w:sz w:val="24"/>
          <w:szCs w:val="24"/>
          <w:lang w:eastAsia="en-IE"/>
        </w:rPr>
        <w:t>.</w:t>
      </w:r>
    </w:p>
    <w:p w14:paraId="079A807B" w14:textId="34931E2C" w:rsidR="00506EA2" w:rsidRDefault="008B72A4" w:rsidP="008B72A4">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t xml:space="preserve">Seeking to influence the design </w:t>
      </w:r>
      <w:r w:rsidR="003E1933">
        <w:rPr>
          <w:rFonts w:eastAsia="Times New Roman" w:cstheme="minorHAnsi"/>
          <w:sz w:val="24"/>
          <w:szCs w:val="24"/>
          <w:lang w:eastAsia="en-IE"/>
        </w:rPr>
        <w:t xml:space="preserve">and development </w:t>
      </w:r>
      <w:r>
        <w:rPr>
          <w:rFonts w:eastAsia="Times New Roman" w:cstheme="minorHAnsi"/>
          <w:sz w:val="24"/>
          <w:szCs w:val="24"/>
          <w:lang w:eastAsia="en-IE"/>
        </w:rPr>
        <w:t xml:space="preserve">of public services will be particularly relevant in the coming years given the </w:t>
      </w:r>
      <w:r w:rsidRPr="008B72A4">
        <w:rPr>
          <w:rFonts w:eastAsia="Times New Roman" w:cstheme="minorHAnsi"/>
          <w:sz w:val="24"/>
          <w:szCs w:val="24"/>
          <w:lang w:eastAsia="en-IE"/>
        </w:rPr>
        <w:t xml:space="preserve">ongoing </w:t>
      </w:r>
      <w:r w:rsidRPr="0087725A">
        <w:rPr>
          <w:rFonts w:eastAsia="Times New Roman" w:cstheme="minorHAnsi"/>
          <w:sz w:val="24"/>
          <w:szCs w:val="24"/>
          <w:lang w:eastAsia="en-IE"/>
        </w:rPr>
        <w:t>roll-out of e-government initiatives.</w:t>
      </w:r>
      <w:r>
        <w:rPr>
          <w:rFonts w:eastAsia="Times New Roman" w:cstheme="minorHAnsi"/>
          <w:sz w:val="24"/>
          <w:szCs w:val="24"/>
          <w:lang w:eastAsia="en-IE"/>
        </w:rPr>
        <w:t xml:space="preserve"> </w:t>
      </w:r>
      <w:r w:rsidR="00096112">
        <w:rPr>
          <w:rFonts w:eastAsia="Times New Roman" w:cstheme="minorHAnsi"/>
          <w:sz w:val="24"/>
          <w:szCs w:val="24"/>
          <w:lang w:eastAsia="en-IE"/>
        </w:rPr>
        <w:t xml:space="preserve">This </w:t>
      </w:r>
      <w:r w:rsidRPr="008B72A4">
        <w:rPr>
          <w:rFonts w:eastAsia="Times New Roman" w:cstheme="minorHAnsi"/>
          <w:sz w:val="24"/>
          <w:szCs w:val="24"/>
          <w:lang w:eastAsia="en-IE"/>
        </w:rPr>
        <w:t xml:space="preserve">will </w:t>
      </w:r>
      <w:r w:rsidRPr="008B72A4">
        <w:rPr>
          <w:rFonts w:eastAsia="Times New Roman" w:cstheme="minorHAnsi"/>
          <w:sz w:val="24"/>
          <w:szCs w:val="24"/>
          <w:lang w:eastAsia="en-IE"/>
        </w:rPr>
        <w:lastRenderedPageBreak/>
        <w:t xml:space="preserve">see public services develop and accelerate their online service provision, </w:t>
      </w:r>
      <w:r w:rsidR="00096112">
        <w:rPr>
          <w:rFonts w:eastAsia="Times New Roman" w:cstheme="minorHAnsi"/>
          <w:sz w:val="24"/>
          <w:szCs w:val="24"/>
          <w:lang w:eastAsia="en-IE"/>
        </w:rPr>
        <w:t>with a focus on ‘Digital First’ design</w:t>
      </w:r>
      <w:r w:rsidR="008C75F6">
        <w:rPr>
          <w:rFonts w:eastAsia="Times New Roman" w:cstheme="minorHAnsi"/>
          <w:sz w:val="24"/>
          <w:szCs w:val="24"/>
          <w:lang w:eastAsia="en-IE"/>
        </w:rPr>
        <w:t xml:space="preserve"> and delivery</w:t>
      </w:r>
      <w:r w:rsidR="003E1933">
        <w:rPr>
          <w:rFonts w:eastAsia="Times New Roman" w:cstheme="minorHAnsi"/>
          <w:sz w:val="24"/>
          <w:szCs w:val="24"/>
          <w:lang w:eastAsia="en-IE"/>
        </w:rPr>
        <w:t xml:space="preserve">. In order to reduce the </w:t>
      </w:r>
      <w:r w:rsidR="00B270C5">
        <w:rPr>
          <w:rFonts w:eastAsia="Times New Roman" w:cstheme="minorHAnsi"/>
          <w:sz w:val="24"/>
          <w:szCs w:val="24"/>
          <w:lang w:eastAsia="en-IE"/>
        </w:rPr>
        <w:t>occurrence</w:t>
      </w:r>
      <w:r w:rsidR="003E1933">
        <w:rPr>
          <w:rFonts w:eastAsia="Times New Roman" w:cstheme="minorHAnsi"/>
          <w:sz w:val="24"/>
          <w:szCs w:val="24"/>
          <w:lang w:eastAsia="en-IE"/>
        </w:rPr>
        <w:t xml:space="preserve"> of digital exclusion (and by extension</w:t>
      </w:r>
      <w:r w:rsidR="00506EA2">
        <w:rPr>
          <w:rFonts w:eastAsia="Times New Roman" w:cstheme="minorHAnsi"/>
          <w:sz w:val="24"/>
          <w:szCs w:val="24"/>
          <w:lang w:eastAsia="en-IE"/>
        </w:rPr>
        <w:t xml:space="preserve"> for many groups</w:t>
      </w:r>
      <w:r w:rsidR="003E1933">
        <w:rPr>
          <w:rFonts w:eastAsia="Times New Roman" w:cstheme="minorHAnsi"/>
          <w:sz w:val="24"/>
          <w:szCs w:val="24"/>
          <w:lang w:eastAsia="en-IE"/>
        </w:rPr>
        <w:t>, social exclusion)</w:t>
      </w:r>
      <w:r w:rsidR="008B2C1B">
        <w:rPr>
          <w:rStyle w:val="FootnoteReference"/>
          <w:rFonts w:eastAsia="Times New Roman" w:cstheme="minorHAnsi"/>
          <w:sz w:val="24"/>
          <w:szCs w:val="24"/>
          <w:lang w:eastAsia="en-IE"/>
        </w:rPr>
        <w:footnoteReference w:id="3"/>
      </w:r>
      <w:r w:rsidR="003E1933">
        <w:rPr>
          <w:rFonts w:eastAsia="Times New Roman" w:cstheme="minorHAnsi"/>
          <w:sz w:val="24"/>
          <w:szCs w:val="24"/>
          <w:lang w:eastAsia="en-IE"/>
        </w:rPr>
        <w:t>, public services will have to p</w:t>
      </w:r>
      <w:r w:rsidR="003E1933" w:rsidRPr="003E1933">
        <w:rPr>
          <w:rFonts w:eastAsia="Times New Roman" w:cstheme="minorHAnsi"/>
          <w:sz w:val="24"/>
          <w:szCs w:val="24"/>
          <w:lang w:eastAsia="en-IE"/>
        </w:rPr>
        <w:t xml:space="preserve">rovide multiple options for communication </w:t>
      </w:r>
      <w:r w:rsidR="00B270C5">
        <w:rPr>
          <w:rFonts w:eastAsia="Times New Roman" w:cstheme="minorHAnsi"/>
          <w:sz w:val="24"/>
          <w:szCs w:val="24"/>
          <w:lang w:eastAsia="en-IE"/>
        </w:rPr>
        <w:t>with their users</w:t>
      </w:r>
      <w:r w:rsidR="003E1933">
        <w:rPr>
          <w:rFonts w:eastAsia="Times New Roman" w:cstheme="minorHAnsi"/>
          <w:sz w:val="24"/>
          <w:szCs w:val="24"/>
          <w:lang w:eastAsia="en-IE"/>
        </w:rPr>
        <w:t xml:space="preserve">. </w:t>
      </w:r>
      <w:r w:rsidR="003E1933" w:rsidRPr="003E1933">
        <w:rPr>
          <w:rFonts w:eastAsia="Times New Roman" w:cstheme="minorHAnsi"/>
          <w:sz w:val="24"/>
          <w:szCs w:val="24"/>
          <w:lang w:eastAsia="en-IE"/>
        </w:rPr>
        <w:t xml:space="preserve">These options must be adequately resourced and their availability actively promoted. </w:t>
      </w:r>
      <w:r w:rsidR="00506EA2">
        <w:rPr>
          <w:rFonts w:eastAsia="Times New Roman" w:cstheme="minorHAnsi"/>
          <w:sz w:val="24"/>
          <w:szCs w:val="24"/>
          <w:lang w:eastAsia="en-IE"/>
        </w:rPr>
        <w:t>The</w:t>
      </w:r>
      <w:r w:rsidR="00B270C5">
        <w:rPr>
          <w:rFonts w:eastAsia="Times New Roman" w:cstheme="minorHAnsi"/>
          <w:sz w:val="24"/>
          <w:szCs w:val="24"/>
          <w:lang w:eastAsia="en-IE"/>
        </w:rPr>
        <w:t>y</w:t>
      </w:r>
      <w:r w:rsidR="00506EA2">
        <w:rPr>
          <w:rFonts w:eastAsia="Times New Roman" w:cstheme="minorHAnsi"/>
          <w:sz w:val="24"/>
          <w:szCs w:val="24"/>
          <w:lang w:eastAsia="en-IE"/>
        </w:rPr>
        <w:t xml:space="preserve"> could include</w:t>
      </w:r>
      <w:r w:rsidR="003E1933" w:rsidRPr="003E1933">
        <w:rPr>
          <w:rFonts w:eastAsia="Times New Roman" w:cstheme="minorHAnsi"/>
          <w:sz w:val="24"/>
          <w:szCs w:val="24"/>
          <w:lang w:eastAsia="en-IE"/>
        </w:rPr>
        <w:t xml:space="preserve"> assisted digital support</w:t>
      </w:r>
      <w:r w:rsidR="00506EA2">
        <w:rPr>
          <w:rFonts w:eastAsia="Times New Roman" w:cstheme="minorHAnsi"/>
          <w:sz w:val="24"/>
          <w:szCs w:val="24"/>
          <w:lang w:eastAsia="en-IE"/>
        </w:rPr>
        <w:t xml:space="preserve"> (for example,</w:t>
      </w:r>
      <w:r w:rsidR="003E1933" w:rsidRPr="003E1933">
        <w:rPr>
          <w:rFonts w:eastAsia="Times New Roman" w:cstheme="minorHAnsi"/>
          <w:sz w:val="24"/>
          <w:szCs w:val="24"/>
          <w:lang w:eastAsia="en-IE"/>
        </w:rPr>
        <w:t xml:space="preserve"> web chats, telephone or ‘call back’ facilities</w:t>
      </w:r>
      <w:r w:rsidR="00506EA2">
        <w:rPr>
          <w:rFonts w:eastAsia="Times New Roman" w:cstheme="minorHAnsi"/>
          <w:sz w:val="24"/>
          <w:szCs w:val="24"/>
          <w:lang w:eastAsia="en-IE"/>
        </w:rPr>
        <w:t>)</w:t>
      </w:r>
      <w:r w:rsidR="003E1933" w:rsidRPr="003E1933">
        <w:rPr>
          <w:rFonts w:eastAsia="Times New Roman" w:cstheme="minorHAnsi"/>
          <w:sz w:val="24"/>
          <w:szCs w:val="24"/>
          <w:lang w:eastAsia="en-IE"/>
        </w:rPr>
        <w:t xml:space="preserve">, as well as </w:t>
      </w:r>
      <w:r w:rsidR="00506EA2">
        <w:rPr>
          <w:rFonts w:eastAsia="Times New Roman" w:cstheme="minorHAnsi"/>
          <w:sz w:val="24"/>
          <w:szCs w:val="24"/>
          <w:lang w:eastAsia="en-IE"/>
        </w:rPr>
        <w:t xml:space="preserve">the </w:t>
      </w:r>
      <w:r w:rsidR="003E1933" w:rsidRPr="003E1933">
        <w:rPr>
          <w:rFonts w:eastAsia="Times New Roman" w:cstheme="minorHAnsi"/>
          <w:sz w:val="24"/>
          <w:szCs w:val="24"/>
          <w:lang w:eastAsia="en-IE"/>
        </w:rPr>
        <w:t xml:space="preserve">use of intermediaries such as the </w:t>
      </w:r>
      <w:r w:rsidR="00506EA2">
        <w:rPr>
          <w:rFonts w:eastAsia="Times New Roman" w:cstheme="minorHAnsi"/>
          <w:sz w:val="24"/>
          <w:szCs w:val="24"/>
          <w:lang w:eastAsia="en-IE"/>
        </w:rPr>
        <w:t>CISs; the mainstream</w:t>
      </w:r>
      <w:r w:rsidR="003E1933" w:rsidRPr="003E1933">
        <w:rPr>
          <w:rFonts w:eastAsia="Times New Roman" w:cstheme="minorHAnsi"/>
          <w:sz w:val="24"/>
          <w:szCs w:val="24"/>
          <w:lang w:eastAsia="en-IE"/>
        </w:rPr>
        <w:t xml:space="preserve"> use of assistive technologies in e-government services </w:t>
      </w:r>
      <w:r w:rsidR="00506EA2">
        <w:rPr>
          <w:rFonts w:eastAsia="Times New Roman" w:cstheme="minorHAnsi"/>
          <w:sz w:val="24"/>
          <w:szCs w:val="24"/>
          <w:lang w:eastAsia="en-IE"/>
        </w:rPr>
        <w:t>and t</w:t>
      </w:r>
      <w:r w:rsidR="003E1933" w:rsidRPr="003E1933">
        <w:rPr>
          <w:rFonts w:eastAsia="Times New Roman" w:cstheme="minorHAnsi"/>
          <w:sz w:val="24"/>
          <w:szCs w:val="24"/>
          <w:lang w:eastAsia="en-IE"/>
        </w:rPr>
        <w:t xml:space="preserve">he use of Plain English and clear direction and information in communications. </w:t>
      </w:r>
    </w:p>
    <w:p w14:paraId="4D3FAF32" w14:textId="77777777" w:rsidR="00784528" w:rsidRDefault="00784528" w:rsidP="00784528">
      <w:pPr>
        <w:pStyle w:val="Heading3"/>
        <w:rPr>
          <w:rFonts w:eastAsia="Times New Roman"/>
          <w:lang w:eastAsia="en-IE"/>
        </w:rPr>
      </w:pPr>
      <w:r>
        <w:rPr>
          <w:rFonts w:eastAsia="Times New Roman"/>
          <w:lang w:eastAsia="en-IE"/>
        </w:rPr>
        <w:t>Resourcing</w:t>
      </w:r>
      <w:r w:rsidR="0087725A">
        <w:rPr>
          <w:rFonts w:eastAsia="Times New Roman"/>
          <w:lang w:eastAsia="en-IE"/>
        </w:rPr>
        <w:t xml:space="preserve"> public services</w:t>
      </w:r>
    </w:p>
    <w:p w14:paraId="1F30FA11" w14:textId="27C181A9" w:rsidR="00005D49" w:rsidRDefault="0038353D" w:rsidP="00005D49">
      <w:pPr>
        <w:shd w:val="clear" w:color="auto" w:fill="FFFFFF"/>
        <w:spacing w:after="150" w:line="276" w:lineRule="auto"/>
        <w:rPr>
          <w:rFonts w:eastAsia="Times New Roman" w:cstheme="minorHAnsi"/>
          <w:sz w:val="24"/>
          <w:szCs w:val="24"/>
          <w:lang w:eastAsia="en-IE"/>
        </w:rPr>
      </w:pPr>
      <w:r w:rsidRPr="00DC1B12">
        <w:rPr>
          <w:rFonts w:eastAsia="Times New Roman" w:cstheme="minorHAnsi"/>
          <w:sz w:val="24"/>
          <w:szCs w:val="24"/>
          <w:lang w:eastAsia="en-IE"/>
        </w:rPr>
        <w:t>A recent CIB analysis of the administration of public services (</w:t>
      </w:r>
      <w:r w:rsidR="00DC1B12">
        <w:rPr>
          <w:rFonts w:eastAsia="Times New Roman" w:cstheme="minorHAnsi"/>
          <w:sz w:val="24"/>
          <w:szCs w:val="24"/>
          <w:lang w:eastAsia="en-IE"/>
        </w:rPr>
        <w:t>‘</w:t>
      </w:r>
      <w:r w:rsidRPr="00E22040">
        <w:rPr>
          <w:rFonts w:eastAsia="Times New Roman" w:cstheme="minorHAnsi"/>
          <w:i/>
          <w:sz w:val="24"/>
          <w:szCs w:val="24"/>
          <w:lang w:eastAsia="en-IE"/>
        </w:rPr>
        <w:t>Getting it Right</w:t>
      </w:r>
      <w:r w:rsidR="00DC1B12" w:rsidRPr="00E22040">
        <w:rPr>
          <w:rFonts w:eastAsia="Times New Roman" w:cstheme="minorHAnsi"/>
          <w:i/>
          <w:sz w:val="24"/>
          <w:szCs w:val="24"/>
          <w:lang w:eastAsia="en-IE"/>
        </w:rPr>
        <w:t>’</w:t>
      </w:r>
      <w:r w:rsidRPr="00DC1B12">
        <w:rPr>
          <w:rFonts w:eastAsia="Times New Roman" w:cstheme="minorHAnsi"/>
          <w:sz w:val="24"/>
          <w:szCs w:val="24"/>
          <w:lang w:eastAsia="en-IE"/>
        </w:rPr>
        <w:t>)</w:t>
      </w:r>
      <w:r w:rsidR="00090858">
        <w:rPr>
          <w:rFonts w:eastAsia="Times New Roman" w:cstheme="minorHAnsi"/>
          <w:sz w:val="24"/>
          <w:szCs w:val="24"/>
          <w:lang w:eastAsia="en-IE"/>
        </w:rPr>
        <w:t xml:space="preserve"> </w:t>
      </w:r>
      <w:r w:rsidR="008B2C1B">
        <w:rPr>
          <w:rFonts w:eastAsia="Times New Roman" w:cstheme="minorHAnsi"/>
          <w:sz w:val="24"/>
          <w:szCs w:val="24"/>
          <w:lang w:eastAsia="en-IE"/>
        </w:rPr>
        <w:t xml:space="preserve">based on client </w:t>
      </w:r>
      <w:r w:rsidR="00090858">
        <w:rPr>
          <w:rFonts w:eastAsia="Times New Roman" w:cstheme="minorHAnsi"/>
          <w:sz w:val="24"/>
          <w:szCs w:val="24"/>
          <w:lang w:eastAsia="en-IE"/>
        </w:rPr>
        <w:t xml:space="preserve">and information provider </w:t>
      </w:r>
      <w:r w:rsidR="008B2C1B">
        <w:rPr>
          <w:rFonts w:eastAsia="Times New Roman" w:cstheme="minorHAnsi"/>
          <w:sz w:val="24"/>
          <w:szCs w:val="24"/>
          <w:lang w:eastAsia="en-IE"/>
        </w:rPr>
        <w:t>experience</w:t>
      </w:r>
      <w:r w:rsidRPr="00DC1B12">
        <w:rPr>
          <w:rFonts w:eastAsia="Times New Roman" w:cstheme="minorHAnsi"/>
          <w:sz w:val="24"/>
          <w:szCs w:val="24"/>
          <w:lang w:eastAsia="en-IE"/>
        </w:rPr>
        <w:t xml:space="preserve"> has found that </w:t>
      </w:r>
      <w:r w:rsidR="00005D49" w:rsidRPr="00DC1B12">
        <w:rPr>
          <w:rFonts w:eastAsia="Times New Roman" w:cstheme="minorHAnsi"/>
          <w:sz w:val="24"/>
          <w:szCs w:val="24"/>
          <w:lang w:eastAsia="en-IE"/>
        </w:rPr>
        <w:t>the appeals</w:t>
      </w:r>
      <w:r w:rsidRPr="00DC1B12">
        <w:rPr>
          <w:rFonts w:eastAsia="Times New Roman" w:cstheme="minorHAnsi"/>
          <w:sz w:val="24"/>
          <w:szCs w:val="24"/>
          <w:lang w:eastAsia="en-IE"/>
        </w:rPr>
        <w:t xml:space="preserve"> and </w:t>
      </w:r>
      <w:r w:rsidR="00005D49" w:rsidRPr="00DC1B12">
        <w:rPr>
          <w:rFonts w:eastAsia="Times New Roman" w:cstheme="minorHAnsi"/>
          <w:sz w:val="24"/>
          <w:szCs w:val="24"/>
          <w:lang w:eastAsia="en-IE"/>
        </w:rPr>
        <w:t>complaints services reviewed have experienced growth in the volume of appeals</w:t>
      </w:r>
      <w:r w:rsidR="00DC1B12">
        <w:rPr>
          <w:rFonts w:eastAsia="Times New Roman" w:cstheme="minorHAnsi"/>
          <w:sz w:val="24"/>
          <w:szCs w:val="24"/>
          <w:lang w:eastAsia="en-IE"/>
        </w:rPr>
        <w:t xml:space="preserve"> and </w:t>
      </w:r>
      <w:r w:rsidR="00005D49" w:rsidRPr="00DC1B12">
        <w:rPr>
          <w:rFonts w:eastAsia="Times New Roman" w:cstheme="minorHAnsi"/>
          <w:sz w:val="24"/>
          <w:szCs w:val="24"/>
          <w:lang w:eastAsia="en-IE"/>
        </w:rPr>
        <w:t>complaints received year on year</w:t>
      </w:r>
      <w:r w:rsidR="00005D49" w:rsidRPr="00DC1B12">
        <w:rPr>
          <w:rFonts w:eastAsia="Times New Roman" w:cstheme="minorHAnsi"/>
          <w:lang w:eastAsia="en-IE"/>
        </w:rPr>
        <w:t xml:space="preserve">. </w:t>
      </w:r>
      <w:r w:rsidR="00005D49" w:rsidRPr="00DC1B12">
        <w:rPr>
          <w:rFonts w:eastAsia="Times New Roman" w:cstheme="minorHAnsi"/>
          <w:sz w:val="24"/>
          <w:szCs w:val="24"/>
          <w:lang w:eastAsia="en-IE"/>
        </w:rPr>
        <w:t>The analysis indicates considerable waiting times for decisions from the time of application, suggesting that many</w:t>
      </w:r>
      <w:r w:rsidR="00DC1B12" w:rsidRPr="00DC1B12">
        <w:rPr>
          <w:rFonts w:eastAsia="Times New Roman" w:cstheme="minorHAnsi"/>
          <w:sz w:val="24"/>
          <w:szCs w:val="24"/>
          <w:lang w:eastAsia="en-IE"/>
        </w:rPr>
        <w:t xml:space="preserve"> </w:t>
      </w:r>
      <w:r w:rsidR="00DC1B12" w:rsidRPr="00695457">
        <w:rPr>
          <w:rFonts w:eastAsia="Times New Roman" w:cstheme="minorHAnsi"/>
          <w:sz w:val="24"/>
          <w:szCs w:val="24"/>
          <w:lang w:eastAsia="en-IE"/>
        </w:rPr>
        <w:t>public</w:t>
      </w:r>
      <w:r w:rsidR="00005D49" w:rsidRPr="00695457">
        <w:rPr>
          <w:rFonts w:eastAsia="Times New Roman" w:cstheme="minorHAnsi"/>
          <w:sz w:val="24"/>
          <w:szCs w:val="24"/>
          <w:lang w:eastAsia="en-IE"/>
        </w:rPr>
        <w:t xml:space="preserve"> services</w:t>
      </w:r>
      <w:r w:rsidR="00C14DDA">
        <w:rPr>
          <w:rFonts w:eastAsia="Times New Roman" w:cstheme="minorHAnsi"/>
          <w:sz w:val="24"/>
          <w:szCs w:val="24"/>
          <w:lang w:eastAsia="en-IE"/>
        </w:rPr>
        <w:t xml:space="preserve"> processes</w:t>
      </w:r>
      <w:r w:rsidR="00005D49" w:rsidRPr="00695457">
        <w:rPr>
          <w:rFonts w:eastAsia="Times New Roman" w:cstheme="minorHAnsi"/>
          <w:sz w:val="24"/>
          <w:szCs w:val="24"/>
          <w:lang w:eastAsia="en-IE"/>
        </w:rPr>
        <w:t xml:space="preserve"> are </w:t>
      </w:r>
      <w:r w:rsidR="00DC1B12" w:rsidRPr="00695457">
        <w:rPr>
          <w:rFonts w:eastAsia="Times New Roman" w:cstheme="minorHAnsi"/>
          <w:sz w:val="24"/>
          <w:szCs w:val="24"/>
          <w:lang w:eastAsia="en-IE"/>
        </w:rPr>
        <w:t>not</w:t>
      </w:r>
      <w:r w:rsidR="00005D49" w:rsidRPr="00695457">
        <w:rPr>
          <w:rFonts w:eastAsia="Times New Roman" w:cstheme="minorHAnsi"/>
          <w:sz w:val="24"/>
          <w:szCs w:val="24"/>
          <w:lang w:eastAsia="en-IE"/>
        </w:rPr>
        <w:t xml:space="preserve"> adequately resourced</w:t>
      </w:r>
      <w:r w:rsidR="00005D49" w:rsidRPr="00DC1B12">
        <w:rPr>
          <w:rFonts w:eastAsia="Times New Roman" w:cstheme="minorHAnsi"/>
          <w:sz w:val="24"/>
          <w:szCs w:val="24"/>
          <w:lang w:eastAsia="en-IE"/>
        </w:rPr>
        <w:t>. An alternative to increasing resources would be to ensure better decision making in the first instance</w:t>
      </w:r>
      <w:r w:rsidR="00DC1B12">
        <w:rPr>
          <w:rFonts w:eastAsia="Times New Roman" w:cstheme="minorHAnsi"/>
          <w:sz w:val="24"/>
          <w:szCs w:val="24"/>
          <w:lang w:eastAsia="en-IE"/>
        </w:rPr>
        <w:t>,</w:t>
      </w:r>
      <w:r w:rsidR="00DC1B12" w:rsidRPr="00DC1B12">
        <w:rPr>
          <w:rFonts w:eastAsia="Times New Roman" w:cstheme="minorHAnsi"/>
          <w:sz w:val="24"/>
          <w:szCs w:val="24"/>
          <w:lang w:eastAsia="en-IE"/>
        </w:rPr>
        <w:t xml:space="preserve"> which </w:t>
      </w:r>
      <w:r w:rsidR="00DC1B12">
        <w:rPr>
          <w:rFonts w:eastAsia="Times New Roman" w:cstheme="minorHAnsi"/>
          <w:sz w:val="24"/>
          <w:szCs w:val="24"/>
          <w:lang w:eastAsia="en-IE"/>
        </w:rPr>
        <w:t>in turn would</w:t>
      </w:r>
      <w:r w:rsidR="00005D49" w:rsidRPr="00DC1B12">
        <w:rPr>
          <w:rFonts w:eastAsia="Times New Roman" w:cstheme="minorHAnsi"/>
          <w:sz w:val="24"/>
          <w:szCs w:val="24"/>
          <w:lang w:eastAsia="en-IE"/>
        </w:rPr>
        <w:t xml:space="preserve"> reduce the number of subsequent appeals.</w:t>
      </w:r>
      <w:r w:rsidR="00DC1B12" w:rsidRPr="00DC1B12">
        <w:t xml:space="preserve"> </w:t>
      </w:r>
      <w:r w:rsidR="00DC1B12">
        <w:rPr>
          <w:rFonts w:eastAsia="Times New Roman" w:cstheme="minorHAnsi"/>
          <w:sz w:val="24"/>
          <w:szCs w:val="24"/>
          <w:lang w:eastAsia="en-IE"/>
        </w:rPr>
        <w:t>The Office should</w:t>
      </w:r>
      <w:r w:rsidR="00DC1B12" w:rsidRPr="00DC1B12">
        <w:rPr>
          <w:rFonts w:eastAsia="Times New Roman" w:cstheme="minorHAnsi"/>
          <w:sz w:val="24"/>
          <w:szCs w:val="24"/>
          <w:lang w:eastAsia="en-IE"/>
        </w:rPr>
        <w:t xml:space="preserve"> continue to focus on enabling and supporting the public sector through a combination of sharing learning from its work, through the provision of guidance. It should also continue to seek out appropriate collaboration with stakeholders in order to improve how public services interact with service users and deal with issues effectively.</w:t>
      </w:r>
    </w:p>
    <w:p w14:paraId="34F61D0B" w14:textId="77777777" w:rsidR="00784528" w:rsidRDefault="00784528" w:rsidP="00784528">
      <w:pPr>
        <w:pStyle w:val="Heading3"/>
        <w:rPr>
          <w:rFonts w:eastAsia="Times New Roman"/>
          <w:lang w:eastAsia="en-IE"/>
        </w:rPr>
      </w:pPr>
      <w:r>
        <w:rPr>
          <w:rFonts w:eastAsia="Times New Roman"/>
          <w:lang w:eastAsia="en-IE"/>
        </w:rPr>
        <w:t>Jurisdiction</w:t>
      </w:r>
    </w:p>
    <w:p w14:paraId="60C4F1AE" w14:textId="77777777" w:rsidR="00784528" w:rsidRDefault="00784528" w:rsidP="00005D49">
      <w:pPr>
        <w:shd w:val="clear" w:color="auto" w:fill="FFFFFF"/>
        <w:spacing w:after="150" w:line="276" w:lineRule="auto"/>
        <w:rPr>
          <w:rFonts w:eastAsia="Times New Roman" w:cstheme="minorHAnsi"/>
          <w:sz w:val="24"/>
          <w:szCs w:val="24"/>
          <w:lang w:eastAsia="en-IE"/>
        </w:rPr>
      </w:pPr>
      <w:r w:rsidRPr="00784528">
        <w:rPr>
          <w:rFonts w:eastAsia="Times New Roman" w:cstheme="minorHAnsi"/>
          <w:sz w:val="24"/>
          <w:szCs w:val="24"/>
          <w:lang w:eastAsia="en-IE"/>
        </w:rPr>
        <w:t xml:space="preserve">Our review </w:t>
      </w:r>
      <w:r>
        <w:rPr>
          <w:rFonts w:eastAsia="Times New Roman" w:cstheme="minorHAnsi"/>
          <w:sz w:val="24"/>
          <w:szCs w:val="24"/>
          <w:lang w:eastAsia="en-IE"/>
        </w:rPr>
        <w:t xml:space="preserve">of the administration of public services </w:t>
      </w:r>
      <w:r w:rsidRPr="00784528">
        <w:rPr>
          <w:rFonts w:eastAsia="Times New Roman" w:cstheme="minorHAnsi"/>
          <w:sz w:val="24"/>
          <w:szCs w:val="24"/>
          <w:lang w:eastAsia="en-IE"/>
        </w:rPr>
        <w:t xml:space="preserve">noted that much of the appeals apparatus has been put on an independent footing and that the publication of annual reports (and in some instances, decisions) improves transparency.  However, some appeals structures, although operating as separate entities, continue to come within the remit of their parent departments despite providing an appeals service against the respective decisions of these departments or their agencies.  </w:t>
      </w:r>
    </w:p>
    <w:p w14:paraId="7E78935F" w14:textId="77777777" w:rsidR="00506EA2" w:rsidRDefault="00506EA2" w:rsidP="00005D49">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t xml:space="preserve">In this regard, we look forward to the </w:t>
      </w:r>
      <w:r w:rsidRPr="005F7241">
        <w:rPr>
          <w:rFonts w:eastAsia="Times New Roman" w:cstheme="minorHAnsi"/>
          <w:sz w:val="24"/>
          <w:szCs w:val="24"/>
          <w:lang w:eastAsia="en-IE"/>
        </w:rPr>
        <w:t>extension of jurisdiction</w:t>
      </w:r>
      <w:r>
        <w:rPr>
          <w:rFonts w:eastAsia="Times New Roman" w:cstheme="minorHAnsi"/>
          <w:sz w:val="24"/>
          <w:szCs w:val="24"/>
          <w:lang w:eastAsia="en-IE"/>
        </w:rPr>
        <w:t xml:space="preserve"> </w:t>
      </w:r>
      <w:r w:rsidR="00FE1D05">
        <w:rPr>
          <w:rFonts w:eastAsia="Times New Roman" w:cstheme="minorHAnsi"/>
          <w:sz w:val="24"/>
          <w:szCs w:val="24"/>
          <w:lang w:eastAsia="en-IE"/>
        </w:rPr>
        <w:t xml:space="preserve">of the Office in a number of key areas during the lifetime of the Office’s next Strategy – in particular, the </w:t>
      </w:r>
      <w:r w:rsidR="00FE1D05" w:rsidRPr="00FE1D05">
        <w:rPr>
          <w:rFonts w:eastAsia="Times New Roman" w:cstheme="minorHAnsi"/>
          <w:sz w:val="24"/>
          <w:szCs w:val="24"/>
          <w:lang w:eastAsia="en-IE"/>
        </w:rPr>
        <w:t>exercise of clinical judgement in the diagnosis or care and treatment of a patient</w:t>
      </w:r>
      <w:r w:rsidR="00FE1D05">
        <w:rPr>
          <w:rFonts w:eastAsia="Times New Roman" w:cstheme="minorHAnsi"/>
          <w:sz w:val="24"/>
          <w:szCs w:val="24"/>
          <w:lang w:eastAsia="en-IE"/>
        </w:rPr>
        <w:t xml:space="preserve">, </w:t>
      </w:r>
      <w:r w:rsidR="00FE1D05" w:rsidRPr="00FE1D05">
        <w:rPr>
          <w:rFonts w:eastAsia="Times New Roman" w:cstheme="minorHAnsi"/>
          <w:sz w:val="24"/>
          <w:szCs w:val="24"/>
          <w:lang w:eastAsia="en-IE"/>
        </w:rPr>
        <w:t>prison complaints</w:t>
      </w:r>
      <w:r w:rsidR="00FE1D05">
        <w:rPr>
          <w:rFonts w:eastAsia="Times New Roman" w:cstheme="minorHAnsi"/>
          <w:sz w:val="24"/>
          <w:szCs w:val="24"/>
          <w:lang w:eastAsia="en-IE"/>
        </w:rPr>
        <w:t>, and</w:t>
      </w:r>
      <w:r w:rsidR="00FE1D05" w:rsidRPr="00FE1D05">
        <w:t xml:space="preserve"> </w:t>
      </w:r>
      <w:r w:rsidR="00FE1D05" w:rsidRPr="00FE1D05">
        <w:rPr>
          <w:rFonts w:eastAsia="Times New Roman" w:cstheme="minorHAnsi"/>
          <w:sz w:val="24"/>
          <w:szCs w:val="24"/>
          <w:lang w:eastAsia="en-IE"/>
        </w:rPr>
        <w:t>the administration of the asylum and immig</w:t>
      </w:r>
      <w:r w:rsidR="00FE1D05">
        <w:rPr>
          <w:rFonts w:eastAsia="Times New Roman" w:cstheme="minorHAnsi"/>
          <w:sz w:val="24"/>
          <w:szCs w:val="24"/>
          <w:lang w:eastAsia="en-IE"/>
        </w:rPr>
        <w:t>ration process</w:t>
      </w:r>
      <w:r w:rsidR="00FE1D05" w:rsidRPr="00FE1D05">
        <w:rPr>
          <w:rFonts w:eastAsia="Times New Roman" w:cstheme="minorHAnsi"/>
          <w:sz w:val="24"/>
          <w:szCs w:val="24"/>
          <w:lang w:eastAsia="en-IE"/>
        </w:rPr>
        <w:t xml:space="preserve">.  </w:t>
      </w:r>
    </w:p>
    <w:p w14:paraId="72BAAAAE" w14:textId="77777777" w:rsidR="00784528" w:rsidRDefault="00784528" w:rsidP="00784528">
      <w:pPr>
        <w:pStyle w:val="Heading3"/>
        <w:rPr>
          <w:rFonts w:eastAsia="Times New Roman"/>
          <w:lang w:eastAsia="en-IE"/>
        </w:rPr>
      </w:pPr>
      <w:r>
        <w:rPr>
          <w:rFonts w:eastAsia="Times New Roman"/>
          <w:lang w:eastAsia="en-IE"/>
        </w:rPr>
        <w:t>Care in the home</w:t>
      </w:r>
      <w:r w:rsidR="000E1089">
        <w:rPr>
          <w:rFonts w:eastAsia="Times New Roman"/>
          <w:lang w:eastAsia="en-IE"/>
        </w:rPr>
        <w:t xml:space="preserve"> and nursing homes</w:t>
      </w:r>
    </w:p>
    <w:p w14:paraId="7E32C91F" w14:textId="786A6644" w:rsidR="003837C8" w:rsidRDefault="003837C8" w:rsidP="00B270C5">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t>On</w:t>
      </w:r>
      <w:r w:rsidR="004107D3" w:rsidRPr="006565EA">
        <w:rPr>
          <w:rFonts w:eastAsia="Times New Roman" w:cstheme="minorHAnsi"/>
          <w:sz w:val="24"/>
          <w:szCs w:val="24"/>
          <w:lang w:eastAsia="en-IE"/>
        </w:rPr>
        <w:t xml:space="preserve"> a broader level, we also look forward to the development of a </w:t>
      </w:r>
      <w:r w:rsidR="004107D3" w:rsidRPr="005F7241">
        <w:rPr>
          <w:rFonts w:eastAsia="Times New Roman" w:cstheme="minorHAnsi"/>
          <w:sz w:val="24"/>
          <w:szCs w:val="24"/>
          <w:lang w:eastAsia="en-IE"/>
        </w:rPr>
        <w:t xml:space="preserve">regulatory framework for the provision of homecare services and the attendant allocation </w:t>
      </w:r>
      <w:r w:rsidR="004107D3" w:rsidRPr="006565EA">
        <w:rPr>
          <w:rFonts w:eastAsia="Times New Roman" w:cstheme="minorHAnsi"/>
          <w:sz w:val="24"/>
          <w:szCs w:val="24"/>
          <w:lang w:eastAsia="en-IE"/>
        </w:rPr>
        <w:t xml:space="preserve">of funding for the provision of personal assistance hours, home help and home care packages and additional supports </w:t>
      </w:r>
      <w:r w:rsidR="004107D3" w:rsidRPr="006565EA">
        <w:rPr>
          <w:rFonts w:eastAsia="Times New Roman" w:cstheme="minorHAnsi"/>
          <w:sz w:val="24"/>
          <w:szCs w:val="24"/>
          <w:lang w:eastAsia="en-IE"/>
        </w:rPr>
        <w:lastRenderedPageBreak/>
        <w:t xml:space="preserve">for people with disabilities (and older people) living in the community. </w:t>
      </w:r>
      <w:r w:rsidR="00B270C5" w:rsidRPr="006565EA">
        <w:rPr>
          <w:rFonts w:eastAsia="Times New Roman" w:cstheme="minorHAnsi"/>
          <w:sz w:val="24"/>
          <w:szCs w:val="24"/>
          <w:lang w:eastAsia="en-IE"/>
        </w:rPr>
        <w:t xml:space="preserve">Once established, this should work to mitigate against the </w:t>
      </w:r>
      <w:r w:rsidR="004107D3" w:rsidRPr="006565EA">
        <w:rPr>
          <w:rFonts w:eastAsia="Times New Roman" w:cstheme="minorHAnsi"/>
          <w:sz w:val="24"/>
          <w:szCs w:val="24"/>
          <w:lang w:eastAsia="en-IE"/>
        </w:rPr>
        <w:t>continued over-reliance on institutional provision</w:t>
      </w:r>
      <w:r w:rsidR="00B270C5" w:rsidRPr="006565EA">
        <w:rPr>
          <w:rFonts w:eastAsia="Times New Roman" w:cstheme="minorHAnsi"/>
          <w:sz w:val="24"/>
          <w:szCs w:val="24"/>
          <w:lang w:eastAsia="en-IE"/>
        </w:rPr>
        <w:t xml:space="preserve"> for the care of older people and people with disabilities. </w:t>
      </w:r>
      <w:r w:rsidR="009C6573">
        <w:rPr>
          <w:rFonts w:eastAsia="Times New Roman" w:cstheme="minorHAnsi"/>
          <w:sz w:val="24"/>
          <w:szCs w:val="24"/>
          <w:lang w:eastAsia="en-IE"/>
        </w:rPr>
        <w:t xml:space="preserve">It is likely that the Office will have a role to play in the handling of complaints in respect of service providers. </w:t>
      </w:r>
    </w:p>
    <w:p w14:paraId="7D5AAA76" w14:textId="26A4B205" w:rsidR="00571FB8" w:rsidRDefault="003837C8" w:rsidP="00B270C5">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t xml:space="preserve">Related to this, we note the political and personal impact of the Office’s 2020 publication </w:t>
      </w:r>
      <w:r w:rsidRPr="003837C8">
        <w:rPr>
          <w:rFonts w:eastAsia="Times New Roman" w:cstheme="minorHAnsi"/>
          <w:sz w:val="24"/>
          <w:szCs w:val="24"/>
          <w:lang w:eastAsia="en-IE"/>
        </w:rPr>
        <w:t>“</w:t>
      </w:r>
      <w:r w:rsidRPr="003837C8">
        <w:rPr>
          <w:rFonts w:eastAsia="Times New Roman" w:cstheme="minorHAnsi"/>
          <w:i/>
          <w:sz w:val="24"/>
          <w:szCs w:val="24"/>
          <w:lang w:eastAsia="en-IE"/>
        </w:rPr>
        <w:t>Wasted Lives: Time for a better future for younger people in nursing homes”</w:t>
      </w:r>
      <w:r>
        <w:rPr>
          <w:rFonts w:eastAsia="Times New Roman" w:cstheme="minorHAnsi"/>
          <w:i/>
          <w:sz w:val="24"/>
          <w:szCs w:val="24"/>
          <w:lang w:eastAsia="en-IE"/>
        </w:rPr>
        <w:t xml:space="preserve">. </w:t>
      </w:r>
      <w:r>
        <w:rPr>
          <w:rFonts w:eastAsia="Times New Roman" w:cstheme="minorHAnsi"/>
          <w:sz w:val="24"/>
          <w:szCs w:val="24"/>
          <w:lang w:eastAsia="en-IE"/>
        </w:rPr>
        <w:t xml:space="preserve"> </w:t>
      </w:r>
      <w:r w:rsidR="000E1089">
        <w:rPr>
          <w:rFonts w:eastAsia="Times New Roman" w:cstheme="minorHAnsi"/>
          <w:sz w:val="24"/>
          <w:szCs w:val="24"/>
          <w:lang w:eastAsia="en-IE"/>
        </w:rPr>
        <w:t xml:space="preserve">Many of the personal stories and findings in this report </w:t>
      </w:r>
      <w:r w:rsidR="000E1089" w:rsidRPr="000E1089">
        <w:rPr>
          <w:rFonts w:eastAsia="Times New Roman" w:cstheme="minorHAnsi"/>
          <w:sz w:val="24"/>
          <w:szCs w:val="24"/>
          <w:lang w:eastAsia="en-IE"/>
        </w:rPr>
        <w:t xml:space="preserve">reflects the concerns </w:t>
      </w:r>
      <w:r w:rsidR="000E1089">
        <w:rPr>
          <w:rFonts w:eastAsia="Times New Roman" w:cstheme="minorHAnsi"/>
          <w:sz w:val="24"/>
          <w:szCs w:val="24"/>
          <w:lang w:eastAsia="en-IE"/>
        </w:rPr>
        <w:t xml:space="preserve">and experiences </w:t>
      </w:r>
      <w:r w:rsidR="000E1089" w:rsidRPr="000E1089">
        <w:rPr>
          <w:rFonts w:eastAsia="Times New Roman" w:cstheme="minorHAnsi"/>
          <w:sz w:val="24"/>
          <w:szCs w:val="24"/>
          <w:lang w:eastAsia="en-IE"/>
        </w:rPr>
        <w:t xml:space="preserve">raised in feedback from disability advocates working with the National Advocacy Service. </w:t>
      </w:r>
      <w:r>
        <w:rPr>
          <w:rFonts w:eastAsia="Times New Roman" w:cstheme="minorHAnsi"/>
          <w:sz w:val="24"/>
          <w:szCs w:val="24"/>
          <w:lang w:eastAsia="en-IE"/>
        </w:rPr>
        <w:t xml:space="preserve">No doubt, the </w:t>
      </w:r>
      <w:r w:rsidR="00D24089">
        <w:rPr>
          <w:rFonts w:eastAsia="Times New Roman" w:cstheme="minorHAnsi"/>
          <w:sz w:val="24"/>
          <w:szCs w:val="24"/>
          <w:lang w:eastAsia="en-IE"/>
        </w:rPr>
        <w:t xml:space="preserve">focus on this issue and the legitimacy </w:t>
      </w:r>
      <w:r>
        <w:rPr>
          <w:rFonts w:eastAsia="Times New Roman" w:cstheme="minorHAnsi"/>
          <w:sz w:val="24"/>
          <w:szCs w:val="24"/>
          <w:lang w:eastAsia="en-IE"/>
        </w:rPr>
        <w:t xml:space="preserve">provided by the Office </w:t>
      </w:r>
      <w:r w:rsidR="00571FB8">
        <w:rPr>
          <w:rFonts w:eastAsia="Times New Roman" w:cstheme="minorHAnsi"/>
          <w:sz w:val="24"/>
          <w:szCs w:val="24"/>
          <w:lang w:eastAsia="en-IE"/>
        </w:rPr>
        <w:t xml:space="preserve">has influenced the </w:t>
      </w:r>
      <w:r w:rsidRPr="003837C8">
        <w:rPr>
          <w:rFonts w:eastAsia="Times New Roman" w:cstheme="minorHAnsi"/>
          <w:sz w:val="24"/>
          <w:szCs w:val="24"/>
          <w:lang w:eastAsia="en-IE"/>
        </w:rPr>
        <w:t xml:space="preserve">commitment in the Programme for Government </w:t>
      </w:r>
      <w:r>
        <w:rPr>
          <w:rFonts w:eastAsia="Times New Roman" w:cstheme="minorHAnsi"/>
          <w:sz w:val="24"/>
          <w:szCs w:val="24"/>
          <w:lang w:eastAsia="en-IE"/>
        </w:rPr>
        <w:t xml:space="preserve">to </w:t>
      </w:r>
      <w:r w:rsidRPr="005F7241">
        <w:rPr>
          <w:rFonts w:eastAsia="Times New Roman" w:cstheme="minorHAnsi"/>
          <w:sz w:val="24"/>
          <w:szCs w:val="24"/>
          <w:lang w:eastAsia="en-IE"/>
        </w:rPr>
        <w:t>reduce the practice of accommodating young people with serious disabilities in nursing homes</w:t>
      </w:r>
      <w:r w:rsidR="00571FB8" w:rsidRPr="005F7241">
        <w:rPr>
          <w:rFonts w:eastAsia="Times New Roman" w:cstheme="minorHAnsi"/>
          <w:sz w:val="24"/>
          <w:szCs w:val="24"/>
          <w:lang w:eastAsia="en-IE"/>
        </w:rPr>
        <w:t>.</w:t>
      </w:r>
      <w:r w:rsidR="00571FB8">
        <w:rPr>
          <w:rFonts w:eastAsia="Times New Roman" w:cstheme="minorHAnsi"/>
          <w:sz w:val="24"/>
          <w:szCs w:val="24"/>
          <w:lang w:eastAsia="en-IE"/>
        </w:rPr>
        <w:t xml:space="preserve"> Another commitment in the Programme for Government – the commencement of the </w:t>
      </w:r>
      <w:r w:rsidR="00571FB8" w:rsidRPr="005F7241">
        <w:rPr>
          <w:rFonts w:eastAsia="Times New Roman" w:cstheme="minorHAnsi"/>
          <w:sz w:val="24"/>
          <w:szCs w:val="24"/>
          <w:lang w:eastAsia="en-IE"/>
        </w:rPr>
        <w:t>Assisted Decision Making (Capacity) Act 2015 –</w:t>
      </w:r>
      <w:r w:rsidR="00571FB8">
        <w:rPr>
          <w:rFonts w:eastAsia="Times New Roman" w:cstheme="minorHAnsi"/>
          <w:sz w:val="24"/>
          <w:szCs w:val="24"/>
          <w:lang w:eastAsia="en-IE"/>
        </w:rPr>
        <w:t xml:space="preserve"> is also likely to have repercussions for the handling of complaints by the Office in the context of its work within nursing homes</w:t>
      </w:r>
      <w:r w:rsidR="000208CD">
        <w:rPr>
          <w:rFonts w:eastAsia="Times New Roman" w:cstheme="minorHAnsi"/>
          <w:sz w:val="24"/>
          <w:szCs w:val="24"/>
          <w:lang w:eastAsia="en-IE"/>
        </w:rPr>
        <w:t xml:space="preserve"> (</w:t>
      </w:r>
      <w:r w:rsidR="00571FB8">
        <w:rPr>
          <w:rFonts w:eastAsia="Times New Roman" w:cstheme="minorHAnsi"/>
          <w:sz w:val="24"/>
          <w:szCs w:val="24"/>
          <w:lang w:eastAsia="en-IE"/>
        </w:rPr>
        <w:t>with those over and under 65 years of age</w:t>
      </w:r>
      <w:r w:rsidR="000208CD">
        <w:rPr>
          <w:rFonts w:eastAsia="Times New Roman" w:cstheme="minorHAnsi"/>
          <w:sz w:val="24"/>
          <w:szCs w:val="24"/>
          <w:lang w:eastAsia="en-IE"/>
        </w:rPr>
        <w:t>), as is the p</w:t>
      </w:r>
      <w:r w:rsidR="00F4266E">
        <w:rPr>
          <w:rFonts w:eastAsia="Times New Roman" w:cstheme="minorHAnsi"/>
          <w:sz w:val="24"/>
          <w:szCs w:val="24"/>
          <w:lang w:eastAsia="en-IE"/>
        </w:rPr>
        <w:t>roposed extension of jurisdiction to clinical decisions</w:t>
      </w:r>
      <w:r w:rsidR="000208CD">
        <w:rPr>
          <w:rFonts w:eastAsia="Times New Roman" w:cstheme="minorHAnsi"/>
          <w:sz w:val="24"/>
          <w:szCs w:val="24"/>
          <w:lang w:eastAsia="en-IE"/>
        </w:rPr>
        <w:t xml:space="preserve"> made in health settings.</w:t>
      </w:r>
    </w:p>
    <w:p w14:paraId="1A4A68FB" w14:textId="77777777" w:rsidR="00784528" w:rsidRDefault="00784528" w:rsidP="00784528">
      <w:pPr>
        <w:pStyle w:val="Heading3"/>
        <w:rPr>
          <w:rFonts w:eastAsia="Times New Roman"/>
          <w:lang w:eastAsia="en-IE"/>
        </w:rPr>
      </w:pPr>
      <w:r>
        <w:rPr>
          <w:rFonts w:eastAsia="Times New Roman"/>
          <w:lang w:eastAsia="en-IE"/>
        </w:rPr>
        <w:t>Covid-10 - ongoing impact</w:t>
      </w:r>
    </w:p>
    <w:p w14:paraId="33AA1F41" w14:textId="77777777" w:rsidR="00005D49" w:rsidRDefault="00005D49" w:rsidP="00005D49">
      <w:pPr>
        <w:shd w:val="clear" w:color="auto" w:fill="FFFFFF"/>
        <w:spacing w:after="150" w:line="276" w:lineRule="auto"/>
        <w:rPr>
          <w:rFonts w:eastAsia="Times New Roman" w:cstheme="minorHAnsi"/>
          <w:sz w:val="24"/>
          <w:szCs w:val="24"/>
          <w:lang w:eastAsia="en-IE"/>
        </w:rPr>
      </w:pPr>
      <w:r w:rsidRPr="00DC1B12">
        <w:rPr>
          <w:rFonts w:eastAsia="Times New Roman" w:cstheme="minorHAnsi"/>
          <w:sz w:val="24"/>
          <w:szCs w:val="24"/>
          <w:lang w:eastAsia="en-IE"/>
        </w:rPr>
        <w:t>The Covid-19 pandemic</w:t>
      </w:r>
      <w:r w:rsidR="00784528">
        <w:rPr>
          <w:rFonts w:eastAsia="Times New Roman" w:cstheme="minorHAnsi"/>
          <w:sz w:val="24"/>
          <w:szCs w:val="24"/>
          <w:lang w:eastAsia="en-IE"/>
        </w:rPr>
        <w:t xml:space="preserve"> has </w:t>
      </w:r>
      <w:r w:rsidRPr="00DC1B12">
        <w:rPr>
          <w:rFonts w:eastAsia="Times New Roman" w:cstheme="minorHAnsi"/>
          <w:sz w:val="24"/>
          <w:szCs w:val="24"/>
          <w:lang w:eastAsia="en-IE"/>
        </w:rPr>
        <w:t>caused considerable disruption to the delivery of public services</w:t>
      </w:r>
      <w:r w:rsidR="004107D3">
        <w:rPr>
          <w:rFonts w:eastAsia="Times New Roman" w:cstheme="minorHAnsi"/>
          <w:sz w:val="24"/>
          <w:szCs w:val="24"/>
          <w:lang w:eastAsia="en-IE"/>
        </w:rPr>
        <w:t xml:space="preserve">. But it has also </w:t>
      </w:r>
      <w:r w:rsidR="004107D3" w:rsidRPr="004107D3">
        <w:rPr>
          <w:rFonts w:eastAsia="Times New Roman" w:cstheme="minorHAnsi"/>
          <w:sz w:val="24"/>
          <w:szCs w:val="24"/>
          <w:lang w:eastAsia="en-IE"/>
        </w:rPr>
        <w:t xml:space="preserve">shown that </w:t>
      </w:r>
      <w:r w:rsidR="004107D3">
        <w:rPr>
          <w:rFonts w:eastAsia="Times New Roman" w:cstheme="minorHAnsi"/>
          <w:sz w:val="24"/>
          <w:szCs w:val="24"/>
          <w:lang w:eastAsia="en-IE"/>
        </w:rPr>
        <w:t xml:space="preserve">both policy and </w:t>
      </w:r>
      <w:r w:rsidR="004107D3" w:rsidRPr="004107D3">
        <w:rPr>
          <w:rFonts w:eastAsia="Times New Roman" w:cstheme="minorHAnsi"/>
          <w:sz w:val="24"/>
          <w:szCs w:val="24"/>
          <w:lang w:eastAsia="en-IE"/>
        </w:rPr>
        <w:t xml:space="preserve">public services can be agile, relevant, sustainable and capable of generating innovative solutions to difficult problems. </w:t>
      </w:r>
      <w:r w:rsidRPr="00DC1B12">
        <w:rPr>
          <w:rFonts w:eastAsia="Times New Roman" w:cstheme="minorHAnsi"/>
          <w:sz w:val="24"/>
          <w:szCs w:val="24"/>
          <w:lang w:eastAsia="en-IE"/>
        </w:rPr>
        <w:t xml:space="preserve"> </w:t>
      </w:r>
      <w:r w:rsidR="004107D3">
        <w:rPr>
          <w:rFonts w:eastAsia="Times New Roman" w:cstheme="minorHAnsi"/>
          <w:sz w:val="24"/>
          <w:szCs w:val="24"/>
          <w:lang w:eastAsia="en-IE"/>
        </w:rPr>
        <w:t xml:space="preserve">Successive lockdowns and ongoing restrictions have also </w:t>
      </w:r>
      <w:r w:rsidRPr="00DC1B12">
        <w:rPr>
          <w:rFonts w:eastAsia="Times New Roman" w:cstheme="minorHAnsi"/>
          <w:sz w:val="24"/>
          <w:szCs w:val="24"/>
          <w:lang w:eastAsia="en-IE"/>
        </w:rPr>
        <w:t>impacted access to appeals and complaints mechanisms.  Many of these mechanisms</w:t>
      </w:r>
      <w:r w:rsidR="00DC1B12">
        <w:rPr>
          <w:rFonts w:eastAsia="Times New Roman" w:cstheme="minorHAnsi"/>
          <w:sz w:val="24"/>
          <w:szCs w:val="24"/>
          <w:lang w:eastAsia="en-IE"/>
        </w:rPr>
        <w:t xml:space="preserve"> have been </w:t>
      </w:r>
      <w:r w:rsidRPr="00DC1B12">
        <w:rPr>
          <w:rFonts w:eastAsia="Times New Roman" w:cstheme="minorHAnsi"/>
          <w:sz w:val="24"/>
          <w:szCs w:val="24"/>
          <w:lang w:eastAsia="en-IE"/>
        </w:rPr>
        <w:t>operat</w:t>
      </w:r>
      <w:r w:rsidR="00DC1B12">
        <w:rPr>
          <w:rFonts w:eastAsia="Times New Roman" w:cstheme="minorHAnsi"/>
          <w:sz w:val="24"/>
          <w:szCs w:val="24"/>
          <w:lang w:eastAsia="en-IE"/>
        </w:rPr>
        <w:t>ing</w:t>
      </w:r>
      <w:r w:rsidRPr="00DC1B12">
        <w:rPr>
          <w:rFonts w:eastAsia="Times New Roman" w:cstheme="minorHAnsi"/>
          <w:sz w:val="24"/>
          <w:szCs w:val="24"/>
          <w:lang w:eastAsia="en-IE"/>
        </w:rPr>
        <w:t xml:space="preserve"> remotely, moved online or curbed the availability of their services. Given that the </w:t>
      </w:r>
      <w:r w:rsidR="00DC1B12">
        <w:rPr>
          <w:rFonts w:eastAsia="Times New Roman" w:cstheme="minorHAnsi"/>
          <w:sz w:val="24"/>
          <w:szCs w:val="24"/>
          <w:lang w:eastAsia="en-IE"/>
        </w:rPr>
        <w:t xml:space="preserve">impact of the </w:t>
      </w:r>
      <w:r w:rsidRPr="00DC1B12">
        <w:rPr>
          <w:rFonts w:eastAsia="Times New Roman" w:cstheme="minorHAnsi"/>
          <w:sz w:val="24"/>
          <w:szCs w:val="24"/>
          <w:lang w:eastAsia="en-IE"/>
        </w:rPr>
        <w:t xml:space="preserve">pandemic will be </w:t>
      </w:r>
      <w:r w:rsidR="00DC1B12">
        <w:rPr>
          <w:rFonts w:eastAsia="Times New Roman" w:cstheme="minorHAnsi"/>
          <w:sz w:val="24"/>
          <w:szCs w:val="24"/>
          <w:lang w:eastAsia="en-IE"/>
        </w:rPr>
        <w:t>felt within public services for a considerable time yet</w:t>
      </w:r>
      <w:r w:rsidRPr="00DC1B12">
        <w:rPr>
          <w:rFonts w:eastAsia="Times New Roman" w:cstheme="minorHAnsi"/>
          <w:sz w:val="24"/>
          <w:szCs w:val="24"/>
          <w:lang w:eastAsia="en-IE"/>
        </w:rPr>
        <w:t xml:space="preserve">, effective </w:t>
      </w:r>
      <w:r w:rsidR="004107D3">
        <w:rPr>
          <w:rFonts w:eastAsia="Times New Roman" w:cstheme="minorHAnsi"/>
          <w:sz w:val="24"/>
          <w:szCs w:val="24"/>
          <w:lang w:eastAsia="en-IE"/>
        </w:rPr>
        <w:t xml:space="preserve">user-friendly </w:t>
      </w:r>
      <w:r w:rsidRPr="00DC1B12">
        <w:rPr>
          <w:rFonts w:eastAsia="Times New Roman" w:cstheme="minorHAnsi"/>
          <w:sz w:val="24"/>
          <w:szCs w:val="24"/>
          <w:lang w:eastAsia="en-IE"/>
        </w:rPr>
        <w:t xml:space="preserve">means to address </w:t>
      </w:r>
      <w:r w:rsidR="006F04A4">
        <w:rPr>
          <w:rFonts w:eastAsia="Times New Roman" w:cstheme="minorHAnsi"/>
          <w:sz w:val="24"/>
          <w:szCs w:val="24"/>
          <w:lang w:eastAsia="en-IE"/>
        </w:rPr>
        <w:t>complaints and appeals</w:t>
      </w:r>
      <w:r w:rsidRPr="00DC1B12">
        <w:rPr>
          <w:rFonts w:eastAsia="Times New Roman" w:cstheme="minorHAnsi"/>
          <w:sz w:val="24"/>
          <w:szCs w:val="24"/>
          <w:lang w:eastAsia="en-IE"/>
        </w:rPr>
        <w:t xml:space="preserve"> should be put </w:t>
      </w:r>
      <w:r w:rsidR="004107D3">
        <w:rPr>
          <w:rFonts w:eastAsia="Times New Roman" w:cstheme="minorHAnsi"/>
          <w:sz w:val="24"/>
          <w:szCs w:val="24"/>
          <w:lang w:eastAsia="en-IE"/>
        </w:rPr>
        <w:t xml:space="preserve">on a sound footing </w:t>
      </w:r>
      <w:r w:rsidR="006F04A4">
        <w:rPr>
          <w:rFonts w:eastAsia="Times New Roman" w:cstheme="minorHAnsi"/>
          <w:sz w:val="24"/>
          <w:szCs w:val="24"/>
          <w:lang w:eastAsia="en-IE"/>
        </w:rPr>
        <w:t xml:space="preserve">within </w:t>
      </w:r>
      <w:r w:rsidRPr="00DC1B12">
        <w:rPr>
          <w:rFonts w:eastAsia="Times New Roman" w:cstheme="minorHAnsi"/>
          <w:sz w:val="24"/>
          <w:szCs w:val="24"/>
          <w:lang w:eastAsia="en-IE"/>
        </w:rPr>
        <w:t xml:space="preserve">all </w:t>
      </w:r>
      <w:r w:rsidR="004107D3">
        <w:rPr>
          <w:rFonts w:eastAsia="Times New Roman" w:cstheme="minorHAnsi"/>
          <w:sz w:val="24"/>
          <w:szCs w:val="24"/>
          <w:lang w:eastAsia="en-IE"/>
        </w:rPr>
        <w:t xml:space="preserve">public service organisations beyond </w:t>
      </w:r>
      <w:r w:rsidR="00784528">
        <w:rPr>
          <w:rFonts w:eastAsia="Times New Roman" w:cstheme="minorHAnsi"/>
          <w:sz w:val="24"/>
          <w:szCs w:val="24"/>
          <w:lang w:eastAsia="en-IE"/>
        </w:rPr>
        <w:t xml:space="preserve">the enforced </w:t>
      </w:r>
      <w:r w:rsidR="004107D3">
        <w:rPr>
          <w:rFonts w:eastAsia="Times New Roman" w:cstheme="minorHAnsi"/>
          <w:sz w:val="24"/>
          <w:szCs w:val="24"/>
          <w:lang w:eastAsia="en-IE"/>
        </w:rPr>
        <w:t>short-term emergency measure</w:t>
      </w:r>
      <w:r w:rsidR="00784528">
        <w:rPr>
          <w:rFonts w:eastAsia="Times New Roman" w:cstheme="minorHAnsi"/>
          <w:sz w:val="24"/>
          <w:szCs w:val="24"/>
          <w:lang w:eastAsia="en-IE"/>
        </w:rPr>
        <w:t>s that many organisations put in place during 2020</w:t>
      </w:r>
      <w:r w:rsidR="004107D3">
        <w:rPr>
          <w:rFonts w:eastAsia="Times New Roman" w:cstheme="minorHAnsi"/>
          <w:sz w:val="24"/>
          <w:szCs w:val="24"/>
          <w:lang w:eastAsia="en-IE"/>
        </w:rPr>
        <w:t>.</w:t>
      </w:r>
    </w:p>
    <w:p w14:paraId="32D57182" w14:textId="77777777" w:rsidR="003D7808" w:rsidRDefault="003D7808" w:rsidP="008B72A4">
      <w:pPr>
        <w:pStyle w:val="Heading2"/>
        <w:rPr>
          <w:rFonts w:eastAsia="Times New Roman"/>
          <w:lang w:eastAsia="en-IE"/>
        </w:rPr>
      </w:pPr>
    </w:p>
    <w:p w14:paraId="207DD1B0" w14:textId="0BA778E4" w:rsidR="008B72A4" w:rsidRDefault="00784528" w:rsidP="008B72A4">
      <w:pPr>
        <w:pStyle w:val="Heading2"/>
        <w:rPr>
          <w:rFonts w:eastAsia="Times New Roman"/>
          <w:lang w:eastAsia="en-IE"/>
        </w:rPr>
      </w:pPr>
      <w:r>
        <w:rPr>
          <w:rFonts w:eastAsia="Times New Roman"/>
          <w:lang w:eastAsia="en-IE"/>
        </w:rPr>
        <w:t>Value-added activities</w:t>
      </w:r>
    </w:p>
    <w:p w14:paraId="15E214F2" w14:textId="77777777" w:rsidR="00DB10D2" w:rsidRDefault="00DB10D2" w:rsidP="00DB10D2">
      <w:pPr>
        <w:pStyle w:val="Heading3"/>
        <w:rPr>
          <w:rFonts w:eastAsia="Times New Roman"/>
          <w:lang w:eastAsia="en-IE"/>
        </w:rPr>
      </w:pPr>
      <w:r>
        <w:rPr>
          <w:rFonts w:eastAsia="Times New Roman"/>
          <w:lang w:eastAsia="en-IE"/>
        </w:rPr>
        <w:t>Outreach</w:t>
      </w:r>
    </w:p>
    <w:p w14:paraId="1D4A50BF" w14:textId="77777777" w:rsidR="00840DB9" w:rsidRDefault="000E1089" w:rsidP="00B8588B">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t>Given the strong local partnership approach between the Office and Citizens Information Services</w:t>
      </w:r>
      <w:r w:rsidR="00DB10D2">
        <w:rPr>
          <w:rFonts w:eastAsia="Times New Roman" w:cstheme="minorHAnsi"/>
          <w:sz w:val="24"/>
          <w:szCs w:val="24"/>
          <w:lang w:eastAsia="en-IE"/>
        </w:rPr>
        <w:t xml:space="preserve"> for the past number of years</w:t>
      </w:r>
      <w:r>
        <w:rPr>
          <w:rFonts w:eastAsia="Times New Roman" w:cstheme="minorHAnsi"/>
          <w:sz w:val="24"/>
          <w:szCs w:val="24"/>
          <w:lang w:eastAsia="en-IE"/>
        </w:rPr>
        <w:t xml:space="preserve">, we are very much aware of the value of a proactive outreach programme in extending the reach and scope of the Office </w:t>
      </w:r>
      <w:r w:rsidR="008B161A">
        <w:rPr>
          <w:rFonts w:eastAsia="Times New Roman" w:cstheme="minorHAnsi"/>
          <w:sz w:val="24"/>
          <w:szCs w:val="24"/>
          <w:lang w:eastAsia="en-IE"/>
        </w:rPr>
        <w:t>to people living outside of D</w:t>
      </w:r>
      <w:r>
        <w:rPr>
          <w:rFonts w:eastAsia="Times New Roman" w:cstheme="minorHAnsi"/>
          <w:sz w:val="24"/>
          <w:szCs w:val="24"/>
          <w:lang w:eastAsia="en-IE"/>
        </w:rPr>
        <w:t>ublin</w:t>
      </w:r>
      <w:r w:rsidR="008B161A">
        <w:rPr>
          <w:rFonts w:eastAsia="Times New Roman" w:cstheme="minorHAnsi"/>
          <w:sz w:val="24"/>
          <w:szCs w:val="24"/>
          <w:lang w:eastAsia="en-IE"/>
        </w:rPr>
        <w:t xml:space="preserve"> – specifically  </w:t>
      </w:r>
      <w:r w:rsidR="00DB10D2">
        <w:rPr>
          <w:rFonts w:eastAsia="Times New Roman" w:cstheme="minorHAnsi"/>
          <w:sz w:val="24"/>
          <w:szCs w:val="24"/>
          <w:lang w:eastAsia="en-IE"/>
        </w:rPr>
        <w:t xml:space="preserve">the hosting of monthly ‘complaints clinics’ in </w:t>
      </w:r>
      <w:r w:rsidR="008B161A">
        <w:rPr>
          <w:rFonts w:eastAsia="Times New Roman" w:cstheme="minorHAnsi"/>
          <w:sz w:val="24"/>
          <w:szCs w:val="24"/>
          <w:lang w:eastAsia="en-IE"/>
        </w:rPr>
        <w:t>Cork, Galway and Limerick</w:t>
      </w:r>
      <w:r>
        <w:rPr>
          <w:rFonts w:eastAsia="Times New Roman" w:cstheme="minorHAnsi"/>
          <w:sz w:val="24"/>
          <w:szCs w:val="24"/>
          <w:lang w:eastAsia="en-IE"/>
        </w:rPr>
        <w:t xml:space="preserve">. </w:t>
      </w:r>
      <w:r w:rsidR="008B161A">
        <w:rPr>
          <w:rFonts w:eastAsia="Times New Roman" w:cstheme="minorHAnsi"/>
          <w:sz w:val="24"/>
          <w:szCs w:val="24"/>
          <w:lang w:eastAsia="en-IE"/>
        </w:rPr>
        <w:t xml:space="preserve">The suspension of these </w:t>
      </w:r>
      <w:r w:rsidR="00DB10D2">
        <w:rPr>
          <w:rFonts w:eastAsia="Times New Roman" w:cstheme="minorHAnsi"/>
          <w:sz w:val="24"/>
          <w:szCs w:val="24"/>
          <w:lang w:eastAsia="en-IE"/>
        </w:rPr>
        <w:t>clinics</w:t>
      </w:r>
      <w:r w:rsidR="008B161A">
        <w:rPr>
          <w:rFonts w:eastAsia="Times New Roman" w:cstheme="minorHAnsi"/>
          <w:sz w:val="24"/>
          <w:szCs w:val="24"/>
          <w:lang w:eastAsia="en-IE"/>
        </w:rPr>
        <w:t xml:space="preserve"> though necessary during the pandemic was disappointing</w:t>
      </w:r>
      <w:r w:rsidR="00DB10D2">
        <w:rPr>
          <w:rFonts w:eastAsia="Times New Roman" w:cstheme="minorHAnsi"/>
          <w:sz w:val="24"/>
          <w:szCs w:val="24"/>
          <w:lang w:eastAsia="en-IE"/>
        </w:rPr>
        <w:t xml:space="preserve"> but we </w:t>
      </w:r>
      <w:r w:rsidR="008B161A">
        <w:rPr>
          <w:rFonts w:eastAsia="Times New Roman" w:cstheme="minorHAnsi"/>
          <w:sz w:val="24"/>
          <w:szCs w:val="24"/>
          <w:lang w:eastAsia="en-IE"/>
        </w:rPr>
        <w:t xml:space="preserve">have been </w:t>
      </w:r>
      <w:r w:rsidR="00DB10D2">
        <w:rPr>
          <w:rFonts w:eastAsia="Times New Roman" w:cstheme="minorHAnsi"/>
          <w:sz w:val="24"/>
          <w:szCs w:val="24"/>
          <w:lang w:eastAsia="en-IE"/>
        </w:rPr>
        <w:t>encouraged</w:t>
      </w:r>
      <w:r w:rsidR="008B161A">
        <w:rPr>
          <w:rFonts w:eastAsia="Times New Roman" w:cstheme="minorHAnsi"/>
          <w:sz w:val="24"/>
          <w:szCs w:val="24"/>
          <w:lang w:eastAsia="en-IE"/>
        </w:rPr>
        <w:t xml:space="preserve"> by the Office’s </w:t>
      </w:r>
      <w:r w:rsidR="00DB10D2">
        <w:rPr>
          <w:rFonts w:eastAsia="Times New Roman" w:cstheme="minorHAnsi"/>
          <w:sz w:val="24"/>
          <w:szCs w:val="24"/>
          <w:lang w:eastAsia="en-IE"/>
        </w:rPr>
        <w:t>continu</w:t>
      </w:r>
      <w:r w:rsidR="005F7241">
        <w:rPr>
          <w:rFonts w:eastAsia="Times New Roman" w:cstheme="minorHAnsi"/>
          <w:sz w:val="24"/>
          <w:szCs w:val="24"/>
          <w:lang w:eastAsia="en-IE"/>
        </w:rPr>
        <w:t>ed efforts to maintain its</w:t>
      </w:r>
      <w:r w:rsidR="008B161A">
        <w:rPr>
          <w:rFonts w:eastAsia="Times New Roman" w:cstheme="minorHAnsi"/>
          <w:sz w:val="24"/>
          <w:szCs w:val="24"/>
          <w:lang w:eastAsia="en-IE"/>
        </w:rPr>
        <w:t xml:space="preserve"> outreach function </w:t>
      </w:r>
      <w:r w:rsidR="00DB10D2">
        <w:rPr>
          <w:rFonts w:eastAsia="Times New Roman" w:cstheme="minorHAnsi"/>
          <w:sz w:val="24"/>
          <w:szCs w:val="24"/>
          <w:lang w:eastAsia="en-IE"/>
        </w:rPr>
        <w:t>in the form of targeted regional visits and</w:t>
      </w:r>
      <w:r w:rsidR="008B161A">
        <w:rPr>
          <w:rFonts w:eastAsia="Times New Roman" w:cstheme="minorHAnsi"/>
          <w:sz w:val="24"/>
          <w:szCs w:val="24"/>
          <w:lang w:eastAsia="en-IE"/>
        </w:rPr>
        <w:t xml:space="preserve"> </w:t>
      </w:r>
      <w:r w:rsidR="00DB10D2">
        <w:rPr>
          <w:rFonts w:eastAsia="Times New Roman" w:cstheme="minorHAnsi"/>
          <w:sz w:val="24"/>
          <w:szCs w:val="24"/>
          <w:lang w:eastAsia="en-IE"/>
        </w:rPr>
        <w:t xml:space="preserve">information webinars for CIC staff.  </w:t>
      </w:r>
    </w:p>
    <w:p w14:paraId="47087824" w14:textId="77777777" w:rsidR="00DB10D2" w:rsidRDefault="00840DB9" w:rsidP="00B8588B">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lastRenderedPageBreak/>
        <w:t xml:space="preserve">The new strategy should seek to develop an agile and innovative approach to its </w:t>
      </w:r>
      <w:r w:rsidR="005F7241">
        <w:rPr>
          <w:rFonts w:eastAsia="Times New Roman" w:cstheme="minorHAnsi"/>
          <w:sz w:val="24"/>
          <w:szCs w:val="24"/>
          <w:lang w:eastAsia="en-IE"/>
        </w:rPr>
        <w:t xml:space="preserve">very important </w:t>
      </w:r>
      <w:r>
        <w:rPr>
          <w:rFonts w:eastAsia="Times New Roman" w:cstheme="minorHAnsi"/>
          <w:sz w:val="24"/>
          <w:szCs w:val="24"/>
          <w:lang w:eastAsia="en-IE"/>
        </w:rPr>
        <w:t>outreach programme. In this regard, w</w:t>
      </w:r>
      <w:r w:rsidR="00DB10D2">
        <w:rPr>
          <w:rFonts w:eastAsia="Times New Roman" w:cstheme="minorHAnsi"/>
          <w:sz w:val="24"/>
          <w:szCs w:val="24"/>
          <w:lang w:eastAsia="en-IE"/>
        </w:rPr>
        <w:t>e look forward to the resumption of these valuable</w:t>
      </w:r>
      <w:r w:rsidR="00B8588B">
        <w:rPr>
          <w:rFonts w:eastAsia="Times New Roman" w:cstheme="minorHAnsi"/>
          <w:sz w:val="24"/>
          <w:szCs w:val="24"/>
          <w:lang w:eastAsia="en-IE"/>
        </w:rPr>
        <w:t xml:space="preserve"> in-person </w:t>
      </w:r>
      <w:r w:rsidR="00DB10D2">
        <w:rPr>
          <w:rFonts w:eastAsia="Times New Roman" w:cstheme="minorHAnsi"/>
          <w:sz w:val="24"/>
          <w:szCs w:val="24"/>
          <w:lang w:eastAsia="en-IE"/>
        </w:rPr>
        <w:t>outreach activities in 2022 and would reiterate the potential of our delivery services in establishing and maintaining a strong presence for the Office within local communities</w:t>
      </w:r>
      <w:r>
        <w:rPr>
          <w:rFonts w:eastAsia="Times New Roman" w:cstheme="minorHAnsi"/>
          <w:sz w:val="24"/>
          <w:szCs w:val="24"/>
          <w:lang w:eastAsia="en-IE"/>
        </w:rPr>
        <w:t xml:space="preserve"> in the lifetime of the new strategy</w:t>
      </w:r>
      <w:r w:rsidR="00DB10D2">
        <w:rPr>
          <w:rFonts w:eastAsia="Times New Roman" w:cstheme="minorHAnsi"/>
          <w:sz w:val="24"/>
          <w:szCs w:val="24"/>
          <w:lang w:eastAsia="en-IE"/>
        </w:rPr>
        <w:t>.</w:t>
      </w:r>
      <w:r w:rsidR="00B8588B">
        <w:rPr>
          <w:rFonts w:eastAsia="Times New Roman" w:cstheme="minorHAnsi"/>
          <w:sz w:val="24"/>
          <w:szCs w:val="24"/>
          <w:lang w:eastAsia="en-IE"/>
        </w:rPr>
        <w:t xml:space="preserve"> This partnership has gone in some way to deliver on a key element of the 2019-2021 strategy – that is, to e</w:t>
      </w:r>
      <w:r w:rsidR="00B8588B" w:rsidRPr="00B8588B">
        <w:rPr>
          <w:rFonts w:eastAsia="Times New Roman" w:cstheme="minorHAnsi"/>
          <w:sz w:val="24"/>
          <w:szCs w:val="24"/>
          <w:lang w:eastAsia="en-IE"/>
        </w:rPr>
        <w:t xml:space="preserve">nhance public awareness of </w:t>
      </w:r>
      <w:r w:rsidR="00B8588B">
        <w:rPr>
          <w:rFonts w:eastAsia="Times New Roman" w:cstheme="minorHAnsi"/>
          <w:sz w:val="24"/>
          <w:szCs w:val="24"/>
          <w:lang w:eastAsia="en-IE"/>
        </w:rPr>
        <w:t xml:space="preserve">the role of the Office and of </w:t>
      </w:r>
      <w:r w:rsidR="00B8588B" w:rsidRPr="00B8588B">
        <w:rPr>
          <w:rFonts w:eastAsia="Times New Roman" w:cstheme="minorHAnsi"/>
          <w:sz w:val="24"/>
          <w:szCs w:val="24"/>
          <w:lang w:eastAsia="en-IE"/>
        </w:rPr>
        <w:t>how to access services in order to optimise</w:t>
      </w:r>
      <w:r w:rsidR="00B8588B">
        <w:rPr>
          <w:rFonts w:eastAsia="Times New Roman" w:cstheme="minorHAnsi"/>
          <w:sz w:val="24"/>
          <w:szCs w:val="24"/>
          <w:lang w:eastAsia="en-IE"/>
        </w:rPr>
        <w:t xml:space="preserve"> the </w:t>
      </w:r>
      <w:r w:rsidR="00B8588B" w:rsidRPr="00B8588B">
        <w:rPr>
          <w:rFonts w:eastAsia="Times New Roman" w:cstheme="minorHAnsi"/>
          <w:sz w:val="24"/>
          <w:szCs w:val="24"/>
          <w:lang w:eastAsia="en-IE"/>
        </w:rPr>
        <w:t>impact on the public service.</w:t>
      </w:r>
    </w:p>
    <w:p w14:paraId="2AF5E53B" w14:textId="77777777" w:rsidR="00DB10D2" w:rsidRDefault="00DB10D2" w:rsidP="00B8588B">
      <w:pPr>
        <w:pStyle w:val="Heading3"/>
        <w:rPr>
          <w:rFonts w:eastAsia="Times New Roman"/>
          <w:lang w:eastAsia="en-IE"/>
        </w:rPr>
      </w:pPr>
      <w:r>
        <w:rPr>
          <w:rFonts w:eastAsia="Times New Roman"/>
          <w:lang w:eastAsia="en-IE"/>
        </w:rPr>
        <w:t>Research</w:t>
      </w:r>
    </w:p>
    <w:p w14:paraId="3667CE58" w14:textId="0126248B" w:rsidR="00B8588B" w:rsidRPr="00B8588B" w:rsidRDefault="00B8588B" w:rsidP="00B8588B">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t xml:space="preserve">The publication of the </w:t>
      </w:r>
      <w:r w:rsidRPr="00F17A14">
        <w:rPr>
          <w:rFonts w:eastAsia="Times New Roman" w:cstheme="minorHAnsi"/>
          <w:i/>
          <w:sz w:val="24"/>
          <w:szCs w:val="24"/>
          <w:lang w:eastAsia="en-IE"/>
        </w:rPr>
        <w:t>Wasted Lives</w:t>
      </w:r>
      <w:r>
        <w:rPr>
          <w:rFonts w:eastAsia="Times New Roman" w:cstheme="minorHAnsi"/>
          <w:sz w:val="24"/>
          <w:szCs w:val="24"/>
          <w:lang w:eastAsia="en-IE"/>
        </w:rPr>
        <w:t xml:space="preserve"> </w:t>
      </w:r>
      <w:r w:rsidR="00F17A14">
        <w:rPr>
          <w:rFonts w:eastAsia="Times New Roman" w:cstheme="minorHAnsi"/>
          <w:sz w:val="24"/>
          <w:szCs w:val="24"/>
          <w:lang w:eastAsia="en-IE"/>
        </w:rPr>
        <w:t>r</w:t>
      </w:r>
      <w:r>
        <w:rPr>
          <w:rFonts w:eastAsia="Times New Roman" w:cstheme="minorHAnsi"/>
          <w:sz w:val="24"/>
          <w:szCs w:val="24"/>
          <w:lang w:eastAsia="en-IE"/>
        </w:rPr>
        <w:t>eport by the Office in 2021 provides a prime example of the role that research can play in affecting policy change and improving public services in Ireland.  This</w:t>
      </w:r>
      <w:r w:rsidR="00F17A14">
        <w:rPr>
          <w:rFonts w:eastAsia="Times New Roman" w:cstheme="minorHAnsi"/>
          <w:sz w:val="24"/>
          <w:szCs w:val="24"/>
          <w:lang w:eastAsia="en-IE"/>
        </w:rPr>
        <w:t xml:space="preserve"> particular report </w:t>
      </w:r>
      <w:r>
        <w:rPr>
          <w:rFonts w:eastAsia="Times New Roman" w:cstheme="minorHAnsi"/>
          <w:sz w:val="24"/>
          <w:szCs w:val="24"/>
          <w:lang w:eastAsia="en-IE"/>
        </w:rPr>
        <w:t>and other</w:t>
      </w:r>
      <w:r w:rsidR="00F17A14">
        <w:rPr>
          <w:rFonts w:eastAsia="Times New Roman" w:cstheme="minorHAnsi"/>
          <w:sz w:val="24"/>
          <w:szCs w:val="24"/>
          <w:lang w:eastAsia="en-IE"/>
        </w:rPr>
        <w:t>s -</w:t>
      </w:r>
      <w:r>
        <w:rPr>
          <w:rFonts w:eastAsia="Times New Roman" w:cstheme="minorHAnsi"/>
          <w:sz w:val="24"/>
          <w:szCs w:val="24"/>
          <w:lang w:eastAsia="en-IE"/>
        </w:rPr>
        <w:t xml:space="preserve"> such as </w:t>
      </w:r>
      <w:r w:rsidRPr="00F17A14">
        <w:rPr>
          <w:rFonts w:eastAsia="Times New Roman" w:cstheme="minorHAnsi"/>
          <w:i/>
          <w:sz w:val="24"/>
          <w:szCs w:val="24"/>
          <w:lang w:eastAsia="en-IE"/>
        </w:rPr>
        <w:t>Fair Recovery</w:t>
      </w:r>
      <w:r>
        <w:rPr>
          <w:rFonts w:eastAsia="Times New Roman" w:cstheme="minorHAnsi"/>
          <w:sz w:val="24"/>
          <w:szCs w:val="24"/>
          <w:lang w:eastAsia="en-IE"/>
        </w:rPr>
        <w:t xml:space="preserve"> (</w:t>
      </w:r>
      <w:r w:rsidR="00695457">
        <w:rPr>
          <w:rFonts w:eastAsia="Times New Roman" w:cstheme="minorHAnsi"/>
          <w:sz w:val="24"/>
          <w:szCs w:val="24"/>
          <w:lang w:eastAsia="en-IE"/>
        </w:rPr>
        <w:t xml:space="preserve">which </w:t>
      </w:r>
      <w:r w:rsidR="00E22040">
        <w:rPr>
          <w:rFonts w:eastAsia="Times New Roman" w:cstheme="minorHAnsi"/>
          <w:sz w:val="24"/>
          <w:szCs w:val="24"/>
          <w:lang w:eastAsia="en-IE"/>
        </w:rPr>
        <w:t xml:space="preserve">is </w:t>
      </w:r>
      <w:r w:rsidR="00F17A14">
        <w:rPr>
          <w:rFonts w:eastAsia="Times New Roman" w:cstheme="minorHAnsi"/>
          <w:sz w:val="24"/>
          <w:szCs w:val="24"/>
          <w:lang w:eastAsia="en-IE"/>
        </w:rPr>
        <w:t>r</w:t>
      </w:r>
      <w:r w:rsidR="00F17A14" w:rsidRPr="00F17A14">
        <w:rPr>
          <w:rFonts w:eastAsia="Times New Roman" w:cstheme="minorHAnsi"/>
          <w:sz w:val="24"/>
          <w:szCs w:val="24"/>
          <w:lang w:eastAsia="en-IE"/>
        </w:rPr>
        <w:t>eflect</w:t>
      </w:r>
      <w:r w:rsidR="00E22040">
        <w:rPr>
          <w:rFonts w:eastAsia="Times New Roman" w:cstheme="minorHAnsi"/>
          <w:sz w:val="24"/>
          <w:szCs w:val="24"/>
          <w:lang w:eastAsia="en-IE"/>
        </w:rPr>
        <w:t xml:space="preserve">ive </w:t>
      </w:r>
      <w:r w:rsidR="00695457">
        <w:rPr>
          <w:rFonts w:eastAsia="Times New Roman" w:cstheme="minorHAnsi"/>
          <w:sz w:val="24"/>
          <w:szCs w:val="24"/>
          <w:lang w:eastAsia="en-IE"/>
        </w:rPr>
        <w:t>of much</w:t>
      </w:r>
      <w:r w:rsidR="00F17A14">
        <w:rPr>
          <w:rFonts w:eastAsia="Times New Roman" w:cstheme="minorHAnsi"/>
          <w:sz w:val="24"/>
          <w:szCs w:val="24"/>
          <w:lang w:eastAsia="en-IE"/>
        </w:rPr>
        <w:t xml:space="preserve"> of the</w:t>
      </w:r>
      <w:r w:rsidR="00F17A14" w:rsidRPr="00F17A14">
        <w:rPr>
          <w:rFonts w:eastAsia="Times New Roman" w:cstheme="minorHAnsi"/>
          <w:sz w:val="24"/>
          <w:szCs w:val="24"/>
          <w:lang w:eastAsia="en-IE"/>
        </w:rPr>
        <w:t xml:space="preserve"> case work undertaken </w:t>
      </w:r>
      <w:r w:rsidR="001E1C6E">
        <w:rPr>
          <w:rFonts w:eastAsia="Times New Roman" w:cstheme="minorHAnsi"/>
          <w:sz w:val="24"/>
          <w:szCs w:val="24"/>
          <w:lang w:eastAsia="en-IE"/>
        </w:rPr>
        <w:t xml:space="preserve">by </w:t>
      </w:r>
      <w:r w:rsidR="00F17A14">
        <w:rPr>
          <w:rFonts w:eastAsia="Times New Roman" w:cstheme="minorHAnsi"/>
          <w:sz w:val="24"/>
          <w:szCs w:val="24"/>
          <w:lang w:eastAsia="en-IE"/>
        </w:rPr>
        <w:t>CIS advocates</w:t>
      </w:r>
      <w:r w:rsidR="00F17A14" w:rsidRPr="00F17A14">
        <w:rPr>
          <w:rFonts w:eastAsia="Times New Roman" w:cstheme="minorHAnsi"/>
          <w:sz w:val="24"/>
          <w:szCs w:val="24"/>
          <w:lang w:eastAsia="en-IE"/>
        </w:rPr>
        <w:t xml:space="preserve"> </w:t>
      </w:r>
      <w:r w:rsidR="00F17A14">
        <w:rPr>
          <w:rFonts w:eastAsia="Times New Roman" w:cstheme="minorHAnsi"/>
          <w:sz w:val="24"/>
          <w:szCs w:val="24"/>
          <w:lang w:eastAsia="en-IE"/>
        </w:rPr>
        <w:t>working on</w:t>
      </w:r>
      <w:r w:rsidR="00F17A14" w:rsidRPr="00F17A14">
        <w:rPr>
          <w:rFonts w:eastAsia="Times New Roman" w:cstheme="minorHAnsi"/>
          <w:sz w:val="24"/>
          <w:szCs w:val="24"/>
          <w:lang w:eastAsia="en-IE"/>
        </w:rPr>
        <w:t xml:space="preserve"> behalf of clients with regard to </w:t>
      </w:r>
      <w:r w:rsidR="00E22040">
        <w:rPr>
          <w:rFonts w:eastAsia="Times New Roman" w:cstheme="minorHAnsi"/>
          <w:sz w:val="24"/>
          <w:szCs w:val="24"/>
          <w:lang w:eastAsia="en-IE"/>
        </w:rPr>
        <w:t xml:space="preserve">negotiating fair deals in respect of </w:t>
      </w:r>
      <w:r w:rsidR="00F17A14" w:rsidRPr="00F17A14">
        <w:rPr>
          <w:rFonts w:eastAsia="Times New Roman" w:cstheme="minorHAnsi"/>
          <w:sz w:val="24"/>
          <w:szCs w:val="24"/>
          <w:lang w:eastAsia="en-IE"/>
        </w:rPr>
        <w:t>overpaymen</w:t>
      </w:r>
      <w:r w:rsidR="00E22040">
        <w:rPr>
          <w:rFonts w:eastAsia="Times New Roman" w:cstheme="minorHAnsi"/>
          <w:sz w:val="24"/>
          <w:szCs w:val="24"/>
          <w:lang w:eastAsia="en-IE"/>
        </w:rPr>
        <w:t>ts recovery</w:t>
      </w:r>
      <w:r>
        <w:rPr>
          <w:rFonts w:eastAsia="Times New Roman" w:cstheme="minorHAnsi"/>
          <w:sz w:val="24"/>
          <w:szCs w:val="24"/>
          <w:lang w:eastAsia="en-IE"/>
        </w:rPr>
        <w:t xml:space="preserve">) </w:t>
      </w:r>
      <w:r w:rsidR="00F17A14">
        <w:rPr>
          <w:rFonts w:eastAsia="Times New Roman" w:cstheme="minorHAnsi"/>
          <w:sz w:val="24"/>
          <w:szCs w:val="24"/>
          <w:lang w:eastAsia="en-IE"/>
        </w:rPr>
        <w:t xml:space="preserve">- </w:t>
      </w:r>
      <w:r w:rsidRPr="00B8588B">
        <w:rPr>
          <w:rFonts w:eastAsia="Times New Roman" w:cstheme="minorHAnsi"/>
          <w:sz w:val="24"/>
          <w:szCs w:val="24"/>
          <w:lang w:eastAsia="en-IE"/>
        </w:rPr>
        <w:t>are important in raising awareness about gaps in</w:t>
      </w:r>
      <w:r w:rsidR="00F17A14">
        <w:rPr>
          <w:rFonts w:eastAsia="Times New Roman" w:cstheme="minorHAnsi"/>
          <w:sz w:val="24"/>
          <w:szCs w:val="24"/>
          <w:lang w:eastAsia="en-IE"/>
        </w:rPr>
        <w:t xml:space="preserve"> provision and also in driving improvements and continuous learning within the system. </w:t>
      </w:r>
    </w:p>
    <w:p w14:paraId="4763CB81" w14:textId="41706849" w:rsidR="00DB10D2" w:rsidRDefault="00F17A14" w:rsidP="006F04A4">
      <w:pPr>
        <w:shd w:val="clear" w:color="auto" w:fill="FFFFFF"/>
        <w:spacing w:after="150" w:line="276" w:lineRule="auto"/>
        <w:rPr>
          <w:rFonts w:eastAsia="Times New Roman" w:cstheme="minorHAnsi"/>
          <w:sz w:val="24"/>
          <w:szCs w:val="24"/>
          <w:lang w:eastAsia="en-IE"/>
        </w:rPr>
      </w:pPr>
      <w:r>
        <w:rPr>
          <w:rFonts w:eastAsia="Times New Roman" w:cstheme="minorHAnsi"/>
          <w:sz w:val="24"/>
          <w:szCs w:val="24"/>
          <w:lang w:eastAsia="en-IE"/>
        </w:rPr>
        <w:t xml:space="preserve">There should be a strong focus in the new strategy on identifying and pulling together </w:t>
      </w:r>
      <w:r w:rsidR="00840DB9">
        <w:rPr>
          <w:rFonts w:eastAsia="Times New Roman" w:cstheme="minorHAnsi"/>
          <w:sz w:val="24"/>
          <w:szCs w:val="24"/>
          <w:lang w:eastAsia="en-IE"/>
        </w:rPr>
        <w:t>particular</w:t>
      </w:r>
      <w:r>
        <w:rPr>
          <w:rFonts w:eastAsia="Times New Roman" w:cstheme="minorHAnsi"/>
          <w:sz w:val="24"/>
          <w:szCs w:val="24"/>
          <w:lang w:eastAsia="en-IE"/>
        </w:rPr>
        <w:t xml:space="preserve"> trends within the complaints </w:t>
      </w:r>
      <w:r w:rsidR="00840DB9">
        <w:rPr>
          <w:rFonts w:eastAsia="Times New Roman" w:cstheme="minorHAnsi"/>
          <w:sz w:val="24"/>
          <w:szCs w:val="24"/>
          <w:lang w:eastAsia="en-IE"/>
        </w:rPr>
        <w:t xml:space="preserve">coming into the Office and an </w:t>
      </w:r>
      <w:r w:rsidR="00840DB9" w:rsidRPr="00840DB9">
        <w:rPr>
          <w:rFonts w:eastAsia="Times New Roman" w:cstheme="minorHAnsi"/>
          <w:sz w:val="24"/>
          <w:szCs w:val="24"/>
          <w:lang w:eastAsia="en-IE"/>
        </w:rPr>
        <w:t>identif</w:t>
      </w:r>
      <w:r w:rsidR="00840DB9">
        <w:rPr>
          <w:rFonts w:eastAsia="Times New Roman" w:cstheme="minorHAnsi"/>
          <w:sz w:val="24"/>
          <w:szCs w:val="24"/>
          <w:lang w:eastAsia="en-IE"/>
        </w:rPr>
        <w:t>ication of</w:t>
      </w:r>
      <w:r w:rsidR="00840DB9" w:rsidRPr="00840DB9">
        <w:rPr>
          <w:rFonts w:eastAsia="Times New Roman" w:cstheme="minorHAnsi"/>
          <w:sz w:val="24"/>
          <w:szCs w:val="24"/>
          <w:lang w:eastAsia="en-IE"/>
        </w:rPr>
        <w:t xml:space="preserve"> any underlying systemic issues that </w:t>
      </w:r>
      <w:r w:rsidR="00840DB9">
        <w:rPr>
          <w:rFonts w:eastAsia="Times New Roman" w:cstheme="minorHAnsi"/>
          <w:sz w:val="24"/>
          <w:szCs w:val="24"/>
          <w:lang w:eastAsia="en-IE"/>
        </w:rPr>
        <w:t xml:space="preserve">arise. </w:t>
      </w:r>
      <w:r w:rsidR="00E22040">
        <w:rPr>
          <w:rFonts w:eastAsia="Times New Roman" w:cstheme="minorHAnsi"/>
          <w:sz w:val="24"/>
          <w:szCs w:val="24"/>
          <w:lang w:eastAsia="en-IE"/>
        </w:rPr>
        <w:t>In this regard, CIB data</w:t>
      </w:r>
      <w:r w:rsidR="00695457">
        <w:rPr>
          <w:rFonts w:eastAsia="Times New Roman" w:cstheme="minorHAnsi"/>
          <w:sz w:val="24"/>
          <w:szCs w:val="24"/>
          <w:lang w:eastAsia="en-IE"/>
        </w:rPr>
        <w:t>, drawn</w:t>
      </w:r>
      <w:r w:rsidR="00E22040">
        <w:rPr>
          <w:rFonts w:eastAsia="Times New Roman" w:cstheme="minorHAnsi"/>
          <w:sz w:val="24"/>
          <w:szCs w:val="24"/>
          <w:lang w:eastAsia="en-IE"/>
        </w:rPr>
        <w:t xml:space="preserve"> from our delivery services on the top schemes, payments and services</w:t>
      </w:r>
      <w:r w:rsidR="003D7808">
        <w:rPr>
          <w:rStyle w:val="FootnoteReference"/>
          <w:rFonts w:eastAsia="Times New Roman" w:cstheme="minorHAnsi"/>
          <w:sz w:val="24"/>
          <w:szCs w:val="24"/>
          <w:lang w:eastAsia="en-IE"/>
        </w:rPr>
        <w:footnoteReference w:id="4"/>
      </w:r>
      <w:r w:rsidR="00E22040">
        <w:rPr>
          <w:rFonts w:eastAsia="Times New Roman" w:cstheme="minorHAnsi"/>
          <w:sz w:val="24"/>
          <w:szCs w:val="24"/>
          <w:lang w:eastAsia="en-IE"/>
        </w:rPr>
        <w:t xml:space="preserve"> on which people seek advice and intervention are worth noting from the perspective of the Office of the Ombudsman.  </w:t>
      </w:r>
      <w:r w:rsidR="00840DB9">
        <w:rPr>
          <w:rFonts w:eastAsia="Times New Roman" w:cstheme="minorHAnsi"/>
          <w:sz w:val="24"/>
          <w:szCs w:val="24"/>
          <w:lang w:eastAsia="en-IE"/>
        </w:rPr>
        <w:t xml:space="preserve">The quarterly publication of the </w:t>
      </w:r>
      <w:r w:rsidR="00B8588B">
        <w:rPr>
          <w:rFonts w:eastAsia="Times New Roman" w:cstheme="minorHAnsi"/>
          <w:sz w:val="24"/>
          <w:szCs w:val="24"/>
          <w:lang w:eastAsia="en-IE"/>
        </w:rPr>
        <w:t>Ombudsman Casebook</w:t>
      </w:r>
      <w:r w:rsidR="00840DB9">
        <w:rPr>
          <w:rFonts w:eastAsia="Times New Roman" w:cstheme="minorHAnsi"/>
          <w:sz w:val="24"/>
          <w:szCs w:val="24"/>
          <w:lang w:eastAsia="en-IE"/>
        </w:rPr>
        <w:t xml:space="preserve"> has a key role to play too in identifying trends, highlighting cases, raising awareness and generating learning for those within the public sector and for staff working in CISs (and other NGOs)</w:t>
      </w:r>
      <w:r w:rsidR="000842FC">
        <w:rPr>
          <w:rFonts w:eastAsia="Times New Roman" w:cstheme="minorHAnsi"/>
          <w:sz w:val="24"/>
          <w:szCs w:val="24"/>
          <w:lang w:eastAsia="en-IE"/>
        </w:rPr>
        <w:t>.</w:t>
      </w:r>
      <w:r w:rsidR="00E22040">
        <w:rPr>
          <w:rFonts w:eastAsia="Times New Roman" w:cstheme="minorHAnsi"/>
          <w:sz w:val="24"/>
          <w:szCs w:val="24"/>
          <w:lang w:eastAsia="en-IE"/>
        </w:rPr>
        <w:t xml:space="preserve"> </w:t>
      </w:r>
    </w:p>
    <w:p w14:paraId="5A82DCEB" w14:textId="77777777" w:rsidR="000842FC" w:rsidRDefault="000842FC" w:rsidP="000842FC">
      <w:pPr>
        <w:pStyle w:val="Heading2"/>
      </w:pPr>
      <w:r>
        <w:t>Conclusion</w:t>
      </w:r>
    </w:p>
    <w:p w14:paraId="69620107" w14:textId="77777777" w:rsidR="005F7241" w:rsidRDefault="00E02522" w:rsidP="002B52BC">
      <w:pPr>
        <w:rPr>
          <w:sz w:val="24"/>
          <w:szCs w:val="24"/>
        </w:rPr>
      </w:pPr>
      <w:r w:rsidRPr="00E02522">
        <w:rPr>
          <w:sz w:val="24"/>
          <w:szCs w:val="24"/>
        </w:rPr>
        <w:t>CI</w:t>
      </w:r>
      <w:r w:rsidR="0087725A">
        <w:rPr>
          <w:sz w:val="24"/>
          <w:szCs w:val="24"/>
        </w:rPr>
        <w:t xml:space="preserve">B and our delivery services </w:t>
      </w:r>
      <w:r w:rsidRPr="00E02522">
        <w:rPr>
          <w:sz w:val="24"/>
          <w:szCs w:val="24"/>
        </w:rPr>
        <w:t xml:space="preserve">play an important role </w:t>
      </w:r>
      <w:r w:rsidR="0087725A">
        <w:rPr>
          <w:sz w:val="24"/>
          <w:szCs w:val="24"/>
        </w:rPr>
        <w:t>in supporting the delivery of public services</w:t>
      </w:r>
      <w:r w:rsidR="005F7241">
        <w:rPr>
          <w:sz w:val="24"/>
          <w:szCs w:val="24"/>
        </w:rPr>
        <w:t>. We do this by:-</w:t>
      </w:r>
    </w:p>
    <w:p w14:paraId="6FCE6BB1" w14:textId="77777777" w:rsidR="005F7241" w:rsidRPr="005F7241" w:rsidRDefault="00E02522" w:rsidP="005F7241">
      <w:pPr>
        <w:pStyle w:val="ListParagraph"/>
        <w:numPr>
          <w:ilvl w:val="0"/>
          <w:numId w:val="5"/>
        </w:numPr>
        <w:rPr>
          <w:sz w:val="24"/>
          <w:szCs w:val="24"/>
        </w:rPr>
      </w:pPr>
      <w:r w:rsidRPr="005F7241">
        <w:rPr>
          <w:sz w:val="24"/>
          <w:szCs w:val="24"/>
        </w:rPr>
        <w:t xml:space="preserve">providing timely, comprehensive and appropriate information to citizens to assist them in their decision-making; </w:t>
      </w:r>
    </w:p>
    <w:p w14:paraId="5D0652B2" w14:textId="77777777" w:rsidR="005F7241" w:rsidRPr="005F7241" w:rsidRDefault="00E02522" w:rsidP="005F7241">
      <w:pPr>
        <w:pStyle w:val="ListParagraph"/>
        <w:numPr>
          <w:ilvl w:val="0"/>
          <w:numId w:val="5"/>
        </w:numPr>
        <w:rPr>
          <w:sz w:val="24"/>
          <w:szCs w:val="24"/>
        </w:rPr>
      </w:pPr>
      <w:r w:rsidRPr="005F7241">
        <w:rPr>
          <w:sz w:val="24"/>
          <w:szCs w:val="24"/>
        </w:rPr>
        <w:t xml:space="preserve">signposting and helping citizens to navigate complex public services; </w:t>
      </w:r>
    </w:p>
    <w:p w14:paraId="569F57FF" w14:textId="77777777" w:rsidR="005F7241" w:rsidRPr="005F7241" w:rsidRDefault="00E02522" w:rsidP="005F7241">
      <w:pPr>
        <w:pStyle w:val="ListParagraph"/>
        <w:numPr>
          <w:ilvl w:val="0"/>
          <w:numId w:val="5"/>
        </w:numPr>
        <w:rPr>
          <w:sz w:val="24"/>
          <w:szCs w:val="24"/>
        </w:rPr>
      </w:pPr>
      <w:r w:rsidRPr="005F7241">
        <w:rPr>
          <w:sz w:val="24"/>
          <w:szCs w:val="24"/>
        </w:rPr>
        <w:t>highlighting anomalies, gaps,</w:t>
      </w:r>
      <w:r w:rsidR="005F7241" w:rsidRPr="005F7241">
        <w:rPr>
          <w:sz w:val="24"/>
          <w:szCs w:val="24"/>
        </w:rPr>
        <w:t xml:space="preserve"> access and operational issues;</w:t>
      </w:r>
    </w:p>
    <w:p w14:paraId="39FFA99A" w14:textId="77777777" w:rsidR="0087725A" w:rsidRPr="005F7241" w:rsidRDefault="00E02522" w:rsidP="005F7241">
      <w:pPr>
        <w:pStyle w:val="ListParagraph"/>
        <w:numPr>
          <w:ilvl w:val="0"/>
          <w:numId w:val="5"/>
        </w:numPr>
        <w:rPr>
          <w:sz w:val="24"/>
          <w:szCs w:val="24"/>
        </w:rPr>
      </w:pPr>
      <w:r w:rsidRPr="005F7241">
        <w:rPr>
          <w:sz w:val="24"/>
          <w:szCs w:val="24"/>
        </w:rPr>
        <w:t xml:space="preserve">supporting citizens to make complaints and appeals and to seek redress. </w:t>
      </w:r>
    </w:p>
    <w:p w14:paraId="201A5C3A" w14:textId="77777777" w:rsidR="00E02522" w:rsidRDefault="005F7241" w:rsidP="002B52BC">
      <w:pPr>
        <w:rPr>
          <w:sz w:val="24"/>
          <w:szCs w:val="24"/>
        </w:rPr>
      </w:pPr>
      <w:r>
        <w:rPr>
          <w:sz w:val="24"/>
          <w:szCs w:val="24"/>
        </w:rPr>
        <w:t>We see that our role in helping people to access public services complements that of the Office of the Ombudsman</w:t>
      </w:r>
      <w:r w:rsidR="00252D99">
        <w:rPr>
          <w:sz w:val="24"/>
          <w:szCs w:val="24"/>
        </w:rPr>
        <w:t xml:space="preserve"> and we lo</w:t>
      </w:r>
      <w:r w:rsidR="00E02522">
        <w:rPr>
          <w:sz w:val="24"/>
          <w:szCs w:val="24"/>
        </w:rPr>
        <w:t xml:space="preserve">ok forward to continuing our relationship with the </w:t>
      </w:r>
      <w:r w:rsidR="00252D99">
        <w:rPr>
          <w:sz w:val="24"/>
          <w:szCs w:val="24"/>
        </w:rPr>
        <w:t>Office during the lifetime of the next Strategy.</w:t>
      </w:r>
      <w:r w:rsidR="00E02522">
        <w:rPr>
          <w:sz w:val="24"/>
          <w:szCs w:val="24"/>
        </w:rPr>
        <w:t xml:space="preserve"> </w:t>
      </w:r>
    </w:p>
    <w:p w14:paraId="713D0FE9" w14:textId="4FE4D890" w:rsidR="00252D99" w:rsidRPr="003D7808" w:rsidRDefault="00844A90" w:rsidP="00844A90">
      <w:pPr>
        <w:rPr>
          <w:b/>
          <w:sz w:val="28"/>
          <w:szCs w:val="28"/>
        </w:rPr>
      </w:pPr>
      <w:r w:rsidRPr="003D7808">
        <w:rPr>
          <w:rStyle w:val="Heading2Char"/>
          <w:b/>
          <w:sz w:val="28"/>
          <w:szCs w:val="28"/>
        </w:rPr>
        <w:lastRenderedPageBreak/>
        <w:t>Appendix</w:t>
      </w:r>
      <w:r w:rsidRPr="003D7808">
        <w:rPr>
          <w:b/>
          <w:sz w:val="28"/>
          <w:szCs w:val="28"/>
        </w:rPr>
        <w:t xml:space="preserve"> </w:t>
      </w:r>
      <w:r w:rsidR="003D7808">
        <w:rPr>
          <w:b/>
          <w:sz w:val="28"/>
          <w:szCs w:val="28"/>
        </w:rPr>
        <w:t xml:space="preserve"> </w:t>
      </w:r>
      <w:bookmarkStart w:id="0" w:name="_GoBack"/>
      <w:bookmarkEnd w:id="0"/>
    </w:p>
    <w:p w14:paraId="4E985B13" w14:textId="77777777" w:rsidR="00252D99" w:rsidRPr="003D7808" w:rsidRDefault="00B96529" w:rsidP="00252D99">
      <w:pPr>
        <w:rPr>
          <w:b/>
          <w:color w:val="2F5496" w:themeColor="accent5" w:themeShade="BF"/>
          <w:sz w:val="24"/>
          <w:szCs w:val="24"/>
        </w:rPr>
      </w:pPr>
      <w:r w:rsidRPr="003D7808">
        <w:rPr>
          <w:b/>
          <w:color w:val="2F5496" w:themeColor="accent5" w:themeShade="BF"/>
          <w:sz w:val="24"/>
          <w:szCs w:val="24"/>
        </w:rPr>
        <w:t xml:space="preserve">CIB Delivery Services - </w:t>
      </w:r>
      <w:r w:rsidR="00252D99" w:rsidRPr="003D7808">
        <w:rPr>
          <w:b/>
          <w:color w:val="2F5496" w:themeColor="accent5" w:themeShade="BF"/>
          <w:sz w:val="24"/>
          <w:szCs w:val="24"/>
        </w:rPr>
        <w:t>Key statistics 2020</w:t>
      </w:r>
    </w:p>
    <w:p w14:paraId="45EAC470" w14:textId="77777777" w:rsidR="00252D99" w:rsidRPr="00252D99" w:rsidRDefault="00252D99" w:rsidP="004C412E">
      <w:pPr>
        <w:pStyle w:val="ListParagraph"/>
        <w:numPr>
          <w:ilvl w:val="0"/>
          <w:numId w:val="6"/>
        </w:numPr>
        <w:rPr>
          <w:sz w:val="24"/>
          <w:szCs w:val="24"/>
        </w:rPr>
      </w:pPr>
      <w:r w:rsidRPr="00252D99">
        <w:rPr>
          <w:sz w:val="24"/>
          <w:szCs w:val="24"/>
        </w:rPr>
        <w:t xml:space="preserve">Citizens Information Services (CISs) - almost 400,000 people contacted CISs with 726,658 queries in 2020. Of these queries, 42% related to Social Welfare: 9% to Employment: 9% to Covid-19; 8% to Housing; 7% to Health and 5% to </w:t>
      </w:r>
      <w:r>
        <w:rPr>
          <w:sz w:val="24"/>
          <w:szCs w:val="24"/>
        </w:rPr>
        <w:t>Money and Tax.</w:t>
      </w:r>
      <w:r w:rsidRPr="00252D99">
        <w:rPr>
          <w:sz w:val="24"/>
          <w:szCs w:val="24"/>
        </w:rPr>
        <w:t xml:space="preserve"> </w:t>
      </w:r>
    </w:p>
    <w:p w14:paraId="5A7EE30A" w14:textId="77777777" w:rsidR="00252D99" w:rsidRPr="00252D99" w:rsidRDefault="00252D99" w:rsidP="00252D99">
      <w:pPr>
        <w:pStyle w:val="ListParagraph"/>
        <w:rPr>
          <w:sz w:val="24"/>
          <w:szCs w:val="24"/>
        </w:rPr>
      </w:pPr>
    </w:p>
    <w:p w14:paraId="50D8D51E" w14:textId="77777777" w:rsidR="00252D99" w:rsidRPr="00252D99" w:rsidRDefault="00252D99" w:rsidP="00252D99">
      <w:pPr>
        <w:pStyle w:val="ListParagraph"/>
        <w:numPr>
          <w:ilvl w:val="0"/>
          <w:numId w:val="6"/>
        </w:numPr>
        <w:rPr>
          <w:sz w:val="24"/>
          <w:szCs w:val="24"/>
        </w:rPr>
      </w:pPr>
      <w:r w:rsidRPr="00252D99">
        <w:rPr>
          <w:sz w:val="24"/>
          <w:szCs w:val="24"/>
        </w:rPr>
        <w:t>www.citizensinformation.ie – the website had just over 15 million users in 2020, and</w:t>
      </w:r>
    </w:p>
    <w:p w14:paraId="2974BB9D" w14:textId="77777777" w:rsidR="00252D99" w:rsidRPr="00252D99" w:rsidRDefault="00252D99" w:rsidP="00252D99">
      <w:pPr>
        <w:pStyle w:val="ListParagraph"/>
        <w:rPr>
          <w:sz w:val="24"/>
          <w:szCs w:val="24"/>
        </w:rPr>
      </w:pPr>
      <w:r w:rsidRPr="00252D99">
        <w:rPr>
          <w:sz w:val="24"/>
          <w:szCs w:val="24"/>
        </w:rPr>
        <w:t xml:space="preserve">recorded 55 million page views. </w:t>
      </w:r>
    </w:p>
    <w:p w14:paraId="7E4E3618" w14:textId="77777777" w:rsidR="00252D99" w:rsidRDefault="00252D99" w:rsidP="00252D99">
      <w:pPr>
        <w:pStyle w:val="ListParagraph"/>
        <w:rPr>
          <w:sz w:val="24"/>
          <w:szCs w:val="24"/>
        </w:rPr>
      </w:pPr>
    </w:p>
    <w:p w14:paraId="197E428A" w14:textId="77777777" w:rsidR="00252D99" w:rsidRPr="00252D99" w:rsidRDefault="00252D99" w:rsidP="00252D99">
      <w:pPr>
        <w:pStyle w:val="ListParagraph"/>
        <w:numPr>
          <w:ilvl w:val="0"/>
          <w:numId w:val="6"/>
        </w:numPr>
        <w:rPr>
          <w:sz w:val="24"/>
          <w:szCs w:val="24"/>
        </w:rPr>
      </w:pPr>
      <w:r w:rsidRPr="00252D99">
        <w:rPr>
          <w:sz w:val="24"/>
          <w:szCs w:val="24"/>
        </w:rPr>
        <w:t>Money Advice and Budgeting Service (MABS) – over 37,000 people were helped with</w:t>
      </w:r>
    </w:p>
    <w:p w14:paraId="1BCB5983" w14:textId="77777777" w:rsidR="00252D99" w:rsidRPr="00252D99" w:rsidRDefault="00252D99" w:rsidP="00252D99">
      <w:pPr>
        <w:pStyle w:val="ListParagraph"/>
        <w:rPr>
          <w:sz w:val="24"/>
          <w:szCs w:val="24"/>
        </w:rPr>
      </w:pPr>
      <w:r w:rsidRPr="00252D99">
        <w:rPr>
          <w:sz w:val="24"/>
          <w:szCs w:val="24"/>
        </w:rPr>
        <w:t>problem debt last year via the MABS Helpline and face to face services.</w:t>
      </w:r>
    </w:p>
    <w:p w14:paraId="6335C4F7" w14:textId="77777777" w:rsidR="00252D99" w:rsidRDefault="00252D99" w:rsidP="00252D99">
      <w:pPr>
        <w:pStyle w:val="ListParagraph"/>
        <w:rPr>
          <w:sz w:val="24"/>
          <w:szCs w:val="24"/>
        </w:rPr>
      </w:pPr>
    </w:p>
    <w:p w14:paraId="20D2116C" w14:textId="77777777" w:rsidR="00252D99" w:rsidRDefault="00252D99" w:rsidP="00932E2F">
      <w:pPr>
        <w:pStyle w:val="ListParagraph"/>
        <w:numPr>
          <w:ilvl w:val="0"/>
          <w:numId w:val="6"/>
        </w:numPr>
        <w:rPr>
          <w:sz w:val="24"/>
          <w:szCs w:val="24"/>
        </w:rPr>
      </w:pPr>
      <w:r w:rsidRPr="00252D99">
        <w:rPr>
          <w:sz w:val="24"/>
          <w:szCs w:val="24"/>
        </w:rPr>
        <w:t>Citizens Information Phone Service (CIPS) - dealt with 151,356 telephone enquiries and responded to over 2,800 Live Advisor enquiries in 2020.</w:t>
      </w:r>
    </w:p>
    <w:p w14:paraId="35F31FF8" w14:textId="77777777" w:rsidR="00252D99" w:rsidRPr="00252D99" w:rsidRDefault="00252D99" w:rsidP="00252D99">
      <w:pPr>
        <w:pStyle w:val="ListParagraph"/>
        <w:rPr>
          <w:sz w:val="24"/>
          <w:szCs w:val="24"/>
        </w:rPr>
      </w:pPr>
    </w:p>
    <w:p w14:paraId="4B1E4EBA" w14:textId="77777777" w:rsidR="00252D99" w:rsidRPr="00252D99" w:rsidRDefault="00252D99" w:rsidP="00252D99">
      <w:pPr>
        <w:pStyle w:val="ListParagraph"/>
        <w:numPr>
          <w:ilvl w:val="0"/>
          <w:numId w:val="6"/>
        </w:numPr>
        <w:rPr>
          <w:sz w:val="24"/>
          <w:szCs w:val="24"/>
        </w:rPr>
      </w:pPr>
      <w:r w:rsidRPr="00252D99">
        <w:rPr>
          <w:sz w:val="24"/>
          <w:szCs w:val="24"/>
        </w:rPr>
        <w:t>National Advocacy Service (NAS) - supported 3,081 people with disabilities with</w:t>
      </w:r>
      <w:r>
        <w:rPr>
          <w:sz w:val="24"/>
          <w:szCs w:val="24"/>
        </w:rPr>
        <w:t xml:space="preserve"> </w:t>
      </w:r>
      <w:r w:rsidRPr="00252D99">
        <w:rPr>
          <w:sz w:val="24"/>
          <w:szCs w:val="24"/>
        </w:rPr>
        <w:t>information, advice and other supports and 1,047 representative advocacy case</w:t>
      </w:r>
      <w:r w:rsidR="00B96529">
        <w:rPr>
          <w:sz w:val="24"/>
          <w:szCs w:val="24"/>
        </w:rPr>
        <w:t>s.</w:t>
      </w:r>
    </w:p>
    <w:sectPr w:rsidR="00252D99" w:rsidRPr="00252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6BC9" w14:textId="77777777" w:rsidR="009F5257" w:rsidRDefault="009F5257" w:rsidP="00D42A9F">
      <w:pPr>
        <w:spacing w:after="0" w:line="240" w:lineRule="auto"/>
      </w:pPr>
      <w:r>
        <w:separator/>
      </w:r>
    </w:p>
  </w:endnote>
  <w:endnote w:type="continuationSeparator" w:id="0">
    <w:p w14:paraId="5B8DF767" w14:textId="77777777" w:rsidR="009F5257" w:rsidRDefault="009F5257" w:rsidP="00D4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17E8D" w14:textId="77777777" w:rsidR="009F5257" w:rsidRDefault="009F5257" w:rsidP="00D42A9F">
      <w:pPr>
        <w:spacing w:after="0" w:line="240" w:lineRule="auto"/>
      </w:pPr>
      <w:r>
        <w:separator/>
      </w:r>
    </w:p>
  </w:footnote>
  <w:footnote w:type="continuationSeparator" w:id="0">
    <w:p w14:paraId="5C8A365E" w14:textId="77777777" w:rsidR="009F5257" w:rsidRDefault="009F5257" w:rsidP="00D42A9F">
      <w:pPr>
        <w:spacing w:after="0" w:line="240" w:lineRule="auto"/>
      </w:pPr>
      <w:r>
        <w:continuationSeparator/>
      </w:r>
    </w:p>
  </w:footnote>
  <w:footnote w:id="1">
    <w:p w14:paraId="2DC5294E" w14:textId="4A2568ED" w:rsidR="008E3C88" w:rsidRPr="00E22040" w:rsidRDefault="008E3C88">
      <w:pPr>
        <w:pStyle w:val="FootnoteText"/>
        <w:rPr>
          <w:lang w:val="en-US"/>
        </w:rPr>
      </w:pPr>
      <w:r>
        <w:rPr>
          <w:rStyle w:val="FootnoteReference"/>
        </w:rPr>
        <w:footnoteRef/>
      </w:r>
      <w:r>
        <w:t xml:space="preserve"> </w:t>
      </w:r>
      <w:r>
        <w:rPr>
          <w:lang w:val="en-US"/>
        </w:rPr>
        <w:t>Indicative cases submitted by services which highlight an administrative difficulty or a perceived poli</w:t>
      </w:r>
      <w:r w:rsidR="00DA781E">
        <w:rPr>
          <w:lang w:val="en-US"/>
        </w:rPr>
        <w:t xml:space="preserve">cy </w:t>
      </w:r>
      <w:r w:rsidR="00695457">
        <w:rPr>
          <w:lang w:val="en-US"/>
        </w:rPr>
        <w:t>anomaly</w:t>
      </w:r>
      <w:r w:rsidR="00C14DDA">
        <w:rPr>
          <w:lang w:val="en-US"/>
        </w:rPr>
        <w:t xml:space="preserve"> – 6,761</w:t>
      </w:r>
      <w:r>
        <w:rPr>
          <w:lang w:val="en-US"/>
        </w:rPr>
        <w:t xml:space="preserve"> such cases submitted in 2020.</w:t>
      </w:r>
    </w:p>
  </w:footnote>
  <w:footnote w:id="2">
    <w:p w14:paraId="3BBC15DA" w14:textId="4C8834FF" w:rsidR="00D42A9F" w:rsidRDefault="00D42A9F">
      <w:pPr>
        <w:pStyle w:val="FootnoteText"/>
      </w:pPr>
      <w:r>
        <w:rPr>
          <w:rStyle w:val="FootnoteReference"/>
        </w:rPr>
        <w:footnoteRef/>
      </w:r>
      <w:r>
        <w:t xml:space="preserve"> </w:t>
      </w:r>
      <w:r w:rsidRPr="00E22040">
        <w:rPr>
          <w:i/>
        </w:rPr>
        <w:t>Getting it Right</w:t>
      </w:r>
      <w:r>
        <w:t xml:space="preserve">: A Citizens Information Perspective on the Administration of </w:t>
      </w:r>
      <w:r w:rsidR="00DA781E">
        <w:t xml:space="preserve">Public </w:t>
      </w:r>
      <w:r>
        <w:t>Services. 2021 Forthcoming report</w:t>
      </w:r>
    </w:p>
  </w:footnote>
  <w:footnote w:id="3">
    <w:p w14:paraId="6A762FAB" w14:textId="0EA87CC8" w:rsidR="008B2C1B" w:rsidRPr="00E22040" w:rsidRDefault="008B2C1B">
      <w:pPr>
        <w:pStyle w:val="FootnoteText"/>
        <w:rPr>
          <w:lang w:val="en-US"/>
        </w:rPr>
      </w:pPr>
      <w:r>
        <w:rPr>
          <w:rStyle w:val="FootnoteReference"/>
        </w:rPr>
        <w:footnoteRef/>
      </w:r>
      <w:r>
        <w:t xml:space="preserve"> </w:t>
      </w:r>
      <w:r>
        <w:rPr>
          <w:lang w:val="en-US"/>
        </w:rPr>
        <w:t xml:space="preserve">CIB’s commissioned research on ‘Digital Exclusion and E-Government’ explores the </w:t>
      </w:r>
      <w:r w:rsidRPr="00F60FE2">
        <w:rPr>
          <w:rFonts w:cs="Arial"/>
          <w:szCs w:val="24"/>
        </w:rPr>
        <w:t xml:space="preserve">extent to which groups at risk of social exclusion (such as </w:t>
      </w:r>
      <w:r>
        <w:rPr>
          <w:rFonts w:cs="Arial"/>
          <w:szCs w:val="24"/>
        </w:rPr>
        <w:t xml:space="preserve">people with disabilities, </w:t>
      </w:r>
      <w:r w:rsidRPr="00F60FE2">
        <w:rPr>
          <w:rFonts w:cs="Arial"/>
          <w:szCs w:val="24"/>
        </w:rPr>
        <w:t>older people, low-income people and migrants) are also at risk of digital exclusion and constraint.</w:t>
      </w:r>
    </w:p>
  </w:footnote>
  <w:footnote w:id="4">
    <w:p w14:paraId="105D8D1E" w14:textId="14A88C0B" w:rsidR="003D7808" w:rsidRDefault="003D7808">
      <w:pPr>
        <w:pStyle w:val="FootnoteText"/>
        <w:rPr>
          <w:lang w:val="en-US"/>
        </w:rPr>
      </w:pPr>
      <w:r>
        <w:rPr>
          <w:rStyle w:val="FootnoteReference"/>
        </w:rPr>
        <w:footnoteRef/>
      </w:r>
      <w:r>
        <w:t xml:space="preserve"> Periodic </w:t>
      </w:r>
      <w:r>
        <w:rPr>
          <w:lang w:val="en-US"/>
        </w:rPr>
        <w:t xml:space="preserve">analysis of data and issues arising in feedback from CIB supported services can be seen in CIB’s Bi-Monthly </w:t>
      </w:r>
      <w:r w:rsidRPr="003D7808">
        <w:rPr>
          <w:i/>
          <w:lang w:val="en-US"/>
        </w:rPr>
        <w:t>Social Policy Update</w:t>
      </w:r>
      <w:r>
        <w:rPr>
          <w:lang w:val="en-US"/>
        </w:rPr>
        <w:t xml:space="preserve"> published online. </w:t>
      </w:r>
      <w:hyperlink r:id="rId1" w:history="1">
        <w:r w:rsidRPr="004B3302">
          <w:rPr>
            <w:rStyle w:val="Hyperlink"/>
            <w:lang w:val="en-US"/>
          </w:rPr>
          <w:t>https://www.citizensinformationboard.ie/en/publications/social_policy/update_previous.html</w:t>
        </w:r>
      </w:hyperlink>
    </w:p>
    <w:p w14:paraId="7F64D4FE" w14:textId="77777777" w:rsidR="003D7808" w:rsidRPr="003D7808" w:rsidRDefault="003D780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588"/>
    <w:multiLevelType w:val="hybridMultilevel"/>
    <w:tmpl w:val="3272A75E"/>
    <w:lvl w:ilvl="0" w:tplc="01B6003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84351C"/>
    <w:multiLevelType w:val="multilevel"/>
    <w:tmpl w:val="866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81F97"/>
    <w:multiLevelType w:val="hybridMultilevel"/>
    <w:tmpl w:val="88743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8087913"/>
    <w:multiLevelType w:val="hybridMultilevel"/>
    <w:tmpl w:val="24264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6E7B9C"/>
    <w:multiLevelType w:val="multilevel"/>
    <w:tmpl w:val="E25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E2D2C"/>
    <w:multiLevelType w:val="hybridMultilevel"/>
    <w:tmpl w:val="55507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4C"/>
    <w:rsid w:val="00005D49"/>
    <w:rsid w:val="000208CD"/>
    <w:rsid w:val="00020BAD"/>
    <w:rsid w:val="00037E00"/>
    <w:rsid w:val="00043A09"/>
    <w:rsid w:val="00045E7E"/>
    <w:rsid w:val="000842FC"/>
    <w:rsid w:val="00090858"/>
    <w:rsid w:val="00096112"/>
    <w:rsid w:val="000B3B2C"/>
    <w:rsid w:val="000E1089"/>
    <w:rsid w:val="000E6E58"/>
    <w:rsid w:val="001506F6"/>
    <w:rsid w:val="00156751"/>
    <w:rsid w:val="001B0A0D"/>
    <w:rsid w:val="001E1C6E"/>
    <w:rsid w:val="00235CF8"/>
    <w:rsid w:val="00252D99"/>
    <w:rsid w:val="00257713"/>
    <w:rsid w:val="002B52BC"/>
    <w:rsid w:val="003110BC"/>
    <w:rsid w:val="00382A4A"/>
    <w:rsid w:val="00382EA5"/>
    <w:rsid w:val="0038353D"/>
    <w:rsid w:val="003837C8"/>
    <w:rsid w:val="003A1960"/>
    <w:rsid w:val="003D7808"/>
    <w:rsid w:val="003E1933"/>
    <w:rsid w:val="003E4DEB"/>
    <w:rsid w:val="003F230D"/>
    <w:rsid w:val="004107D3"/>
    <w:rsid w:val="0047248B"/>
    <w:rsid w:val="004F1AF8"/>
    <w:rsid w:val="00506EA2"/>
    <w:rsid w:val="00570C3C"/>
    <w:rsid w:val="00571FB8"/>
    <w:rsid w:val="0058167E"/>
    <w:rsid w:val="005B72C7"/>
    <w:rsid w:val="005E7C52"/>
    <w:rsid w:val="005F7241"/>
    <w:rsid w:val="00631F60"/>
    <w:rsid w:val="0063420A"/>
    <w:rsid w:val="00654210"/>
    <w:rsid w:val="006565EA"/>
    <w:rsid w:val="006635D1"/>
    <w:rsid w:val="00695457"/>
    <w:rsid w:val="006F04A4"/>
    <w:rsid w:val="00714C7C"/>
    <w:rsid w:val="007678AC"/>
    <w:rsid w:val="00784528"/>
    <w:rsid w:val="007C5639"/>
    <w:rsid w:val="007F72AA"/>
    <w:rsid w:val="00840DB9"/>
    <w:rsid w:val="00841678"/>
    <w:rsid w:val="00844A90"/>
    <w:rsid w:val="0087725A"/>
    <w:rsid w:val="00885D50"/>
    <w:rsid w:val="008A211F"/>
    <w:rsid w:val="008A309F"/>
    <w:rsid w:val="008A664C"/>
    <w:rsid w:val="008B161A"/>
    <w:rsid w:val="008B2C1B"/>
    <w:rsid w:val="008B72A4"/>
    <w:rsid w:val="008C75F6"/>
    <w:rsid w:val="008D4796"/>
    <w:rsid w:val="008E3C88"/>
    <w:rsid w:val="00912938"/>
    <w:rsid w:val="00927934"/>
    <w:rsid w:val="00931003"/>
    <w:rsid w:val="009601B2"/>
    <w:rsid w:val="009C6573"/>
    <w:rsid w:val="009F5257"/>
    <w:rsid w:val="00A33486"/>
    <w:rsid w:val="00A37433"/>
    <w:rsid w:val="00A4185F"/>
    <w:rsid w:val="00A42030"/>
    <w:rsid w:val="00A435B7"/>
    <w:rsid w:val="00A750E1"/>
    <w:rsid w:val="00A97350"/>
    <w:rsid w:val="00AB580D"/>
    <w:rsid w:val="00AB61EB"/>
    <w:rsid w:val="00AC232A"/>
    <w:rsid w:val="00AC48E2"/>
    <w:rsid w:val="00B2639B"/>
    <w:rsid w:val="00B270C5"/>
    <w:rsid w:val="00B54220"/>
    <w:rsid w:val="00B5510E"/>
    <w:rsid w:val="00B8510A"/>
    <w:rsid w:val="00B8588B"/>
    <w:rsid w:val="00B85ED0"/>
    <w:rsid w:val="00B96529"/>
    <w:rsid w:val="00BD38FB"/>
    <w:rsid w:val="00C0449E"/>
    <w:rsid w:val="00C14DDA"/>
    <w:rsid w:val="00C556E4"/>
    <w:rsid w:val="00C8568D"/>
    <w:rsid w:val="00CB18B6"/>
    <w:rsid w:val="00D21E6B"/>
    <w:rsid w:val="00D24089"/>
    <w:rsid w:val="00D42A9F"/>
    <w:rsid w:val="00DA781E"/>
    <w:rsid w:val="00DB10D2"/>
    <w:rsid w:val="00DC1B12"/>
    <w:rsid w:val="00E02522"/>
    <w:rsid w:val="00E22040"/>
    <w:rsid w:val="00EA4435"/>
    <w:rsid w:val="00EC16CB"/>
    <w:rsid w:val="00F149B0"/>
    <w:rsid w:val="00F17A14"/>
    <w:rsid w:val="00F30ECE"/>
    <w:rsid w:val="00F35457"/>
    <w:rsid w:val="00F41BFF"/>
    <w:rsid w:val="00F4266E"/>
    <w:rsid w:val="00F54DBF"/>
    <w:rsid w:val="00FE1D05"/>
    <w:rsid w:val="00FF2735"/>
    <w:rsid w:val="00FF52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58C9"/>
  <w15:chartTrackingRefBased/>
  <w15:docId w15:val="{9003A2B1-F016-49DB-B080-0E287262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66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42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2E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421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B52BC"/>
    <w:pPr>
      <w:ind w:left="720"/>
      <w:contextualSpacing/>
    </w:pPr>
  </w:style>
  <w:style w:type="character" w:customStyle="1" w:styleId="Heading3Char">
    <w:name w:val="Heading 3 Char"/>
    <w:basedOn w:val="DefaultParagraphFont"/>
    <w:link w:val="Heading3"/>
    <w:uiPriority w:val="9"/>
    <w:rsid w:val="00382EA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56751"/>
    <w:rPr>
      <w:sz w:val="16"/>
      <w:szCs w:val="16"/>
    </w:rPr>
  </w:style>
  <w:style w:type="paragraph" w:styleId="CommentText">
    <w:name w:val="annotation text"/>
    <w:basedOn w:val="Normal"/>
    <w:link w:val="CommentTextChar"/>
    <w:uiPriority w:val="99"/>
    <w:semiHidden/>
    <w:unhideWhenUsed/>
    <w:rsid w:val="00156751"/>
    <w:pPr>
      <w:spacing w:line="240" w:lineRule="auto"/>
    </w:pPr>
    <w:rPr>
      <w:sz w:val="20"/>
      <w:szCs w:val="20"/>
    </w:rPr>
  </w:style>
  <w:style w:type="character" w:customStyle="1" w:styleId="CommentTextChar">
    <w:name w:val="Comment Text Char"/>
    <w:basedOn w:val="DefaultParagraphFont"/>
    <w:link w:val="CommentText"/>
    <w:uiPriority w:val="99"/>
    <w:semiHidden/>
    <w:rsid w:val="00156751"/>
    <w:rPr>
      <w:sz w:val="20"/>
      <w:szCs w:val="20"/>
    </w:rPr>
  </w:style>
  <w:style w:type="paragraph" w:styleId="CommentSubject">
    <w:name w:val="annotation subject"/>
    <w:basedOn w:val="CommentText"/>
    <w:next w:val="CommentText"/>
    <w:link w:val="CommentSubjectChar"/>
    <w:uiPriority w:val="99"/>
    <w:semiHidden/>
    <w:unhideWhenUsed/>
    <w:rsid w:val="00156751"/>
    <w:rPr>
      <w:b/>
      <w:bCs/>
    </w:rPr>
  </w:style>
  <w:style w:type="character" w:customStyle="1" w:styleId="CommentSubjectChar">
    <w:name w:val="Comment Subject Char"/>
    <w:basedOn w:val="CommentTextChar"/>
    <w:link w:val="CommentSubject"/>
    <w:uiPriority w:val="99"/>
    <w:semiHidden/>
    <w:rsid w:val="00156751"/>
    <w:rPr>
      <w:b/>
      <w:bCs/>
      <w:sz w:val="20"/>
      <w:szCs w:val="20"/>
    </w:rPr>
  </w:style>
  <w:style w:type="paragraph" w:styleId="BalloonText">
    <w:name w:val="Balloon Text"/>
    <w:basedOn w:val="Normal"/>
    <w:link w:val="BalloonTextChar"/>
    <w:uiPriority w:val="99"/>
    <w:semiHidden/>
    <w:unhideWhenUsed/>
    <w:rsid w:val="0015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751"/>
    <w:rPr>
      <w:rFonts w:ascii="Segoe UI" w:hAnsi="Segoe UI" w:cs="Segoe UI"/>
      <w:sz w:val="18"/>
      <w:szCs w:val="18"/>
    </w:rPr>
  </w:style>
  <w:style w:type="paragraph" w:styleId="FootnoteText">
    <w:name w:val="footnote text"/>
    <w:basedOn w:val="Normal"/>
    <w:link w:val="FootnoteTextChar"/>
    <w:uiPriority w:val="99"/>
    <w:semiHidden/>
    <w:unhideWhenUsed/>
    <w:rsid w:val="00D42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A9F"/>
    <w:rPr>
      <w:sz w:val="20"/>
      <w:szCs w:val="20"/>
    </w:rPr>
  </w:style>
  <w:style w:type="character" w:styleId="FootnoteReference">
    <w:name w:val="footnote reference"/>
    <w:basedOn w:val="DefaultParagraphFont"/>
    <w:uiPriority w:val="99"/>
    <w:semiHidden/>
    <w:unhideWhenUsed/>
    <w:rsid w:val="00D42A9F"/>
    <w:rPr>
      <w:vertAlign w:val="superscript"/>
    </w:rPr>
  </w:style>
  <w:style w:type="character" w:styleId="Hyperlink">
    <w:name w:val="Hyperlink"/>
    <w:basedOn w:val="DefaultParagraphFont"/>
    <w:uiPriority w:val="99"/>
    <w:unhideWhenUsed/>
    <w:rsid w:val="003D78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19977">
      <w:bodyDiv w:val="1"/>
      <w:marLeft w:val="0"/>
      <w:marRight w:val="0"/>
      <w:marTop w:val="0"/>
      <w:marBottom w:val="0"/>
      <w:divBdr>
        <w:top w:val="none" w:sz="0" w:space="0" w:color="auto"/>
        <w:left w:val="none" w:sz="0" w:space="0" w:color="auto"/>
        <w:bottom w:val="none" w:sz="0" w:space="0" w:color="auto"/>
        <w:right w:val="none" w:sz="0" w:space="0" w:color="auto"/>
      </w:divBdr>
    </w:div>
    <w:div w:id="1788960848">
      <w:bodyDiv w:val="1"/>
      <w:marLeft w:val="0"/>
      <w:marRight w:val="0"/>
      <w:marTop w:val="0"/>
      <w:marBottom w:val="0"/>
      <w:divBdr>
        <w:top w:val="none" w:sz="0" w:space="0" w:color="auto"/>
        <w:left w:val="none" w:sz="0" w:space="0" w:color="auto"/>
        <w:bottom w:val="none" w:sz="0" w:space="0" w:color="auto"/>
        <w:right w:val="none" w:sz="0" w:space="0" w:color="auto"/>
      </w:divBdr>
    </w:div>
    <w:div w:id="19519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tizensinformationboard.ie/en/publications/social_policy/update_previo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DC87-0FC1-402D-9C68-03491334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Kennedy</dc:creator>
  <cp:keywords/>
  <dc:description/>
  <cp:lastModifiedBy>Geralyn McGarry</cp:lastModifiedBy>
  <cp:revision>2</cp:revision>
  <dcterms:created xsi:type="dcterms:W3CDTF">2021-11-22T10:15:00Z</dcterms:created>
  <dcterms:modified xsi:type="dcterms:W3CDTF">2021-11-22T10:15:00Z</dcterms:modified>
</cp:coreProperties>
</file>