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CFDDA" w14:textId="77777777" w:rsidR="002A3E96" w:rsidRPr="00216A0B" w:rsidRDefault="002A3E96" w:rsidP="00395FAA">
      <w:pPr>
        <w:pStyle w:val="Heading2"/>
        <w:spacing w:line="240" w:lineRule="auto"/>
        <w:jc w:val="center"/>
        <w:rPr>
          <w:rFonts w:eastAsia="Times New Roman"/>
          <w:b/>
          <w:sz w:val="28"/>
          <w:szCs w:val="28"/>
        </w:rPr>
      </w:pPr>
      <w:r w:rsidRPr="00216A0B">
        <w:rPr>
          <w:rFonts w:eastAsia="Times New Roman"/>
          <w:b/>
          <w:sz w:val="28"/>
          <w:szCs w:val="28"/>
        </w:rPr>
        <w:t>Developing a National Action Plan against Racism</w:t>
      </w:r>
    </w:p>
    <w:p w14:paraId="3DF380B1" w14:textId="0DC68C7B" w:rsidR="007B182D" w:rsidRPr="00216A0B" w:rsidRDefault="002A3E96" w:rsidP="00395FAA">
      <w:pPr>
        <w:pStyle w:val="Heading2"/>
        <w:spacing w:line="240" w:lineRule="auto"/>
        <w:jc w:val="center"/>
        <w:rPr>
          <w:rFonts w:eastAsia="Times New Roman"/>
          <w:b/>
          <w:sz w:val="28"/>
          <w:szCs w:val="28"/>
        </w:rPr>
      </w:pPr>
      <w:r w:rsidRPr="00216A0B">
        <w:rPr>
          <w:rFonts w:eastAsia="Times New Roman"/>
          <w:b/>
          <w:sz w:val="28"/>
          <w:szCs w:val="28"/>
        </w:rPr>
        <w:t>A Submission by the Citizens Information Board</w:t>
      </w:r>
      <w:r w:rsidR="00395FAA">
        <w:rPr>
          <w:rFonts w:eastAsia="Times New Roman"/>
          <w:b/>
          <w:sz w:val="28"/>
          <w:szCs w:val="28"/>
        </w:rPr>
        <w:t xml:space="preserve"> (July 2021)</w:t>
      </w:r>
    </w:p>
    <w:p w14:paraId="419CEC34" w14:textId="77777777" w:rsidR="002A3E96" w:rsidRPr="00216A0B" w:rsidRDefault="002A3E96" w:rsidP="00395FAA">
      <w:pPr>
        <w:spacing w:after="0" w:line="240" w:lineRule="auto"/>
        <w:jc w:val="center"/>
        <w:outlineLvl w:val="0"/>
        <w:rPr>
          <w:rFonts w:ascii="Arial" w:eastAsia="Times New Roman" w:hAnsi="Arial" w:cs="Arial"/>
          <w:b/>
          <w:bCs/>
          <w:color w:val="272727"/>
          <w:spacing w:val="-8"/>
          <w:kern w:val="36"/>
          <w:sz w:val="23"/>
          <w:szCs w:val="23"/>
          <w:lang w:eastAsia="en-IE"/>
        </w:rPr>
      </w:pPr>
    </w:p>
    <w:p w14:paraId="715408A5" w14:textId="77777777" w:rsidR="00395FAA" w:rsidRDefault="00395FAA" w:rsidP="00395FAA">
      <w:pPr>
        <w:spacing w:line="240" w:lineRule="auto"/>
        <w:jc w:val="center"/>
        <w:rPr>
          <w:rFonts w:ascii="Arial" w:eastAsia="Times New Roman" w:hAnsi="Arial" w:cs="Arial"/>
          <w:b/>
          <w:color w:val="333333"/>
          <w:sz w:val="23"/>
          <w:szCs w:val="23"/>
          <w:lang w:eastAsia="en-IE"/>
        </w:rPr>
      </w:pPr>
    </w:p>
    <w:p w14:paraId="3C1E61EE" w14:textId="3B2ABAFB" w:rsidR="00033F5E" w:rsidRPr="00216A0B" w:rsidRDefault="007B182D" w:rsidP="00216A0B">
      <w:pPr>
        <w:spacing w:line="240" w:lineRule="auto"/>
        <w:rPr>
          <w:b/>
          <w:color w:val="151515"/>
          <w:sz w:val="23"/>
          <w:szCs w:val="23"/>
          <w:lang w:eastAsia="en-IE"/>
        </w:rPr>
      </w:pPr>
      <w:r w:rsidRPr="00395FAA">
        <w:rPr>
          <w:rFonts w:ascii="Arial" w:eastAsia="Times New Roman" w:hAnsi="Arial" w:cs="Arial"/>
          <w:b/>
          <w:color w:val="333333"/>
          <w:sz w:val="24"/>
          <w:szCs w:val="24"/>
          <w:lang w:eastAsia="en-IE"/>
        </w:rPr>
        <w:t>Introduction</w:t>
      </w:r>
      <w:r w:rsidRPr="00216A0B">
        <w:rPr>
          <w:rFonts w:ascii="Arial" w:eastAsia="Times New Roman" w:hAnsi="Arial" w:cs="Arial"/>
          <w:b/>
          <w:color w:val="333333"/>
          <w:sz w:val="23"/>
          <w:szCs w:val="23"/>
          <w:lang w:eastAsia="en-IE"/>
        </w:rPr>
        <w:br/>
      </w:r>
      <w:r w:rsidRPr="00216A0B">
        <w:rPr>
          <w:sz w:val="23"/>
          <w:szCs w:val="23"/>
        </w:rPr>
        <w:t>The publication of the Interim Report of the Anti-Racism Committee and the related public consultation is welcomed by the Citizens Information Board (CIB).</w:t>
      </w:r>
      <w:r w:rsidR="00033F5E" w:rsidRPr="00216A0B">
        <w:rPr>
          <w:sz w:val="23"/>
          <w:szCs w:val="23"/>
        </w:rPr>
        <w:t xml:space="preserve"> </w:t>
      </w:r>
      <w:r w:rsidR="00033F5E" w:rsidRPr="00216A0B">
        <w:rPr>
          <w:color w:val="151515"/>
          <w:sz w:val="23"/>
          <w:szCs w:val="23"/>
          <w:lang w:eastAsia="en-IE"/>
        </w:rPr>
        <w:t xml:space="preserve">The Interim Report is an important stage </w:t>
      </w:r>
      <w:r w:rsidR="00193F86" w:rsidRPr="00216A0B">
        <w:rPr>
          <w:color w:val="151515"/>
          <w:sz w:val="23"/>
          <w:szCs w:val="23"/>
          <w:lang w:eastAsia="en-IE"/>
        </w:rPr>
        <w:t xml:space="preserve">in </w:t>
      </w:r>
      <w:r w:rsidR="00033F5E" w:rsidRPr="00216A0B">
        <w:rPr>
          <w:color w:val="151515"/>
          <w:sz w:val="23"/>
          <w:szCs w:val="23"/>
          <w:lang w:eastAsia="en-IE"/>
        </w:rPr>
        <w:t xml:space="preserve">the necessary development of a new National Action Plan against Racism for Ireland. The strategic context </w:t>
      </w:r>
      <w:r w:rsidR="00506571" w:rsidRPr="00216A0B">
        <w:rPr>
          <w:color w:val="151515"/>
          <w:sz w:val="23"/>
          <w:szCs w:val="23"/>
          <w:lang w:eastAsia="en-IE"/>
        </w:rPr>
        <w:t>for developing and implementing an Action Plan has been set out clearly and comprehensively</w:t>
      </w:r>
      <w:r w:rsidR="00980DAC" w:rsidRPr="00216A0B">
        <w:rPr>
          <w:color w:val="151515"/>
          <w:sz w:val="23"/>
          <w:szCs w:val="23"/>
          <w:lang w:eastAsia="en-IE"/>
        </w:rPr>
        <w:t xml:space="preserve"> in </w:t>
      </w:r>
      <w:r w:rsidR="00506571" w:rsidRPr="00216A0B">
        <w:rPr>
          <w:color w:val="151515"/>
          <w:sz w:val="23"/>
          <w:szCs w:val="23"/>
          <w:lang w:eastAsia="en-IE"/>
        </w:rPr>
        <w:t>the Interim Report.</w:t>
      </w:r>
    </w:p>
    <w:p w14:paraId="749FB589" w14:textId="3816FBAD" w:rsidR="007B182D" w:rsidRPr="00216A0B" w:rsidRDefault="00D044DC" w:rsidP="00216A0B">
      <w:pPr>
        <w:spacing w:line="240" w:lineRule="auto"/>
        <w:rPr>
          <w:sz w:val="23"/>
          <w:szCs w:val="23"/>
        </w:rPr>
      </w:pPr>
      <w:r w:rsidRPr="00216A0B">
        <w:rPr>
          <w:sz w:val="23"/>
          <w:szCs w:val="23"/>
        </w:rPr>
        <w:t xml:space="preserve">The observations made </w:t>
      </w:r>
      <w:r w:rsidR="00193F86" w:rsidRPr="00216A0B">
        <w:rPr>
          <w:sz w:val="23"/>
          <w:szCs w:val="23"/>
        </w:rPr>
        <w:t xml:space="preserve">in this Submission </w:t>
      </w:r>
      <w:r w:rsidRPr="00216A0B">
        <w:rPr>
          <w:sz w:val="23"/>
          <w:szCs w:val="23"/>
        </w:rPr>
        <w:t xml:space="preserve">are </w:t>
      </w:r>
      <w:r w:rsidR="00137F2A" w:rsidRPr="00216A0B">
        <w:rPr>
          <w:sz w:val="23"/>
          <w:szCs w:val="23"/>
        </w:rPr>
        <w:t xml:space="preserve">based on </w:t>
      </w:r>
      <w:r w:rsidRPr="00216A0B">
        <w:rPr>
          <w:sz w:val="23"/>
          <w:szCs w:val="23"/>
        </w:rPr>
        <w:t>the experience of CIB</w:t>
      </w:r>
      <w:r w:rsidR="00137F2A" w:rsidRPr="00216A0B">
        <w:rPr>
          <w:sz w:val="23"/>
          <w:szCs w:val="23"/>
        </w:rPr>
        <w:t xml:space="preserve"> delivery services, including</w:t>
      </w:r>
      <w:r w:rsidRPr="00216A0B">
        <w:rPr>
          <w:sz w:val="23"/>
          <w:szCs w:val="23"/>
        </w:rPr>
        <w:t xml:space="preserve"> National Traveller MABS</w:t>
      </w:r>
      <w:r w:rsidR="00193F86" w:rsidRPr="00216A0B">
        <w:rPr>
          <w:sz w:val="23"/>
          <w:szCs w:val="23"/>
        </w:rPr>
        <w:t xml:space="preserve">, </w:t>
      </w:r>
      <w:r w:rsidRPr="00216A0B">
        <w:rPr>
          <w:sz w:val="23"/>
          <w:szCs w:val="23"/>
        </w:rPr>
        <w:t>and draw on previous CIB submissions</w:t>
      </w:r>
      <w:r w:rsidR="00506571" w:rsidRPr="00216A0B">
        <w:rPr>
          <w:rStyle w:val="FootnoteReference"/>
          <w:sz w:val="23"/>
          <w:szCs w:val="23"/>
        </w:rPr>
        <w:footnoteReference w:id="1"/>
      </w:r>
      <w:r w:rsidR="00193F86" w:rsidRPr="00216A0B">
        <w:rPr>
          <w:sz w:val="23"/>
          <w:szCs w:val="23"/>
        </w:rPr>
        <w:t xml:space="preserve"> related to the topic</w:t>
      </w:r>
      <w:r w:rsidRPr="00216A0B">
        <w:rPr>
          <w:sz w:val="23"/>
          <w:szCs w:val="23"/>
        </w:rPr>
        <w:t xml:space="preserve">. </w:t>
      </w:r>
      <w:r w:rsidR="007B182D" w:rsidRPr="00216A0B">
        <w:rPr>
          <w:rFonts w:cstheme="minorHAnsi"/>
          <w:sz w:val="23"/>
          <w:szCs w:val="23"/>
          <w:lang w:eastAsia="en-IE"/>
        </w:rPr>
        <w:t>Citizens Information Services (CISs) are widely used by the migrant population and some 20% of clients nationally come from this population group.</w:t>
      </w:r>
      <w:r w:rsidR="00137F2A" w:rsidRPr="00216A0B">
        <w:rPr>
          <w:rStyle w:val="FootnoteReference"/>
          <w:rFonts w:cstheme="minorHAnsi"/>
          <w:sz w:val="23"/>
          <w:szCs w:val="23"/>
          <w:lang w:eastAsia="en-IE"/>
        </w:rPr>
        <w:footnoteReference w:id="2"/>
      </w:r>
      <w:r w:rsidR="007B182D" w:rsidRPr="00216A0B">
        <w:rPr>
          <w:rFonts w:cstheme="minorHAnsi"/>
          <w:sz w:val="23"/>
          <w:szCs w:val="23"/>
          <w:lang w:eastAsia="en-IE"/>
        </w:rPr>
        <w:t xml:space="preserve"> A number of CISs specifically </w:t>
      </w:r>
      <w:r w:rsidR="00137F2A" w:rsidRPr="00216A0B">
        <w:rPr>
          <w:rFonts w:cstheme="minorHAnsi"/>
          <w:sz w:val="23"/>
          <w:szCs w:val="23"/>
          <w:lang w:eastAsia="en-IE"/>
        </w:rPr>
        <w:t>engage with migrant communities</w:t>
      </w:r>
      <w:r w:rsidR="007B182D" w:rsidRPr="00216A0B">
        <w:rPr>
          <w:rFonts w:cstheme="minorHAnsi"/>
          <w:sz w:val="23"/>
          <w:szCs w:val="23"/>
          <w:lang w:eastAsia="en-IE"/>
        </w:rPr>
        <w:t xml:space="preserve"> through outreach services and a number have recruited migrants and people from diverse ethnic backgrounds as members of their service delivery teams.</w:t>
      </w:r>
      <w:r w:rsidR="00980DAC" w:rsidRPr="00216A0B">
        <w:rPr>
          <w:rFonts w:cstheme="minorHAnsi"/>
          <w:sz w:val="23"/>
          <w:szCs w:val="23"/>
          <w:lang w:eastAsia="en-IE"/>
        </w:rPr>
        <w:t xml:space="preserve"> </w:t>
      </w:r>
      <w:r w:rsidR="00042DEB" w:rsidRPr="00216A0B">
        <w:rPr>
          <w:rFonts w:cstheme="minorHAnsi"/>
          <w:sz w:val="23"/>
          <w:szCs w:val="23"/>
          <w:lang w:eastAsia="en-IE"/>
        </w:rPr>
        <w:t>Travellers</w:t>
      </w:r>
      <w:r w:rsidR="00137F2A" w:rsidRPr="00216A0B">
        <w:rPr>
          <w:rFonts w:cstheme="minorHAnsi"/>
          <w:sz w:val="23"/>
          <w:szCs w:val="23"/>
          <w:lang w:eastAsia="en-IE"/>
        </w:rPr>
        <w:t xml:space="preserve"> are also </w:t>
      </w:r>
      <w:r w:rsidR="00042DEB" w:rsidRPr="00216A0B">
        <w:rPr>
          <w:rFonts w:cstheme="minorHAnsi"/>
          <w:sz w:val="23"/>
          <w:szCs w:val="23"/>
          <w:lang w:eastAsia="en-IE"/>
        </w:rPr>
        <w:t>use</w:t>
      </w:r>
      <w:r w:rsidR="00137F2A" w:rsidRPr="00216A0B">
        <w:rPr>
          <w:rFonts w:cstheme="minorHAnsi"/>
          <w:sz w:val="23"/>
          <w:szCs w:val="23"/>
          <w:lang w:eastAsia="en-IE"/>
        </w:rPr>
        <w:t>rs</w:t>
      </w:r>
      <w:r w:rsidR="00042DEB" w:rsidRPr="00216A0B">
        <w:rPr>
          <w:rFonts w:cstheme="minorHAnsi"/>
          <w:sz w:val="23"/>
          <w:szCs w:val="23"/>
          <w:lang w:eastAsia="en-IE"/>
        </w:rPr>
        <w:t xml:space="preserve"> of CIS and </w:t>
      </w:r>
      <w:r w:rsidR="006627BD">
        <w:rPr>
          <w:rFonts w:cstheme="minorHAnsi"/>
          <w:sz w:val="23"/>
          <w:szCs w:val="23"/>
          <w:lang w:eastAsia="en-IE"/>
        </w:rPr>
        <w:t>Money Advice and Budgeting Services (</w:t>
      </w:r>
      <w:r w:rsidR="00042DEB" w:rsidRPr="00216A0B">
        <w:rPr>
          <w:rFonts w:cstheme="minorHAnsi"/>
          <w:sz w:val="23"/>
          <w:szCs w:val="23"/>
          <w:lang w:eastAsia="en-IE"/>
        </w:rPr>
        <w:t>MABS</w:t>
      </w:r>
      <w:r w:rsidR="006627BD">
        <w:rPr>
          <w:rFonts w:cstheme="minorHAnsi"/>
          <w:sz w:val="23"/>
          <w:szCs w:val="23"/>
          <w:lang w:eastAsia="en-IE"/>
        </w:rPr>
        <w:t>)</w:t>
      </w:r>
      <w:r w:rsidR="00042DEB" w:rsidRPr="00216A0B">
        <w:rPr>
          <w:rFonts w:cstheme="minorHAnsi"/>
          <w:sz w:val="23"/>
          <w:szCs w:val="23"/>
          <w:lang w:eastAsia="en-IE"/>
        </w:rPr>
        <w:t>.</w:t>
      </w:r>
      <w:r w:rsidR="007B182D" w:rsidRPr="00216A0B">
        <w:rPr>
          <w:rFonts w:cstheme="minorHAnsi"/>
          <w:sz w:val="23"/>
          <w:szCs w:val="23"/>
          <w:lang w:eastAsia="en-IE"/>
        </w:rPr>
        <w:t xml:space="preserve"> </w:t>
      </w:r>
      <w:r w:rsidR="00193F86" w:rsidRPr="00216A0B">
        <w:rPr>
          <w:rFonts w:cstheme="minorHAnsi"/>
          <w:sz w:val="23"/>
          <w:szCs w:val="23"/>
          <w:lang w:eastAsia="en-IE"/>
        </w:rPr>
        <w:t>In addition to</w:t>
      </w:r>
      <w:r w:rsidR="00793B11" w:rsidRPr="00216A0B">
        <w:rPr>
          <w:rFonts w:cstheme="minorHAnsi"/>
          <w:sz w:val="23"/>
          <w:szCs w:val="23"/>
          <w:lang w:eastAsia="en-IE"/>
        </w:rPr>
        <w:t xml:space="preserve"> advocating for financial inclusion for Travellers</w:t>
      </w:r>
      <w:r w:rsidR="00193F86" w:rsidRPr="00216A0B">
        <w:rPr>
          <w:sz w:val="23"/>
          <w:szCs w:val="23"/>
          <w:lang w:eastAsia="en-IE"/>
        </w:rPr>
        <w:t>, National Traveller MABs supports the development of a collaborative working relationship between local MABS, local Travellers and other relevant organisations.</w:t>
      </w:r>
    </w:p>
    <w:p w14:paraId="3B4F15A0" w14:textId="5BABC56B" w:rsidR="000B1C3F" w:rsidRPr="00216A0B" w:rsidRDefault="00AC346B" w:rsidP="00216A0B">
      <w:pPr>
        <w:pStyle w:val="CommentText"/>
        <w:spacing w:after="0"/>
        <w:rPr>
          <w:sz w:val="23"/>
          <w:szCs w:val="23"/>
        </w:rPr>
      </w:pPr>
      <w:r w:rsidRPr="00216A0B">
        <w:rPr>
          <w:rFonts w:eastAsia="Times New Roman" w:cstheme="minorHAnsi"/>
          <w:sz w:val="23"/>
          <w:szCs w:val="23"/>
          <w:lang w:eastAsia="en-IE"/>
        </w:rPr>
        <w:t xml:space="preserve">CIB supports the Immigrant Council of Ireland to provide a specialist back-up service to CISs and the Citizens Information Phone Service </w:t>
      </w:r>
      <w:r w:rsidR="00042DEB" w:rsidRPr="00216A0B">
        <w:rPr>
          <w:rFonts w:eastAsia="Times New Roman" w:cstheme="minorHAnsi"/>
          <w:sz w:val="23"/>
          <w:szCs w:val="23"/>
          <w:lang w:eastAsia="en-IE"/>
        </w:rPr>
        <w:t xml:space="preserve">on </w:t>
      </w:r>
      <w:r w:rsidR="00193F86" w:rsidRPr="00216A0B">
        <w:rPr>
          <w:rFonts w:eastAsia="Times New Roman" w:cstheme="minorHAnsi"/>
          <w:sz w:val="23"/>
          <w:szCs w:val="23"/>
          <w:lang w:eastAsia="en-IE"/>
        </w:rPr>
        <w:t xml:space="preserve">complex queries relating to </w:t>
      </w:r>
      <w:r w:rsidRPr="00216A0B">
        <w:rPr>
          <w:rFonts w:eastAsia="Times New Roman" w:cstheme="minorHAnsi"/>
          <w:sz w:val="23"/>
          <w:szCs w:val="23"/>
          <w:lang w:eastAsia="en-IE"/>
        </w:rPr>
        <w:t xml:space="preserve">immigration. </w:t>
      </w:r>
      <w:r w:rsidR="002A42FE" w:rsidRPr="00216A0B">
        <w:rPr>
          <w:rFonts w:eastAsia="Times New Roman" w:cstheme="minorHAnsi"/>
          <w:sz w:val="23"/>
          <w:szCs w:val="23"/>
          <w:lang w:eastAsia="en-IE"/>
        </w:rPr>
        <w:t xml:space="preserve"> </w:t>
      </w:r>
    </w:p>
    <w:p w14:paraId="2E042CF3" w14:textId="2038BA48" w:rsidR="00AC346B" w:rsidRPr="00216A0B" w:rsidRDefault="00AC346B" w:rsidP="00216A0B">
      <w:pPr>
        <w:shd w:val="clear" w:color="auto" w:fill="FFFFFF"/>
        <w:spacing w:before="100" w:beforeAutospacing="1" w:after="0" w:line="240" w:lineRule="auto"/>
        <w:rPr>
          <w:rFonts w:eastAsia="Times New Roman" w:cstheme="minorHAnsi"/>
          <w:color w:val="333333"/>
          <w:sz w:val="23"/>
          <w:szCs w:val="23"/>
          <w:lang w:eastAsia="en-IE"/>
        </w:rPr>
      </w:pPr>
    </w:p>
    <w:p w14:paraId="713D3A92" w14:textId="4123F88B" w:rsidR="00FF1EF1" w:rsidRPr="00216A0B" w:rsidRDefault="007B182D" w:rsidP="00216A0B">
      <w:pPr>
        <w:pStyle w:val="CommentText"/>
        <w:spacing w:after="0"/>
        <w:rPr>
          <w:sz w:val="23"/>
          <w:szCs w:val="23"/>
        </w:rPr>
      </w:pPr>
      <w:r w:rsidRPr="00395FAA">
        <w:rPr>
          <w:rFonts w:ascii="Arial" w:eastAsia="Times New Roman" w:hAnsi="Arial" w:cs="Arial"/>
          <w:b/>
          <w:color w:val="000000"/>
          <w:sz w:val="24"/>
          <w:szCs w:val="24"/>
          <w:lang w:eastAsia="en-IE"/>
        </w:rPr>
        <w:t xml:space="preserve">Contextual </w:t>
      </w:r>
      <w:r w:rsidR="00AC346B" w:rsidRPr="00395FAA">
        <w:rPr>
          <w:rFonts w:ascii="Arial" w:eastAsia="Times New Roman" w:hAnsi="Arial" w:cs="Arial"/>
          <w:b/>
          <w:color w:val="000000"/>
          <w:sz w:val="24"/>
          <w:szCs w:val="24"/>
          <w:lang w:eastAsia="en-IE"/>
        </w:rPr>
        <w:t>consideration</w:t>
      </w:r>
      <w:r w:rsidRPr="00395FAA">
        <w:rPr>
          <w:rFonts w:ascii="Arial" w:eastAsia="Times New Roman" w:hAnsi="Arial" w:cs="Arial"/>
          <w:b/>
          <w:color w:val="000000"/>
          <w:sz w:val="24"/>
          <w:szCs w:val="24"/>
          <w:lang w:eastAsia="en-IE"/>
        </w:rPr>
        <w:t>s</w:t>
      </w:r>
      <w:r w:rsidR="00AC346B" w:rsidRPr="00395FAA">
        <w:rPr>
          <w:rFonts w:ascii="Arial" w:eastAsia="Times New Roman" w:hAnsi="Arial" w:cs="Arial"/>
          <w:b/>
          <w:color w:val="000000"/>
          <w:sz w:val="24"/>
          <w:szCs w:val="24"/>
          <w:lang w:eastAsia="en-IE"/>
        </w:rPr>
        <w:t xml:space="preserve"> relevant to the new </w:t>
      </w:r>
      <w:r w:rsidR="00042DEB" w:rsidRPr="00395FAA">
        <w:rPr>
          <w:rFonts w:ascii="Arial" w:eastAsia="Times New Roman" w:hAnsi="Arial" w:cs="Arial"/>
          <w:b/>
          <w:color w:val="000000"/>
          <w:sz w:val="24"/>
          <w:szCs w:val="24"/>
          <w:lang w:eastAsia="en-IE"/>
        </w:rPr>
        <w:t>Action Plan</w:t>
      </w:r>
      <w:r w:rsidRPr="00216A0B">
        <w:rPr>
          <w:rFonts w:ascii="Arial" w:eastAsia="Times New Roman" w:hAnsi="Arial" w:cs="Arial"/>
          <w:b/>
          <w:color w:val="000000"/>
          <w:sz w:val="23"/>
          <w:szCs w:val="23"/>
          <w:lang w:eastAsia="en-IE"/>
        </w:rPr>
        <w:br/>
      </w:r>
      <w:r w:rsidR="00FF1EF1" w:rsidRPr="00216A0B">
        <w:rPr>
          <w:rFonts w:eastAsia="Times New Roman" w:cstheme="minorHAnsi"/>
          <w:color w:val="000000"/>
          <w:sz w:val="23"/>
          <w:szCs w:val="23"/>
          <w:lang w:eastAsia="en-IE"/>
        </w:rPr>
        <w:t>Much important work has already been done in recent years to create a social and cultural context where people of different ethnic and race groups are more integrated into Irish society – the Migrant Integration Strategy and some related local initiatives</w:t>
      </w:r>
      <w:r w:rsidR="00980DAC" w:rsidRPr="00216A0B">
        <w:rPr>
          <w:rFonts w:eastAsia="Times New Roman" w:cstheme="minorHAnsi"/>
          <w:color w:val="000000"/>
          <w:sz w:val="23"/>
          <w:szCs w:val="23"/>
          <w:lang w:eastAsia="en-IE"/>
        </w:rPr>
        <w:t xml:space="preserve"> and the </w:t>
      </w:r>
      <w:r w:rsidR="00980DAC" w:rsidRPr="00216A0B">
        <w:rPr>
          <w:sz w:val="23"/>
          <w:szCs w:val="23"/>
        </w:rPr>
        <w:t>Traveller and Roma Integration Strategy 2017-2021</w:t>
      </w:r>
      <w:r w:rsidR="00FF1EF1" w:rsidRPr="00216A0B">
        <w:rPr>
          <w:rFonts w:eastAsia="Times New Roman" w:cstheme="minorHAnsi"/>
          <w:color w:val="000000"/>
          <w:sz w:val="23"/>
          <w:szCs w:val="23"/>
          <w:lang w:eastAsia="en-IE"/>
        </w:rPr>
        <w:t xml:space="preserve">. </w:t>
      </w:r>
      <w:r w:rsidR="000B1C3F" w:rsidRPr="00216A0B">
        <w:rPr>
          <w:rFonts w:eastAsia="Times New Roman" w:cstheme="minorHAnsi"/>
          <w:color w:val="000000"/>
          <w:sz w:val="23"/>
          <w:szCs w:val="23"/>
          <w:lang w:eastAsia="en-IE"/>
        </w:rPr>
        <w:t>H</w:t>
      </w:r>
      <w:r w:rsidR="00216A0B" w:rsidRPr="00216A0B">
        <w:rPr>
          <w:rFonts w:eastAsia="Times New Roman" w:cstheme="minorHAnsi"/>
          <w:color w:val="000000"/>
          <w:sz w:val="23"/>
          <w:szCs w:val="23"/>
          <w:lang w:eastAsia="en-IE"/>
        </w:rPr>
        <w:t xml:space="preserve">owever there has been a lack of </w:t>
      </w:r>
      <w:r w:rsidR="000B1C3F" w:rsidRPr="00216A0B">
        <w:rPr>
          <w:rFonts w:eastAsia="Times New Roman" w:cstheme="minorHAnsi"/>
          <w:color w:val="000000"/>
          <w:sz w:val="23"/>
          <w:szCs w:val="23"/>
          <w:lang w:eastAsia="en-IE"/>
        </w:rPr>
        <w:t xml:space="preserve">sufficient progress in bedding down these strategies </w:t>
      </w:r>
      <w:r w:rsidR="000B1C3F" w:rsidRPr="00216A0B">
        <w:rPr>
          <w:sz w:val="23"/>
          <w:szCs w:val="23"/>
        </w:rPr>
        <w:t>to ensure that stereotyping and institutional barriers are removed.</w:t>
      </w:r>
    </w:p>
    <w:p w14:paraId="54FCDA24" w14:textId="3A43D0B3" w:rsidR="007B182D" w:rsidRPr="00216A0B" w:rsidRDefault="00013E90" w:rsidP="00216A0B">
      <w:pPr>
        <w:shd w:val="clear" w:color="auto" w:fill="FFFFFF"/>
        <w:spacing w:before="100" w:beforeAutospacing="1" w:after="100" w:afterAutospacing="1" w:line="240" w:lineRule="auto"/>
        <w:rPr>
          <w:rFonts w:eastAsia="Times New Roman" w:cstheme="minorHAnsi"/>
          <w:b/>
          <w:color w:val="000000"/>
          <w:sz w:val="23"/>
          <w:szCs w:val="23"/>
          <w:lang w:eastAsia="en-IE"/>
        </w:rPr>
      </w:pPr>
      <w:r w:rsidRPr="00216A0B">
        <w:rPr>
          <w:color w:val="151515"/>
          <w:sz w:val="23"/>
          <w:szCs w:val="23"/>
          <w:lang w:eastAsia="en-IE"/>
        </w:rPr>
        <w:t>I</w:t>
      </w:r>
      <w:r w:rsidR="007B182D" w:rsidRPr="00216A0B">
        <w:rPr>
          <w:rFonts w:eastAsia="Times New Roman" w:cstheme="minorHAnsi"/>
          <w:color w:val="000000"/>
          <w:sz w:val="23"/>
          <w:szCs w:val="23"/>
          <w:lang w:eastAsia="en-IE"/>
        </w:rPr>
        <w:t xml:space="preserve">t is important to </w:t>
      </w:r>
      <w:r w:rsidR="00193F86" w:rsidRPr="00216A0B">
        <w:rPr>
          <w:rFonts w:eastAsia="Times New Roman" w:cstheme="minorHAnsi"/>
          <w:color w:val="000000"/>
          <w:sz w:val="23"/>
          <w:szCs w:val="23"/>
          <w:lang w:eastAsia="en-IE"/>
        </w:rPr>
        <w:t xml:space="preserve">take into account the fact that </w:t>
      </w:r>
      <w:r w:rsidR="00AC346B" w:rsidRPr="00216A0B">
        <w:rPr>
          <w:rFonts w:eastAsia="Times New Roman" w:cstheme="minorHAnsi"/>
          <w:color w:val="000000"/>
          <w:sz w:val="23"/>
          <w:szCs w:val="23"/>
          <w:lang w:eastAsia="en-IE"/>
        </w:rPr>
        <w:t xml:space="preserve">many people who are not Irish are </w:t>
      </w:r>
      <w:r w:rsidR="007B182D" w:rsidRPr="00216A0B">
        <w:rPr>
          <w:rFonts w:eastAsia="Times New Roman" w:cstheme="minorHAnsi"/>
          <w:color w:val="000000"/>
          <w:sz w:val="23"/>
          <w:szCs w:val="23"/>
          <w:lang w:eastAsia="en-IE"/>
        </w:rPr>
        <w:t xml:space="preserve">playing an increasingly important role in Irish society. </w:t>
      </w:r>
      <w:r w:rsidR="009C2287" w:rsidRPr="00216A0B">
        <w:rPr>
          <w:rFonts w:eastAsia="Times New Roman" w:cstheme="minorHAnsi"/>
          <w:color w:val="000000"/>
          <w:sz w:val="23"/>
          <w:szCs w:val="23"/>
          <w:lang w:eastAsia="en-IE"/>
        </w:rPr>
        <w:t>M</w:t>
      </w:r>
      <w:r w:rsidR="00AC346B" w:rsidRPr="00216A0B">
        <w:rPr>
          <w:rFonts w:eastAsia="Times New Roman" w:cstheme="minorHAnsi"/>
          <w:color w:val="000000"/>
          <w:sz w:val="23"/>
          <w:szCs w:val="23"/>
          <w:lang w:eastAsia="en-IE"/>
        </w:rPr>
        <w:t xml:space="preserve">any </w:t>
      </w:r>
      <w:r w:rsidR="007B182D" w:rsidRPr="00216A0B">
        <w:rPr>
          <w:rFonts w:eastAsia="Times New Roman" w:cstheme="minorHAnsi"/>
          <w:color w:val="000000"/>
          <w:sz w:val="23"/>
          <w:szCs w:val="23"/>
          <w:lang w:eastAsia="en-IE"/>
        </w:rPr>
        <w:t>migrants are already well integrated into the community at both local and national levels</w:t>
      </w:r>
      <w:r w:rsidR="00AC346B" w:rsidRPr="00216A0B">
        <w:rPr>
          <w:rFonts w:eastAsia="Times New Roman" w:cstheme="minorHAnsi"/>
          <w:color w:val="000000"/>
          <w:sz w:val="23"/>
          <w:szCs w:val="23"/>
          <w:lang w:eastAsia="en-IE"/>
        </w:rPr>
        <w:t>, and</w:t>
      </w:r>
      <w:r w:rsidR="00193F86" w:rsidRPr="00216A0B">
        <w:rPr>
          <w:rFonts w:eastAsia="Times New Roman" w:cstheme="minorHAnsi"/>
          <w:color w:val="000000"/>
          <w:sz w:val="23"/>
          <w:szCs w:val="23"/>
          <w:lang w:eastAsia="en-IE"/>
        </w:rPr>
        <w:t xml:space="preserve"> </w:t>
      </w:r>
      <w:r w:rsidR="00980DAC" w:rsidRPr="00216A0B">
        <w:rPr>
          <w:rFonts w:eastAsia="Times New Roman" w:cstheme="minorHAnsi"/>
          <w:color w:val="000000"/>
          <w:sz w:val="23"/>
          <w:szCs w:val="23"/>
          <w:lang w:eastAsia="en-IE"/>
        </w:rPr>
        <w:t xml:space="preserve">live in communities </w:t>
      </w:r>
      <w:r w:rsidR="00193F86" w:rsidRPr="00216A0B">
        <w:rPr>
          <w:rFonts w:eastAsia="Times New Roman" w:cstheme="minorHAnsi"/>
          <w:color w:val="000000"/>
          <w:sz w:val="23"/>
          <w:szCs w:val="23"/>
          <w:lang w:eastAsia="en-IE"/>
        </w:rPr>
        <w:t>where th</w:t>
      </w:r>
      <w:r w:rsidR="00980DAC" w:rsidRPr="00216A0B">
        <w:rPr>
          <w:rFonts w:eastAsia="Times New Roman" w:cstheme="minorHAnsi"/>
          <w:color w:val="000000"/>
          <w:sz w:val="23"/>
          <w:szCs w:val="23"/>
          <w:lang w:eastAsia="en-IE"/>
        </w:rPr>
        <w:t xml:space="preserve">ere is relatively </w:t>
      </w:r>
      <w:r w:rsidR="00193F86" w:rsidRPr="00216A0B">
        <w:rPr>
          <w:rFonts w:eastAsia="Times New Roman" w:cstheme="minorHAnsi"/>
          <w:color w:val="000000"/>
          <w:sz w:val="23"/>
          <w:szCs w:val="23"/>
          <w:lang w:eastAsia="en-IE"/>
        </w:rPr>
        <w:t xml:space="preserve">little </w:t>
      </w:r>
      <w:r w:rsidR="00AC346B" w:rsidRPr="00216A0B">
        <w:rPr>
          <w:rFonts w:eastAsia="Times New Roman" w:cstheme="minorHAnsi"/>
          <w:color w:val="000000"/>
          <w:sz w:val="23"/>
          <w:szCs w:val="23"/>
          <w:lang w:eastAsia="en-IE"/>
        </w:rPr>
        <w:t>focus on ethnicity, colour or race</w:t>
      </w:r>
      <w:r w:rsidR="00BE6406" w:rsidRPr="00216A0B">
        <w:rPr>
          <w:rFonts w:eastAsia="Times New Roman" w:cstheme="minorHAnsi"/>
          <w:color w:val="000000"/>
          <w:sz w:val="23"/>
          <w:szCs w:val="23"/>
          <w:lang w:eastAsia="en-IE"/>
        </w:rPr>
        <w:t>. However, as highlighted in the Interim Report,</w:t>
      </w:r>
      <w:r w:rsidR="00AC346B" w:rsidRPr="00216A0B">
        <w:rPr>
          <w:rFonts w:eastAsia="Times New Roman" w:cstheme="minorHAnsi"/>
          <w:color w:val="000000"/>
          <w:sz w:val="23"/>
          <w:szCs w:val="23"/>
          <w:lang w:eastAsia="en-IE"/>
        </w:rPr>
        <w:t xml:space="preserve"> there continues to be </w:t>
      </w:r>
      <w:r w:rsidR="004567B0" w:rsidRPr="00216A0B">
        <w:rPr>
          <w:rFonts w:eastAsia="Times New Roman" w:cstheme="minorHAnsi"/>
          <w:color w:val="000000"/>
          <w:sz w:val="23"/>
          <w:szCs w:val="23"/>
          <w:lang w:eastAsia="en-IE"/>
        </w:rPr>
        <w:t xml:space="preserve">an </w:t>
      </w:r>
      <w:r w:rsidR="00AC346B" w:rsidRPr="00216A0B">
        <w:rPr>
          <w:rFonts w:eastAsia="Times New Roman" w:cstheme="minorHAnsi"/>
          <w:color w:val="000000"/>
          <w:sz w:val="23"/>
          <w:szCs w:val="23"/>
          <w:lang w:eastAsia="en-IE"/>
        </w:rPr>
        <w:t>under</w:t>
      </w:r>
      <w:r w:rsidR="00BE6406" w:rsidRPr="00216A0B">
        <w:rPr>
          <w:rFonts w:eastAsia="Times New Roman" w:cstheme="minorHAnsi"/>
          <w:color w:val="000000"/>
          <w:sz w:val="23"/>
          <w:szCs w:val="23"/>
          <w:lang w:eastAsia="en-IE"/>
        </w:rPr>
        <w:t xml:space="preserve">-current of </w:t>
      </w:r>
      <w:r w:rsidR="007B182D" w:rsidRPr="00216A0B">
        <w:rPr>
          <w:rFonts w:eastAsia="Times New Roman" w:cstheme="minorHAnsi"/>
          <w:color w:val="000000"/>
          <w:sz w:val="23"/>
          <w:szCs w:val="23"/>
          <w:lang w:eastAsia="en-IE"/>
        </w:rPr>
        <w:t>n</w:t>
      </w:r>
      <w:r w:rsidR="00AC346B" w:rsidRPr="00216A0B">
        <w:rPr>
          <w:rFonts w:eastAsia="Times New Roman" w:cstheme="minorHAnsi"/>
          <w:color w:val="000000"/>
          <w:sz w:val="23"/>
          <w:szCs w:val="23"/>
          <w:lang w:eastAsia="en-IE"/>
        </w:rPr>
        <w:t>egative attitudes to people based on their race or ethnic origin</w:t>
      </w:r>
      <w:r w:rsidR="00BE6406" w:rsidRPr="00216A0B">
        <w:rPr>
          <w:rFonts w:eastAsia="Times New Roman" w:cstheme="minorHAnsi"/>
          <w:color w:val="000000"/>
          <w:sz w:val="23"/>
          <w:szCs w:val="23"/>
          <w:lang w:eastAsia="en-IE"/>
        </w:rPr>
        <w:t xml:space="preserve"> which manifests itself on a recurring basis. It is also the case that, d</w:t>
      </w:r>
      <w:r w:rsidR="00AC346B" w:rsidRPr="00216A0B">
        <w:rPr>
          <w:rFonts w:eastAsia="Times New Roman" w:cstheme="minorHAnsi"/>
          <w:color w:val="000000"/>
          <w:sz w:val="23"/>
          <w:szCs w:val="23"/>
          <w:lang w:eastAsia="en-IE"/>
        </w:rPr>
        <w:t xml:space="preserve">espite the recognition </w:t>
      </w:r>
      <w:r w:rsidR="00AC346B" w:rsidRPr="00216A0B">
        <w:rPr>
          <w:rFonts w:eastAsia="Times New Roman" w:cstheme="minorHAnsi"/>
          <w:color w:val="000000"/>
          <w:sz w:val="23"/>
          <w:szCs w:val="23"/>
          <w:lang w:eastAsia="en-IE"/>
        </w:rPr>
        <w:lastRenderedPageBreak/>
        <w:t xml:space="preserve">of Travellers as a specific ethnic group in Ireland, there continues to be </w:t>
      </w:r>
      <w:r w:rsidR="007A0BC5" w:rsidRPr="00216A0B">
        <w:rPr>
          <w:rFonts w:eastAsia="Times New Roman" w:cstheme="minorHAnsi"/>
          <w:color w:val="000000"/>
          <w:sz w:val="23"/>
          <w:szCs w:val="23"/>
          <w:lang w:eastAsia="en-IE"/>
        </w:rPr>
        <w:t xml:space="preserve">prevailing </w:t>
      </w:r>
      <w:r w:rsidR="00AC346B" w:rsidRPr="00216A0B">
        <w:rPr>
          <w:rFonts w:eastAsia="Times New Roman" w:cstheme="minorHAnsi"/>
          <w:color w:val="000000"/>
          <w:sz w:val="23"/>
          <w:szCs w:val="23"/>
          <w:lang w:eastAsia="en-IE"/>
        </w:rPr>
        <w:t>negative attitudes</w:t>
      </w:r>
      <w:r w:rsidR="002A42FE" w:rsidRPr="00216A0B">
        <w:rPr>
          <w:rFonts w:eastAsia="Times New Roman" w:cstheme="minorHAnsi"/>
          <w:color w:val="000000"/>
          <w:sz w:val="23"/>
          <w:szCs w:val="23"/>
          <w:lang w:eastAsia="en-IE"/>
        </w:rPr>
        <w:t xml:space="preserve"> and failure to realise basic </w:t>
      </w:r>
      <w:r w:rsidR="007A0BC5" w:rsidRPr="00216A0B">
        <w:rPr>
          <w:rFonts w:eastAsia="Times New Roman" w:cstheme="minorHAnsi"/>
          <w:color w:val="000000"/>
          <w:sz w:val="23"/>
          <w:szCs w:val="23"/>
          <w:lang w:eastAsia="en-IE"/>
        </w:rPr>
        <w:t xml:space="preserve">rights for </w:t>
      </w:r>
      <w:r w:rsidR="00AC346B" w:rsidRPr="00216A0B">
        <w:rPr>
          <w:rFonts w:eastAsia="Times New Roman" w:cstheme="minorHAnsi"/>
          <w:color w:val="000000"/>
          <w:sz w:val="23"/>
          <w:szCs w:val="23"/>
          <w:lang w:eastAsia="en-IE"/>
        </w:rPr>
        <w:t>Travellers</w:t>
      </w:r>
      <w:r w:rsidR="007A0BC5" w:rsidRPr="00216A0B">
        <w:rPr>
          <w:rFonts w:eastAsia="Times New Roman" w:cstheme="minorHAnsi"/>
          <w:color w:val="000000"/>
          <w:sz w:val="23"/>
          <w:szCs w:val="23"/>
          <w:lang w:eastAsia="en-IE"/>
        </w:rPr>
        <w:t xml:space="preserve"> </w:t>
      </w:r>
      <w:r w:rsidR="00AC346B" w:rsidRPr="00216A0B">
        <w:rPr>
          <w:rFonts w:eastAsia="Times New Roman" w:cstheme="minorHAnsi"/>
          <w:color w:val="000000"/>
          <w:sz w:val="23"/>
          <w:szCs w:val="23"/>
          <w:lang w:eastAsia="en-IE"/>
        </w:rPr>
        <w:t>across many sectors of society</w:t>
      </w:r>
      <w:r w:rsidR="007A0BC5" w:rsidRPr="00216A0B">
        <w:rPr>
          <w:rFonts w:eastAsia="Times New Roman" w:cstheme="minorHAnsi"/>
          <w:color w:val="000000"/>
          <w:sz w:val="23"/>
          <w:szCs w:val="23"/>
          <w:lang w:eastAsia="en-IE"/>
        </w:rPr>
        <w:t>, most notably in the housing and accommodation area.</w:t>
      </w:r>
      <w:r w:rsidR="007B182D" w:rsidRPr="00216A0B">
        <w:rPr>
          <w:rFonts w:eastAsia="Times New Roman" w:cstheme="minorHAnsi"/>
          <w:b/>
          <w:color w:val="000000"/>
          <w:sz w:val="23"/>
          <w:szCs w:val="23"/>
          <w:lang w:eastAsia="en-IE"/>
        </w:rPr>
        <w:t xml:space="preserve"> </w:t>
      </w:r>
    </w:p>
    <w:p w14:paraId="03496E86" w14:textId="77777777" w:rsidR="0080411C" w:rsidRPr="00216A0B" w:rsidRDefault="005719C2" w:rsidP="00216A0B">
      <w:pPr>
        <w:shd w:val="clear" w:color="auto" w:fill="FFFFFF"/>
        <w:spacing w:before="100" w:beforeAutospacing="1" w:after="100" w:afterAutospacing="1" w:line="240" w:lineRule="auto"/>
        <w:rPr>
          <w:rFonts w:ascii="Arial" w:hAnsi="Arial" w:cs="Arial"/>
          <w:sz w:val="23"/>
          <w:szCs w:val="23"/>
        </w:rPr>
      </w:pPr>
      <w:r w:rsidRPr="00216A0B">
        <w:rPr>
          <w:sz w:val="23"/>
          <w:szCs w:val="23"/>
        </w:rPr>
        <w:t xml:space="preserve">The new National </w:t>
      </w:r>
      <w:r w:rsidR="00013E90" w:rsidRPr="00216A0B">
        <w:rPr>
          <w:sz w:val="23"/>
          <w:szCs w:val="23"/>
        </w:rPr>
        <w:t xml:space="preserve">Action Plan </w:t>
      </w:r>
      <w:r w:rsidRPr="00216A0B">
        <w:rPr>
          <w:sz w:val="23"/>
          <w:szCs w:val="23"/>
        </w:rPr>
        <w:t>will be required to address the fact that</w:t>
      </w:r>
      <w:r w:rsidR="0080411C" w:rsidRPr="00216A0B">
        <w:rPr>
          <w:sz w:val="23"/>
          <w:szCs w:val="23"/>
        </w:rPr>
        <w:t>, despite many policy reports, legislation and strategies, there has been a failure by Irish society to deal with Traveller exclusion. While the Irish Government’s recognition of Travellers as an ethnic minority and the National Traveller and Roma Integration Strategy 2017-2021 were significant developments, research</w:t>
      </w:r>
      <w:r w:rsidR="00D94904" w:rsidRPr="00216A0B">
        <w:rPr>
          <w:rStyle w:val="FootnoteReference"/>
          <w:sz w:val="23"/>
          <w:szCs w:val="23"/>
        </w:rPr>
        <w:footnoteReference w:id="3"/>
      </w:r>
      <w:r w:rsidR="0080411C" w:rsidRPr="00216A0B">
        <w:rPr>
          <w:sz w:val="23"/>
          <w:szCs w:val="23"/>
        </w:rPr>
        <w:t xml:space="preserve"> shows that Travellers continue to experience significant barriers to the enjoyment of their rights to healthcare, adequate and culturally appropriate</w:t>
      </w:r>
      <w:r w:rsidR="0080411C" w:rsidRPr="00216A0B">
        <w:rPr>
          <w:sz w:val="23"/>
          <w:szCs w:val="23"/>
          <w:bdr w:val="none" w:sz="0" w:space="0" w:color="auto" w:frame="1"/>
        </w:rPr>
        <w:t xml:space="preserve"> housing, education, and meaningful work.</w:t>
      </w:r>
      <w:r w:rsidR="00D94904" w:rsidRPr="00216A0B">
        <w:rPr>
          <w:sz w:val="23"/>
          <w:szCs w:val="23"/>
          <w:bdr w:val="none" w:sz="0" w:space="0" w:color="auto" w:frame="1"/>
        </w:rPr>
        <w:t xml:space="preserve"> Some migrants to Ireland are likely to experience similar exclusion. CIB is of the view that this inequality of access to services contributes significantly to a social climate within which racism and racial abuse </w:t>
      </w:r>
      <w:r w:rsidR="00980DAC" w:rsidRPr="00216A0B">
        <w:rPr>
          <w:sz w:val="23"/>
          <w:szCs w:val="23"/>
          <w:bdr w:val="none" w:sz="0" w:space="0" w:color="auto" w:frame="1"/>
        </w:rPr>
        <w:t xml:space="preserve">by a minority of the population </w:t>
      </w:r>
      <w:r w:rsidR="00D94904" w:rsidRPr="00216A0B">
        <w:rPr>
          <w:sz w:val="23"/>
          <w:szCs w:val="23"/>
          <w:bdr w:val="none" w:sz="0" w:space="0" w:color="auto" w:frame="1"/>
        </w:rPr>
        <w:t>ca</w:t>
      </w:r>
      <w:r w:rsidR="00980DAC" w:rsidRPr="00216A0B">
        <w:rPr>
          <w:sz w:val="23"/>
          <w:szCs w:val="23"/>
          <w:bdr w:val="none" w:sz="0" w:space="0" w:color="auto" w:frame="1"/>
        </w:rPr>
        <w:t>n</w:t>
      </w:r>
      <w:r w:rsidR="00D94904" w:rsidRPr="00216A0B">
        <w:rPr>
          <w:sz w:val="23"/>
          <w:szCs w:val="23"/>
          <w:bdr w:val="none" w:sz="0" w:space="0" w:color="auto" w:frame="1"/>
        </w:rPr>
        <w:t xml:space="preserve"> flourish.  </w:t>
      </w:r>
    </w:p>
    <w:p w14:paraId="3321BD2F" w14:textId="77777777" w:rsidR="0080411C" w:rsidRPr="00216A0B" w:rsidRDefault="0080411C" w:rsidP="00216A0B">
      <w:pPr>
        <w:spacing w:line="240" w:lineRule="auto"/>
        <w:rPr>
          <w:i/>
          <w:sz w:val="23"/>
          <w:szCs w:val="23"/>
        </w:rPr>
      </w:pPr>
      <w:r w:rsidRPr="00216A0B">
        <w:rPr>
          <w:sz w:val="23"/>
          <w:szCs w:val="23"/>
        </w:rPr>
        <w:t>The European Commission (EC) Directive 2000/43/EC (Race Equality Directive’)</w:t>
      </w:r>
      <w:r w:rsidRPr="00216A0B">
        <w:rPr>
          <w:rStyle w:val="FootnoteReference"/>
          <w:sz w:val="23"/>
          <w:szCs w:val="23"/>
        </w:rPr>
        <w:footnoteReference w:id="4"/>
      </w:r>
      <w:r w:rsidRPr="00216A0B">
        <w:rPr>
          <w:sz w:val="23"/>
          <w:szCs w:val="23"/>
        </w:rPr>
        <w:t xml:space="preserve"> implements the principle of equal treatment between persons irrespective of racial or ethnic origin. It states that any direct or indirect discrimination based on racial or ethnic origin should be prohibited throughout the Community. It prohibits discrimination on the grounds of race and ethnic origin and covers the areas of employment and occupation, vocational training, membership of employer or employee organisations, social protection, social security, health care, education and access to goods or services</w:t>
      </w:r>
      <w:r w:rsidR="00D94904" w:rsidRPr="00216A0B">
        <w:rPr>
          <w:sz w:val="23"/>
          <w:szCs w:val="23"/>
        </w:rPr>
        <w:t xml:space="preserve">. </w:t>
      </w:r>
      <w:r w:rsidR="00980DAC" w:rsidRPr="00216A0B">
        <w:rPr>
          <w:sz w:val="23"/>
          <w:szCs w:val="23"/>
        </w:rPr>
        <w:t>These provisions, as well as the Equal Status Acts</w:t>
      </w:r>
      <w:r w:rsidR="007A0BC5" w:rsidRPr="00216A0B">
        <w:rPr>
          <w:rStyle w:val="FootnoteReference"/>
          <w:sz w:val="23"/>
          <w:szCs w:val="23"/>
        </w:rPr>
        <w:footnoteReference w:id="5"/>
      </w:r>
      <w:r w:rsidR="00980DAC" w:rsidRPr="00216A0B">
        <w:rPr>
          <w:sz w:val="23"/>
          <w:szCs w:val="23"/>
        </w:rPr>
        <w:t>, must be at the centre of the Action Plan.</w:t>
      </w:r>
    </w:p>
    <w:p w14:paraId="306377E3" w14:textId="77777777" w:rsidR="00E171BD" w:rsidRPr="00216A0B" w:rsidRDefault="00E171BD" w:rsidP="00216A0B">
      <w:pPr>
        <w:pStyle w:val="Heading3"/>
        <w:spacing w:line="240" w:lineRule="auto"/>
        <w:rPr>
          <w:sz w:val="23"/>
          <w:szCs w:val="23"/>
        </w:rPr>
      </w:pPr>
      <w:r w:rsidRPr="00216A0B">
        <w:rPr>
          <w:sz w:val="23"/>
          <w:szCs w:val="23"/>
        </w:rPr>
        <w:t>Collecting data on ethnicity</w:t>
      </w:r>
    </w:p>
    <w:p w14:paraId="72FB18B4" w14:textId="4DF70EEE" w:rsidR="003C50E6" w:rsidRPr="00216A0B" w:rsidRDefault="00E171BD" w:rsidP="00216A0B">
      <w:pPr>
        <w:shd w:val="clear" w:color="auto" w:fill="FFFFFF"/>
        <w:spacing w:after="0" w:line="240" w:lineRule="auto"/>
        <w:rPr>
          <w:sz w:val="23"/>
          <w:szCs w:val="23"/>
        </w:rPr>
      </w:pPr>
      <w:r w:rsidRPr="00216A0B">
        <w:rPr>
          <w:rFonts w:eastAsia="Times New Roman" w:cstheme="minorHAnsi"/>
          <w:color w:val="000000"/>
          <w:sz w:val="23"/>
          <w:szCs w:val="23"/>
          <w:lang w:eastAsia="en-IE"/>
        </w:rPr>
        <w:t>It is noted that the Interim Report identifies data collection relating to ethnicity as a priority recommendation and indicates that the National Actio</w:t>
      </w:r>
      <w:r w:rsidR="00255A29" w:rsidRPr="00216A0B">
        <w:rPr>
          <w:rFonts w:eastAsia="Times New Roman" w:cstheme="minorHAnsi"/>
          <w:color w:val="000000"/>
          <w:sz w:val="23"/>
          <w:szCs w:val="23"/>
          <w:lang w:eastAsia="en-IE"/>
        </w:rPr>
        <w:t>n</w:t>
      </w:r>
      <w:r w:rsidRPr="00216A0B">
        <w:rPr>
          <w:rFonts w:eastAsia="Times New Roman" w:cstheme="minorHAnsi"/>
          <w:color w:val="000000"/>
          <w:sz w:val="23"/>
          <w:szCs w:val="23"/>
          <w:lang w:eastAsia="en-IE"/>
        </w:rPr>
        <w:t xml:space="preserve"> Plan will further highlight gaps in data gathering and use, and consider what changes could help </w:t>
      </w:r>
      <w:r w:rsidR="00255A29" w:rsidRPr="00216A0B">
        <w:rPr>
          <w:rFonts w:eastAsia="Times New Roman" w:cstheme="minorHAnsi"/>
          <w:color w:val="000000"/>
          <w:sz w:val="23"/>
          <w:szCs w:val="23"/>
          <w:lang w:eastAsia="en-IE"/>
        </w:rPr>
        <w:t>to</w:t>
      </w:r>
      <w:r w:rsidRPr="00216A0B">
        <w:rPr>
          <w:rFonts w:eastAsia="Times New Roman" w:cstheme="minorHAnsi"/>
          <w:color w:val="000000"/>
          <w:sz w:val="23"/>
          <w:szCs w:val="23"/>
          <w:lang w:eastAsia="en-IE"/>
        </w:rPr>
        <w:t xml:space="preserve"> make better use of data in the fight against racism</w:t>
      </w:r>
      <w:r w:rsidR="00255A29" w:rsidRPr="00216A0B">
        <w:rPr>
          <w:rFonts w:eastAsia="Times New Roman" w:cstheme="minorHAnsi"/>
          <w:color w:val="000000"/>
          <w:sz w:val="23"/>
          <w:szCs w:val="23"/>
          <w:lang w:eastAsia="en-IE"/>
        </w:rPr>
        <w:t>.</w:t>
      </w:r>
      <w:r w:rsidR="009C2287" w:rsidRPr="00216A0B">
        <w:rPr>
          <w:rFonts w:eastAsia="Times New Roman" w:cstheme="minorHAnsi"/>
          <w:color w:val="000000"/>
          <w:sz w:val="23"/>
          <w:szCs w:val="23"/>
          <w:lang w:eastAsia="en-IE"/>
        </w:rPr>
        <w:t xml:space="preserve"> </w:t>
      </w:r>
      <w:r w:rsidR="008D5E73" w:rsidRPr="00216A0B">
        <w:rPr>
          <w:rFonts w:eastAsia="Times New Roman" w:cstheme="minorHAnsi"/>
          <w:color w:val="000000"/>
          <w:sz w:val="23"/>
          <w:szCs w:val="23"/>
          <w:lang w:eastAsia="en-IE"/>
        </w:rPr>
        <w:t xml:space="preserve">CIB </w:t>
      </w:r>
      <w:r w:rsidR="000B1C3F" w:rsidRPr="00216A0B">
        <w:rPr>
          <w:rFonts w:eastAsia="Times New Roman" w:cstheme="minorHAnsi"/>
          <w:color w:val="000000"/>
          <w:sz w:val="23"/>
          <w:szCs w:val="23"/>
          <w:lang w:eastAsia="en-IE"/>
        </w:rPr>
        <w:t xml:space="preserve">supports the </w:t>
      </w:r>
      <w:r w:rsidR="00216A0B" w:rsidRPr="00216A0B">
        <w:rPr>
          <w:rFonts w:eastAsia="Times New Roman" w:cstheme="minorHAnsi"/>
          <w:color w:val="000000"/>
          <w:sz w:val="23"/>
          <w:szCs w:val="23"/>
          <w:lang w:eastAsia="en-IE"/>
        </w:rPr>
        <w:t>view that</w:t>
      </w:r>
      <w:r w:rsidR="008D5E73" w:rsidRPr="00216A0B">
        <w:rPr>
          <w:rFonts w:eastAsia="Times New Roman" w:cstheme="minorHAnsi"/>
          <w:color w:val="000000"/>
          <w:sz w:val="23"/>
          <w:szCs w:val="23"/>
          <w:lang w:eastAsia="en-IE"/>
        </w:rPr>
        <w:t xml:space="preserve"> ethnic equality monitoring is a key tool </w:t>
      </w:r>
      <w:r w:rsidR="00F57329" w:rsidRPr="00216A0B">
        <w:rPr>
          <w:rFonts w:eastAsia="Times New Roman" w:cstheme="minorHAnsi"/>
          <w:color w:val="000000"/>
          <w:sz w:val="23"/>
          <w:szCs w:val="23"/>
          <w:lang w:eastAsia="en-IE"/>
        </w:rPr>
        <w:t xml:space="preserve">for public policy formulation </w:t>
      </w:r>
      <w:r w:rsidR="008D5E73" w:rsidRPr="00216A0B">
        <w:rPr>
          <w:rFonts w:eastAsia="Times New Roman" w:cstheme="minorHAnsi"/>
          <w:color w:val="000000"/>
          <w:sz w:val="23"/>
          <w:szCs w:val="23"/>
          <w:lang w:eastAsia="en-IE"/>
        </w:rPr>
        <w:t>in</w:t>
      </w:r>
      <w:r w:rsidR="00F57329" w:rsidRPr="00216A0B">
        <w:rPr>
          <w:rFonts w:eastAsia="Times New Roman" w:cstheme="minorHAnsi"/>
          <w:color w:val="000000"/>
          <w:sz w:val="23"/>
          <w:szCs w:val="23"/>
          <w:lang w:eastAsia="en-IE"/>
        </w:rPr>
        <w:t xml:space="preserve"> </w:t>
      </w:r>
      <w:r w:rsidR="008D5E73" w:rsidRPr="00216A0B">
        <w:rPr>
          <w:rFonts w:eastAsia="Times New Roman" w:cstheme="minorHAnsi"/>
          <w:color w:val="000000"/>
          <w:sz w:val="23"/>
          <w:szCs w:val="23"/>
          <w:lang w:eastAsia="en-IE"/>
        </w:rPr>
        <w:t xml:space="preserve">uncovering the prevalence of racial discrimination and its impact on people’s lives. It is essential to the development of effective counter measures. International Human Rights reviews have repeatedly called on Ireland to adopt a consistent approach to the collection of ethnically disaggregated data by public service providers and others. </w:t>
      </w:r>
      <w:r w:rsidR="008D5E73" w:rsidRPr="00216A0B">
        <w:rPr>
          <w:rFonts w:eastAsia="Times New Roman" w:cstheme="minorHAnsi"/>
          <w:color w:val="333333"/>
          <w:sz w:val="23"/>
          <w:szCs w:val="23"/>
          <w:lang w:eastAsia="en-IE"/>
        </w:rPr>
        <w:br/>
      </w:r>
    </w:p>
    <w:p w14:paraId="25EF980B" w14:textId="77777777" w:rsidR="003C50E6" w:rsidRPr="00216A0B" w:rsidRDefault="009C2287" w:rsidP="00216A0B">
      <w:pPr>
        <w:spacing w:line="240" w:lineRule="auto"/>
        <w:rPr>
          <w:b/>
          <w:sz w:val="23"/>
          <w:szCs w:val="23"/>
        </w:rPr>
      </w:pPr>
      <w:r w:rsidRPr="00216A0B">
        <w:rPr>
          <w:sz w:val="23"/>
          <w:szCs w:val="23"/>
        </w:rPr>
        <w:t xml:space="preserve">A </w:t>
      </w:r>
      <w:r w:rsidR="003C50E6" w:rsidRPr="00216A0B">
        <w:rPr>
          <w:sz w:val="23"/>
          <w:szCs w:val="23"/>
        </w:rPr>
        <w:t>Pavee Point</w:t>
      </w:r>
      <w:r w:rsidRPr="00216A0B">
        <w:rPr>
          <w:sz w:val="23"/>
          <w:szCs w:val="23"/>
        </w:rPr>
        <w:t xml:space="preserve"> </w:t>
      </w:r>
      <w:r w:rsidR="003C50E6" w:rsidRPr="00216A0B">
        <w:rPr>
          <w:sz w:val="23"/>
          <w:szCs w:val="23"/>
        </w:rPr>
        <w:t>report</w:t>
      </w:r>
      <w:r w:rsidRPr="00216A0B">
        <w:rPr>
          <w:sz w:val="23"/>
          <w:szCs w:val="23"/>
        </w:rPr>
        <w:t>,</w:t>
      </w:r>
      <w:r w:rsidR="003C50E6" w:rsidRPr="00216A0B">
        <w:rPr>
          <w:sz w:val="23"/>
          <w:szCs w:val="23"/>
        </w:rPr>
        <w:t xml:space="preserve"> </w:t>
      </w:r>
      <w:r w:rsidR="003C50E6" w:rsidRPr="00216A0B">
        <w:rPr>
          <w:i/>
          <w:sz w:val="23"/>
          <w:szCs w:val="23"/>
        </w:rPr>
        <w:t>Policy and Practice in Ethnic Data Collection and Monitoring</w:t>
      </w:r>
      <w:r w:rsidRPr="00216A0B">
        <w:rPr>
          <w:rStyle w:val="FootnoteReference"/>
          <w:i/>
          <w:sz w:val="23"/>
          <w:szCs w:val="23"/>
        </w:rPr>
        <w:footnoteReference w:id="6"/>
      </w:r>
      <w:r w:rsidR="003C50E6" w:rsidRPr="00216A0B">
        <w:rPr>
          <w:sz w:val="23"/>
          <w:szCs w:val="23"/>
        </w:rPr>
        <w:t xml:space="preserve"> argue</w:t>
      </w:r>
      <w:r w:rsidR="00980DAC" w:rsidRPr="00216A0B">
        <w:rPr>
          <w:sz w:val="23"/>
          <w:szCs w:val="23"/>
        </w:rPr>
        <w:t>d</w:t>
      </w:r>
      <w:r w:rsidR="003C50E6" w:rsidRPr="00216A0B">
        <w:rPr>
          <w:sz w:val="23"/>
          <w:szCs w:val="23"/>
        </w:rPr>
        <w:t xml:space="preserve"> that the interests of minority groups “cannot be well served if we do not have evidence based policymaking.  It stated that “accurate data and ethnic monitoring is required in the struggle to protect the human rights of potentially discriminated minorities and to promote equality and counter discrimination.  It should be used in the design of appropriate anti-discrimination policies and to assess their effectiveness over time”</w:t>
      </w:r>
      <w:r w:rsidRPr="00216A0B">
        <w:rPr>
          <w:sz w:val="23"/>
          <w:szCs w:val="23"/>
        </w:rPr>
        <w:t xml:space="preserve"> (p.3).</w:t>
      </w:r>
      <w:r w:rsidR="003C50E6" w:rsidRPr="00216A0B">
        <w:rPr>
          <w:sz w:val="23"/>
          <w:szCs w:val="23"/>
        </w:rPr>
        <w:t xml:space="preserve">  </w:t>
      </w:r>
    </w:p>
    <w:p w14:paraId="73A8B223" w14:textId="77777777" w:rsidR="003C50E6" w:rsidRPr="00216A0B" w:rsidRDefault="003C50E6" w:rsidP="00216A0B">
      <w:pPr>
        <w:spacing w:line="240" w:lineRule="auto"/>
        <w:rPr>
          <w:sz w:val="23"/>
          <w:szCs w:val="23"/>
        </w:rPr>
      </w:pPr>
      <w:r w:rsidRPr="00216A0B">
        <w:rPr>
          <w:sz w:val="23"/>
          <w:szCs w:val="23"/>
        </w:rPr>
        <w:lastRenderedPageBreak/>
        <w:t xml:space="preserve">The </w:t>
      </w:r>
      <w:r w:rsidR="00980DAC" w:rsidRPr="00216A0B">
        <w:rPr>
          <w:sz w:val="23"/>
          <w:szCs w:val="23"/>
        </w:rPr>
        <w:t xml:space="preserve">Pavee Point </w:t>
      </w:r>
      <w:r w:rsidRPr="00216A0B">
        <w:rPr>
          <w:sz w:val="23"/>
          <w:szCs w:val="23"/>
        </w:rPr>
        <w:t>report also stated that the lack of an ethnic identifier across official data collection systems results in “a significant knowledge gap about the situation and needs of minority ethnic communities in Ireland and an absence of evidence-based policies and practices to ensure the needs of those communities are met.”  It advocates the collection of disaggregated data on the basis of ethnicity within a human rights framework.</w:t>
      </w:r>
    </w:p>
    <w:p w14:paraId="29C6E83F" w14:textId="77777777" w:rsidR="00E171BD" w:rsidRPr="00216A0B" w:rsidRDefault="003C50E6" w:rsidP="00216A0B">
      <w:pPr>
        <w:shd w:val="clear" w:color="auto" w:fill="FFFFFF"/>
        <w:spacing w:after="0" w:line="240" w:lineRule="auto"/>
        <w:rPr>
          <w:rFonts w:eastAsia="Times New Roman" w:cstheme="minorHAnsi"/>
          <w:color w:val="000000"/>
          <w:sz w:val="23"/>
          <w:szCs w:val="23"/>
          <w:lang w:eastAsia="en-IE"/>
        </w:rPr>
      </w:pPr>
      <w:r w:rsidRPr="00216A0B">
        <w:rPr>
          <w:bCs/>
          <w:sz w:val="23"/>
          <w:szCs w:val="23"/>
        </w:rPr>
        <w:t>Section 42 of the Irish Human Rights and Equality Commission Act 2014 gives public services funded by government a “positive duty” to eliminate discrimination, promote equality of opportunity and to promote the human rights of its service users and staff.</w:t>
      </w:r>
      <w:r w:rsidR="00B031D3" w:rsidRPr="00216A0B">
        <w:rPr>
          <w:bCs/>
          <w:sz w:val="23"/>
          <w:szCs w:val="23"/>
        </w:rPr>
        <w:t xml:space="preserve"> Collecting reliable data on usage of public services by ethnicity group is an essential component of this.</w:t>
      </w:r>
      <w:r w:rsidR="00255A29" w:rsidRPr="00216A0B">
        <w:rPr>
          <w:rFonts w:eastAsia="Times New Roman" w:cstheme="minorHAnsi"/>
          <w:color w:val="000000"/>
          <w:sz w:val="23"/>
          <w:szCs w:val="23"/>
          <w:lang w:eastAsia="en-IE"/>
        </w:rPr>
        <w:br/>
      </w:r>
    </w:p>
    <w:p w14:paraId="4EC8725B" w14:textId="77777777" w:rsidR="00B031D3" w:rsidRPr="00216A0B" w:rsidRDefault="0080411C" w:rsidP="00216A0B">
      <w:pPr>
        <w:pStyle w:val="Heading4"/>
        <w:spacing w:line="240" w:lineRule="auto"/>
        <w:rPr>
          <w:spacing w:val="-3"/>
          <w:sz w:val="23"/>
          <w:szCs w:val="23"/>
        </w:rPr>
      </w:pPr>
      <w:r w:rsidRPr="00216A0B">
        <w:rPr>
          <w:sz w:val="23"/>
          <w:szCs w:val="23"/>
        </w:rPr>
        <w:t>Involving people from ethnic minorities in data collection</w:t>
      </w:r>
      <w:r w:rsidRPr="00216A0B">
        <w:rPr>
          <w:spacing w:val="-3"/>
          <w:sz w:val="23"/>
          <w:szCs w:val="23"/>
        </w:rPr>
        <w:t xml:space="preserve"> </w:t>
      </w:r>
    </w:p>
    <w:p w14:paraId="7AD7F31C" w14:textId="77777777" w:rsidR="00E36AAF" w:rsidRPr="00216A0B" w:rsidRDefault="00B031D3" w:rsidP="00216A0B">
      <w:pPr>
        <w:spacing w:line="240" w:lineRule="auto"/>
        <w:rPr>
          <w:sz w:val="23"/>
          <w:szCs w:val="23"/>
        </w:rPr>
      </w:pPr>
      <w:r w:rsidRPr="00216A0B">
        <w:rPr>
          <w:sz w:val="23"/>
          <w:szCs w:val="23"/>
        </w:rPr>
        <w:t>The National Action Plan needs to reference th</w:t>
      </w:r>
      <w:r w:rsidR="00E36AAF" w:rsidRPr="00216A0B">
        <w:rPr>
          <w:sz w:val="23"/>
          <w:szCs w:val="23"/>
        </w:rPr>
        <w:t>e Council of Europe’s Convention for the Protection of Individuals with regard to Automatic Processing of Personal Data</w:t>
      </w:r>
      <w:r w:rsidR="00E36AAF" w:rsidRPr="00216A0B">
        <w:rPr>
          <w:rStyle w:val="FootnoteReference"/>
          <w:sz w:val="23"/>
          <w:szCs w:val="23"/>
        </w:rPr>
        <w:footnoteReference w:id="7"/>
      </w:r>
      <w:r w:rsidR="00E36AAF" w:rsidRPr="00216A0B">
        <w:rPr>
          <w:sz w:val="23"/>
          <w:szCs w:val="23"/>
        </w:rPr>
        <w:t xml:space="preserve"> </w:t>
      </w:r>
      <w:r w:rsidRPr="00216A0B">
        <w:rPr>
          <w:sz w:val="23"/>
          <w:szCs w:val="23"/>
        </w:rPr>
        <w:t xml:space="preserve">which </w:t>
      </w:r>
      <w:r w:rsidR="00E36AAF" w:rsidRPr="00216A0B">
        <w:rPr>
          <w:sz w:val="23"/>
          <w:szCs w:val="23"/>
        </w:rPr>
        <w:t>states that:</w:t>
      </w:r>
    </w:p>
    <w:p w14:paraId="49966225" w14:textId="77777777" w:rsidR="00E36AAF" w:rsidRPr="00216A0B" w:rsidRDefault="00E36AAF" w:rsidP="00216A0B">
      <w:pPr>
        <w:pStyle w:val="ListParagraph"/>
        <w:numPr>
          <w:ilvl w:val="0"/>
          <w:numId w:val="13"/>
        </w:numPr>
        <w:spacing w:line="240" w:lineRule="auto"/>
        <w:rPr>
          <w:sz w:val="23"/>
          <w:szCs w:val="23"/>
        </w:rPr>
      </w:pPr>
      <w:r w:rsidRPr="00216A0B">
        <w:rPr>
          <w:sz w:val="23"/>
          <w:szCs w:val="23"/>
        </w:rPr>
        <w:t>Data should be obtained and used in a respectful way;</w:t>
      </w:r>
    </w:p>
    <w:p w14:paraId="294011B7" w14:textId="77777777" w:rsidR="00E36AAF" w:rsidRPr="00216A0B" w:rsidRDefault="00E36AAF" w:rsidP="00216A0B">
      <w:pPr>
        <w:pStyle w:val="ListParagraph"/>
        <w:numPr>
          <w:ilvl w:val="0"/>
          <w:numId w:val="13"/>
        </w:numPr>
        <w:spacing w:line="240" w:lineRule="auto"/>
        <w:rPr>
          <w:sz w:val="23"/>
          <w:szCs w:val="23"/>
        </w:rPr>
      </w:pPr>
      <w:r w:rsidRPr="00216A0B">
        <w:rPr>
          <w:sz w:val="23"/>
          <w:szCs w:val="23"/>
        </w:rPr>
        <w:t>Data should only be retained for a clear and well-founded purpose and may only be used for the stated purposes;</w:t>
      </w:r>
    </w:p>
    <w:p w14:paraId="19F45F04" w14:textId="77777777" w:rsidR="00013E90" w:rsidRPr="00216A0B" w:rsidRDefault="00013E90" w:rsidP="00216A0B">
      <w:pPr>
        <w:spacing w:line="240" w:lineRule="auto"/>
        <w:rPr>
          <w:sz w:val="23"/>
          <w:szCs w:val="23"/>
        </w:rPr>
      </w:pPr>
      <w:r w:rsidRPr="00216A0B">
        <w:rPr>
          <w:sz w:val="23"/>
          <w:szCs w:val="23"/>
          <w:lang w:eastAsia="en-IE"/>
        </w:rPr>
        <w:t xml:space="preserve">An important consideration in collecting ethnicity data is that the ethnic group that each person chooses as theirs is </w:t>
      </w:r>
      <w:r w:rsidR="008D5E73" w:rsidRPr="00216A0B">
        <w:rPr>
          <w:sz w:val="23"/>
          <w:szCs w:val="23"/>
          <w:lang w:eastAsia="en-IE"/>
        </w:rPr>
        <w:t>based on</w:t>
      </w:r>
      <w:r w:rsidRPr="00216A0B">
        <w:rPr>
          <w:sz w:val="23"/>
          <w:szCs w:val="23"/>
          <w:lang w:eastAsia="en-IE"/>
        </w:rPr>
        <w:t xml:space="preserve"> self-identity. This is particularly important in that it allows for the active involvement of people in identifying and sharing their ethnic identity and </w:t>
      </w:r>
      <w:r w:rsidR="00661F80" w:rsidRPr="00216A0B">
        <w:rPr>
          <w:sz w:val="23"/>
          <w:szCs w:val="23"/>
          <w:lang w:eastAsia="en-IE"/>
        </w:rPr>
        <w:t xml:space="preserve">also enables </w:t>
      </w:r>
      <w:r w:rsidRPr="00216A0B">
        <w:rPr>
          <w:sz w:val="23"/>
          <w:szCs w:val="23"/>
          <w:lang w:eastAsia="en-IE"/>
        </w:rPr>
        <w:t>service providers</w:t>
      </w:r>
      <w:r w:rsidR="00661F80" w:rsidRPr="00216A0B">
        <w:rPr>
          <w:sz w:val="23"/>
          <w:szCs w:val="23"/>
          <w:lang w:eastAsia="en-IE"/>
        </w:rPr>
        <w:t xml:space="preserve"> to respect any such identity.</w:t>
      </w:r>
    </w:p>
    <w:p w14:paraId="4EEDE582" w14:textId="77777777" w:rsidR="00FF1EF1" w:rsidRPr="00216A0B" w:rsidRDefault="00D94904" w:rsidP="00216A0B">
      <w:pPr>
        <w:spacing w:line="240" w:lineRule="auto"/>
        <w:rPr>
          <w:rFonts w:cstheme="minorHAnsi"/>
          <w:sz w:val="23"/>
          <w:szCs w:val="23"/>
        </w:rPr>
      </w:pPr>
      <w:r w:rsidRPr="00216A0B">
        <w:rPr>
          <w:sz w:val="23"/>
          <w:szCs w:val="23"/>
        </w:rPr>
        <w:t>I</w:t>
      </w:r>
      <w:r w:rsidR="0080411C" w:rsidRPr="00216A0B">
        <w:rPr>
          <w:sz w:val="23"/>
          <w:szCs w:val="23"/>
        </w:rPr>
        <w:t xml:space="preserve">t is important to pilot and evaluate new data collection </w:t>
      </w:r>
      <w:r w:rsidRPr="00216A0B">
        <w:rPr>
          <w:sz w:val="23"/>
          <w:szCs w:val="23"/>
        </w:rPr>
        <w:t xml:space="preserve">protocols relating to ethnicity </w:t>
      </w:r>
      <w:r w:rsidR="0080411C" w:rsidRPr="00216A0B">
        <w:rPr>
          <w:sz w:val="23"/>
          <w:szCs w:val="23"/>
        </w:rPr>
        <w:t>and to include diverse groups in that process. Frontline service delivery personnel also need to be consulted. There is a need to involve people from different ethnic backgrounds during data collection phases and in consultation groups</w:t>
      </w:r>
      <w:r w:rsidR="00B031D3" w:rsidRPr="00216A0B">
        <w:rPr>
          <w:sz w:val="23"/>
          <w:szCs w:val="23"/>
        </w:rPr>
        <w:t>.</w:t>
      </w:r>
      <w:r w:rsidRPr="00216A0B">
        <w:rPr>
          <w:rStyle w:val="FootnoteReference"/>
          <w:sz w:val="23"/>
          <w:szCs w:val="23"/>
        </w:rPr>
        <w:footnoteReference w:id="8"/>
      </w:r>
      <w:r w:rsidR="0080411C" w:rsidRPr="00216A0B">
        <w:rPr>
          <w:sz w:val="23"/>
          <w:szCs w:val="23"/>
        </w:rPr>
        <w:t xml:space="preserve"> Individuals and groups need to feel comfortable and to feel that </w:t>
      </w:r>
      <w:r w:rsidR="00B031D3" w:rsidRPr="00216A0B">
        <w:rPr>
          <w:sz w:val="23"/>
          <w:szCs w:val="23"/>
        </w:rPr>
        <w:t>there is a clear purpose and merit in collecting such data.</w:t>
      </w:r>
    </w:p>
    <w:p w14:paraId="178A89E4" w14:textId="6A25FB0B" w:rsidR="00FF1EF1" w:rsidRPr="00216A0B" w:rsidRDefault="00FF1EF1" w:rsidP="00216A0B">
      <w:pPr>
        <w:spacing w:line="240" w:lineRule="auto"/>
        <w:rPr>
          <w:sz w:val="23"/>
          <w:szCs w:val="23"/>
        </w:rPr>
      </w:pPr>
      <w:r w:rsidRPr="00216A0B">
        <w:rPr>
          <w:rStyle w:val="Heading3Char"/>
          <w:sz w:val="23"/>
          <w:szCs w:val="23"/>
        </w:rPr>
        <w:t>Nature and extent of racism in Ireland</w:t>
      </w:r>
      <w:r w:rsidRPr="00216A0B">
        <w:rPr>
          <w:rStyle w:val="Heading3Char"/>
          <w:sz w:val="23"/>
          <w:szCs w:val="23"/>
        </w:rPr>
        <w:br/>
      </w:r>
      <w:r w:rsidR="00C77CA6" w:rsidRPr="00216A0B">
        <w:rPr>
          <w:sz w:val="23"/>
          <w:szCs w:val="23"/>
        </w:rPr>
        <w:t>The Irish Network against Racism (INAR) 2020 report</w:t>
      </w:r>
      <w:r w:rsidR="00C77CA6" w:rsidRPr="00216A0B">
        <w:rPr>
          <w:rStyle w:val="FootnoteReference"/>
          <w:sz w:val="23"/>
          <w:szCs w:val="23"/>
        </w:rPr>
        <w:footnoteReference w:id="9"/>
      </w:r>
      <w:r w:rsidRPr="00216A0B">
        <w:rPr>
          <w:sz w:val="23"/>
          <w:szCs w:val="23"/>
        </w:rPr>
        <w:t xml:space="preserve"> shows that </w:t>
      </w:r>
      <w:r w:rsidR="00C77CA6" w:rsidRPr="00216A0B">
        <w:rPr>
          <w:sz w:val="23"/>
          <w:szCs w:val="23"/>
        </w:rPr>
        <w:t xml:space="preserve">there was an overall increase </w:t>
      </w:r>
      <w:r w:rsidR="00B031D3" w:rsidRPr="00216A0B">
        <w:rPr>
          <w:sz w:val="23"/>
          <w:szCs w:val="23"/>
        </w:rPr>
        <w:t xml:space="preserve">on 2019 figures </w:t>
      </w:r>
      <w:r w:rsidR="00C77CA6" w:rsidRPr="00216A0B">
        <w:rPr>
          <w:sz w:val="23"/>
          <w:szCs w:val="23"/>
        </w:rPr>
        <w:t xml:space="preserve">in the reports of anti-racism, particularly criminal offences, hate speech and graffiti.  Ongoing repeat harassment, serious threats, thefts and workplace racism continued albeit at a slightly lower level than </w:t>
      </w:r>
      <w:r w:rsidR="00B031D3" w:rsidRPr="00216A0B">
        <w:rPr>
          <w:sz w:val="23"/>
          <w:szCs w:val="23"/>
        </w:rPr>
        <w:t xml:space="preserve">in </w:t>
      </w:r>
      <w:r w:rsidR="00C77CA6" w:rsidRPr="00216A0B">
        <w:rPr>
          <w:sz w:val="23"/>
          <w:szCs w:val="23"/>
        </w:rPr>
        <w:t xml:space="preserve">the previous year. </w:t>
      </w:r>
      <w:r w:rsidR="00437233" w:rsidRPr="00216A0B">
        <w:rPr>
          <w:sz w:val="23"/>
          <w:szCs w:val="23"/>
        </w:rPr>
        <w:t>INAR noted in its report that t</w:t>
      </w:r>
      <w:r w:rsidR="00C77CA6" w:rsidRPr="00216A0B">
        <w:rPr>
          <w:sz w:val="23"/>
          <w:szCs w:val="23"/>
        </w:rPr>
        <w:t>he high rate of assaults observed in 2019 continued in 2020.</w:t>
      </w:r>
    </w:p>
    <w:p w14:paraId="38D8A541" w14:textId="77777777" w:rsidR="00C0749D" w:rsidRPr="00216A0B" w:rsidRDefault="00E36AAF" w:rsidP="00216A0B">
      <w:pPr>
        <w:spacing w:line="240" w:lineRule="auto"/>
        <w:rPr>
          <w:sz w:val="23"/>
          <w:szCs w:val="23"/>
        </w:rPr>
      </w:pPr>
      <w:r w:rsidRPr="00216A0B">
        <w:rPr>
          <w:sz w:val="23"/>
          <w:szCs w:val="23"/>
        </w:rPr>
        <w:t>The findings of an Immigrant Council of Ireland (ICI)</w:t>
      </w:r>
      <w:r w:rsidR="002B5EC5" w:rsidRPr="00216A0B">
        <w:rPr>
          <w:sz w:val="23"/>
          <w:szCs w:val="23"/>
        </w:rPr>
        <w:t xml:space="preserve"> research report</w:t>
      </w:r>
      <w:r w:rsidR="00C0749D" w:rsidRPr="00216A0B">
        <w:rPr>
          <w:rStyle w:val="FootnoteReference"/>
          <w:sz w:val="23"/>
          <w:szCs w:val="23"/>
        </w:rPr>
        <w:footnoteReference w:id="10"/>
      </w:r>
      <w:r w:rsidRPr="00216A0B">
        <w:rPr>
          <w:sz w:val="23"/>
          <w:szCs w:val="23"/>
        </w:rPr>
        <w:t xml:space="preserve"> which </w:t>
      </w:r>
      <w:r w:rsidR="002B5EC5" w:rsidRPr="00216A0B">
        <w:rPr>
          <w:sz w:val="23"/>
          <w:szCs w:val="23"/>
        </w:rPr>
        <w:t>document</w:t>
      </w:r>
      <w:r w:rsidRPr="00216A0B">
        <w:rPr>
          <w:sz w:val="23"/>
          <w:szCs w:val="23"/>
        </w:rPr>
        <w:t>ed</w:t>
      </w:r>
      <w:r w:rsidR="002B5EC5" w:rsidRPr="00216A0B">
        <w:rPr>
          <w:sz w:val="23"/>
          <w:szCs w:val="23"/>
        </w:rPr>
        <w:t xml:space="preserve"> experienc</w:t>
      </w:r>
      <w:r w:rsidR="00C0749D" w:rsidRPr="00216A0B">
        <w:rPr>
          <w:sz w:val="23"/>
          <w:szCs w:val="23"/>
        </w:rPr>
        <w:t xml:space="preserve">es of racism in neighbourhoods is </w:t>
      </w:r>
      <w:r w:rsidRPr="00216A0B">
        <w:rPr>
          <w:sz w:val="23"/>
          <w:szCs w:val="23"/>
        </w:rPr>
        <w:t xml:space="preserve">centrally relevant. </w:t>
      </w:r>
      <w:r w:rsidR="00C0749D" w:rsidRPr="00216A0B">
        <w:rPr>
          <w:sz w:val="23"/>
          <w:szCs w:val="23"/>
        </w:rPr>
        <w:t xml:space="preserve"> Study respondents reported sleep disturbance, anxiety, fear of leaving their home or of leaving children to play outside as a result of the racial abuse and harassment suffered in social housing. The report concluded that, </w:t>
      </w:r>
      <w:r w:rsidR="00C0749D" w:rsidRPr="00216A0B">
        <w:rPr>
          <w:sz w:val="23"/>
          <w:szCs w:val="23"/>
        </w:rPr>
        <w:lastRenderedPageBreak/>
        <w:t xml:space="preserve">in addition to the impact on the individual victim, racism and racially motivated anti-social behaviour, particularly when carried out by neighbours, has a corrosive effect on community relations which can undermine social cohesion and integration. </w:t>
      </w:r>
    </w:p>
    <w:p w14:paraId="6A4875A5" w14:textId="77777777" w:rsidR="00E52111" w:rsidRPr="00216A0B" w:rsidRDefault="00E36AAF" w:rsidP="00216A0B">
      <w:pPr>
        <w:pStyle w:val="Heading3"/>
        <w:spacing w:line="240" w:lineRule="auto"/>
        <w:rPr>
          <w:sz w:val="23"/>
          <w:szCs w:val="23"/>
          <w:lang w:eastAsia="en-IE"/>
        </w:rPr>
      </w:pPr>
      <w:r w:rsidRPr="00216A0B">
        <w:rPr>
          <w:sz w:val="23"/>
          <w:szCs w:val="23"/>
          <w:lang w:eastAsia="en-IE"/>
        </w:rPr>
        <w:t>Understanding ‘</w:t>
      </w:r>
      <w:r w:rsidR="00C77CA6" w:rsidRPr="00216A0B">
        <w:rPr>
          <w:sz w:val="23"/>
          <w:szCs w:val="23"/>
          <w:lang w:eastAsia="en-IE"/>
        </w:rPr>
        <w:t>r</w:t>
      </w:r>
      <w:r w:rsidR="00E52111" w:rsidRPr="00216A0B">
        <w:rPr>
          <w:sz w:val="23"/>
          <w:szCs w:val="23"/>
          <w:lang w:eastAsia="en-IE"/>
        </w:rPr>
        <w:t>acism</w:t>
      </w:r>
      <w:r w:rsidRPr="00216A0B">
        <w:rPr>
          <w:sz w:val="23"/>
          <w:szCs w:val="23"/>
          <w:lang w:eastAsia="en-IE"/>
        </w:rPr>
        <w:t>’</w:t>
      </w:r>
    </w:p>
    <w:p w14:paraId="78D61C45" w14:textId="77777777" w:rsidR="00B9012C" w:rsidRPr="00216A0B" w:rsidRDefault="00404AD3" w:rsidP="00216A0B">
      <w:pPr>
        <w:spacing w:line="240" w:lineRule="auto"/>
        <w:rPr>
          <w:sz w:val="23"/>
          <w:szCs w:val="23"/>
          <w:lang w:eastAsia="en-IE"/>
        </w:rPr>
      </w:pPr>
      <w:r w:rsidRPr="00216A0B">
        <w:rPr>
          <w:sz w:val="23"/>
          <w:szCs w:val="23"/>
          <w:lang w:eastAsia="en-IE"/>
        </w:rPr>
        <w:t xml:space="preserve">In order to be effective, it is critically important that the </w:t>
      </w:r>
      <w:r w:rsidR="008D5E73" w:rsidRPr="00216A0B">
        <w:rPr>
          <w:sz w:val="23"/>
          <w:szCs w:val="23"/>
          <w:lang w:eastAsia="en-IE"/>
        </w:rPr>
        <w:t xml:space="preserve">National Action Plan </w:t>
      </w:r>
      <w:r w:rsidRPr="00216A0B">
        <w:rPr>
          <w:sz w:val="23"/>
          <w:szCs w:val="23"/>
          <w:lang w:eastAsia="en-IE"/>
        </w:rPr>
        <w:t>identifies mechanisms to address socially and culturally embedded inequality related to race and ethnicity.</w:t>
      </w:r>
      <w:r w:rsidR="00904651" w:rsidRPr="00216A0B">
        <w:rPr>
          <w:sz w:val="23"/>
          <w:szCs w:val="23"/>
          <w:lang w:eastAsia="en-IE"/>
        </w:rPr>
        <w:t xml:space="preserve"> </w:t>
      </w:r>
      <w:r w:rsidR="00E36AAF" w:rsidRPr="00216A0B">
        <w:rPr>
          <w:sz w:val="23"/>
          <w:szCs w:val="23"/>
          <w:lang w:eastAsia="en-IE"/>
        </w:rPr>
        <w:t>There is a need for a strong public informatio</w:t>
      </w:r>
      <w:r w:rsidR="00B9012C" w:rsidRPr="00216A0B">
        <w:rPr>
          <w:sz w:val="23"/>
          <w:szCs w:val="23"/>
          <w:lang w:eastAsia="en-IE"/>
        </w:rPr>
        <w:t xml:space="preserve">n campaign </w:t>
      </w:r>
      <w:r w:rsidR="00C77CA6" w:rsidRPr="00216A0B">
        <w:rPr>
          <w:sz w:val="23"/>
          <w:szCs w:val="23"/>
          <w:lang w:eastAsia="en-IE"/>
        </w:rPr>
        <w:t xml:space="preserve">about what racism is and how in practice </w:t>
      </w:r>
      <w:r w:rsidR="008D5E73" w:rsidRPr="00216A0B">
        <w:rPr>
          <w:sz w:val="23"/>
          <w:szCs w:val="23"/>
          <w:lang w:eastAsia="en-IE"/>
        </w:rPr>
        <w:t>i</w:t>
      </w:r>
      <w:r w:rsidR="00C77CA6" w:rsidRPr="00216A0B">
        <w:rPr>
          <w:sz w:val="23"/>
          <w:szCs w:val="23"/>
          <w:lang w:eastAsia="en-IE"/>
        </w:rPr>
        <w:t xml:space="preserve">t can </w:t>
      </w:r>
      <w:r w:rsidR="00B9012C" w:rsidRPr="00216A0B">
        <w:rPr>
          <w:sz w:val="23"/>
          <w:szCs w:val="23"/>
          <w:lang w:eastAsia="en-IE"/>
        </w:rPr>
        <w:t xml:space="preserve">permeate a range of social and institutional structures. </w:t>
      </w:r>
      <w:r w:rsidR="00E36AAF" w:rsidRPr="00216A0B">
        <w:rPr>
          <w:sz w:val="23"/>
          <w:szCs w:val="23"/>
          <w:lang w:eastAsia="en-IE"/>
        </w:rPr>
        <w:t xml:space="preserve"> CIB broadly agrees with the understanding of ‘racism’ outlined in the Interim Report with particular reference to </w:t>
      </w:r>
      <w:r w:rsidR="00B9012C" w:rsidRPr="00216A0B">
        <w:rPr>
          <w:sz w:val="23"/>
          <w:szCs w:val="23"/>
          <w:lang w:eastAsia="en-IE"/>
        </w:rPr>
        <w:t>“…</w:t>
      </w:r>
      <w:r w:rsidR="00E52111" w:rsidRPr="00216A0B">
        <w:rPr>
          <w:sz w:val="23"/>
          <w:szCs w:val="23"/>
          <w:lang w:eastAsia="en-IE"/>
        </w:rPr>
        <w:t xml:space="preserve"> those structural and institutional</w:t>
      </w:r>
      <w:r w:rsidR="00B9012C" w:rsidRPr="00216A0B">
        <w:rPr>
          <w:sz w:val="23"/>
          <w:szCs w:val="23"/>
          <w:lang w:eastAsia="en-IE"/>
        </w:rPr>
        <w:t xml:space="preserve"> </w:t>
      </w:r>
      <w:r w:rsidR="00E52111" w:rsidRPr="00216A0B">
        <w:rPr>
          <w:sz w:val="23"/>
          <w:szCs w:val="23"/>
          <w:lang w:eastAsia="en-IE"/>
        </w:rPr>
        <w:t>arrangements, practices, policies and cultural norms, which have</w:t>
      </w:r>
      <w:r w:rsidR="00B9012C" w:rsidRPr="00216A0B">
        <w:rPr>
          <w:sz w:val="23"/>
          <w:szCs w:val="23"/>
          <w:lang w:eastAsia="en-IE"/>
        </w:rPr>
        <w:t xml:space="preserve"> </w:t>
      </w:r>
      <w:r w:rsidR="00E52111" w:rsidRPr="00216A0B">
        <w:rPr>
          <w:sz w:val="23"/>
          <w:szCs w:val="23"/>
          <w:lang w:eastAsia="en-IE"/>
        </w:rPr>
        <w:t>the effect of excluding or discriminating against individuals or groups, based on their identity</w:t>
      </w:r>
      <w:r w:rsidR="00B9012C" w:rsidRPr="00216A0B">
        <w:rPr>
          <w:sz w:val="23"/>
          <w:szCs w:val="23"/>
          <w:lang w:eastAsia="en-IE"/>
        </w:rPr>
        <w:t>…”</w:t>
      </w:r>
    </w:p>
    <w:p w14:paraId="49078165" w14:textId="11DBD1D5" w:rsidR="00404AD3" w:rsidRPr="00216A0B" w:rsidRDefault="00404AD3" w:rsidP="00216A0B">
      <w:pPr>
        <w:spacing w:line="240" w:lineRule="auto"/>
        <w:rPr>
          <w:sz w:val="23"/>
          <w:szCs w:val="23"/>
        </w:rPr>
      </w:pPr>
      <w:r w:rsidRPr="00216A0B">
        <w:rPr>
          <w:sz w:val="23"/>
          <w:szCs w:val="23"/>
          <w:lang w:eastAsia="en-IE"/>
        </w:rPr>
        <w:t>Since r</w:t>
      </w:r>
      <w:r w:rsidR="00E171BD" w:rsidRPr="00216A0B">
        <w:rPr>
          <w:sz w:val="23"/>
          <w:szCs w:val="23"/>
          <w:lang w:eastAsia="en-IE"/>
        </w:rPr>
        <w:t xml:space="preserve">acism is </w:t>
      </w:r>
      <w:r w:rsidRPr="00216A0B">
        <w:rPr>
          <w:sz w:val="23"/>
          <w:szCs w:val="23"/>
          <w:lang w:eastAsia="en-IE"/>
        </w:rPr>
        <w:t xml:space="preserve">deeply </w:t>
      </w:r>
      <w:r w:rsidR="00E171BD" w:rsidRPr="00216A0B">
        <w:rPr>
          <w:sz w:val="23"/>
          <w:szCs w:val="23"/>
          <w:lang w:eastAsia="en-IE"/>
        </w:rPr>
        <w:t xml:space="preserve">embedded in </w:t>
      </w:r>
      <w:r w:rsidRPr="00216A0B">
        <w:rPr>
          <w:sz w:val="23"/>
          <w:szCs w:val="23"/>
          <w:lang w:eastAsia="en-IE"/>
        </w:rPr>
        <w:t xml:space="preserve">our societal and institutional </w:t>
      </w:r>
      <w:r w:rsidR="00E171BD" w:rsidRPr="00216A0B">
        <w:rPr>
          <w:sz w:val="23"/>
          <w:szCs w:val="23"/>
          <w:lang w:eastAsia="en-IE"/>
        </w:rPr>
        <w:t>structures</w:t>
      </w:r>
      <w:r w:rsidRPr="00216A0B">
        <w:rPr>
          <w:sz w:val="23"/>
          <w:szCs w:val="23"/>
          <w:lang w:eastAsia="en-IE"/>
        </w:rPr>
        <w:t xml:space="preserve">, it is necessary to address it at many </w:t>
      </w:r>
      <w:r w:rsidR="00B031D3" w:rsidRPr="00216A0B">
        <w:rPr>
          <w:sz w:val="23"/>
          <w:szCs w:val="23"/>
          <w:lang w:eastAsia="en-IE"/>
        </w:rPr>
        <w:t xml:space="preserve">different </w:t>
      </w:r>
      <w:r w:rsidRPr="00216A0B">
        <w:rPr>
          <w:sz w:val="23"/>
          <w:szCs w:val="23"/>
          <w:lang w:eastAsia="en-IE"/>
        </w:rPr>
        <w:t xml:space="preserve">levels </w:t>
      </w:r>
      <w:r w:rsidR="00B031D3" w:rsidRPr="00216A0B">
        <w:rPr>
          <w:sz w:val="23"/>
          <w:szCs w:val="23"/>
          <w:lang w:eastAsia="en-IE"/>
        </w:rPr>
        <w:t xml:space="preserve">– </w:t>
      </w:r>
      <w:r w:rsidRPr="00216A0B">
        <w:rPr>
          <w:sz w:val="23"/>
          <w:szCs w:val="23"/>
        </w:rPr>
        <w:t xml:space="preserve">legislative and </w:t>
      </w:r>
      <w:r w:rsidR="008D5E73" w:rsidRPr="00216A0B">
        <w:rPr>
          <w:sz w:val="23"/>
          <w:szCs w:val="23"/>
        </w:rPr>
        <w:t>regulatory I</w:t>
      </w:r>
      <w:r w:rsidRPr="00216A0B">
        <w:rPr>
          <w:sz w:val="23"/>
          <w:szCs w:val="23"/>
        </w:rPr>
        <w:t>nstruments</w:t>
      </w:r>
      <w:r w:rsidR="00216A0B" w:rsidRPr="00216A0B">
        <w:rPr>
          <w:sz w:val="23"/>
          <w:szCs w:val="23"/>
        </w:rPr>
        <w:t>;</w:t>
      </w:r>
      <w:r w:rsidR="006D3853">
        <w:rPr>
          <w:sz w:val="23"/>
          <w:szCs w:val="23"/>
        </w:rPr>
        <w:t xml:space="preserve"> </w:t>
      </w:r>
      <w:r w:rsidR="006D3853">
        <w:rPr>
          <w:spacing w:val="1"/>
          <w:sz w:val="23"/>
          <w:szCs w:val="23"/>
        </w:rPr>
        <w:t xml:space="preserve">monitoring and redress structures; </w:t>
      </w:r>
      <w:r w:rsidR="006D3853">
        <w:rPr>
          <w:spacing w:val="1"/>
          <w:sz w:val="23"/>
          <w:szCs w:val="23"/>
        </w:rPr>
        <w:t xml:space="preserve">national </w:t>
      </w:r>
      <w:r w:rsidRPr="00216A0B">
        <w:rPr>
          <w:sz w:val="23"/>
          <w:szCs w:val="23"/>
        </w:rPr>
        <w:t>and</w:t>
      </w:r>
      <w:r w:rsidRPr="00216A0B">
        <w:rPr>
          <w:spacing w:val="-1"/>
          <w:sz w:val="23"/>
          <w:szCs w:val="23"/>
        </w:rPr>
        <w:t xml:space="preserve"> </w:t>
      </w:r>
      <w:r w:rsidR="008D5E73" w:rsidRPr="00216A0B">
        <w:rPr>
          <w:sz w:val="23"/>
          <w:szCs w:val="23"/>
        </w:rPr>
        <w:t>agency</w:t>
      </w:r>
      <w:r w:rsidRPr="00216A0B">
        <w:rPr>
          <w:spacing w:val="1"/>
          <w:sz w:val="23"/>
          <w:szCs w:val="23"/>
        </w:rPr>
        <w:t xml:space="preserve"> </w:t>
      </w:r>
      <w:r w:rsidRPr="00216A0B">
        <w:rPr>
          <w:sz w:val="23"/>
          <w:szCs w:val="23"/>
        </w:rPr>
        <w:t>strategies</w:t>
      </w:r>
      <w:r w:rsidRPr="00216A0B">
        <w:rPr>
          <w:spacing w:val="1"/>
          <w:sz w:val="23"/>
          <w:szCs w:val="23"/>
        </w:rPr>
        <w:t xml:space="preserve"> </w:t>
      </w:r>
      <w:r w:rsidRPr="00216A0B">
        <w:rPr>
          <w:sz w:val="23"/>
          <w:szCs w:val="23"/>
        </w:rPr>
        <w:t>and</w:t>
      </w:r>
      <w:r w:rsidRPr="00216A0B">
        <w:rPr>
          <w:spacing w:val="-1"/>
          <w:sz w:val="23"/>
          <w:szCs w:val="23"/>
        </w:rPr>
        <w:t xml:space="preserve"> </w:t>
      </w:r>
      <w:r w:rsidRPr="00216A0B">
        <w:rPr>
          <w:sz w:val="23"/>
          <w:szCs w:val="23"/>
        </w:rPr>
        <w:t>policies;</w:t>
      </w:r>
      <w:r w:rsidRPr="00216A0B">
        <w:rPr>
          <w:spacing w:val="1"/>
          <w:sz w:val="23"/>
          <w:szCs w:val="23"/>
        </w:rPr>
        <w:t xml:space="preserve"> </w:t>
      </w:r>
      <w:r w:rsidRPr="00216A0B">
        <w:rPr>
          <w:sz w:val="23"/>
          <w:szCs w:val="23"/>
        </w:rPr>
        <w:t>professional</w:t>
      </w:r>
      <w:r w:rsidRPr="00216A0B">
        <w:rPr>
          <w:spacing w:val="1"/>
          <w:sz w:val="23"/>
          <w:szCs w:val="23"/>
        </w:rPr>
        <w:t xml:space="preserve"> codes of </w:t>
      </w:r>
      <w:r w:rsidRPr="00216A0B">
        <w:rPr>
          <w:sz w:val="23"/>
          <w:szCs w:val="23"/>
        </w:rPr>
        <w:t xml:space="preserve">practice; formal and informal inter-agency agreements </w:t>
      </w:r>
      <w:r w:rsidR="00793B11" w:rsidRPr="00216A0B">
        <w:rPr>
          <w:sz w:val="23"/>
          <w:szCs w:val="23"/>
        </w:rPr>
        <w:t>and</w:t>
      </w:r>
      <w:r w:rsidR="00437233" w:rsidRPr="00216A0B">
        <w:rPr>
          <w:sz w:val="23"/>
          <w:szCs w:val="23"/>
        </w:rPr>
        <w:t xml:space="preserve"> partnerships</w:t>
      </w:r>
      <w:r w:rsidR="00793B11" w:rsidRPr="00216A0B">
        <w:rPr>
          <w:sz w:val="23"/>
          <w:szCs w:val="23"/>
        </w:rPr>
        <w:t xml:space="preserve"> </w:t>
      </w:r>
      <w:r w:rsidRPr="00216A0B">
        <w:rPr>
          <w:sz w:val="23"/>
          <w:szCs w:val="23"/>
        </w:rPr>
        <w:t>and initiatives including training,</w:t>
      </w:r>
      <w:r w:rsidRPr="00216A0B">
        <w:rPr>
          <w:spacing w:val="1"/>
          <w:sz w:val="23"/>
          <w:szCs w:val="23"/>
        </w:rPr>
        <w:t xml:space="preserve"> </w:t>
      </w:r>
      <w:r w:rsidRPr="00216A0B">
        <w:rPr>
          <w:sz w:val="23"/>
          <w:szCs w:val="23"/>
        </w:rPr>
        <w:t>awareness, educational and professional development programmes and</w:t>
      </w:r>
      <w:r w:rsidRPr="00216A0B">
        <w:rPr>
          <w:spacing w:val="1"/>
          <w:sz w:val="23"/>
          <w:szCs w:val="23"/>
        </w:rPr>
        <w:t xml:space="preserve"> </w:t>
      </w:r>
      <w:r w:rsidRPr="00216A0B">
        <w:rPr>
          <w:sz w:val="23"/>
          <w:szCs w:val="23"/>
        </w:rPr>
        <w:t>campaigns.</w:t>
      </w:r>
    </w:p>
    <w:p w14:paraId="3FFBE31F" w14:textId="1CB3497C" w:rsidR="00904651" w:rsidRPr="00216A0B" w:rsidRDefault="00E171BD" w:rsidP="00216A0B">
      <w:pPr>
        <w:spacing w:line="240" w:lineRule="auto"/>
        <w:rPr>
          <w:sz w:val="23"/>
          <w:szCs w:val="23"/>
          <w:lang w:eastAsia="en-IE"/>
        </w:rPr>
      </w:pPr>
      <w:r w:rsidRPr="00216A0B">
        <w:rPr>
          <w:sz w:val="23"/>
          <w:szCs w:val="23"/>
          <w:lang w:eastAsia="en-IE"/>
        </w:rPr>
        <w:t xml:space="preserve">The reference </w:t>
      </w:r>
      <w:r w:rsidR="008D5E73" w:rsidRPr="00216A0B">
        <w:rPr>
          <w:sz w:val="23"/>
          <w:szCs w:val="23"/>
          <w:lang w:eastAsia="en-IE"/>
        </w:rPr>
        <w:t xml:space="preserve">in the Interim Report </w:t>
      </w:r>
      <w:r w:rsidRPr="00216A0B">
        <w:rPr>
          <w:sz w:val="23"/>
          <w:szCs w:val="23"/>
          <w:lang w:eastAsia="en-IE"/>
        </w:rPr>
        <w:t xml:space="preserve">to the </w:t>
      </w:r>
      <w:r w:rsidR="00E52111" w:rsidRPr="00216A0B">
        <w:rPr>
          <w:sz w:val="23"/>
          <w:szCs w:val="23"/>
          <w:lang w:eastAsia="en-IE"/>
        </w:rPr>
        <w:t>intersectionality between racism and other forms of oppression based on gender, sexuality, gender identity, disability and socio-economic circumstances</w:t>
      </w:r>
      <w:r w:rsidR="00404AD3" w:rsidRPr="00216A0B">
        <w:rPr>
          <w:sz w:val="23"/>
          <w:szCs w:val="23"/>
          <w:lang w:eastAsia="en-IE"/>
        </w:rPr>
        <w:t xml:space="preserve"> and to the fact </w:t>
      </w:r>
      <w:r w:rsidR="00E52111" w:rsidRPr="00216A0B">
        <w:rPr>
          <w:sz w:val="23"/>
          <w:szCs w:val="23"/>
          <w:lang w:eastAsia="en-IE"/>
        </w:rPr>
        <w:t>that women, children and men experience d</w:t>
      </w:r>
      <w:r w:rsidRPr="00216A0B">
        <w:rPr>
          <w:sz w:val="23"/>
          <w:szCs w:val="23"/>
          <w:lang w:eastAsia="en-IE"/>
        </w:rPr>
        <w:t>imensions of racism differently is</w:t>
      </w:r>
      <w:r w:rsidR="00B031D3" w:rsidRPr="00216A0B">
        <w:rPr>
          <w:sz w:val="23"/>
          <w:szCs w:val="23"/>
          <w:lang w:eastAsia="en-IE"/>
        </w:rPr>
        <w:t xml:space="preserve"> an important one. </w:t>
      </w:r>
      <w:r w:rsidRPr="00216A0B">
        <w:rPr>
          <w:sz w:val="23"/>
          <w:szCs w:val="23"/>
          <w:lang w:eastAsia="en-IE"/>
        </w:rPr>
        <w:t xml:space="preserve"> </w:t>
      </w:r>
      <w:r w:rsidR="008D5E73" w:rsidRPr="00216A0B">
        <w:rPr>
          <w:sz w:val="23"/>
          <w:szCs w:val="23"/>
          <w:lang w:eastAsia="en-IE"/>
        </w:rPr>
        <w:t>These cross-cutting domains of inequality and discrimination must b</w:t>
      </w:r>
      <w:r w:rsidR="0072477A">
        <w:rPr>
          <w:sz w:val="23"/>
          <w:szCs w:val="23"/>
          <w:lang w:eastAsia="en-IE"/>
        </w:rPr>
        <w:t>e reflected in the Action Plan and linkages made with other national strategies</w:t>
      </w:r>
      <w:r w:rsidR="008D5E73" w:rsidRPr="00216A0B">
        <w:rPr>
          <w:sz w:val="23"/>
          <w:szCs w:val="23"/>
          <w:lang w:eastAsia="en-IE"/>
        </w:rPr>
        <w:t xml:space="preserve"> </w:t>
      </w:r>
      <w:r w:rsidR="0072477A">
        <w:rPr>
          <w:sz w:val="23"/>
          <w:szCs w:val="23"/>
          <w:lang w:eastAsia="en-IE"/>
        </w:rPr>
        <w:t>in relation to social inclusion, housing, gender based violence etc.</w:t>
      </w:r>
    </w:p>
    <w:p w14:paraId="3D44F786" w14:textId="77777777" w:rsidR="002E3B22" w:rsidRPr="00216A0B" w:rsidRDefault="002E3B22" w:rsidP="00216A0B">
      <w:pPr>
        <w:pStyle w:val="Heading3"/>
        <w:spacing w:line="240" w:lineRule="auto"/>
        <w:rPr>
          <w:sz w:val="23"/>
          <w:szCs w:val="23"/>
        </w:rPr>
      </w:pPr>
      <w:r w:rsidRPr="00216A0B">
        <w:rPr>
          <w:sz w:val="23"/>
          <w:szCs w:val="23"/>
        </w:rPr>
        <w:t>Understanding and combating hate crime</w:t>
      </w:r>
    </w:p>
    <w:p w14:paraId="19D8B2AA" w14:textId="77777777" w:rsidR="002E3B22" w:rsidRPr="00216A0B" w:rsidRDefault="002E3B22" w:rsidP="00216A0B">
      <w:pPr>
        <w:spacing w:line="240" w:lineRule="auto"/>
        <w:rPr>
          <w:rFonts w:eastAsia="Times New Roman" w:cstheme="minorHAnsi"/>
          <w:sz w:val="23"/>
          <w:szCs w:val="23"/>
          <w:lang w:eastAsia="en-IE"/>
        </w:rPr>
      </w:pPr>
      <w:r w:rsidRPr="00216A0B">
        <w:rPr>
          <w:rFonts w:cstheme="minorHAnsi"/>
          <w:i/>
          <w:sz w:val="23"/>
          <w:szCs w:val="23"/>
        </w:rPr>
        <w:t>The Garda Síochána Diversity and integration Strategy 2019-2021</w:t>
      </w:r>
      <w:r w:rsidRPr="00216A0B">
        <w:rPr>
          <w:rStyle w:val="FootnoteReference"/>
          <w:rFonts w:cstheme="minorHAnsi"/>
          <w:sz w:val="23"/>
          <w:szCs w:val="23"/>
        </w:rPr>
        <w:footnoteReference w:id="11"/>
      </w:r>
      <w:r w:rsidRPr="00216A0B">
        <w:rPr>
          <w:rFonts w:cstheme="minorHAnsi"/>
          <w:sz w:val="23"/>
          <w:szCs w:val="23"/>
        </w:rPr>
        <w:t xml:space="preserve"> is important and its provisions and approach should be reflected in the National Action Plan against Racism</w:t>
      </w:r>
      <w:r w:rsidRPr="00216A0B">
        <w:rPr>
          <w:rFonts w:cstheme="minorHAnsi"/>
          <w:i/>
          <w:sz w:val="23"/>
          <w:szCs w:val="23"/>
        </w:rPr>
        <w:t xml:space="preserve">. </w:t>
      </w:r>
      <w:r w:rsidRPr="00216A0B">
        <w:rPr>
          <w:rFonts w:cstheme="minorHAnsi"/>
          <w:sz w:val="23"/>
          <w:szCs w:val="23"/>
        </w:rPr>
        <w:t>The Strategy</w:t>
      </w:r>
      <w:r w:rsidRPr="00216A0B">
        <w:rPr>
          <w:rFonts w:cstheme="minorHAnsi"/>
          <w:i/>
          <w:sz w:val="23"/>
          <w:szCs w:val="23"/>
        </w:rPr>
        <w:t xml:space="preserve"> </w:t>
      </w:r>
      <w:r w:rsidRPr="00216A0B">
        <w:rPr>
          <w:rStyle w:val="Emphasis"/>
          <w:rFonts w:cstheme="minorHAnsi"/>
          <w:i w:val="0"/>
          <w:sz w:val="23"/>
          <w:szCs w:val="23"/>
          <w:shd w:val="clear" w:color="auto" w:fill="FFFFFF"/>
        </w:rPr>
        <w:t xml:space="preserve">commits An Garda Síochána to engage proactively and respectfully with all members of society, including those from minority groups and diverse backgrounds. Very importantly, the </w:t>
      </w:r>
      <w:r w:rsidRPr="00216A0B">
        <w:rPr>
          <w:rFonts w:cstheme="minorHAnsi"/>
          <w:sz w:val="23"/>
          <w:szCs w:val="23"/>
        </w:rPr>
        <w:t xml:space="preserve">Strategy contains a hate crime definition as </w:t>
      </w:r>
      <w:r w:rsidRPr="00216A0B">
        <w:rPr>
          <w:rFonts w:eastAsia="Times New Roman" w:cstheme="minorHAnsi"/>
          <w:sz w:val="23"/>
          <w:szCs w:val="23"/>
          <w:lang w:eastAsia="en-IE"/>
        </w:rPr>
        <w:t>"Any criminal offence which is perceived by the victim or any other person to, in whole or in part, be motivated by hostility or prejudice, based on actual or perceived age, disability, race, colour, nationality, ethnicity, religion, sexual orientation or gender”. This definition and understanding should permeate the entire service delivery infrastructure, public and private and should inform the Action Plan.</w:t>
      </w:r>
    </w:p>
    <w:p w14:paraId="294AD536" w14:textId="77777777" w:rsidR="002E3B22" w:rsidRPr="00216A0B" w:rsidRDefault="002E3B22" w:rsidP="00395FAA">
      <w:pPr>
        <w:spacing w:after="0" w:line="240" w:lineRule="auto"/>
        <w:rPr>
          <w:sz w:val="23"/>
          <w:szCs w:val="23"/>
        </w:rPr>
      </w:pPr>
      <w:r w:rsidRPr="00216A0B">
        <w:rPr>
          <w:rStyle w:val="Heading3Char"/>
          <w:sz w:val="23"/>
          <w:szCs w:val="23"/>
        </w:rPr>
        <w:t>Racism and disability</w:t>
      </w:r>
      <w:r w:rsidRPr="00216A0B">
        <w:rPr>
          <w:rStyle w:val="Heading3Char"/>
          <w:sz w:val="23"/>
          <w:szCs w:val="23"/>
        </w:rPr>
        <w:br/>
      </w:r>
      <w:r w:rsidRPr="00216A0B">
        <w:rPr>
          <w:rFonts w:eastAsia="Times New Roman"/>
          <w:color w:val="000000"/>
          <w:sz w:val="23"/>
          <w:szCs w:val="23"/>
          <w:lang w:eastAsia="en-IE"/>
        </w:rPr>
        <w:t xml:space="preserve">CIB has a specific role in providing information, advice and advocacy services to people with disabilities, both through the National Advocacy Service for People with Disabilities (NAS) and through CISs. The cross-over between experience of having a disability and being of a different colour or ethnic group almost certainly results in greater exposure to discrimination. International literature suggests that the </w:t>
      </w:r>
      <w:r w:rsidRPr="00216A0B">
        <w:rPr>
          <w:sz w:val="23"/>
          <w:szCs w:val="23"/>
          <w:shd w:val="clear" w:color="auto" w:fill="FFFFFF"/>
        </w:rPr>
        <w:t xml:space="preserve">“minority model” framework of disability rights has </w:t>
      </w:r>
      <w:r w:rsidRPr="00216A0B">
        <w:rPr>
          <w:sz w:val="23"/>
          <w:szCs w:val="23"/>
          <w:shd w:val="clear" w:color="auto" w:fill="FFFFFF"/>
        </w:rPr>
        <w:lastRenderedPageBreak/>
        <w:t>been focused primarily on the experience of white disabled people. It has been argued</w:t>
      </w:r>
      <w:r w:rsidRPr="00216A0B">
        <w:rPr>
          <w:rStyle w:val="FootnoteReference"/>
          <w:sz w:val="23"/>
          <w:szCs w:val="23"/>
          <w:shd w:val="clear" w:color="auto" w:fill="FFFFFF"/>
        </w:rPr>
        <w:footnoteReference w:id="12"/>
      </w:r>
      <w:r w:rsidRPr="00216A0B">
        <w:rPr>
          <w:sz w:val="23"/>
          <w:szCs w:val="23"/>
          <w:shd w:val="clear" w:color="auto" w:fill="FFFFFF"/>
        </w:rPr>
        <w:t xml:space="preserve"> that this approach has marginalized the experiences of disabled people of colour. This suggests the need for more Irish-based research to determine how racism and disability intertwine and interact to generate unique forms of inequality and discrimination.</w:t>
      </w:r>
      <w:r w:rsidRPr="00216A0B">
        <w:rPr>
          <w:sz w:val="23"/>
          <w:szCs w:val="23"/>
        </w:rPr>
        <w:t xml:space="preserve"> This is an area that might usefully be included in the Action Plan.</w:t>
      </w:r>
    </w:p>
    <w:p w14:paraId="0CA6B5FA" w14:textId="77777777" w:rsidR="00395FAA" w:rsidRDefault="00395FAA" w:rsidP="00395FAA">
      <w:pPr>
        <w:spacing w:after="0" w:line="240" w:lineRule="auto"/>
        <w:rPr>
          <w:rStyle w:val="Heading2Char"/>
          <w:sz w:val="24"/>
          <w:szCs w:val="24"/>
        </w:rPr>
      </w:pPr>
    </w:p>
    <w:p w14:paraId="36E24DF6" w14:textId="356206AC" w:rsidR="0076144B" w:rsidRPr="00216A0B" w:rsidRDefault="002B12BB" w:rsidP="00395FAA">
      <w:pPr>
        <w:spacing w:after="0" w:line="240" w:lineRule="auto"/>
        <w:rPr>
          <w:sz w:val="23"/>
          <w:szCs w:val="23"/>
          <w:lang w:eastAsia="en-IE"/>
        </w:rPr>
      </w:pPr>
      <w:r w:rsidRPr="00395FAA">
        <w:rPr>
          <w:rStyle w:val="Heading2Char"/>
          <w:sz w:val="24"/>
          <w:szCs w:val="24"/>
        </w:rPr>
        <w:t>Consultation Themes</w:t>
      </w:r>
      <w:r w:rsidRPr="00216A0B">
        <w:rPr>
          <w:rStyle w:val="Heading2Char"/>
          <w:sz w:val="23"/>
          <w:szCs w:val="23"/>
        </w:rPr>
        <w:br/>
      </w:r>
      <w:r w:rsidRPr="00216A0B">
        <w:rPr>
          <w:sz w:val="23"/>
          <w:szCs w:val="23"/>
          <w:lang w:eastAsia="en-IE"/>
        </w:rPr>
        <w:t>The following are some general observations in relation to the specific</w:t>
      </w:r>
      <w:r w:rsidR="0076144B" w:rsidRPr="00216A0B">
        <w:rPr>
          <w:sz w:val="23"/>
          <w:szCs w:val="23"/>
          <w:lang w:eastAsia="en-IE"/>
        </w:rPr>
        <w:t xml:space="preserve"> and general themes identified in the Consultation Document.</w:t>
      </w:r>
    </w:p>
    <w:p w14:paraId="22D5ABF0" w14:textId="75ED220D" w:rsidR="0076144B" w:rsidRPr="00216A0B" w:rsidRDefault="0076144B" w:rsidP="00216A0B">
      <w:pPr>
        <w:spacing w:line="240" w:lineRule="auto"/>
        <w:rPr>
          <w:sz w:val="23"/>
          <w:szCs w:val="23"/>
        </w:rPr>
      </w:pPr>
      <w:r w:rsidRPr="00216A0B">
        <w:rPr>
          <w:sz w:val="23"/>
          <w:szCs w:val="23"/>
        </w:rPr>
        <w:t xml:space="preserve">The Action Plan evidently needs to be multi-faceted </w:t>
      </w:r>
      <w:r w:rsidR="002E3B22" w:rsidRPr="00216A0B">
        <w:rPr>
          <w:sz w:val="23"/>
          <w:szCs w:val="23"/>
        </w:rPr>
        <w:t xml:space="preserve">and integrated </w:t>
      </w:r>
      <w:r w:rsidRPr="00216A0B">
        <w:rPr>
          <w:sz w:val="23"/>
          <w:szCs w:val="23"/>
        </w:rPr>
        <w:t>and cover a range of intervention levels across the political, policy and regulatory landscapes. In this regard, the approach adopted by the Irish Association of Social Workers in its Anti-</w:t>
      </w:r>
      <w:r w:rsidR="00E51FFC" w:rsidRPr="00216A0B">
        <w:rPr>
          <w:sz w:val="23"/>
          <w:szCs w:val="23"/>
        </w:rPr>
        <w:t>Racism Strategic Plan 2021-2023</w:t>
      </w:r>
      <w:r w:rsidRPr="00216A0B">
        <w:rPr>
          <w:rStyle w:val="FootnoteReference"/>
          <w:sz w:val="23"/>
          <w:szCs w:val="23"/>
        </w:rPr>
        <w:footnoteReference w:id="13"/>
      </w:r>
      <w:r w:rsidRPr="00216A0B">
        <w:rPr>
          <w:sz w:val="23"/>
          <w:szCs w:val="23"/>
        </w:rPr>
        <w:t xml:space="preserve"> is useful, </w:t>
      </w:r>
      <w:r w:rsidR="00E51FFC" w:rsidRPr="00216A0B">
        <w:rPr>
          <w:sz w:val="23"/>
          <w:szCs w:val="23"/>
        </w:rPr>
        <w:t>in that it outlines a five-strand strategic context outlining broad</w:t>
      </w:r>
      <w:r w:rsidRPr="00216A0B">
        <w:rPr>
          <w:sz w:val="23"/>
          <w:szCs w:val="23"/>
        </w:rPr>
        <w:t xml:space="preserve"> </w:t>
      </w:r>
      <w:r w:rsidR="004567B0" w:rsidRPr="00216A0B">
        <w:rPr>
          <w:sz w:val="23"/>
          <w:szCs w:val="23"/>
        </w:rPr>
        <w:t xml:space="preserve">thematic </w:t>
      </w:r>
      <w:r w:rsidRPr="00216A0B">
        <w:rPr>
          <w:sz w:val="23"/>
          <w:szCs w:val="23"/>
        </w:rPr>
        <w:t xml:space="preserve">areas that could usefully be addressed </w:t>
      </w:r>
      <w:r w:rsidR="00E51FFC" w:rsidRPr="00216A0B">
        <w:rPr>
          <w:sz w:val="23"/>
          <w:szCs w:val="23"/>
        </w:rPr>
        <w:t>in the new National Action Plan – these include political/institutional, economic, social, technological and the regulatory environment.</w:t>
      </w:r>
      <w:r w:rsidRPr="00216A0B">
        <w:rPr>
          <w:sz w:val="23"/>
          <w:szCs w:val="23"/>
        </w:rPr>
        <w:t xml:space="preserve"> </w:t>
      </w:r>
    </w:p>
    <w:p w14:paraId="11CC445D" w14:textId="77777777" w:rsidR="0076144B" w:rsidRPr="00216A0B" w:rsidRDefault="0076144B" w:rsidP="00216A0B">
      <w:pPr>
        <w:pStyle w:val="Heading3"/>
        <w:spacing w:line="240" w:lineRule="auto"/>
        <w:rPr>
          <w:sz w:val="23"/>
          <w:szCs w:val="23"/>
          <w:lang w:eastAsia="en-IE"/>
        </w:rPr>
      </w:pPr>
      <w:r w:rsidRPr="00216A0B">
        <w:rPr>
          <w:sz w:val="23"/>
          <w:szCs w:val="23"/>
          <w:lang w:eastAsia="en-IE"/>
        </w:rPr>
        <w:t>Education and training</w:t>
      </w:r>
    </w:p>
    <w:p w14:paraId="64674FEB" w14:textId="5226FF9D" w:rsidR="0076144B" w:rsidRPr="00216A0B" w:rsidRDefault="0076144B" w:rsidP="00216A0B">
      <w:pPr>
        <w:spacing w:line="240" w:lineRule="auto"/>
        <w:rPr>
          <w:sz w:val="23"/>
          <w:szCs w:val="23"/>
        </w:rPr>
      </w:pPr>
      <w:r w:rsidRPr="00216A0B">
        <w:rPr>
          <w:sz w:val="23"/>
          <w:szCs w:val="23"/>
          <w:lang w:eastAsia="en-IE"/>
        </w:rPr>
        <w:t xml:space="preserve">Education to promote a better understanding of multi-culturalism is, CIB believes, </w:t>
      </w:r>
      <w:r w:rsidR="006D3853">
        <w:rPr>
          <w:sz w:val="23"/>
          <w:szCs w:val="23"/>
          <w:lang w:eastAsia="en-IE"/>
        </w:rPr>
        <w:t>an</w:t>
      </w:r>
      <w:r w:rsidRPr="00216A0B">
        <w:rPr>
          <w:sz w:val="23"/>
          <w:szCs w:val="23"/>
          <w:lang w:eastAsia="en-IE"/>
        </w:rPr>
        <w:t xml:space="preserve"> essential long-term intervention required to combat racism and ethnic stereotyping. </w:t>
      </w:r>
      <w:r w:rsidRPr="00216A0B">
        <w:rPr>
          <w:sz w:val="23"/>
          <w:szCs w:val="23"/>
        </w:rPr>
        <w:t>At the overall societal level, there is a clear need to deepen our understanding of the socially constructed nature of race and racism, first and foremost through our educational system. There needs to be a particular curricular focus on what racism means, how it has become embedded in our culture and how it can be eliminated.</w:t>
      </w:r>
    </w:p>
    <w:p w14:paraId="6A71C3AF" w14:textId="77777777" w:rsidR="0076144B" w:rsidRPr="00216A0B" w:rsidRDefault="0076144B" w:rsidP="00216A0B">
      <w:pPr>
        <w:spacing w:line="240" w:lineRule="auto"/>
        <w:rPr>
          <w:sz w:val="23"/>
          <w:szCs w:val="23"/>
        </w:rPr>
      </w:pPr>
      <w:r w:rsidRPr="00216A0B">
        <w:rPr>
          <w:sz w:val="23"/>
          <w:szCs w:val="23"/>
          <w:lang w:eastAsia="en-IE"/>
        </w:rPr>
        <w:t>There is a clear need for a stronger focus on multi-cultural awareness throughout the whole of the Irish educational system in order to develop an awareness of diversity and promote a sense of respect and tolerance for all cultures and races. Better provision needs to be made for the p</w:t>
      </w:r>
      <w:r w:rsidRPr="00216A0B">
        <w:rPr>
          <w:sz w:val="23"/>
          <w:szCs w:val="23"/>
        </w:rPr>
        <w:t>romotion of inclusion of anti-racism modules in school curricula. These modules should be designed to enable students to examine their own behaviour and promote respectful relationships among all students.</w:t>
      </w:r>
      <w:r w:rsidRPr="00216A0B">
        <w:rPr>
          <w:sz w:val="23"/>
          <w:szCs w:val="23"/>
        </w:rPr>
        <w:br/>
      </w:r>
      <w:r w:rsidRPr="00216A0B">
        <w:rPr>
          <w:sz w:val="23"/>
          <w:szCs w:val="23"/>
        </w:rPr>
        <w:br/>
        <w:t>This will require innovative and imaginative thinking and real and effective participation by all groups , including Travellers, other ethnic minorities, people from different racial backgrounds as well as the white Irish population.</w:t>
      </w:r>
    </w:p>
    <w:p w14:paraId="296CFE32" w14:textId="77777777" w:rsidR="0076144B" w:rsidRPr="00216A0B" w:rsidRDefault="0076144B" w:rsidP="00216A0B">
      <w:pPr>
        <w:spacing w:line="240" w:lineRule="auto"/>
        <w:rPr>
          <w:sz w:val="23"/>
          <w:szCs w:val="23"/>
          <w:lang w:eastAsia="en-IE"/>
        </w:rPr>
      </w:pPr>
      <w:r w:rsidRPr="00216A0B">
        <w:rPr>
          <w:sz w:val="23"/>
          <w:szCs w:val="23"/>
          <w:lang w:eastAsia="en-IE"/>
        </w:rPr>
        <w:t xml:space="preserve">CIB notes that the Immigrant Council of Ireland provides training courses and workshops to businesses, services, schools and organisations covering a wide suite of topics related to immigration, migrant rights, anti-trafficking, as well as diversity and inclusion in the workplace. This approach could usefully be extended to include proactive involvement by organisations such as IBEC and ISME. </w:t>
      </w:r>
      <w:r w:rsidR="008D5E73" w:rsidRPr="00216A0B">
        <w:rPr>
          <w:sz w:val="23"/>
          <w:szCs w:val="23"/>
          <w:lang w:eastAsia="en-IE"/>
        </w:rPr>
        <w:br/>
      </w:r>
    </w:p>
    <w:p w14:paraId="55609409" w14:textId="77777777" w:rsidR="008D5E73" w:rsidRPr="00216A0B" w:rsidRDefault="006074F0" w:rsidP="00216A0B">
      <w:pPr>
        <w:pStyle w:val="Heading3"/>
        <w:spacing w:line="240" w:lineRule="auto"/>
        <w:rPr>
          <w:sz w:val="23"/>
          <w:szCs w:val="23"/>
          <w:lang w:eastAsia="en-IE"/>
        </w:rPr>
      </w:pPr>
      <w:r w:rsidRPr="00216A0B">
        <w:rPr>
          <w:sz w:val="23"/>
          <w:szCs w:val="23"/>
          <w:lang w:eastAsia="en-IE"/>
        </w:rPr>
        <w:lastRenderedPageBreak/>
        <w:t>National Action Plan priority areas</w:t>
      </w:r>
    </w:p>
    <w:p w14:paraId="751C0F3C" w14:textId="77777777" w:rsidR="00DB18F7" w:rsidRPr="00216A0B" w:rsidRDefault="00DB18F7" w:rsidP="00216A0B">
      <w:pPr>
        <w:spacing w:line="240" w:lineRule="auto"/>
        <w:rPr>
          <w:rFonts w:cstheme="minorHAnsi"/>
          <w:sz w:val="23"/>
          <w:szCs w:val="23"/>
        </w:rPr>
      </w:pPr>
      <w:r w:rsidRPr="00216A0B">
        <w:rPr>
          <w:rFonts w:cstheme="minorHAnsi"/>
          <w:sz w:val="23"/>
          <w:szCs w:val="23"/>
        </w:rPr>
        <w:t>The following are identified by CIB as areas for which provision needs to be made in the new Action Plan:</w:t>
      </w:r>
    </w:p>
    <w:p w14:paraId="50815533" w14:textId="77777777" w:rsidR="002E3B22" w:rsidRPr="00216A0B" w:rsidRDefault="002E3B22" w:rsidP="00216A0B">
      <w:pPr>
        <w:pStyle w:val="ListParagraph"/>
        <w:numPr>
          <w:ilvl w:val="0"/>
          <w:numId w:val="24"/>
        </w:numPr>
        <w:spacing w:line="240" w:lineRule="auto"/>
        <w:rPr>
          <w:rFonts w:cstheme="minorHAnsi"/>
          <w:sz w:val="23"/>
          <w:szCs w:val="23"/>
        </w:rPr>
      </w:pPr>
      <w:r w:rsidRPr="00216A0B">
        <w:rPr>
          <w:rFonts w:eastAsia="Times New Roman" w:cstheme="minorHAnsi"/>
          <w:color w:val="000000"/>
          <w:sz w:val="23"/>
          <w:szCs w:val="23"/>
          <w:lang w:eastAsia="en-IE"/>
        </w:rPr>
        <w:t>Data on ethnicity collected routinely and analysed by all public services;</w:t>
      </w:r>
      <w:r w:rsidRPr="00216A0B">
        <w:rPr>
          <w:rFonts w:eastAsia="Times New Roman" w:cstheme="minorHAnsi"/>
          <w:color w:val="000000"/>
          <w:sz w:val="23"/>
          <w:szCs w:val="23"/>
          <w:lang w:eastAsia="en-IE"/>
        </w:rPr>
        <w:br/>
      </w:r>
    </w:p>
    <w:p w14:paraId="0CAE6EA8" w14:textId="77777777" w:rsidR="000F1F2A" w:rsidRPr="00216A0B" w:rsidRDefault="002E3B22" w:rsidP="00216A0B">
      <w:pPr>
        <w:pStyle w:val="ListParagraph"/>
        <w:numPr>
          <w:ilvl w:val="0"/>
          <w:numId w:val="24"/>
        </w:numPr>
        <w:spacing w:line="240" w:lineRule="auto"/>
        <w:rPr>
          <w:rFonts w:cstheme="minorHAnsi"/>
          <w:sz w:val="23"/>
          <w:szCs w:val="23"/>
        </w:rPr>
      </w:pPr>
      <w:r w:rsidRPr="00216A0B">
        <w:rPr>
          <w:rFonts w:cstheme="minorHAnsi"/>
          <w:sz w:val="23"/>
          <w:szCs w:val="23"/>
        </w:rPr>
        <w:t>Improved</w:t>
      </w:r>
      <w:r w:rsidR="00B92010" w:rsidRPr="00216A0B">
        <w:rPr>
          <w:rFonts w:cstheme="minorHAnsi"/>
          <w:sz w:val="23"/>
          <w:szCs w:val="23"/>
        </w:rPr>
        <w:t>, formalised</w:t>
      </w:r>
      <w:r w:rsidRPr="00216A0B">
        <w:rPr>
          <w:rFonts w:cstheme="minorHAnsi"/>
          <w:sz w:val="23"/>
          <w:szCs w:val="23"/>
        </w:rPr>
        <w:t xml:space="preserve"> and accessible mechanisms for </w:t>
      </w:r>
      <w:r w:rsidR="000F1F2A" w:rsidRPr="00216A0B">
        <w:rPr>
          <w:rFonts w:cstheme="minorHAnsi"/>
          <w:sz w:val="23"/>
          <w:szCs w:val="23"/>
        </w:rPr>
        <w:t>reporting  racism and racial abuse</w:t>
      </w:r>
      <w:r w:rsidR="00C263F0" w:rsidRPr="00216A0B">
        <w:rPr>
          <w:rFonts w:cstheme="minorHAnsi"/>
          <w:sz w:val="23"/>
          <w:szCs w:val="23"/>
        </w:rPr>
        <w:br/>
      </w:r>
    </w:p>
    <w:p w14:paraId="1AD7D071" w14:textId="77777777" w:rsidR="00DB18F7" w:rsidRPr="00216A0B" w:rsidRDefault="002E3B22" w:rsidP="00216A0B">
      <w:pPr>
        <w:pStyle w:val="ListParagraph"/>
        <w:numPr>
          <w:ilvl w:val="0"/>
          <w:numId w:val="24"/>
        </w:numPr>
        <w:spacing w:line="240" w:lineRule="auto"/>
        <w:rPr>
          <w:rFonts w:cstheme="minorHAnsi"/>
          <w:sz w:val="23"/>
          <w:szCs w:val="23"/>
        </w:rPr>
      </w:pPr>
      <w:r w:rsidRPr="00216A0B">
        <w:rPr>
          <w:rFonts w:cstheme="minorHAnsi"/>
          <w:sz w:val="23"/>
          <w:szCs w:val="23"/>
        </w:rPr>
        <w:t>C</w:t>
      </w:r>
      <w:r w:rsidR="00DB18F7" w:rsidRPr="00216A0B">
        <w:rPr>
          <w:rFonts w:cstheme="minorHAnsi"/>
          <w:sz w:val="23"/>
          <w:szCs w:val="23"/>
        </w:rPr>
        <w:t>learer guid</w:t>
      </w:r>
      <w:r w:rsidR="00C263F0" w:rsidRPr="00216A0B">
        <w:rPr>
          <w:rFonts w:cstheme="minorHAnsi"/>
          <w:sz w:val="23"/>
          <w:szCs w:val="23"/>
        </w:rPr>
        <w:t xml:space="preserve">elines covering  sentencing </w:t>
      </w:r>
      <w:r w:rsidR="00DB18F7" w:rsidRPr="00216A0B">
        <w:rPr>
          <w:rFonts w:cstheme="minorHAnsi"/>
          <w:sz w:val="23"/>
          <w:szCs w:val="23"/>
        </w:rPr>
        <w:t>f</w:t>
      </w:r>
      <w:r w:rsidR="00C263F0" w:rsidRPr="00216A0B">
        <w:rPr>
          <w:rFonts w:cstheme="minorHAnsi"/>
          <w:sz w:val="23"/>
          <w:szCs w:val="23"/>
        </w:rPr>
        <w:t>or</w:t>
      </w:r>
      <w:r w:rsidR="00DB18F7" w:rsidRPr="00216A0B">
        <w:rPr>
          <w:rFonts w:cstheme="minorHAnsi"/>
          <w:sz w:val="23"/>
          <w:szCs w:val="23"/>
        </w:rPr>
        <w:t xml:space="preserve"> racially motivated crimes</w:t>
      </w:r>
      <w:r w:rsidR="00C263F0" w:rsidRPr="00216A0B">
        <w:rPr>
          <w:rFonts w:cstheme="minorHAnsi"/>
          <w:sz w:val="23"/>
          <w:szCs w:val="23"/>
        </w:rPr>
        <w:br/>
      </w:r>
    </w:p>
    <w:p w14:paraId="6464355F" w14:textId="77777777" w:rsidR="00DB18F7" w:rsidRPr="00216A0B" w:rsidRDefault="00DB18F7" w:rsidP="00216A0B">
      <w:pPr>
        <w:pStyle w:val="ListParagraph"/>
        <w:numPr>
          <w:ilvl w:val="0"/>
          <w:numId w:val="23"/>
        </w:numPr>
        <w:spacing w:line="240" w:lineRule="auto"/>
        <w:rPr>
          <w:rFonts w:asciiTheme="minorHAnsi" w:hAnsiTheme="minorHAnsi" w:cstheme="minorHAnsi"/>
          <w:sz w:val="23"/>
          <w:szCs w:val="23"/>
        </w:rPr>
      </w:pPr>
      <w:r w:rsidRPr="00216A0B">
        <w:rPr>
          <w:rFonts w:asciiTheme="minorHAnsi" w:hAnsiTheme="minorHAnsi" w:cstheme="minorHAnsi"/>
          <w:sz w:val="23"/>
          <w:szCs w:val="23"/>
        </w:rPr>
        <w:t xml:space="preserve">The </w:t>
      </w:r>
      <w:r w:rsidR="000F1F2A" w:rsidRPr="00216A0B">
        <w:rPr>
          <w:rFonts w:asciiTheme="minorHAnsi" w:hAnsiTheme="minorHAnsi" w:cstheme="minorHAnsi"/>
          <w:sz w:val="23"/>
          <w:szCs w:val="23"/>
        </w:rPr>
        <w:t xml:space="preserve">need for Local Authorities to provide timely </w:t>
      </w:r>
      <w:r w:rsidRPr="00216A0B">
        <w:rPr>
          <w:rFonts w:asciiTheme="minorHAnsi" w:hAnsiTheme="minorHAnsi" w:cstheme="minorHAnsi"/>
          <w:sz w:val="23"/>
          <w:szCs w:val="23"/>
        </w:rPr>
        <w:t>alternative accommodation to people living in an environment of racist harassment</w:t>
      </w:r>
      <w:r w:rsidR="00C263F0" w:rsidRPr="00216A0B">
        <w:rPr>
          <w:rFonts w:asciiTheme="minorHAnsi" w:hAnsiTheme="minorHAnsi" w:cstheme="minorHAnsi"/>
          <w:sz w:val="23"/>
          <w:szCs w:val="23"/>
        </w:rPr>
        <w:br/>
      </w:r>
    </w:p>
    <w:p w14:paraId="736071CC" w14:textId="77777777" w:rsidR="00DB18F7" w:rsidRPr="00216A0B" w:rsidRDefault="00DB18F7" w:rsidP="00216A0B">
      <w:pPr>
        <w:pStyle w:val="ListParagraph"/>
        <w:numPr>
          <w:ilvl w:val="0"/>
          <w:numId w:val="23"/>
        </w:numPr>
        <w:spacing w:line="240" w:lineRule="auto"/>
        <w:rPr>
          <w:rFonts w:asciiTheme="minorHAnsi" w:hAnsiTheme="minorHAnsi" w:cstheme="minorHAnsi"/>
          <w:sz w:val="23"/>
          <w:szCs w:val="23"/>
        </w:rPr>
      </w:pPr>
      <w:r w:rsidRPr="00216A0B">
        <w:rPr>
          <w:rFonts w:asciiTheme="minorHAnsi" w:hAnsiTheme="minorHAnsi" w:cstheme="minorHAnsi"/>
          <w:sz w:val="23"/>
          <w:szCs w:val="23"/>
        </w:rPr>
        <w:t>More inter-agency collaboration to support victims of racism</w:t>
      </w:r>
      <w:r w:rsidR="00C263F0" w:rsidRPr="00216A0B">
        <w:rPr>
          <w:rFonts w:asciiTheme="minorHAnsi" w:hAnsiTheme="minorHAnsi" w:cstheme="minorHAnsi"/>
          <w:sz w:val="23"/>
          <w:szCs w:val="23"/>
        </w:rPr>
        <w:br/>
      </w:r>
      <w:r w:rsidRPr="00216A0B">
        <w:rPr>
          <w:rFonts w:asciiTheme="minorHAnsi" w:hAnsiTheme="minorHAnsi" w:cstheme="minorHAnsi"/>
          <w:sz w:val="23"/>
          <w:szCs w:val="23"/>
        </w:rPr>
        <w:t xml:space="preserve">  </w:t>
      </w:r>
    </w:p>
    <w:p w14:paraId="55FA9BB7" w14:textId="77777777" w:rsidR="00DB18F7" w:rsidRPr="00216A0B" w:rsidRDefault="00DB18F7" w:rsidP="00216A0B">
      <w:pPr>
        <w:pStyle w:val="ListParagraph"/>
        <w:numPr>
          <w:ilvl w:val="0"/>
          <w:numId w:val="23"/>
        </w:numPr>
        <w:spacing w:line="240" w:lineRule="auto"/>
        <w:rPr>
          <w:rFonts w:asciiTheme="minorHAnsi" w:hAnsiTheme="minorHAnsi" w:cstheme="minorHAnsi"/>
          <w:sz w:val="23"/>
          <w:szCs w:val="23"/>
        </w:rPr>
      </w:pPr>
      <w:r w:rsidRPr="00216A0B">
        <w:rPr>
          <w:rFonts w:asciiTheme="minorHAnsi" w:hAnsiTheme="minorHAnsi" w:cstheme="minorHAnsi"/>
          <w:sz w:val="23"/>
          <w:szCs w:val="23"/>
        </w:rPr>
        <w:t>The adoption by all schools of anti-racism policies that identify the steps that will be taken to address racist bullying when it occurs</w:t>
      </w:r>
      <w:r w:rsidR="00C263F0" w:rsidRPr="00216A0B">
        <w:rPr>
          <w:rFonts w:asciiTheme="minorHAnsi" w:hAnsiTheme="minorHAnsi" w:cstheme="minorHAnsi"/>
          <w:sz w:val="23"/>
          <w:szCs w:val="23"/>
        </w:rPr>
        <w:br/>
      </w:r>
    </w:p>
    <w:p w14:paraId="0A349805" w14:textId="77777777" w:rsidR="00DB18F7" w:rsidRPr="00216A0B" w:rsidRDefault="00DB18F7" w:rsidP="00216A0B">
      <w:pPr>
        <w:pStyle w:val="ListParagraph"/>
        <w:numPr>
          <w:ilvl w:val="0"/>
          <w:numId w:val="23"/>
        </w:numPr>
        <w:spacing w:line="240" w:lineRule="auto"/>
        <w:rPr>
          <w:rFonts w:asciiTheme="minorHAnsi" w:hAnsiTheme="minorHAnsi" w:cstheme="minorHAnsi"/>
          <w:sz w:val="23"/>
          <w:szCs w:val="23"/>
        </w:rPr>
      </w:pPr>
      <w:r w:rsidRPr="00216A0B">
        <w:rPr>
          <w:rFonts w:asciiTheme="minorHAnsi" w:hAnsiTheme="minorHAnsi" w:cstheme="minorHAnsi"/>
          <w:sz w:val="23"/>
          <w:szCs w:val="23"/>
        </w:rPr>
        <w:t>Funding for information, advice, advocacy and outreach services that support victims of racist discrimination, violence, h</w:t>
      </w:r>
      <w:r w:rsidR="00C263F0" w:rsidRPr="00216A0B">
        <w:rPr>
          <w:rFonts w:asciiTheme="minorHAnsi" w:hAnsiTheme="minorHAnsi" w:cstheme="minorHAnsi"/>
          <w:sz w:val="23"/>
          <w:szCs w:val="23"/>
        </w:rPr>
        <w:t>arassment anti-social behaviour</w:t>
      </w:r>
      <w:r w:rsidR="00C263F0" w:rsidRPr="00216A0B">
        <w:rPr>
          <w:rFonts w:asciiTheme="minorHAnsi" w:hAnsiTheme="minorHAnsi" w:cstheme="minorHAnsi"/>
          <w:sz w:val="23"/>
          <w:szCs w:val="23"/>
        </w:rPr>
        <w:br/>
      </w:r>
    </w:p>
    <w:p w14:paraId="1EB8B7CF" w14:textId="77777777" w:rsidR="002B12BB" w:rsidRPr="00216A0B" w:rsidRDefault="00C263F0" w:rsidP="00216A0B">
      <w:pPr>
        <w:pStyle w:val="ListParagraph"/>
        <w:numPr>
          <w:ilvl w:val="0"/>
          <w:numId w:val="23"/>
        </w:numPr>
        <w:shd w:val="clear" w:color="auto" w:fill="FFFFFF"/>
        <w:spacing w:after="0" w:line="240" w:lineRule="auto"/>
        <w:rPr>
          <w:rFonts w:ascii="Arial" w:eastAsia="Times New Roman" w:hAnsi="Arial" w:cs="Arial"/>
          <w:color w:val="000000"/>
          <w:sz w:val="23"/>
          <w:szCs w:val="23"/>
          <w:lang w:eastAsia="en-IE"/>
        </w:rPr>
      </w:pPr>
      <w:r w:rsidRPr="00216A0B">
        <w:rPr>
          <w:rFonts w:asciiTheme="minorHAnsi" w:hAnsiTheme="minorHAnsi" w:cstheme="minorHAnsi"/>
          <w:sz w:val="23"/>
          <w:szCs w:val="23"/>
        </w:rPr>
        <w:t xml:space="preserve">Workplace training -- this could build on the programmes currently provided by the Immigrant Council of Ireland </w:t>
      </w:r>
    </w:p>
    <w:p w14:paraId="2F703852" w14:textId="77777777" w:rsidR="00255A29" w:rsidRPr="00216A0B" w:rsidRDefault="00255A29" w:rsidP="00216A0B">
      <w:pPr>
        <w:pStyle w:val="ListParagraph"/>
        <w:shd w:val="clear" w:color="auto" w:fill="FFFFFF"/>
        <w:spacing w:after="0" w:line="240" w:lineRule="auto"/>
        <w:rPr>
          <w:rFonts w:eastAsia="Times New Roman" w:cstheme="minorHAnsi"/>
          <w:color w:val="000000"/>
          <w:sz w:val="23"/>
          <w:szCs w:val="23"/>
          <w:lang w:eastAsia="en-IE"/>
        </w:rPr>
      </w:pPr>
    </w:p>
    <w:p w14:paraId="7F2D7D7F" w14:textId="77777777" w:rsidR="00974F4D" w:rsidRPr="00216A0B" w:rsidRDefault="00255A29" w:rsidP="00216A0B">
      <w:pPr>
        <w:pStyle w:val="ListParagraph"/>
        <w:numPr>
          <w:ilvl w:val="0"/>
          <w:numId w:val="25"/>
        </w:numPr>
        <w:shd w:val="clear" w:color="auto" w:fill="FFFFFF"/>
        <w:spacing w:after="0" w:line="240" w:lineRule="auto"/>
        <w:rPr>
          <w:rStyle w:val="Emphasis"/>
          <w:rFonts w:eastAsia="Times New Roman" w:cstheme="minorHAnsi"/>
          <w:i w:val="0"/>
          <w:iCs w:val="0"/>
          <w:color w:val="000000"/>
          <w:sz w:val="23"/>
          <w:szCs w:val="23"/>
          <w:lang w:eastAsia="en-IE"/>
        </w:rPr>
      </w:pPr>
      <w:r w:rsidRPr="00216A0B">
        <w:rPr>
          <w:rFonts w:eastAsia="Times New Roman" w:cstheme="minorHAnsi"/>
          <w:color w:val="000000"/>
          <w:sz w:val="23"/>
          <w:szCs w:val="23"/>
          <w:lang w:eastAsia="en-IE"/>
        </w:rPr>
        <w:t>Enactment</w:t>
      </w:r>
      <w:r w:rsidR="00904651" w:rsidRPr="00216A0B">
        <w:rPr>
          <w:rFonts w:eastAsia="Times New Roman" w:cstheme="minorHAnsi"/>
          <w:color w:val="000000"/>
          <w:sz w:val="23"/>
          <w:szCs w:val="23"/>
          <w:lang w:eastAsia="en-IE"/>
        </w:rPr>
        <w:t xml:space="preserve"> and commencement </w:t>
      </w:r>
      <w:r w:rsidRPr="00216A0B">
        <w:rPr>
          <w:rFonts w:eastAsia="Times New Roman" w:cstheme="minorHAnsi"/>
          <w:color w:val="000000"/>
          <w:sz w:val="23"/>
          <w:szCs w:val="23"/>
          <w:lang w:eastAsia="en-IE"/>
        </w:rPr>
        <w:t xml:space="preserve">of the </w:t>
      </w:r>
      <w:r w:rsidR="00904651" w:rsidRPr="00216A0B">
        <w:rPr>
          <w:rStyle w:val="Emphasis"/>
          <w:i w:val="0"/>
          <w:color w:val="212529"/>
          <w:sz w:val="23"/>
          <w:szCs w:val="23"/>
          <w:shd w:val="clear" w:color="auto" w:fill="FFFFFF"/>
        </w:rPr>
        <w:t>Criminal Justice (Hate Crime) Bill 2021;</w:t>
      </w:r>
      <w:r w:rsidR="00974F4D" w:rsidRPr="00216A0B">
        <w:rPr>
          <w:rStyle w:val="Emphasis"/>
          <w:i w:val="0"/>
          <w:color w:val="212529"/>
          <w:sz w:val="23"/>
          <w:szCs w:val="23"/>
          <w:shd w:val="clear" w:color="auto" w:fill="FFFFFF"/>
        </w:rPr>
        <w:br/>
      </w:r>
    </w:p>
    <w:p w14:paraId="0F347DEE" w14:textId="77777777" w:rsidR="00255A29" w:rsidRPr="00216A0B" w:rsidRDefault="00974F4D" w:rsidP="00216A0B">
      <w:pPr>
        <w:pStyle w:val="ListParagraph"/>
        <w:numPr>
          <w:ilvl w:val="0"/>
          <w:numId w:val="25"/>
        </w:numPr>
        <w:shd w:val="clear" w:color="auto" w:fill="FFFFFF"/>
        <w:spacing w:after="0" w:line="240" w:lineRule="auto"/>
        <w:rPr>
          <w:rStyle w:val="Emphasis"/>
          <w:rFonts w:asciiTheme="minorHAnsi" w:eastAsia="Times New Roman" w:hAnsiTheme="minorHAnsi" w:cstheme="minorHAnsi"/>
          <w:i w:val="0"/>
          <w:iCs w:val="0"/>
          <w:color w:val="000000"/>
          <w:sz w:val="23"/>
          <w:szCs w:val="23"/>
          <w:lang w:eastAsia="en-IE"/>
        </w:rPr>
      </w:pPr>
      <w:r w:rsidRPr="00216A0B">
        <w:rPr>
          <w:rFonts w:asciiTheme="minorHAnsi" w:hAnsiTheme="minorHAnsi" w:cstheme="minorHAnsi"/>
          <w:color w:val="000000"/>
          <w:sz w:val="23"/>
          <w:szCs w:val="23"/>
          <w:shd w:val="clear" w:color="auto" w:fill="FFFFFF"/>
        </w:rPr>
        <w:t xml:space="preserve">Progression of the Online Safety and Media Regulation Bill to address the problems arising from a digital environment </w:t>
      </w:r>
      <w:r w:rsidR="004567B0" w:rsidRPr="00216A0B">
        <w:rPr>
          <w:rFonts w:asciiTheme="minorHAnsi" w:hAnsiTheme="minorHAnsi" w:cstheme="minorHAnsi"/>
          <w:color w:val="000000"/>
          <w:sz w:val="23"/>
          <w:szCs w:val="23"/>
          <w:shd w:val="clear" w:color="auto" w:fill="FFFFFF"/>
        </w:rPr>
        <w:t xml:space="preserve">which </w:t>
      </w:r>
      <w:r w:rsidRPr="00216A0B">
        <w:rPr>
          <w:rFonts w:asciiTheme="minorHAnsi" w:hAnsiTheme="minorHAnsi" w:cstheme="minorHAnsi"/>
          <w:color w:val="000000"/>
          <w:sz w:val="23"/>
          <w:szCs w:val="23"/>
          <w:shd w:val="clear" w:color="auto" w:fill="FFFFFF"/>
        </w:rPr>
        <w:t>is largely unregulated in Ireland at present;</w:t>
      </w:r>
      <w:r w:rsidR="00904651" w:rsidRPr="00216A0B">
        <w:rPr>
          <w:rStyle w:val="Emphasis"/>
          <w:rFonts w:asciiTheme="minorHAnsi" w:hAnsiTheme="minorHAnsi" w:cstheme="minorHAnsi"/>
          <w:i w:val="0"/>
          <w:color w:val="212529"/>
          <w:sz w:val="23"/>
          <w:szCs w:val="23"/>
          <w:shd w:val="clear" w:color="auto" w:fill="FFFFFF"/>
        </w:rPr>
        <w:br/>
      </w:r>
    </w:p>
    <w:p w14:paraId="6BCFD2A0" w14:textId="77777777" w:rsidR="00C263F0" w:rsidRPr="00216A0B" w:rsidRDefault="00904651" w:rsidP="00216A0B">
      <w:pPr>
        <w:pStyle w:val="ListParagraph"/>
        <w:numPr>
          <w:ilvl w:val="0"/>
          <w:numId w:val="25"/>
        </w:numPr>
        <w:shd w:val="clear" w:color="auto" w:fill="FFFFFF"/>
        <w:spacing w:after="0" w:line="240" w:lineRule="auto"/>
        <w:rPr>
          <w:rFonts w:eastAsia="Times New Roman" w:cstheme="minorHAnsi"/>
          <w:color w:val="000000"/>
          <w:sz w:val="23"/>
          <w:szCs w:val="23"/>
          <w:lang w:eastAsia="en-IE"/>
        </w:rPr>
      </w:pPr>
      <w:r w:rsidRPr="00216A0B">
        <w:rPr>
          <w:rFonts w:eastAsia="Times New Roman" w:cstheme="minorHAnsi"/>
          <w:color w:val="000000"/>
          <w:sz w:val="23"/>
          <w:szCs w:val="23"/>
          <w:lang w:eastAsia="en-IE"/>
        </w:rPr>
        <w:t xml:space="preserve">Developing a sustained engagement with the media to promote a positive inter-cultural and inter-race dialogue and to combat negative stereo-typing, racial abuse </w:t>
      </w:r>
      <w:r w:rsidR="00AD29B8" w:rsidRPr="00216A0B">
        <w:rPr>
          <w:rFonts w:eastAsia="Times New Roman" w:cstheme="minorHAnsi"/>
          <w:color w:val="000000"/>
          <w:sz w:val="23"/>
          <w:szCs w:val="23"/>
          <w:lang w:eastAsia="en-IE"/>
        </w:rPr>
        <w:t>and hate speech.</w:t>
      </w:r>
      <w:r w:rsidR="00C263F0" w:rsidRPr="00216A0B">
        <w:rPr>
          <w:rFonts w:eastAsia="Times New Roman" w:cstheme="minorHAnsi"/>
          <w:color w:val="000000"/>
          <w:sz w:val="23"/>
          <w:szCs w:val="23"/>
          <w:lang w:eastAsia="en-IE"/>
        </w:rPr>
        <w:br/>
      </w:r>
    </w:p>
    <w:p w14:paraId="1ED022B0" w14:textId="77777777" w:rsidR="00895C92" w:rsidRPr="00216A0B" w:rsidRDefault="00895C92" w:rsidP="00216A0B">
      <w:pPr>
        <w:pStyle w:val="ListParagraph"/>
        <w:shd w:val="clear" w:color="auto" w:fill="FFFFFF"/>
        <w:spacing w:after="0" w:line="240" w:lineRule="auto"/>
        <w:rPr>
          <w:rFonts w:eastAsia="Times New Roman" w:cstheme="minorHAnsi"/>
          <w:color w:val="000000"/>
          <w:sz w:val="23"/>
          <w:szCs w:val="23"/>
          <w:lang w:eastAsia="en-IE"/>
        </w:rPr>
      </w:pPr>
    </w:p>
    <w:p w14:paraId="31CF7668" w14:textId="77777777" w:rsidR="00F74753" w:rsidRPr="00395FAA" w:rsidRDefault="00F74753" w:rsidP="00216A0B">
      <w:pPr>
        <w:pStyle w:val="Heading3"/>
        <w:spacing w:line="240" w:lineRule="auto"/>
      </w:pPr>
      <w:r w:rsidRPr="00395FAA">
        <w:t>Key points</w:t>
      </w:r>
      <w:bookmarkStart w:id="0" w:name="_GoBack"/>
      <w:bookmarkEnd w:id="0"/>
      <w:r w:rsidRPr="00395FAA">
        <w:br/>
      </w:r>
    </w:p>
    <w:p w14:paraId="7EFE3DA8" w14:textId="7F159731" w:rsidR="00804A75" w:rsidRPr="00216A0B" w:rsidRDefault="00804A75" w:rsidP="00216A0B">
      <w:pPr>
        <w:pStyle w:val="ListParagraph"/>
        <w:numPr>
          <w:ilvl w:val="0"/>
          <w:numId w:val="20"/>
        </w:numPr>
        <w:spacing w:line="240" w:lineRule="auto"/>
        <w:rPr>
          <w:sz w:val="23"/>
          <w:szCs w:val="23"/>
        </w:rPr>
      </w:pPr>
      <w:r w:rsidRPr="00216A0B">
        <w:rPr>
          <w:sz w:val="23"/>
          <w:szCs w:val="23"/>
        </w:rPr>
        <w:t xml:space="preserve">The State has a centrally important role to play in combating racism – this requires that the Anti-racism Action Plan is supported </w:t>
      </w:r>
      <w:r w:rsidR="00895C92" w:rsidRPr="00216A0B">
        <w:rPr>
          <w:sz w:val="23"/>
          <w:szCs w:val="23"/>
        </w:rPr>
        <w:t>by</w:t>
      </w:r>
      <w:r w:rsidRPr="00216A0B">
        <w:rPr>
          <w:sz w:val="23"/>
          <w:szCs w:val="23"/>
        </w:rPr>
        <w:t xml:space="preserve"> strong a</w:t>
      </w:r>
      <w:r w:rsidR="00E51FFC" w:rsidRPr="00216A0B">
        <w:rPr>
          <w:sz w:val="23"/>
          <w:szCs w:val="23"/>
        </w:rPr>
        <w:t>nd enforceable legal provisions; for example, more focus on public sector obligations</w:t>
      </w:r>
      <w:r w:rsidR="00E51FFC" w:rsidRPr="00216A0B">
        <w:rPr>
          <w:rStyle w:val="FootnoteReference"/>
          <w:sz w:val="23"/>
          <w:szCs w:val="23"/>
        </w:rPr>
        <w:footnoteReference w:id="14"/>
      </w:r>
      <w:r w:rsidR="00E51FFC" w:rsidRPr="00216A0B">
        <w:rPr>
          <w:sz w:val="23"/>
          <w:szCs w:val="23"/>
        </w:rPr>
        <w:t xml:space="preserve"> under section 42 of the </w:t>
      </w:r>
      <w:r w:rsidR="00E51FFC" w:rsidRPr="00216A0B">
        <w:rPr>
          <w:bCs/>
          <w:sz w:val="23"/>
          <w:szCs w:val="23"/>
        </w:rPr>
        <w:t xml:space="preserve">Irish Human Rights and Equality Commission Act 2014. </w:t>
      </w:r>
      <w:r w:rsidR="00974F4D" w:rsidRPr="00216A0B">
        <w:rPr>
          <w:sz w:val="23"/>
          <w:szCs w:val="23"/>
        </w:rPr>
        <w:br/>
      </w:r>
    </w:p>
    <w:p w14:paraId="4875C8CD" w14:textId="77777777" w:rsidR="0072477A" w:rsidRDefault="00974F4D" w:rsidP="0072477A">
      <w:pPr>
        <w:pStyle w:val="ListParagraph"/>
        <w:numPr>
          <w:ilvl w:val="0"/>
          <w:numId w:val="20"/>
        </w:numPr>
        <w:spacing w:line="240" w:lineRule="auto"/>
        <w:rPr>
          <w:sz w:val="23"/>
          <w:szCs w:val="23"/>
        </w:rPr>
      </w:pPr>
      <w:r w:rsidRPr="00216A0B">
        <w:rPr>
          <w:sz w:val="23"/>
          <w:szCs w:val="23"/>
        </w:rPr>
        <w:t>Tackling racism and promoting diversity is not just th</w:t>
      </w:r>
      <w:r w:rsidR="00AA434B" w:rsidRPr="00216A0B">
        <w:rPr>
          <w:sz w:val="23"/>
          <w:szCs w:val="23"/>
        </w:rPr>
        <w:t>e responsibility of Government – individuals,</w:t>
      </w:r>
      <w:r w:rsidR="002E3B22" w:rsidRPr="00216A0B">
        <w:rPr>
          <w:sz w:val="23"/>
          <w:szCs w:val="23"/>
        </w:rPr>
        <w:t xml:space="preserve"> organisations, businesses and </w:t>
      </w:r>
      <w:r w:rsidR="00AA434B" w:rsidRPr="00216A0B">
        <w:rPr>
          <w:sz w:val="23"/>
          <w:szCs w:val="23"/>
        </w:rPr>
        <w:t xml:space="preserve">NGOs </w:t>
      </w:r>
      <w:r w:rsidRPr="00216A0B">
        <w:rPr>
          <w:sz w:val="23"/>
          <w:szCs w:val="23"/>
        </w:rPr>
        <w:t>have a responsibility to address racism and its impact on the people who experience it</w:t>
      </w:r>
      <w:r w:rsidR="004567B0" w:rsidRPr="00216A0B">
        <w:rPr>
          <w:sz w:val="23"/>
          <w:szCs w:val="23"/>
        </w:rPr>
        <w:t>;</w:t>
      </w:r>
      <w:r w:rsidRPr="00216A0B">
        <w:rPr>
          <w:sz w:val="23"/>
          <w:szCs w:val="23"/>
        </w:rPr>
        <w:t> </w:t>
      </w:r>
    </w:p>
    <w:p w14:paraId="0ED8C715" w14:textId="37A17798" w:rsidR="00974F4D" w:rsidRPr="00216A0B" w:rsidRDefault="0072477A" w:rsidP="0072477A">
      <w:pPr>
        <w:pStyle w:val="ListParagraph"/>
        <w:spacing w:line="240" w:lineRule="auto"/>
        <w:rPr>
          <w:sz w:val="23"/>
          <w:szCs w:val="23"/>
        </w:rPr>
      </w:pPr>
      <w:r w:rsidRPr="00216A0B">
        <w:rPr>
          <w:sz w:val="23"/>
          <w:szCs w:val="23"/>
        </w:rPr>
        <w:t xml:space="preserve"> </w:t>
      </w:r>
    </w:p>
    <w:p w14:paraId="2D5A1C77" w14:textId="77777777" w:rsidR="00F74753" w:rsidRPr="00216A0B" w:rsidRDefault="00273225" w:rsidP="00216A0B">
      <w:pPr>
        <w:pStyle w:val="ListParagraph"/>
        <w:numPr>
          <w:ilvl w:val="0"/>
          <w:numId w:val="20"/>
        </w:numPr>
        <w:spacing w:line="240" w:lineRule="auto"/>
        <w:rPr>
          <w:sz w:val="23"/>
          <w:szCs w:val="23"/>
        </w:rPr>
      </w:pPr>
      <w:r w:rsidRPr="00216A0B">
        <w:rPr>
          <w:sz w:val="23"/>
          <w:szCs w:val="23"/>
        </w:rPr>
        <w:lastRenderedPageBreak/>
        <w:t>Effectiv</w:t>
      </w:r>
      <w:r w:rsidR="00F74753" w:rsidRPr="00216A0B">
        <w:rPr>
          <w:sz w:val="23"/>
          <w:szCs w:val="23"/>
        </w:rPr>
        <w:t xml:space="preserve">e criminal legislation will be critical </w:t>
      </w:r>
      <w:r w:rsidRPr="00216A0B">
        <w:rPr>
          <w:sz w:val="23"/>
          <w:szCs w:val="23"/>
        </w:rPr>
        <w:t>in deterring and addressing hate-motivated crime</w:t>
      </w:r>
      <w:r w:rsidR="00F74753" w:rsidRPr="00216A0B">
        <w:rPr>
          <w:sz w:val="23"/>
          <w:szCs w:val="23"/>
        </w:rPr>
        <w:t>;</w:t>
      </w:r>
      <w:r w:rsidR="00F74753" w:rsidRPr="00216A0B">
        <w:rPr>
          <w:sz w:val="23"/>
          <w:szCs w:val="23"/>
        </w:rPr>
        <w:br/>
      </w:r>
    </w:p>
    <w:p w14:paraId="7502BEAB" w14:textId="77777777" w:rsidR="00804A75" w:rsidRPr="00216A0B" w:rsidRDefault="00804A75" w:rsidP="00216A0B">
      <w:pPr>
        <w:pStyle w:val="ListParagraph"/>
        <w:numPr>
          <w:ilvl w:val="0"/>
          <w:numId w:val="20"/>
        </w:numPr>
        <w:spacing w:line="240" w:lineRule="auto"/>
        <w:rPr>
          <w:sz w:val="23"/>
          <w:szCs w:val="23"/>
        </w:rPr>
      </w:pPr>
      <w:r w:rsidRPr="00216A0B">
        <w:rPr>
          <w:sz w:val="23"/>
          <w:szCs w:val="23"/>
        </w:rPr>
        <w:t>Local community integration initiatives have significant potential to create more racially tolerant and inclusive communities and should be actively promoted as part of the new Action Plan;</w:t>
      </w:r>
      <w:r w:rsidRPr="00216A0B">
        <w:rPr>
          <w:sz w:val="23"/>
          <w:szCs w:val="23"/>
        </w:rPr>
        <w:br/>
      </w:r>
    </w:p>
    <w:p w14:paraId="0559A43B" w14:textId="77777777" w:rsidR="00AA434B" w:rsidRPr="00216A0B" w:rsidRDefault="00804A75" w:rsidP="00216A0B">
      <w:pPr>
        <w:pStyle w:val="ListParagraph"/>
        <w:numPr>
          <w:ilvl w:val="0"/>
          <w:numId w:val="20"/>
        </w:numPr>
        <w:spacing w:line="240" w:lineRule="auto"/>
        <w:rPr>
          <w:sz w:val="23"/>
          <w:szCs w:val="23"/>
        </w:rPr>
      </w:pPr>
      <w:r w:rsidRPr="00216A0B">
        <w:rPr>
          <w:sz w:val="23"/>
          <w:szCs w:val="23"/>
        </w:rPr>
        <w:t>There is potential for Local Authorities to promote better integration of marginalised and excluded communities and, thereby, contribute to a more respectful inclusion of people from different cultural and ethnic backgrounds</w:t>
      </w:r>
      <w:r w:rsidR="00AA434B" w:rsidRPr="00216A0B">
        <w:rPr>
          <w:sz w:val="23"/>
          <w:szCs w:val="23"/>
        </w:rPr>
        <w:t>;</w:t>
      </w:r>
      <w:r w:rsidR="00AA434B" w:rsidRPr="00216A0B">
        <w:rPr>
          <w:sz w:val="23"/>
          <w:szCs w:val="23"/>
        </w:rPr>
        <w:br/>
      </w:r>
    </w:p>
    <w:p w14:paraId="5AFE1385" w14:textId="77777777" w:rsidR="00804A75" w:rsidRPr="00216A0B" w:rsidRDefault="00804A75" w:rsidP="00216A0B">
      <w:pPr>
        <w:pStyle w:val="ListParagraph"/>
        <w:numPr>
          <w:ilvl w:val="0"/>
          <w:numId w:val="20"/>
        </w:numPr>
        <w:spacing w:line="240" w:lineRule="auto"/>
        <w:rPr>
          <w:sz w:val="23"/>
          <w:szCs w:val="23"/>
        </w:rPr>
      </w:pPr>
      <w:r w:rsidRPr="00216A0B">
        <w:rPr>
          <w:sz w:val="23"/>
          <w:szCs w:val="23"/>
        </w:rPr>
        <w:t>There is a need to develop a stronger counter-narrative to intolerance and racial abuse across all media outlets</w:t>
      </w:r>
      <w:r w:rsidR="00AA434B" w:rsidRPr="00216A0B">
        <w:rPr>
          <w:sz w:val="23"/>
          <w:szCs w:val="23"/>
        </w:rPr>
        <w:t xml:space="preserve"> – the positive aspects of social media can be built upon to help develop a counter-narrative to racism and hate speech;</w:t>
      </w:r>
      <w:r w:rsidR="00AA434B" w:rsidRPr="00216A0B">
        <w:rPr>
          <w:sz w:val="23"/>
          <w:szCs w:val="23"/>
        </w:rPr>
        <w:br/>
      </w:r>
    </w:p>
    <w:p w14:paraId="603FB5F9" w14:textId="77777777" w:rsidR="000A6DEB" w:rsidRPr="00216A0B" w:rsidRDefault="000A6DEB" w:rsidP="00216A0B">
      <w:pPr>
        <w:pStyle w:val="ListParagraph"/>
        <w:numPr>
          <w:ilvl w:val="0"/>
          <w:numId w:val="20"/>
        </w:numPr>
        <w:spacing w:line="240" w:lineRule="auto"/>
        <w:rPr>
          <w:sz w:val="23"/>
          <w:szCs w:val="23"/>
        </w:rPr>
      </w:pPr>
      <w:r w:rsidRPr="00216A0B">
        <w:rPr>
          <w:sz w:val="23"/>
          <w:szCs w:val="23"/>
        </w:rPr>
        <w:t xml:space="preserve">There is need for more diversification in our democratic representation at both Local Authority and Oireachtas levels to ensure that these institutions accurately reflect contemporary Ireland. </w:t>
      </w:r>
      <w:r w:rsidRPr="00216A0B">
        <w:rPr>
          <w:sz w:val="23"/>
          <w:szCs w:val="23"/>
        </w:rPr>
        <w:br/>
      </w:r>
    </w:p>
    <w:p w14:paraId="2CA6B58A" w14:textId="77777777" w:rsidR="00C416C0" w:rsidRPr="00216A0B" w:rsidRDefault="00C416C0" w:rsidP="00216A0B">
      <w:pPr>
        <w:pStyle w:val="ListParagraph"/>
        <w:numPr>
          <w:ilvl w:val="0"/>
          <w:numId w:val="20"/>
        </w:numPr>
        <w:spacing w:line="240" w:lineRule="auto"/>
        <w:rPr>
          <w:sz w:val="23"/>
          <w:szCs w:val="23"/>
        </w:rPr>
      </w:pPr>
      <w:r w:rsidRPr="00216A0B">
        <w:rPr>
          <w:sz w:val="23"/>
          <w:szCs w:val="23"/>
        </w:rPr>
        <w:t xml:space="preserve">A more culturally diverse Garda force operating in all local communities as committed to in </w:t>
      </w:r>
      <w:r w:rsidRPr="00216A0B">
        <w:rPr>
          <w:rFonts w:cstheme="minorHAnsi"/>
          <w:i/>
          <w:sz w:val="23"/>
          <w:szCs w:val="23"/>
        </w:rPr>
        <w:t>The Garda Síochána Diversity and integration Strategy 2019-2021</w:t>
      </w:r>
    </w:p>
    <w:p w14:paraId="16FC3271" w14:textId="77777777" w:rsidR="00C416C0" w:rsidRPr="00216A0B" w:rsidRDefault="00C416C0" w:rsidP="00216A0B">
      <w:pPr>
        <w:pStyle w:val="ListParagraph"/>
        <w:spacing w:line="240" w:lineRule="auto"/>
        <w:rPr>
          <w:sz w:val="23"/>
          <w:szCs w:val="23"/>
        </w:rPr>
      </w:pPr>
    </w:p>
    <w:p w14:paraId="16053F55" w14:textId="64D69417" w:rsidR="00AA434B" w:rsidRPr="00216A0B" w:rsidRDefault="00412B64" w:rsidP="00216A0B">
      <w:pPr>
        <w:pStyle w:val="ListParagraph"/>
        <w:numPr>
          <w:ilvl w:val="0"/>
          <w:numId w:val="20"/>
        </w:numPr>
        <w:spacing w:line="240" w:lineRule="auto"/>
        <w:rPr>
          <w:sz w:val="23"/>
          <w:szCs w:val="23"/>
        </w:rPr>
      </w:pPr>
      <w:r w:rsidRPr="00216A0B">
        <w:rPr>
          <w:sz w:val="23"/>
          <w:szCs w:val="23"/>
        </w:rPr>
        <w:t xml:space="preserve">There is potential for much more </w:t>
      </w:r>
      <w:r w:rsidR="00AA434B" w:rsidRPr="00216A0B">
        <w:rPr>
          <w:sz w:val="23"/>
          <w:szCs w:val="23"/>
        </w:rPr>
        <w:t xml:space="preserve">cultural, racial and ethnic diversity </w:t>
      </w:r>
      <w:r w:rsidRPr="00216A0B">
        <w:rPr>
          <w:sz w:val="23"/>
          <w:szCs w:val="23"/>
        </w:rPr>
        <w:t xml:space="preserve"> on State and publicly supported TV and radio</w:t>
      </w:r>
      <w:r w:rsidR="00AA434B" w:rsidRPr="00216A0B">
        <w:rPr>
          <w:sz w:val="23"/>
          <w:szCs w:val="23"/>
        </w:rPr>
        <w:t>;</w:t>
      </w:r>
      <w:r w:rsidR="00AA434B" w:rsidRPr="00216A0B">
        <w:rPr>
          <w:sz w:val="23"/>
          <w:szCs w:val="23"/>
        </w:rPr>
        <w:br/>
      </w:r>
    </w:p>
    <w:p w14:paraId="36528190" w14:textId="77777777" w:rsidR="0072477A" w:rsidRDefault="00AA434B" w:rsidP="0072477A">
      <w:pPr>
        <w:pStyle w:val="ListParagraph"/>
        <w:numPr>
          <w:ilvl w:val="0"/>
          <w:numId w:val="20"/>
        </w:numPr>
        <w:spacing w:line="240" w:lineRule="auto"/>
        <w:rPr>
          <w:sz w:val="23"/>
          <w:szCs w:val="23"/>
        </w:rPr>
      </w:pPr>
      <w:r w:rsidRPr="00216A0B">
        <w:rPr>
          <w:sz w:val="23"/>
          <w:szCs w:val="23"/>
        </w:rPr>
        <w:t>Both local and national print and radio media can play a much stronger role in</w:t>
      </w:r>
      <w:r w:rsidR="00895C92" w:rsidRPr="00216A0B">
        <w:rPr>
          <w:sz w:val="23"/>
          <w:szCs w:val="23"/>
        </w:rPr>
        <w:t xml:space="preserve"> developing a narrative of cultural divers</w:t>
      </w:r>
      <w:r w:rsidR="0072477A">
        <w:rPr>
          <w:sz w:val="23"/>
          <w:szCs w:val="23"/>
        </w:rPr>
        <w:t>ity, integration and inclusion</w:t>
      </w:r>
    </w:p>
    <w:p w14:paraId="67F7F4EE" w14:textId="77777777" w:rsidR="00934272" w:rsidRPr="00216A0B" w:rsidRDefault="003D1233" w:rsidP="00216A0B">
      <w:pPr>
        <w:spacing w:line="240" w:lineRule="auto"/>
        <w:rPr>
          <w:sz w:val="23"/>
          <w:szCs w:val="23"/>
        </w:rPr>
      </w:pPr>
      <w:r w:rsidRPr="00216A0B">
        <w:rPr>
          <w:rFonts w:eastAsia="Times New Roman" w:cstheme="minorHAnsi"/>
          <w:sz w:val="23"/>
          <w:szCs w:val="23"/>
          <w:lang w:eastAsia="en-IE"/>
        </w:rPr>
        <w:t xml:space="preserve">The National Action Plan against Racism can provide the necessary structure for a new approach to multi-culturalism and a related lessening of negative stereotyping that gives rise to racial abuse by locating the measures to be taken within the broader structures and processes relating to national identity and citizenship. It will also need to affirm the wealth of skills, experience and insight that people from different cultural and racial backgrounds bring to their work and to their communities, some of which has remained untapped </w:t>
      </w:r>
      <w:r w:rsidR="003D2F4F" w:rsidRPr="00216A0B">
        <w:rPr>
          <w:rFonts w:eastAsia="Times New Roman" w:cstheme="minorHAnsi"/>
          <w:sz w:val="23"/>
          <w:szCs w:val="23"/>
          <w:lang w:eastAsia="en-IE"/>
        </w:rPr>
        <w:t>to date</w:t>
      </w:r>
      <w:r w:rsidR="004567B0" w:rsidRPr="00216A0B">
        <w:rPr>
          <w:rFonts w:eastAsia="Times New Roman" w:cstheme="minorHAnsi"/>
          <w:sz w:val="23"/>
          <w:szCs w:val="23"/>
          <w:lang w:eastAsia="en-IE"/>
        </w:rPr>
        <w:t xml:space="preserve"> in Ireland</w:t>
      </w:r>
      <w:r w:rsidR="003D2F4F" w:rsidRPr="00216A0B">
        <w:rPr>
          <w:rFonts w:eastAsia="Times New Roman" w:cstheme="minorHAnsi"/>
          <w:sz w:val="23"/>
          <w:szCs w:val="23"/>
          <w:lang w:eastAsia="en-IE"/>
        </w:rPr>
        <w:t>. CIB suggests that this</w:t>
      </w:r>
      <w:r w:rsidR="002E3B22" w:rsidRPr="00216A0B">
        <w:rPr>
          <w:rFonts w:eastAsia="Times New Roman" w:cstheme="minorHAnsi"/>
          <w:sz w:val="23"/>
          <w:szCs w:val="23"/>
          <w:lang w:eastAsia="en-IE"/>
        </w:rPr>
        <w:t>, combined with a stronger focus on inter-cultural themes throughout the educational system, is</w:t>
      </w:r>
      <w:r w:rsidR="003D2F4F" w:rsidRPr="00216A0B">
        <w:rPr>
          <w:rFonts w:eastAsia="Times New Roman" w:cstheme="minorHAnsi"/>
          <w:sz w:val="23"/>
          <w:szCs w:val="23"/>
          <w:lang w:eastAsia="en-IE"/>
        </w:rPr>
        <w:t xml:space="preserve"> the main foundation for combating ingrained prejudice and racism. </w:t>
      </w:r>
      <w:r w:rsidRPr="00216A0B">
        <w:rPr>
          <w:rFonts w:eastAsia="Times New Roman" w:cstheme="minorHAnsi"/>
          <w:sz w:val="23"/>
          <w:szCs w:val="23"/>
          <w:lang w:eastAsia="en-IE"/>
        </w:rPr>
        <w:br/>
      </w:r>
      <w:r w:rsidR="00934272" w:rsidRPr="00216A0B">
        <w:rPr>
          <w:sz w:val="23"/>
          <w:szCs w:val="23"/>
        </w:rPr>
        <w:t xml:space="preserve"> </w:t>
      </w:r>
    </w:p>
    <w:p w14:paraId="2E7C4586" w14:textId="77777777" w:rsidR="00895C92" w:rsidRPr="00216A0B" w:rsidRDefault="00895C92" w:rsidP="00216A0B">
      <w:pPr>
        <w:shd w:val="clear" w:color="auto" w:fill="FFFFFF"/>
        <w:spacing w:after="0" w:line="240" w:lineRule="auto"/>
        <w:rPr>
          <w:rFonts w:cstheme="minorHAnsi"/>
          <w:sz w:val="23"/>
          <w:szCs w:val="23"/>
          <w:lang w:eastAsia="en-IE"/>
        </w:rPr>
      </w:pPr>
      <w:r w:rsidRPr="00216A0B">
        <w:rPr>
          <w:sz w:val="23"/>
          <w:szCs w:val="23"/>
          <w:lang w:eastAsia="en-IE"/>
        </w:rPr>
        <w:t xml:space="preserve">The promotion of equality and inclusion for ethnic minorities is a named objective within numerous government and public policy strategies. Measures to combat racism are included within the Migrant Integration Strategy and the National Traveller and Roma Inclusion Strategy. These need to be reflected in and, indeed, strengthened in the </w:t>
      </w:r>
      <w:r w:rsidRPr="00216A0B">
        <w:rPr>
          <w:rFonts w:cstheme="minorHAnsi"/>
          <w:sz w:val="23"/>
          <w:szCs w:val="23"/>
          <w:lang w:eastAsia="en-IE"/>
        </w:rPr>
        <w:t>National Action Plan against Racism.</w:t>
      </w:r>
      <w:r w:rsidRPr="00216A0B">
        <w:rPr>
          <w:rFonts w:eastAsia="Times New Roman" w:cstheme="minorHAnsi"/>
          <w:color w:val="000000"/>
          <w:sz w:val="23"/>
          <w:szCs w:val="23"/>
          <w:lang w:eastAsia="en-IE"/>
        </w:rPr>
        <w:t xml:space="preserve"> </w:t>
      </w:r>
      <w:r w:rsidR="00187E44" w:rsidRPr="00216A0B">
        <w:rPr>
          <w:rFonts w:eastAsia="Times New Roman" w:cstheme="minorHAnsi"/>
          <w:color w:val="000000"/>
          <w:sz w:val="23"/>
          <w:szCs w:val="23"/>
          <w:lang w:eastAsia="en-IE"/>
        </w:rPr>
        <w:t xml:space="preserve">Engaging the </w:t>
      </w:r>
      <w:r w:rsidRPr="00216A0B">
        <w:rPr>
          <w:rFonts w:eastAsia="Times New Roman" w:cstheme="minorHAnsi"/>
          <w:color w:val="000000"/>
          <w:sz w:val="23"/>
          <w:szCs w:val="23"/>
          <w:lang w:eastAsia="en-IE"/>
        </w:rPr>
        <w:t>media, both traditional and new forms of social media, will be a key component of the Action Plan</w:t>
      </w:r>
      <w:r w:rsidR="002E3B22" w:rsidRPr="00216A0B">
        <w:rPr>
          <w:rFonts w:eastAsia="Times New Roman" w:cstheme="minorHAnsi"/>
          <w:color w:val="000000"/>
          <w:sz w:val="23"/>
          <w:szCs w:val="23"/>
          <w:lang w:eastAsia="en-IE"/>
        </w:rPr>
        <w:t xml:space="preserve"> and will require the development of </w:t>
      </w:r>
      <w:r w:rsidR="00187E44" w:rsidRPr="00216A0B">
        <w:rPr>
          <w:rFonts w:eastAsia="Times New Roman" w:cstheme="minorHAnsi"/>
          <w:color w:val="000000"/>
          <w:sz w:val="23"/>
          <w:szCs w:val="23"/>
          <w:lang w:eastAsia="en-IE"/>
        </w:rPr>
        <w:t>some innovative models with strong participation by ethnic groups</w:t>
      </w:r>
      <w:r w:rsidRPr="00216A0B">
        <w:rPr>
          <w:rFonts w:eastAsia="Times New Roman" w:cstheme="minorHAnsi"/>
          <w:color w:val="000000"/>
          <w:sz w:val="23"/>
          <w:szCs w:val="23"/>
          <w:lang w:eastAsia="en-IE"/>
        </w:rPr>
        <w:t xml:space="preserve">. </w:t>
      </w:r>
      <w:r w:rsidR="002E3B22" w:rsidRPr="00216A0B">
        <w:rPr>
          <w:rFonts w:eastAsia="Times New Roman" w:cstheme="minorHAnsi"/>
          <w:color w:val="000000"/>
          <w:sz w:val="23"/>
          <w:szCs w:val="23"/>
          <w:lang w:eastAsia="en-IE"/>
        </w:rPr>
        <w:br/>
      </w:r>
    </w:p>
    <w:p w14:paraId="7083F134" w14:textId="77777777" w:rsidR="002E3B22" w:rsidRPr="00216A0B" w:rsidRDefault="002E3B22" w:rsidP="00216A0B">
      <w:pPr>
        <w:spacing w:line="240" w:lineRule="auto"/>
        <w:rPr>
          <w:sz w:val="23"/>
          <w:szCs w:val="23"/>
          <w:lang w:eastAsia="en-IE"/>
        </w:rPr>
      </w:pPr>
      <w:r w:rsidRPr="00216A0B">
        <w:rPr>
          <w:sz w:val="23"/>
          <w:szCs w:val="23"/>
          <w:lang w:eastAsia="en-IE"/>
        </w:rPr>
        <w:t xml:space="preserve">There is a need for proactive campaigns by Government and by political parties, particularly at election times, to encourage and facilitate people from ethnic groups to stand for election – this could be made a central theme in the next local elections. </w:t>
      </w:r>
    </w:p>
    <w:p w14:paraId="10C95BB1" w14:textId="5CFD6543" w:rsidR="002E3B22" w:rsidRPr="00216A0B" w:rsidRDefault="002E3B22" w:rsidP="00216A0B">
      <w:pPr>
        <w:spacing w:line="240" w:lineRule="auto"/>
        <w:rPr>
          <w:rFonts w:cstheme="minorHAnsi"/>
          <w:sz w:val="23"/>
          <w:szCs w:val="23"/>
        </w:rPr>
      </w:pPr>
      <w:r w:rsidRPr="00216A0B">
        <w:rPr>
          <w:rFonts w:cstheme="minorHAnsi"/>
          <w:sz w:val="23"/>
          <w:szCs w:val="23"/>
        </w:rPr>
        <w:lastRenderedPageBreak/>
        <w:t>CIB supports the Committee</w:t>
      </w:r>
      <w:r w:rsidR="00CF07DE" w:rsidRPr="00216A0B">
        <w:rPr>
          <w:rFonts w:cstheme="minorHAnsi"/>
          <w:sz w:val="23"/>
          <w:szCs w:val="23"/>
        </w:rPr>
        <w:t xml:space="preserve"> on Anti-Racism recommendation</w:t>
      </w:r>
      <w:r w:rsidRPr="00216A0B">
        <w:rPr>
          <w:rFonts w:cstheme="minorHAnsi"/>
          <w:sz w:val="23"/>
          <w:szCs w:val="23"/>
        </w:rPr>
        <w:t xml:space="preserve"> that the State remove its reservation to Article 4 of the International Convention on the Elimination of All Forms of Racial Discrimination.</w:t>
      </w:r>
      <w:r w:rsidR="00187E44" w:rsidRPr="00216A0B">
        <w:rPr>
          <w:rFonts w:cstheme="minorHAnsi"/>
          <w:sz w:val="23"/>
          <w:szCs w:val="23"/>
        </w:rPr>
        <w:t xml:space="preserve"> This is particularly important in the context of ensuring that any</w:t>
      </w:r>
      <w:r w:rsidR="00187E44" w:rsidRPr="00216A0B">
        <w:rPr>
          <w:rFonts w:cstheme="minorHAnsi"/>
          <w:color w:val="000000"/>
          <w:sz w:val="23"/>
          <w:szCs w:val="23"/>
          <w:shd w:val="clear" w:color="auto" w:fill="FFFFFF"/>
        </w:rPr>
        <w:t xml:space="preserve"> incitement to racial discrimination against any race or group is clearly seen and understood by the public to be punishable by law.</w:t>
      </w:r>
    </w:p>
    <w:sectPr w:rsidR="002E3B22" w:rsidRPr="00216A0B">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E3AAA" w14:textId="77777777" w:rsidR="00E84042" w:rsidRDefault="00E84042" w:rsidP="008C6498">
      <w:pPr>
        <w:spacing w:after="0" w:line="240" w:lineRule="auto"/>
      </w:pPr>
      <w:r>
        <w:separator/>
      </w:r>
    </w:p>
  </w:endnote>
  <w:endnote w:type="continuationSeparator" w:id="0">
    <w:p w14:paraId="1284BE06" w14:textId="77777777" w:rsidR="00E84042" w:rsidRDefault="00E84042" w:rsidP="008C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171"/>
      <w:docPartObj>
        <w:docPartGallery w:val="Page Numbers (Bottom of Page)"/>
        <w:docPartUnique/>
      </w:docPartObj>
    </w:sdtPr>
    <w:sdtEndPr>
      <w:rPr>
        <w:noProof/>
      </w:rPr>
    </w:sdtEndPr>
    <w:sdtContent>
      <w:p w14:paraId="76DBCE8D" w14:textId="79573E7B" w:rsidR="007148A9" w:rsidRDefault="007148A9">
        <w:pPr>
          <w:pStyle w:val="Footer"/>
          <w:jc w:val="right"/>
        </w:pPr>
        <w:r>
          <w:fldChar w:fldCharType="begin"/>
        </w:r>
        <w:r>
          <w:instrText xml:space="preserve"> PAGE   \* MERGEFORMAT </w:instrText>
        </w:r>
        <w:r>
          <w:fldChar w:fldCharType="separate"/>
        </w:r>
        <w:r w:rsidR="00395FAA">
          <w:rPr>
            <w:noProof/>
          </w:rPr>
          <w:t>1</w:t>
        </w:r>
        <w:r>
          <w:rPr>
            <w:noProof/>
          </w:rPr>
          <w:fldChar w:fldCharType="end"/>
        </w:r>
      </w:p>
    </w:sdtContent>
  </w:sdt>
  <w:p w14:paraId="698FF6C0" w14:textId="77777777" w:rsidR="007148A9" w:rsidRDefault="00714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96DF8" w14:textId="77777777" w:rsidR="00E84042" w:rsidRDefault="00E84042" w:rsidP="008C6498">
      <w:pPr>
        <w:spacing w:after="0" w:line="240" w:lineRule="auto"/>
      </w:pPr>
      <w:r>
        <w:separator/>
      </w:r>
    </w:p>
  </w:footnote>
  <w:footnote w:type="continuationSeparator" w:id="0">
    <w:p w14:paraId="62A8ED2F" w14:textId="77777777" w:rsidR="00E84042" w:rsidRDefault="00E84042" w:rsidP="008C6498">
      <w:pPr>
        <w:spacing w:after="0" w:line="240" w:lineRule="auto"/>
      </w:pPr>
      <w:r>
        <w:continuationSeparator/>
      </w:r>
    </w:p>
  </w:footnote>
  <w:footnote w:id="1">
    <w:p w14:paraId="0B2DB571" w14:textId="77777777" w:rsidR="00506571" w:rsidRDefault="00506571">
      <w:pPr>
        <w:pStyle w:val="FootnoteText"/>
      </w:pPr>
      <w:r>
        <w:rPr>
          <w:rStyle w:val="FootnoteReference"/>
        </w:rPr>
        <w:footnoteRef/>
      </w:r>
      <w:r>
        <w:t xml:space="preserve">CIB Submission to the Seanad Public Consultation Committee, </w:t>
      </w:r>
      <w:hyperlink r:id="rId1" w:history="1">
        <w:r w:rsidRPr="009C6AA8">
          <w:rPr>
            <w:rStyle w:val="Hyperlink"/>
          </w:rPr>
          <w:t>https://www.citizensinformationboard.ie/downloads/social_policy/submissions2019/Traveller_Equality_Submission_to_Seanad_Public_Consultation_Committee.pdf</w:t>
        </w:r>
      </w:hyperlink>
      <w:r>
        <w:t xml:space="preserve">  </w:t>
      </w:r>
    </w:p>
    <w:p w14:paraId="73967342" w14:textId="77777777" w:rsidR="00042DEB" w:rsidRDefault="00042DEB">
      <w:pPr>
        <w:pStyle w:val="FootnoteText"/>
      </w:pPr>
      <w:r>
        <w:t xml:space="preserve">CIB Submission on National Traveller and Roma Inclusion Strategy, </w:t>
      </w:r>
      <w:hyperlink r:id="rId2" w:history="1">
        <w:r w:rsidRPr="009C6AA8">
          <w:rPr>
            <w:rStyle w:val="Hyperlink"/>
          </w:rPr>
          <w:t>https://www.citizensinformationboard.ie/downloads/social_policy/submissions2016/National_Traveller_and_Roma_Inclusion_Strategy_Sep2016.pdf</w:t>
        </w:r>
      </w:hyperlink>
      <w:r>
        <w:t xml:space="preserve"> </w:t>
      </w:r>
    </w:p>
    <w:p w14:paraId="6DD0A88E" w14:textId="77777777" w:rsidR="00506571" w:rsidRDefault="00506571">
      <w:pPr>
        <w:pStyle w:val="FootnoteText"/>
      </w:pPr>
      <w:r>
        <w:t xml:space="preserve">CIB Submission on the Migrant Integration Strategy, </w:t>
      </w:r>
      <w:hyperlink r:id="rId3" w:history="1">
        <w:r w:rsidR="00042DEB" w:rsidRPr="009C6AA8">
          <w:rPr>
            <w:rStyle w:val="Hyperlink"/>
          </w:rPr>
          <w:t>https://www.citizensinformationboard.ie/downloads/social_policy/submissions2014/Migration_Integration_Strategy_Submission.pdf</w:t>
        </w:r>
      </w:hyperlink>
      <w:r w:rsidR="00042DEB">
        <w:t xml:space="preserve"> </w:t>
      </w:r>
    </w:p>
  </w:footnote>
  <w:footnote w:id="2">
    <w:p w14:paraId="78DF39E8" w14:textId="77777777" w:rsidR="00137F2A" w:rsidRPr="00137F2A" w:rsidRDefault="00137F2A">
      <w:pPr>
        <w:pStyle w:val="FootnoteText"/>
        <w:rPr>
          <w:lang w:val="en-US"/>
        </w:rPr>
      </w:pPr>
      <w:r>
        <w:rPr>
          <w:rStyle w:val="FootnoteReference"/>
        </w:rPr>
        <w:footnoteRef/>
      </w:r>
      <w:r>
        <w:t xml:space="preserve"> </w:t>
      </w:r>
      <w:r>
        <w:rPr>
          <w:lang w:val="en-US"/>
        </w:rPr>
        <w:t>Country of origin is a non-mandatory data field but is recorded for over 60% of CIS users.</w:t>
      </w:r>
    </w:p>
  </w:footnote>
  <w:footnote w:id="3">
    <w:p w14:paraId="26BD6FE5" w14:textId="77777777" w:rsidR="00D94904" w:rsidRDefault="00D94904" w:rsidP="00D94904">
      <w:pPr>
        <w:pStyle w:val="FootnoteText"/>
      </w:pPr>
      <w:r>
        <w:rPr>
          <w:rStyle w:val="FootnoteReference"/>
        </w:rPr>
        <w:footnoteRef/>
      </w:r>
      <w:r>
        <w:t xml:space="preserve"> </w:t>
      </w:r>
      <w:r w:rsidR="00B031D3">
        <w:t xml:space="preserve">See, for example, </w:t>
      </w:r>
      <w:r w:rsidR="0000349E">
        <w:t xml:space="preserve">ESRI and Irish Human Rights and Equality Commission Report, </w:t>
      </w:r>
      <w:r w:rsidR="0000349E" w:rsidRPr="0000349E">
        <w:rPr>
          <w:i/>
        </w:rPr>
        <w:t>Who experiences discrimination in Ireland?</w:t>
      </w:r>
      <w:r w:rsidR="0000349E">
        <w:t xml:space="preserve">  </w:t>
      </w:r>
      <w:hyperlink r:id="rId4" w:history="1">
        <w:r w:rsidR="0000349E" w:rsidRPr="00623988">
          <w:rPr>
            <w:rStyle w:val="Hyperlink"/>
          </w:rPr>
          <w:t>https://www.esri.ie/system/files?file=media/file-uploads/2017-10/BKMNEXT342.pdf</w:t>
        </w:r>
      </w:hyperlink>
      <w:r w:rsidR="0000349E">
        <w:t xml:space="preserve"> </w:t>
      </w:r>
      <w:r w:rsidR="0000349E" w:rsidRPr="0000349E">
        <w:t xml:space="preserve"> </w:t>
      </w:r>
      <w:r w:rsidR="0000349E">
        <w:t xml:space="preserve"> </w:t>
      </w:r>
      <w:r w:rsidR="0000349E">
        <w:br/>
      </w:r>
      <w:r>
        <w:t>Pavee Point</w:t>
      </w:r>
      <w:r w:rsidR="00FF1EF1">
        <w:t>, various reports</w:t>
      </w:r>
      <w:r w:rsidR="0000349E">
        <w:t xml:space="preserve"> and Immigrant Council of Ireland, various reports.</w:t>
      </w:r>
      <w:r w:rsidR="00FF1EF1">
        <w:t xml:space="preserve"> </w:t>
      </w:r>
    </w:p>
  </w:footnote>
  <w:footnote w:id="4">
    <w:p w14:paraId="4C7A6C59" w14:textId="77777777" w:rsidR="007148A9" w:rsidRDefault="007148A9" w:rsidP="0080411C">
      <w:pPr>
        <w:pStyle w:val="FootnoteText"/>
      </w:pPr>
      <w:r>
        <w:rPr>
          <w:rStyle w:val="FootnoteReference"/>
        </w:rPr>
        <w:footnoteRef/>
      </w:r>
      <w:r>
        <w:t xml:space="preserve"> </w:t>
      </w:r>
      <w:r w:rsidR="00980DAC">
        <w:t>European Equality Directive,</w:t>
      </w:r>
      <w:hyperlink r:id="rId5" w:history="1">
        <w:r>
          <w:rPr>
            <w:rStyle w:val="Hyperlink"/>
          </w:rPr>
          <w:t>https://eur-lex.europa.eu/legal-content/en/TXT/?uri=CELEX%3A32000L0043</w:t>
        </w:r>
      </w:hyperlink>
    </w:p>
  </w:footnote>
  <w:footnote w:id="5">
    <w:p w14:paraId="0F9B691A" w14:textId="77777777" w:rsidR="007A0BC5" w:rsidRPr="00793B11" w:rsidRDefault="007A0BC5">
      <w:pPr>
        <w:pStyle w:val="FootnoteText"/>
        <w:rPr>
          <w:lang w:val="en-US"/>
        </w:rPr>
      </w:pPr>
      <w:r>
        <w:rPr>
          <w:rStyle w:val="FootnoteReference"/>
        </w:rPr>
        <w:footnoteRef/>
      </w:r>
      <w:r>
        <w:t xml:space="preserve"> </w:t>
      </w:r>
      <w:r>
        <w:rPr>
          <w:lang w:val="en-US"/>
        </w:rPr>
        <w:t xml:space="preserve">CIB welcomes the recent announcement of the Government intention to review the </w:t>
      </w:r>
      <w:r w:rsidR="00F57329">
        <w:rPr>
          <w:lang w:val="en-US"/>
        </w:rPr>
        <w:t>E</w:t>
      </w:r>
      <w:r>
        <w:rPr>
          <w:lang w:val="en-US"/>
        </w:rPr>
        <w:t xml:space="preserve">quality </w:t>
      </w:r>
      <w:r w:rsidR="00F57329">
        <w:rPr>
          <w:lang w:val="en-US"/>
        </w:rPr>
        <w:t>A</w:t>
      </w:r>
      <w:r>
        <w:rPr>
          <w:lang w:val="en-US"/>
        </w:rPr>
        <w:t>cts</w:t>
      </w:r>
      <w:r w:rsidR="00F57329">
        <w:rPr>
          <w:lang w:val="en-US"/>
        </w:rPr>
        <w:t xml:space="preserve"> </w:t>
      </w:r>
      <w:r w:rsidRPr="00793B11">
        <w:rPr>
          <w:rFonts w:cstheme="minorHAnsi"/>
          <w:color w:val="000000"/>
          <w:shd w:val="clear" w:color="auto" w:fill="FFFFFF"/>
        </w:rPr>
        <w:t>and their effectiveness in combatting discrimination and promoting equality</w:t>
      </w:r>
      <w:r w:rsidR="00F57329">
        <w:rPr>
          <w:rFonts w:cstheme="minorHAnsi"/>
          <w:color w:val="000000"/>
          <w:shd w:val="clear" w:color="auto" w:fill="FFFFFF"/>
        </w:rPr>
        <w:t>.</w:t>
      </w:r>
    </w:p>
  </w:footnote>
  <w:footnote w:id="6">
    <w:p w14:paraId="581BCAF5" w14:textId="77777777" w:rsidR="009C2287" w:rsidRDefault="009C2287" w:rsidP="009C2287">
      <w:pPr>
        <w:pStyle w:val="FootnoteText"/>
      </w:pPr>
      <w:r>
        <w:rPr>
          <w:rStyle w:val="FootnoteReference"/>
        </w:rPr>
        <w:footnoteRef/>
      </w:r>
      <w:r>
        <w:t xml:space="preserve"> Pavee Point , </w:t>
      </w:r>
      <w:r>
        <w:rPr>
          <w:i/>
        </w:rPr>
        <w:t xml:space="preserve">Policy and Practice in Ethnic Data Collection and Monitoring, </w:t>
      </w:r>
      <w:hyperlink r:id="rId6" w:history="1">
        <w:r w:rsidRPr="009C6AA8">
          <w:rPr>
            <w:rStyle w:val="Hyperlink"/>
            <w:i/>
          </w:rPr>
          <w:t>https://www.paveepoint.ie/wp-content/uploads/2016/04/Counting-Us-In-A4_WEB.pdf</w:t>
        </w:r>
      </w:hyperlink>
      <w:r>
        <w:rPr>
          <w:i/>
        </w:rPr>
        <w:t xml:space="preserve"> </w:t>
      </w:r>
    </w:p>
  </w:footnote>
  <w:footnote w:id="7">
    <w:p w14:paraId="3D4601E7" w14:textId="77777777" w:rsidR="00E36AAF" w:rsidRDefault="00E36AAF" w:rsidP="00E36AAF">
      <w:pPr>
        <w:pStyle w:val="FootnoteText"/>
      </w:pPr>
      <w:r>
        <w:rPr>
          <w:rStyle w:val="FootnoteReference"/>
        </w:rPr>
        <w:footnoteRef/>
      </w:r>
      <w:r w:rsidR="008D5E73">
        <w:t>Council of Europe’s Convention for the Protection of Individuals with regard to Automatic Processing of Personal Data</w:t>
      </w:r>
      <w:r>
        <w:t xml:space="preserve"> </w:t>
      </w:r>
      <w:hyperlink r:id="rId7" w:history="1">
        <w:r>
          <w:rPr>
            <w:rStyle w:val="Hyperlink"/>
          </w:rPr>
          <w:t>https://eur-lex.europa.eu/legal-content/en/TXT/?uri=CELEX:52018PC0449</w:t>
        </w:r>
      </w:hyperlink>
    </w:p>
  </w:footnote>
  <w:footnote w:id="8">
    <w:p w14:paraId="41C3E025" w14:textId="77777777" w:rsidR="00B62116" w:rsidRDefault="00D94904" w:rsidP="00B62116">
      <w:pPr>
        <w:pStyle w:val="FootnoteText"/>
      </w:pPr>
      <w:r>
        <w:rPr>
          <w:rStyle w:val="FootnoteReference"/>
        </w:rPr>
        <w:footnoteRef/>
      </w:r>
      <w:r w:rsidR="00B62116">
        <w:t xml:space="preserve"> Rooney, C. and Canavan, J. (2019), </w:t>
      </w:r>
      <w:r w:rsidR="00B62116">
        <w:rPr>
          <w:i/>
        </w:rPr>
        <w:t xml:space="preserve">Exploring ethnic data collection for the Child and Family Agency, </w:t>
      </w:r>
      <w:hyperlink r:id="rId8" w:history="1">
        <w:r w:rsidR="00B62116">
          <w:rPr>
            <w:rStyle w:val="Hyperlink"/>
          </w:rPr>
          <w:t>https://www.tusla.ie/uploads/content/Ethic-Data-Final-Report-2_230819.pdf</w:t>
        </w:r>
      </w:hyperlink>
    </w:p>
    <w:p w14:paraId="127AD47E" w14:textId="77777777" w:rsidR="00D94904" w:rsidRDefault="00D94904" w:rsidP="00D94904">
      <w:pPr>
        <w:pStyle w:val="FootnoteText"/>
      </w:pPr>
    </w:p>
  </w:footnote>
  <w:footnote w:id="9">
    <w:p w14:paraId="0D36B294" w14:textId="77777777" w:rsidR="00C77CA6" w:rsidRDefault="00C77CA6">
      <w:pPr>
        <w:pStyle w:val="FootnoteText"/>
      </w:pPr>
      <w:r>
        <w:rPr>
          <w:rStyle w:val="FootnoteReference"/>
        </w:rPr>
        <w:footnoteRef/>
      </w:r>
      <w:r>
        <w:t xml:space="preserve"> Irish Network against Racism 2020 Report,</w:t>
      </w:r>
      <w:r w:rsidRPr="00C77CA6">
        <w:t xml:space="preserve"> </w:t>
      </w:r>
      <w:hyperlink r:id="rId9" w:history="1">
        <w:r w:rsidRPr="004C3893">
          <w:rPr>
            <w:rStyle w:val="Hyperlink"/>
          </w:rPr>
          <w:t>https://inar.ie/inars-2020-ireport-ie-reports-of-racism-in-ireland-published/</w:t>
        </w:r>
      </w:hyperlink>
      <w:r>
        <w:t xml:space="preserve"> </w:t>
      </w:r>
    </w:p>
  </w:footnote>
  <w:footnote w:id="10">
    <w:p w14:paraId="066D9237" w14:textId="77777777" w:rsidR="00C0749D" w:rsidRPr="00C0749D" w:rsidRDefault="00C0749D">
      <w:pPr>
        <w:pStyle w:val="FootnoteText"/>
      </w:pPr>
      <w:r>
        <w:rPr>
          <w:rStyle w:val="FootnoteReference"/>
        </w:rPr>
        <w:footnoteRef/>
      </w:r>
      <w:r>
        <w:t xml:space="preserve"> Dr Bríd Ní Chonaill and Teresa Buczkowska (2016), </w:t>
      </w:r>
      <w:r>
        <w:rPr>
          <w:i/>
        </w:rPr>
        <w:t xml:space="preserve">Taking Racism Seriously, </w:t>
      </w:r>
      <w:hyperlink r:id="rId10" w:history="1">
        <w:r w:rsidRPr="00623988">
          <w:rPr>
            <w:rStyle w:val="Hyperlink"/>
            <w:i/>
          </w:rPr>
          <w:t>https://www.immigrantcouncil.ie/sites/default/files/2017-10/AR%202016%20Taking%20Racism%20Seriously%20-%20social%20housing.pdf</w:t>
        </w:r>
      </w:hyperlink>
      <w:r>
        <w:rPr>
          <w:i/>
        </w:rPr>
        <w:t xml:space="preserve"> </w:t>
      </w:r>
    </w:p>
  </w:footnote>
  <w:footnote w:id="11">
    <w:p w14:paraId="348EEF2B" w14:textId="77777777" w:rsidR="002E3B22" w:rsidRPr="006D3853" w:rsidRDefault="002E3B22" w:rsidP="002E3B22">
      <w:pPr>
        <w:rPr>
          <w:sz w:val="20"/>
          <w:szCs w:val="20"/>
        </w:rPr>
      </w:pPr>
      <w:r>
        <w:rPr>
          <w:rStyle w:val="FootnoteReference"/>
        </w:rPr>
        <w:footnoteRef/>
      </w:r>
      <w:r>
        <w:t xml:space="preserve"> </w:t>
      </w:r>
      <w:r w:rsidRPr="006D3853">
        <w:rPr>
          <w:sz w:val="20"/>
          <w:szCs w:val="20"/>
        </w:rPr>
        <w:t xml:space="preserve">Garda Síochána Diversity and integration Strategy 2019-2021, </w:t>
      </w:r>
      <w:hyperlink r:id="rId11" w:history="1">
        <w:r w:rsidRPr="006D3853">
          <w:rPr>
            <w:rStyle w:val="Hyperlink"/>
            <w:sz w:val="20"/>
            <w:szCs w:val="20"/>
          </w:rPr>
          <w:t>https://www.garda.ie/en/crime-prevention/community-engagement/community-engagement-offices/garda-national-diversity-integration-unit/diversity-and-integration-strategy-2019-2021-english-v1-1.pdf</w:t>
        </w:r>
      </w:hyperlink>
      <w:r w:rsidRPr="006D3853">
        <w:rPr>
          <w:sz w:val="20"/>
          <w:szCs w:val="20"/>
        </w:rPr>
        <w:t xml:space="preserve"> </w:t>
      </w:r>
    </w:p>
    <w:p w14:paraId="6A7A1E62" w14:textId="77777777" w:rsidR="002E3B22" w:rsidRDefault="002E3B22" w:rsidP="002E3B22">
      <w:pPr>
        <w:pStyle w:val="FootnoteText"/>
      </w:pPr>
    </w:p>
  </w:footnote>
  <w:footnote w:id="12">
    <w:p w14:paraId="69EC86AB" w14:textId="77777777" w:rsidR="002E3B22" w:rsidRDefault="002E3B22" w:rsidP="002E3B22">
      <w:pPr>
        <w:pStyle w:val="FootnoteText"/>
      </w:pPr>
      <w:r>
        <w:rPr>
          <w:rStyle w:val="FootnoteReference"/>
          <w:rFonts w:cstheme="minorHAnsi"/>
        </w:rPr>
        <w:footnoteRef/>
      </w:r>
      <w:r>
        <w:rPr>
          <w:rFonts w:cstheme="minorHAnsi"/>
        </w:rPr>
        <w:t xml:space="preserve"> </w:t>
      </w:r>
      <w:r>
        <w:rPr>
          <w:rFonts w:cstheme="minorHAnsi"/>
          <w:shd w:val="clear" w:color="auto" w:fill="FFFFFF"/>
        </w:rPr>
        <w:t>Angela Frederick</w:t>
      </w:r>
      <w:r>
        <w:rPr>
          <w:rFonts w:cstheme="minorHAnsi"/>
        </w:rPr>
        <w:t xml:space="preserve"> and Dara Shifrer</w:t>
      </w:r>
      <w:r>
        <w:t xml:space="preserve"> Dara Shifrer,</w:t>
      </w:r>
      <w:r>
        <w:rPr>
          <w:i/>
          <w:iCs/>
        </w:rPr>
        <w:t xml:space="preserve"> Race and Disability: From Analogy to Intersectionality</w:t>
      </w:r>
      <w:r>
        <w:t xml:space="preserve">. </w:t>
      </w:r>
      <w:hyperlink r:id="rId12" w:history="1">
        <w:r>
          <w:rPr>
            <w:rStyle w:val="Hyperlink"/>
          </w:rPr>
          <w:t>https://www.researchgate.net/publication/326330829_Race_and_Disability_From_Analogy_to_Intersectionality</w:t>
        </w:r>
      </w:hyperlink>
    </w:p>
  </w:footnote>
  <w:footnote w:id="13">
    <w:p w14:paraId="31F72BA2" w14:textId="77777777" w:rsidR="0076144B" w:rsidRDefault="0076144B" w:rsidP="0076144B">
      <w:r>
        <w:rPr>
          <w:rStyle w:val="FootnoteReference"/>
        </w:rPr>
        <w:footnoteRef/>
      </w:r>
      <w:r>
        <w:t xml:space="preserve"> Irish Association of Social Workers Anti-Racism Strategic Plan 2021-2023, </w:t>
      </w:r>
      <w:hyperlink r:id="rId13" w:history="1">
        <w:r>
          <w:rPr>
            <w:rStyle w:val="Hyperlink"/>
          </w:rPr>
          <w:t>https://www.ifsw.org/wp-content/uploads/2021/04/IASW-Anti-Racist-Strategy-2021.pdf</w:t>
        </w:r>
      </w:hyperlink>
      <w:r>
        <w:t xml:space="preserve"> </w:t>
      </w:r>
    </w:p>
    <w:p w14:paraId="7251B3B3" w14:textId="77777777" w:rsidR="0076144B" w:rsidRDefault="0076144B" w:rsidP="0076144B">
      <w:pPr>
        <w:pStyle w:val="FootnoteText"/>
      </w:pPr>
    </w:p>
  </w:footnote>
  <w:footnote w:id="14">
    <w:p w14:paraId="6C8D11E2" w14:textId="0C735B3D" w:rsidR="00E51FFC" w:rsidRDefault="00E51FFC" w:rsidP="00E51FFC">
      <w:pPr>
        <w:pStyle w:val="CommentText"/>
      </w:pPr>
      <w:r>
        <w:rPr>
          <w:rStyle w:val="FootnoteReference"/>
        </w:rPr>
        <w:footnoteRef/>
      </w:r>
      <w:r>
        <w:t xml:space="preserve"> Including </w:t>
      </w:r>
      <w:r>
        <w:rPr>
          <w:bCs/>
        </w:rPr>
        <w:t>annual reporting similar to the disability target reportin</w:t>
      </w:r>
      <w:r w:rsidR="00C416C0">
        <w:rPr>
          <w:bCs/>
        </w:rPr>
        <w:t>g required under Part 5 of the Disability A</w:t>
      </w:r>
      <w:r>
        <w:rPr>
          <w:bCs/>
        </w:rPr>
        <w:t>ct 2005</w:t>
      </w:r>
      <w:r w:rsidR="00C416C0">
        <w:rPr>
          <w:bCs/>
        </w:rPr>
        <w:t>.</w:t>
      </w:r>
    </w:p>
    <w:p w14:paraId="20996AF2" w14:textId="0DD8FE2E" w:rsidR="00E51FFC" w:rsidRPr="00E51FFC" w:rsidRDefault="00E51FF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239F" w14:textId="02A93E4A" w:rsidR="007148A9" w:rsidRDefault="00714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DE7D3" w14:textId="31C74738" w:rsidR="007148A9" w:rsidRDefault="00714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8512E" w14:textId="20734EF8" w:rsidR="007148A9" w:rsidRDefault="00714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1ED"/>
    <w:multiLevelType w:val="hybridMultilevel"/>
    <w:tmpl w:val="B998A91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0F0E0A"/>
    <w:multiLevelType w:val="multilevel"/>
    <w:tmpl w:val="B286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26959"/>
    <w:multiLevelType w:val="hybridMultilevel"/>
    <w:tmpl w:val="ADB0E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025B52"/>
    <w:multiLevelType w:val="hybridMultilevel"/>
    <w:tmpl w:val="3F6A43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2B9681F"/>
    <w:multiLevelType w:val="hybridMultilevel"/>
    <w:tmpl w:val="79CE2F0A"/>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start w:val="1"/>
      <w:numFmt w:val="bullet"/>
      <w:lvlText w:val="o"/>
      <w:lvlJc w:val="left"/>
      <w:pPr>
        <w:ind w:left="3660" w:hanging="360"/>
      </w:pPr>
      <w:rPr>
        <w:rFonts w:ascii="Courier New" w:hAnsi="Courier New" w:cs="Courier New" w:hint="default"/>
      </w:rPr>
    </w:lvl>
    <w:lvl w:ilvl="5" w:tplc="18090005">
      <w:start w:val="1"/>
      <w:numFmt w:val="bullet"/>
      <w:lvlText w:val=""/>
      <w:lvlJc w:val="left"/>
      <w:pPr>
        <w:ind w:left="4380" w:hanging="360"/>
      </w:pPr>
      <w:rPr>
        <w:rFonts w:ascii="Wingdings" w:hAnsi="Wingdings" w:hint="default"/>
      </w:rPr>
    </w:lvl>
    <w:lvl w:ilvl="6" w:tplc="18090001">
      <w:start w:val="1"/>
      <w:numFmt w:val="bullet"/>
      <w:lvlText w:val=""/>
      <w:lvlJc w:val="left"/>
      <w:pPr>
        <w:ind w:left="5100" w:hanging="360"/>
      </w:pPr>
      <w:rPr>
        <w:rFonts w:ascii="Symbol" w:hAnsi="Symbol" w:hint="default"/>
      </w:rPr>
    </w:lvl>
    <w:lvl w:ilvl="7" w:tplc="18090003">
      <w:start w:val="1"/>
      <w:numFmt w:val="bullet"/>
      <w:lvlText w:val="o"/>
      <w:lvlJc w:val="left"/>
      <w:pPr>
        <w:ind w:left="5820" w:hanging="360"/>
      </w:pPr>
      <w:rPr>
        <w:rFonts w:ascii="Courier New" w:hAnsi="Courier New" w:cs="Courier New" w:hint="default"/>
      </w:rPr>
    </w:lvl>
    <w:lvl w:ilvl="8" w:tplc="18090005">
      <w:start w:val="1"/>
      <w:numFmt w:val="bullet"/>
      <w:lvlText w:val=""/>
      <w:lvlJc w:val="left"/>
      <w:pPr>
        <w:ind w:left="6540" w:hanging="360"/>
      </w:pPr>
      <w:rPr>
        <w:rFonts w:ascii="Wingdings" w:hAnsi="Wingdings" w:hint="default"/>
      </w:rPr>
    </w:lvl>
  </w:abstractNum>
  <w:abstractNum w:abstractNumId="5" w15:restartNumberingAfterBreak="0">
    <w:nsid w:val="2960782A"/>
    <w:multiLevelType w:val="multilevel"/>
    <w:tmpl w:val="5628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75617"/>
    <w:multiLevelType w:val="multilevel"/>
    <w:tmpl w:val="0EA8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68451E"/>
    <w:multiLevelType w:val="multilevel"/>
    <w:tmpl w:val="B5A0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E04EF5"/>
    <w:multiLevelType w:val="hybridMultilevel"/>
    <w:tmpl w:val="5E8A6D62"/>
    <w:lvl w:ilvl="0" w:tplc="E098A64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84A36ED"/>
    <w:multiLevelType w:val="multilevel"/>
    <w:tmpl w:val="E4B4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494CE1"/>
    <w:multiLevelType w:val="hybridMultilevel"/>
    <w:tmpl w:val="8488D94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60903BF"/>
    <w:multiLevelType w:val="hybridMultilevel"/>
    <w:tmpl w:val="C4ACA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BB268B"/>
    <w:multiLevelType w:val="hybridMultilevel"/>
    <w:tmpl w:val="DD3E17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4AC52631"/>
    <w:multiLevelType w:val="hybridMultilevel"/>
    <w:tmpl w:val="FD649D68"/>
    <w:lvl w:ilvl="0" w:tplc="AF70097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07408A1"/>
    <w:multiLevelType w:val="multilevel"/>
    <w:tmpl w:val="5FAE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0E027E"/>
    <w:multiLevelType w:val="multilevel"/>
    <w:tmpl w:val="8CDA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24F33"/>
    <w:multiLevelType w:val="hybridMultilevel"/>
    <w:tmpl w:val="422C08A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E8B135E"/>
    <w:multiLevelType w:val="hybridMultilevel"/>
    <w:tmpl w:val="6CEE3F3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749972BC"/>
    <w:multiLevelType w:val="multilevel"/>
    <w:tmpl w:val="E99A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161074"/>
    <w:multiLevelType w:val="hybridMultilevel"/>
    <w:tmpl w:val="A9DABD2E"/>
    <w:lvl w:ilvl="0" w:tplc="33525FC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6"/>
  </w:num>
  <w:num w:numId="3">
    <w:abstractNumId w:val="18"/>
  </w:num>
  <w:num w:numId="4">
    <w:abstractNumId w:val="1"/>
  </w:num>
  <w:num w:numId="5">
    <w:abstractNumId w:val="7"/>
  </w:num>
  <w:num w:numId="6">
    <w:abstractNumId w:val="14"/>
  </w:num>
  <w:num w:numId="7">
    <w:abstractNumId w:val="15"/>
  </w:num>
  <w:num w:numId="8">
    <w:abstractNumId w:val="4"/>
  </w:num>
  <w:num w:numId="9">
    <w:abstractNumId w:val="12"/>
  </w:num>
  <w:num w:numId="10">
    <w:abstractNumId w:val="3"/>
  </w:num>
  <w:num w:numId="11">
    <w:abstractNumId w:val="3"/>
  </w:num>
  <w:num w:numId="12">
    <w:abstractNumId w:val="2"/>
  </w:num>
  <w:num w:numId="13">
    <w:abstractNumId w:val="12"/>
  </w:num>
  <w:num w:numId="14">
    <w:abstractNumId w:val="0"/>
  </w:num>
  <w:num w:numId="15">
    <w:abstractNumId w:val="13"/>
  </w:num>
  <w:num w:numId="16">
    <w:abstractNumId w:val="19"/>
  </w:num>
  <w:num w:numId="17">
    <w:abstractNumId w:val="17"/>
  </w:num>
  <w:num w:numId="18">
    <w:abstractNumId w:val="8"/>
  </w:num>
  <w:num w:numId="19">
    <w:abstractNumId w:val="5"/>
  </w:num>
  <w:num w:numId="20">
    <w:abstractNumId w:val="10"/>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4"/>
  </w:num>
  <w:num w:numId="24">
    <w:abstractNumId w:val="1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3NDY3NTU2NzE2NDdT0lEKTi0uzszPAykwrAUAYUYA+CwAAAA="/>
  </w:docVars>
  <w:rsids>
    <w:rsidRoot w:val="00F3637A"/>
    <w:rsid w:val="0000349E"/>
    <w:rsid w:val="00013E90"/>
    <w:rsid w:val="000211AC"/>
    <w:rsid w:val="00022281"/>
    <w:rsid w:val="00033F5E"/>
    <w:rsid w:val="00042DEB"/>
    <w:rsid w:val="000913DF"/>
    <w:rsid w:val="000A6DEB"/>
    <w:rsid w:val="000B1C3F"/>
    <w:rsid w:val="000C1BED"/>
    <w:rsid w:val="000C564C"/>
    <w:rsid w:val="000E342F"/>
    <w:rsid w:val="000F1F2A"/>
    <w:rsid w:val="00137F2A"/>
    <w:rsid w:val="0016022A"/>
    <w:rsid w:val="001642CE"/>
    <w:rsid w:val="00171651"/>
    <w:rsid w:val="00187E44"/>
    <w:rsid w:val="00193F86"/>
    <w:rsid w:val="001A7D97"/>
    <w:rsid w:val="001C1186"/>
    <w:rsid w:val="001E4809"/>
    <w:rsid w:val="00216A0B"/>
    <w:rsid w:val="00253142"/>
    <w:rsid w:val="00255A29"/>
    <w:rsid w:val="00273225"/>
    <w:rsid w:val="002A3E96"/>
    <w:rsid w:val="002A42FE"/>
    <w:rsid w:val="002B12BB"/>
    <w:rsid w:val="002B5EC5"/>
    <w:rsid w:val="002E3B22"/>
    <w:rsid w:val="002E59F5"/>
    <w:rsid w:val="002E66B9"/>
    <w:rsid w:val="00311906"/>
    <w:rsid w:val="00322CDF"/>
    <w:rsid w:val="0038525B"/>
    <w:rsid w:val="00391BF8"/>
    <w:rsid w:val="00395FAA"/>
    <w:rsid w:val="003C50E6"/>
    <w:rsid w:val="003D1233"/>
    <w:rsid w:val="003D2F4F"/>
    <w:rsid w:val="00404AD3"/>
    <w:rsid w:val="00412B64"/>
    <w:rsid w:val="00420ED7"/>
    <w:rsid w:val="00437233"/>
    <w:rsid w:val="004567B0"/>
    <w:rsid w:val="004874BC"/>
    <w:rsid w:val="004C20CB"/>
    <w:rsid w:val="004C7632"/>
    <w:rsid w:val="00504CF2"/>
    <w:rsid w:val="00506571"/>
    <w:rsid w:val="00516E91"/>
    <w:rsid w:val="00517F6B"/>
    <w:rsid w:val="00523169"/>
    <w:rsid w:val="00542498"/>
    <w:rsid w:val="005503B3"/>
    <w:rsid w:val="005719C2"/>
    <w:rsid w:val="0058394A"/>
    <w:rsid w:val="005B08DF"/>
    <w:rsid w:val="006074F0"/>
    <w:rsid w:val="00661F80"/>
    <w:rsid w:val="006627BD"/>
    <w:rsid w:val="00691CB6"/>
    <w:rsid w:val="00697A53"/>
    <w:rsid w:val="006D3853"/>
    <w:rsid w:val="007148A9"/>
    <w:rsid w:val="00721033"/>
    <w:rsid w:val="0072477A"/>
    <w:rsid w:val="00737523"/>
    <w:rsid w:val="0076144B"/>
    <w:rsid w:val="00782442"/>
    <w:rsid w:val="00793B11"/>
    <w:rsid w:val="007A0BC5"/>
    <w:rsid w:val="007B182D"/>
    <w:rsid w:val="007D6643"/>
    <w:rsid w:val="0080411C"/>
    <w:rsid w:val="00804A75"/>
    <w:rsid w:val="00812FC2"/>
    <w:rsid w:val="0084433B"/>
    <w:rsid w:val="00873910"/>
    <w:rsid w:val="00873C4F"/>
    <w:rsid w:val="00895C92"/>
    <w:rsid w:val="008B5565"/>
    <w:rsid w:val="008C6498"/>
    <w:rsid w:val="008D5E73"/>
    <w:rsid w:val="008E1E54"/>
    <w:rsid w:val="00904651"/>
    <w:rsid w:val="00930ACD"/>
    <w:rsid w:val="00934272"/>
    <w:rsid w:val="00974F4D"/>
    <w:rsid w:val="00980DAC"/>
    <w:rsid w:val="00990821"/>
    <w:rsid w:val="009C2287"/>
    <w:rsid w:val="00A53898"/>
    <w:rsid w:val="00A72452"/>
    <w:rsid w:val="00A76637"/>
    <w:rsid w:val="00A80102"/>
    <w:rsid w:val="00AA434B"/>
    <w:rsid w:val="00AC346B"/>
    <w:rsid w:val="00AD29B8"/>
    <w:rsid w:val="00AE3426"/>
    <w:rsid w:val="00B031D3"/>
    <w:rsid w:val="00B62116"/>
    <w:rsid w:val="00B9012C"/>
    <w:rsid w:val="00B92010"/>
    <w:rsid w:val="00BA7F1B"/>
    <w:rsid w:val="00BE0854"/>
    <w:rsid w:val="00BE6406"/>
    <w:rsid w:val="00C01F7B"/>
    <w:rsid w:val="00C0749D"/>
    <w:rsid w:val="00C263F0"/>
    <w:rsid w:val="00C416C0"/>
    <w:rsid w:val="00C77CA6"/>
    <w:rsid w:val="00CC11FE"/>
    <w:rsid w:val="00CF07DE"/>
    <w:rsid w:val="00D044DC"/>
    <w:rsid w:val="00D468A4"/>
    <w:rsid w:val="00D51AAC"/>
    <w:rsid w:val="00D94904"/>
    <w:rsid w:val="00DA37EE"/>
    <w:rsid w:val="00DB18F7"/>
    <w:rsid w:val="00E171BD"/>
    <w:rsid w:val="00E17843"/>
    <w:rsid w:val="00E355EA"/>
    <w:rsid w:val="00E36AAF"/>
    <w:rsid w:val="00E51FFC"/>
    <w:rsid w:val="00E52111"/>
    <w:rsid w:val="00E84042"/>
    <w:rsid w:val="00EB0A8E"/>
    <w:rsid w:val="00F03867"/>
    <w:rsid w:val="00F05E5F"/>
    <w:rsid w:val="00F25D16"/>
    <w:rsid w:val="00F3637A"/>
    <w:rsid w:val="00F56E34"/>
    <w:rsid w:val="00F57329"/>
    <w:rsid w:val="00F71521"/>
    <w:rsid w:val="00F74753"/>
    <w:rsid w:val="00F7584F"/>
    <w:rsid w:val="00F763CC"/>
    <w:rsid w:val="00F96153"/>
    <w:rsid w:val="00FF1E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CD42BF"/>
  <w15:chartTrackingRefBased/>
  <w15:docId w15:val="{C3010E4B-DBE4-4CB3-BFD2-3BA62A2AD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443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next w:val="Normal"/>
    <w:link w:val="Heading2Char"/>
    <w:uiPriority w:val="9"/>
    <w:unhideWhenUsed/>
    <w:qFormat/>
    <w:rsid w:val="00A766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443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7322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564C"/>
    <w:rPr>
      <w:color w:val="0563C1" w:themeColor="hyperlink"/>
      <w:u w:val="single"/>
    </w:rPr>
  </w:style>
  <w:style w:type="character" w:styleId="Emphasis">
    <w:name w:val="Emphasis"/>
    <w:basedOn w:val="DefaultParagraphFont"/>
    <w:uiPriority w:val="20"/>
    <w:qFormat/>
    <w:rsid w:val="000C564C"/>
    <w:rPr>
      <w:i/>
      <w:iCs/>
    </w:rPr>
  </w:style>
  <w:style w:type="paragraph" w:styleId="NormalWeb">
    <w:name w:val="Normal (Web)"/>
    <w:basedOn w:val="Normal"/>
    <w:uiPriority w:val="99"/>
    <w:semiHidden/>
    <w:unhideWhenUsed/>
    <w:rsid w:val="000C564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C564C"/>
    <w:rPr>
      <w:b/>
      <w:bCs/>
    </w:rPr>
  </w:style>
  <w:style w:type="character" w:styleId="FollowedHyperlink">
    <w:name w:val="FollowedHyperlink"/>
    <w:basedOn w:val="DefaultParagraphFont"/>
    <w:uiPriority w:val="99"/>
    <w:semiHidden/>
    <w:unhideWhenUsed/>
    <w:rsid w:val="000C564C"/>
    <w:rPr>
      <w:color w:val="954F72" w:themeColor="followedHyperlink"/>
      <w:u w:val="single"/>
    </w:rPr>
  </w:style>
  <w:style w:type="character" w:customStyle="1" w:styleId="Heading1Char">
    <w:name w:val="Heading 1 Char"/>
    <w:basedOn w:val="DefaultParagraphFont"/>
    <w:link w:val="Heading1"/>
    <w:uiPriority w:val="9"/>
    <w:rsid w:val="0084433B"/>
    <w:rPr>
      <w:rFonts w:ascii="Times New Roman" w:eastAsia="Times New Roman" w:hAnsi="Times New Roman" w:cs="Times New Roman"/>
      <w:b/>
      <w:bCs/>
      <w:kern w:val="36"/>
      <w:sz w:val="48"/>
      <w:szCs w:val="48"/>
      <w:lang w:eastAsia="en-IE"/>
    </w:rPr>
  </w:style>
  <w:style w:type="character" w:customStyle="1" w:styleId="Heading3Char">
    <w:name w:val="Heading 3 Char"/>
    <w:basedOn w:val="DefaultParagraphFont"/>
    <w:link w:val="Heading3"/>
    <w:uiPriority w:val="9"/>
    <w:rsid w:val="0084433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73225"/>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8C6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498"/>
  </w:style>
  <w:style w:type="paragraph" w:styleId="Footer">
    <w:name w:val="footer"/>
    <w:basedOn w:val="Normal"/>
    <w:link w:val="FooterChar"/>
    <w:uiPriority w:val="99"/>
    <w:unhideWhenUsed/>
    <w:rsid w:val="008C6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498"/>
  </w:style>
  <w:style w:type="paragraph" w:styleId="NoSpacing">
    <w:name w:val="No Spacing"/>
    <w:uiPriority w:val="1"/>
    <w:qFormat/>
    <w:rsid w:val="002B5EC5"/>
    <w:pPr>
      <w:spacing w:after="0" w:line="240" w:lineRule="auto"/>
    </w:pPr>
    <w:rPr>
      <w:rFonts w:ascii="Calibri" w:eastAsia="Calibri" w:hAnsi="Calibri" w:cs="Times New Roman"/>
    </w:rPr>
  </w:style>
  <w:style w:type="paragraph" w:styleId="ListParagraph">
    <w:name w:val="List Paragraph"/>
    <w:basedOn w:val="Normal"/>
    <w:uiPriority w:val="99"/>
    <w:qFormat/>
    <w:rsid w:val="002B5EC5"/>
    <w:pPr>
      <w:spacing w:after="200" w:line="276" w:lineRule="auto"/>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A76637"/>
    <w:rPr>
      <w:rFonts w:asciiTheme="majorHAnsi" w:eastAsiaTheme="majorEastAsia" w:hAnsiTheme="majorHAnsi" w:cstheme="majorBidi"/>
      <w:color w:val="2E74B5" w:themeColor="accent1" w:themeShade="BF"/>
      <w:sz w:val="26"/>
      <w:szCs w:val="26"/>
    </w:rPr>
  </w:style>
  <w:style w:type="character" w:customStyle="1" w:styleId="FootnoteTextChar">
    <w:name w:val="Footnote Text Char"/>
    <w:aliases w:val="5_G Char,Arial Char,Footnote Text Char Char1 Char,Footnote Text Char2 Char1,Footnote Text Char Char Char Char Char,Footnote Text Char1 Char1 Char,Footnote Text Char Char Char1 Char,Footnote Text Char3 Char,Footnotes Char"/>
    <w:basedOn w:val="DefaultParagraphFont"/>
    <w:link w:val="FootnoteText"/>
    <w:uiPriority w:val="99"/>
    <w:semiHidden/>
    <w:qFormat/>
    <w:locked/>
    <w:rsid w:val="00A76637"/>
    <w:rPr>
      <w:sz w:val="20"/>
      <w:szCs w:val="20"/>
    </w:rPr>
  </w:style>
  <w:style w:type="paragraph" w:styleId="FootnoteText">
    <w:name w:val="footnote text"/>
    <w:aliases w:val="5_G,Arial,Footnote Text Char Char1,Footnote Text Char2,Footnote Text Char Char Char Char,Footnote Text Char1 Char1,Footnote Text Char Char Char1,Footnote Text Char3,Footnote Text Char2 Char,Footnote Text Char1 Char,Footnotes,Char Char Char"/>
    <w:basedOn w:val="Normal"/>
    <w:link w:val="FootnoteTextChar"/>
    <w:uiPriority w:val="99"/>
    <w:semiHidden/>
    <w:unhideWhenUsed/>
    <w:qFormat/>
    <w:rsid w:val="00A76637"/>
    <w:pPr>
      <w:spacing w:after="0" w:line="240" w:lineRule="auto"/>
    </w:pPr>
    <w:rPr>
      <w:sz w:val="20"/>
      <w:szCs w:val="20"/>
    </w:rPr>
  </w:style>
  <w:style w:type="character" w:customStyle="1" w:styleId="FootnoteTextChar1">
    <w:name w:val="Footnote Text Char1"/>
    <w:basedOn w:val="DefaultParagraphFont"/>
    <w:uiPriority w:val="99"/>
    <w:semiHidden/>
    <w:rsid w:val="00A76637"/>
    <w:rPr>
      <w:sz w:val="20"/>
      <w:szCs w:val="20"/>
    </w:rPr>
  </w:style>
  <w:style w:type="character" w:styleId="FootnoteReference">
    <w:name w:val="footnote reference"/>
    <w:aliases w:val="4_G,Footnote Refernece,Footnote Refernece Char Char"/>
    <w:basedOn w:val="DefaultParagraphFont"/>
    <w:link w:val="FootnoteReferneceChar"/>
    <w:unhideWhenUsed/>
    <w:qFormat/>
    <w:rsid w:val="00A76637"/>
    <w:rPr>
      <w:vertAlign w:val="superscript"/>
    </w:rPr>
  </w:style>
  <w:style w:type="paragraph" w:customStyle="1" w:styleId="FootnoteReferneceChar">
    <w:name w:val="Footnote Refernece Char"/>
    <w:basedOn w:val="FootnoteText"/>
    <w:link w:val="FootnoteReference"/>
    <w:rsid w:val="00A76637"/>
    <w:pPr>
      <w:spacing w:line="240" w:lineRule="exact"/>
    </w:pPr>
    <w:rPr>
      <w:sz w:val="22"/>
      <w:szCs w:val="22"/>
      <w:vertAlign w:val="superscript"/>
    </w:rPr>
  </w:style>
  <w:style w:type="paragraph" w:styleId="BalloonText">
    <w:name w:val="Balloon Text"/>
    <w:basedOn w:val="Normal"/>
    <w:link w:val="BalloonTextChar"/>
    <w:uiPriority w:val="99"/>
    <w:semiHidden/>
    <w:unhideWhenUsed/>
    <w:rsid w:val="008B5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565"/>
    <w:rPr>
      <w:rFonts w:ascii="Segoe UI" w:hAnsi="Segoe UI" w:cs="Segoe UI"/>
      <w:sz w:val="18"/>
      <w:szCs w:val="18"/>
    </w:rPr>
  </w:style>
  <w:style w:type="paragraph" w:styleId="BodyText">
    <w:name w:val="Body Text"/>
    <w:basedOn w:val="Normal"/>
    <w:link w:val="BodyTextChar"/>
    <w:uiPriority w:val="1"/>
    <w:semiHidden/>
    <w:unhideWhenUsed/>
    <w:qFormat/>
    <w:rsid w:val="00404AD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semiHidden/>
    <w:rsid w:val="00404AD3"/>
    <w:rPr>
      <w:rFonts w:ascii="Arial" w:eastAsia="Arial" w:hAnsi="Arial" w:cs="Arial"/>
      <w:sz w:val="24"/>
      <w:szCs w:val="24"/>
      <w:lang w:val="en-US"/>
    </w:rPr>
  </w:style>
  <w:style w:type="paragraph" w:styleId="EndnoteText">
    <w:name w:val="endnote text"/>
    <w:basedOn w:val="Normal"/>
    <w:link w:val="EndnoteTextChar"/>
    <w:uiPriority w:val="99"/>
    <w:semiHidden/>
    <w:unhideWhenUsed/>
    <w:rsid w:val="005065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6571"/>
    <w:rPr>
      <w:sz w:val="20"/>
      <w:szCs w:val="20"/>
    </w:rPr>
  </w:style>
  <w:style w:type="character" w:styleId="EndnoteReference">
    <w:name w:val="endnote reference"/>
    <w:basedOn w:val="DefaultParagraphFont"/>
    <w:uiPriority w:val="99"/>
    <w:semiHidden/>
    <w:unhideWhenUsed/>
    <w:rsid w:val="00506571"/>
    <w:rPr>
      <w:vertAlign w:val="superscript"/>
    </w:rPr>
  </w:style>
  <w:style w:type="character" w:styleId="CommentReference">
    <w:name w:val="annotation reference"/>
    <w:basedOn w:val="DefaultParagraphFont"/>
    <w:uiPriority w:val="99"/>
    <w:semiHidden/>
    <w:unhideWhenUsed/>
    <w:rsid w:val="00137F2A"/>
    <w:rPr>
      <w:sz w:val="16"/>
      <w:szCs w:val="16"/>
    </w:rPr>
  </w:style>
  <w:style w:type="paragraph" w:styleId="CommentText">
    <w:name w:val="annotation text"/>
    <w:basedOn w:val="Normal"/>
    <w:link w:val="CommentTextChar"/>
    <w:uiPriority w:val="99"/>
    <w:unhideWhenUsed/>
    <w:rsid w:val="00137F2A"/>
    <w:pPr>
      <w:spacing w:line="240" w:lineRule="auto"/>
    </w:pPr>
    <w:rPr>
      <w:sz w:val="20"/>
      <w:szCs w:val="20"/>
    </w:rPr>
  </w:style>
  <w:style w:type="character" w:customStyle="1" w:styleId="CommentTextChar">
    <w:name w:val="Comment Text Char"/>
    <w:basedOn w:val="DefaultParagraphFont"/>
    <w:link w:val="CommentText"/>
    <w:uiPriority w:val="99"/>
    <w:rsid w:val="00137F2A"/>
    <w:rPr>
      <w:sz w:val="20"/>
      <w:szCs w:val="20"/>
    </w:rPr>
  </w:style>
  <w:style w:type="paragraph" w:styleId="CommentSubject">
    <w:name w:val="annotation subject"/>
    <w:basedOn w:val="CommentText"/>
    <w:next w:val="CommentText"/>
    <w:link w:val="CommentSubjectChar"/>
    <w:uiPriority w:val="99"/>
    <w:semiHidden/>
    <w:unhideWhenUsed/>
    <w:rsid w:val="00137F2A"/>
    <w:rPr>
      <w:b/>
      <w:bCs/>
    </w:rPr>
  </w:style>
  <w:style w:type="character" w:customStyle="1" w:styleId="CommentSubjectChar">
    <w:name w:val="Comment Subject Char"/>
    <w:basedOn w:val="CommentTextChar"/>
    <w:link w:val="CommentSubject"/>
    <w:uiPriority w:val="99"/>
    <w:semiHidden/>
    <w:rsid w:val="00137F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4638">
      <w:bodyDiv w:val="1"/>
      <w:marLeft w:val="0"/>
      <w:marRight w:val="0"/>
      <w:marTop w:val="0"/>
      <w:marBottom w:val="0"/>
      <w:divBdr>
        <w:top w:val="none" w:sz="0" w:space="0" w:color="auto"/>
        <w:left w:val="none" w:sz="0" w:space="0" w:color="auto"/>
        <w:bottom w:val="none" w:sz="0" w:space="0" w:color="auto"/>
        <w:right w:val="none" w:sz="0" w:space="0" w:color="auto"/>
      </w:divBdr>
    </w:div>
    <w:div w:id="38671507">
      <w:bodyDiv w:val="1"/>
      <w:marLeft w:val="0"/>
      <w:marRight w:val="0"/>
      <w:marTop w:val="0"/>
      <w:marBottom w:val="0"/>
      <w:divBdr>
        <w:top w:val="none" w:sz="0" w:space="0" w:color="auto"/>
        <w:left w:val="none" w:sz="0" w:space="0" w:color="auto"/>
        <w:bottom w:val="none" w:sz="0" w:space="0" w:color="auto"/>
        <w:right w:val="none" w:sz="0" w:space="0" w:color="auto"/>
      </w:divBdr>
    </w:div>
    <w:div w:id="45573168">
      <w:bodyDiv w:val="1"/>
      <w:marLeft w:val="0"/>
      <w:marRight w:val="0"/>
      <w:marTop w:val="0"/>
      <w:marBottom w:val="0"/>
      <w:divBdr>
        <w:top w:val="none" w:sz="0" w:space="0" w:color="auto"/>
        <w:left w:val="none" w:sz="0" w:space="0" w:color="auto"/>
        <w:bottom w:val="none" w:sz="0" w:space="0" w:color="auto"/>
        <w:right w:val="none" w:sz="0" w:space="0" w:color="auto"/>
      </w:divBdr>
    </w:div>
    <w:div w:id="55859154">
      <w:bodyDiv w:val="1"/>
      <w:marLeft w:val="0"/>
      <w:marRight w:val="0"/>
      <w:marTop w:val="0"/>
      <w:marBottom w:val="0"/>
      <w:divBdr>
        <w:top w:val="none" w:sz="0" w:space="0" w:color="auto"/>
        <w:left w:val="none" w:sz="0" w:space="0" w:color="auto"/>
        <w:bottom w:val="none" w:sz="0" w:space="0" w:color="auto"/>
        <w:right w:val="none" w:sz="0" w:space="0" w:color="auto"/>
      </w:divBdr>
    </w:div>
    <w:div w:id="67962740">
      <w:bodyDiv w:val="1"/>
      <w:marLeft w:val="0"/>
      <w:marRight w:val="0"/>
      <w:marTop w:val="0"/>
      <w:marBottom w:val="0"/>
      <w:divBdr>
        <w:top w:val="none" w:sz="0" w:space="0" w:color="auto"/>
        <w:left w:val="none" w:sz="0" w:space="0" w:color="auto"/>
        <w:bottom w:val="none" w:sz="0" w:space="0" w:color="auto"/>
        <w:right w:val="none" w:sz="0" w:space="0" w:color="auto"/>
      </w:divBdr>
    </w:div>
    <w:div w:id="79495172">
      <w:bodyDiv w:val="1"/>
      <w:marLeft w:val="0"/>
      <w:marRight w:val="0"/>
      <w:marTop w:val="0"/>
      <w:marBottom w:val="0"/>
      <w:divBdr>
        <w:top w:val="none" w:sz="0" w:space="0" w:color="auto"/>
        <w:left w:val="none" w:sz="0" w:space="0" w:color="auto"/>
        <w:bottom w:val="none" w:sz="0" w:space="0" w:color="auto"/>
        <w:right w:val="none" w:sz="0" w:space="0" w:color="auto"/>
      </w:divBdr>
    </w:div>
    <w:div w:id="130902992">
      <w:bodyDiv w:val="1"/>
      <w:marLeft w:val="0"/>
      <w:marRight w:val="0"/>
      <w:marTop w:val="0"/>
      <w:marBottom w:val="0"/>
      <w:divBdr>
        <w:top w:val="none" w:sz="0" w:space="0" w:color="auto"/>
        <w:left w:val="none" w:sz="0" w:space="0" w:color="auto"/>
        <w:bottom w:val="none" w:sz="0" w:space="0" w:color="auto"/>
        <w:right w:val="none" w:sz="0" w:space="0" w:color="auto"/>
      </w:divBdr>
    </w:div>
    <w:div w:id="142889931">
      <w:bodyDiv w:val="1"/>
      <w:marLeft w:val="0"/>
      <w:marRight w:val="0"/>
      <w:marTop w:val="0"/>
      <w:marBottom w:val="0"/>
      <w:divBdr>
        <w:top w:val="none" w:sz="0" w:space="0" w:color="auto"/>
        <w:left w:val="none" w:sz="0" w:space="0" w:color="auto"/>
        <w:bottom w:val="none" w:sz="0" w:space="0" w:color="auto"/>
        <w:right w:val="none" w:sz="0" w:space="0" w:color="auto"/>
      </w:divBdr>
    </w:div>
    <w:div w:id="143283070">
      <w:bodyDiv w:val="1"/>
      <w:marLeft w:val="0"/>
      <w:marRight w:val="0"/>
      <w:marTop w:val="0"/>
      <w:marBottom w:val="0"/>
      <w:divBdr>
        <w:top w:val="none" w:sz="0" w:space="0" w:color="auto"/>
        <w:left w:val="none" w:sz="0" w:space="0" w:color="auto"/>
        <w:bottom w:val="none" w:sz="0" w:space="0" w:color="auto"/>
        <w:right w:val="none" w:sz="0" w:space="0" w:color="auto"/>
      </w:divBdr>
    </w:div>
    <w:div w:id="152381629">
      <w:bodyDiv w:val="1"/>
      <w:marLeft w:val="0"/>
      <w:marRight w:val="0"/>
      <w:marTop w:val="0"/>
      <w:marBottom w:val="0"/>
      <w:divBdr>
        <w:top w:val="none" w:sz="0" w:space="0" w:color="auto"/>
        <w:left w:val="none" w:sz="0" w:space="0" w:color="auto"/>
        <w:bottom w:val="none" w:sz="0" w:space="0" w:color="auto"/>
        <w:right w:val="none" w:sz="0" w:space="0" w:color="auto"/>
      </w:divBdr>
    </w:div>
    <w:div w:id="155153823">
      <w:bodyDiv w:val="1"/>
      <w:marLeft w:val="0"/>
      <w:marRight w:val="0"/>
      <w:marTop w:val="0"/>
      <w:marBottom w:val="0"/>
      <w:divBdr>
        <w:top w:val="none" w:sz="0" w:space="0" w:color="auto"/>
        <w:left w:val="none" w:sz="0" w:space="0" w:color="auto"/>
        <w:bottom w:val="none" w:sz="0" w:space="0" w:color="auto"/>
        <w:right w:val="none" w:sz="0" w:space="0" w:color="auto"/>
      </w:divBdr>
    </w:div>
    <w:div w:id="223105431">
      <w:bodyDiv w:val="1"/>
      <w:marLeft w:val="0"/>
      <w:marRight w:val="0"/>
      <w:marTop w:val="0"/>
      <w:marBottom w:val="0"/>
      <w:divBdr>
        <w:top w:val="none" w:sz="0" w:space="0" w:color="auto"/>
        <w:left w:val="none" w:sz="0" w:space="0" w:color="auto"/>
        <w:bottom w:val="none" w:sz="0" w:space="0" w:color="auto"/>
        <w:right w:val="none" w:sz="0" w:space="0" w:color="auto"/>
      </w:divBdr>
    </w:div>
    <w:div w:id="268705685">
      <w:bodyDiv w:val="1"/>
      <w:marLeft w:val="0"/>
      <w:marRight w:val="0"/>
      <w:marTop w:val="0"/>
      <w:marBottom w:val="0"/>
      <w:divBdr>
        <w:top w:val="none" w:sz="0" w:space="0" w:color="auto"/>
        <w:left w:val="none" w:sz="0" w:space="0" w:color="auto"/>
        <w:bottom w:val="none" w:sz="0" w:space="0" w:color="auto"/>
        <w:right w:val="none" w:sz="0" w:space="0" w:color="auto"/>
      </w:divBdr>
    </w:div>
    <w:div w:id="283194335">
      <w:bodyDiv w:val="1"/>
      <w:marLeft w:val="0"/>
      <w:marRight w:val="0"/>
      <w:marTop w:val="0"/>
      <w:marBottom w:val="0"/>
      <w:divBdr>
        <w:top w:val="none" w:sz="0" w:space="0" w:color="auto"/>
        <w:left w:val="none" w:sz="0" w:space="0" w:color="auto"/>
        <w:bottom w:val="none" w:sz="0" w:space="0" w:color="auto"/>
        <w:right w:val="none" w:sz="0" w:space="0" w:color="auto"/>
      </w:divBdr>
    </w:div>
    <w:div w:id="322896684">
      <w:bodyDiv w:val="1"/>
      <w:marLeft w:val="0"/>
      <w:marRight w:val="0"/>
      <w:marTop w:val="0"/>
      <w:marBottom w:val="0"/>
      <w:divBdr>
        <w:top w:val="none" w:sz="0" w:space="0" w:color="auto"/>
        <w:left w:val="none" w:sz="0" w:space="0" w:color="auto"/>
        <w:bottom w:val="none" w:sz="0" w:space="0" w:color="auto"/>
        <w:right w:val="none" w:sz="0" w:space="0" w:color="auto"/>
      </w:divBdr>
    </w:div>
    <w:div w:id="361633165">
      <w:bodyDiv w:val="1"/>
      <w:marLeft w:val="0"/>
      <w:marRight w:val="0"/>
      <w:marTop w:val="0"/>
      <w:marBottom w:val="0"/>
      <w:divBdr>
        <w:top w:val="none" w:sz="0" w:space="0" w:color="auto"/>
        <w:left w:val="none" w:sz="0" w:space="0" w:color="auto"/>
        <w:bottom w:val="none" w:sz="0" w:space="0" w:color="auto"/>
        <w:right w:val="none" w:sz="0" w:space="0" w:color="auto"/>
      </w:divBdr>
    </w:div>
    <w:div w:id="417408694">
      <w:bodyDiv w:val="1"/>
      <w:marLeft w:val="0"/>
      <w:marRight w:val="0"/>
      <w:marTop w:val="0"/>
      <w:marBottom w:val="0"/>
      <w:divBdr>
        <w:top w:val="none" w:sz="0" w:space="0" w:color="auto"/>
        <w:left w:val="none" w:sz="0" w:space="0" w:color="auto"/>
        <w:bottom w:val="none" w:sz="0" w:space="0" w:color="auto"/>
        <w:right w:val="none" w:sz="0" w:space="0" w:color="auto"/>
      </w:divBdr>
    </w:div>
    <w:div w:id="464078532">
      <w:bodyDiv w:val="1"/>
      <w:marLeft w:val="0"/>
      <w:marRight w:val="0"/>
      <w:marTop w:val="0"/>
      <w:marBottom w:val="0"/>
      <w:divBdr>
        <w:top w:val="none" w:sz="0" w:space="0" w:color="auto"/>
        <w:left w:val="none" w:sz="0" w:space="0" w:color="auto"/>
        <w:bottom w:val="none" w:sz="0" w:space="0" w:color="auto"/>
        <w:right w:val="none" w:sz="0" w:space="0" w:color="auto"/>
      </w:divBdr>
    </w:div>
    <w:div w:id="468519325">
      <w:bodyDiv w:val="1"/>
      <w:marLeft w:val="0"/>
      <w:marRight w:val="0"/>
      <w:marTop w:val="0"/>
      <w:marBottom w:val="0"/>
      <w:divBdr>
        <w:top w:val="none" w:sz="0" w:space="0" w:color="auto"/>
        <w:left w:val="none" w:sz="0" w:space="0" w:color="auto"/>
        <w:bottom w:val="none" w:sz="0" w:space="0" w:color="auto"/>
        <w:right w:val="none" w:sz="0" w:space="0" w:color="auto"/>
      </w:divBdr>
    </w:div>
    <w:div w:id="541677399">
      <w:bodyDiv w:val="1"/>
      <w:marLeft w:val="0"/>
      <w:marRight w:val="0"/>
      <w:marTop w:val="0"/>
      <w:marBottom w:val="0"/>
      <w:divBdr>
        <w:top w:val="none" w:sz="0" w:space="0" w:color="auto"/>
        <w:left w:val="none" w:sz="0" w:space="0" w:color="auto"/>
        <w:bottom w:val="none" w:sz="0" w:space="0" w:color="auto"/>
        <w:right w:val="none" w:sz="0" w:space="0" w:color="auto"/>
      </w:divBdr>
    </w:div>
    <w:div w:id="573901274">
      <w:bodyDiv w:val="1"/>
      <w:marLeft w:val="0"/>
      <w:marRight w:val="0"/>
      <w:marTop w:val="0"/>
      <w:marBottom w:val="0"/>
      <w:divBdr>
        <w:top w:val="none" w:sz="0" w:space="0" w:color="auto"/>
        <w:left w:val="none" w:sz="0" w:space="0" w:color="auto"/>
        <w:bottom w:val="none" w:sz="0" w:space="0" w:color="auto"/>
        <w:right w:val="none" w:sz="0" w:space="0" w:color="auto"/>
      </w:divBdr>
    </w:div>
    <w:div w:id="595603255">
      <w:bodyDiv w:val="1"/>
      <w:marLeft w:val="0"/>
      <w:marRight w:val="0"/>
      <w:marTop w:val="0"/>
      <w:marBottom w:val="0"/>
      <w:divBdr>
        <w:top w:val="none" w:sz="0" w:space="0" w:color="auto"/>
        <w:left w:val="none" w:sz="0" w:space="0" w:color="auto"/>
        <w:bottom w:val="none" w:sz="0" w:space="0" w:color="auto"/>
        <w:right w:val="none" w:sz="0" w:space="0" w:color="auto"/>
      </w:divBdr>
    </w:div>
    <w:div w:id="649947736">
      <w:bodyDiv w:val="1"/>
      <w:marLeft w:val="0"/>
      <w:marRight w:val="0"/>
      <w:marTop w:val="0"/>
      <w:marBottom w:val="0"/>
      <w:divBdr>
        <w:top w:val="none" w:sz="0" w:space="0" w:color="auto"/>
        <w:left w:val="none" w:sz="0" w:space="0" w:color="auto"/>
        <w:bottom w:val="none" w:sz="0" w:space="0" w:color="auto"/>
        <w:right w:val="none" w:sz="0" w:space="0" w:color="auto"/>
      </w:divBdr>
    </w:div>
    <w:div w:id="663553680">
      <w:bodyDiv w:val="1"/>
      <w:marLeft w:val="0"/>
      <w:marRight w:val="0"/>
      <w:marTop w:val="0"/>
      <w:marBottom w:val="0"/>
      <w:divBdr>
        <w:top w:val="none" w:sz="0" w:space="0" w:color="auto"/>
        <w:left w:val="none" w:sz="0" w:space="0" w:color="auto"/>
        <w:bottom w:val="none" w:sz="0" w:space="0" w:color="auto"/>
        <w:right w:val="none" w:sz="0" w:space="0" w:color="auto"/>
      </w:divBdr>
    </w:div>
    <w:div w:id="667833035">
      <w:bodyDiv w:val="1"/>
      <w:marLeft w:val="0"/>
      <w:marRight w:val="0"/>
      <w:marTop w:val="0"/>
      <w:marBottom w:val="0"/>
      <w:divBdr>
        <w:top w:val="none" w:sz="0" w:space="0" w:color="auto"/>
        <w:left w:val="none" w:sz="0" w:space="0" w:color="auto"/>
        <w:bottom w:val="none" w:sz="0" w:space="0" w:color="auto"/>
        <w:right w:val="none" w:sz="0" w:space="0" w:color="auto"/>
      </w:divBdr>
    </w:div>
    <w:div w:id="674572880">
      <w:bodyDiv w:val="1"/>
      <w:marLeft w:val="0"/>
      <w:marRight w:val="0"/>
      <w:marTop w:val="0"/>
      <w:marBottom w:val="0"/>
      <w:divBdr>
        <w:top w:val="none" w:sz="0" w:space="0" w:color="auto"/>
        <w:left w:val="none" w:sz="0" w:space="0" w:color="auto"/>
        <w:bottom w:val="none" w:sz="0" w:space="0" w:color="auto"/>
        <w:right w:val="none" w:sz="0" w:space="0" w:color="auto"/>
      </w:divBdr>
    </w:div>
    <w:div w:id="691108184">
      <w:bodyDiv w:val="1"/>
      <w:marLeft w:val="0"/>
      <w:marRight w:val="0"/>
      <w:marTop w:val="0"/>
      <w:marBottom w:val="0"/>
      <w:divBdr>
        <w:top w:val="none" w:sz="0" w:space="0" w:color="auto"/>
        <w:left w:val="none" w:sz="0" w:space="0" w:color="auto"/>
        <w:bottom w:val="none" w:sz="0" w:space="0" w:color="auto"/>
        <w:right w:val="none" w:sz="0" w:space="0" w:color="auto"/>
      </w:divBdr>
    </w:div>
    <w:div w:id="732394156">
      <w:bodyDiv w:val="1"/>
      <w:marLeft w:val="0"/>
      <w:marRight w:val="0"/>
      <w:marTop w:val="0"/>
      <w:marBottom w:val="0"/>
      <w:divBdr>
        <w:top w:val="none" w:sz="0" w:space="0" w:color="auto"/>
        <w:left w:val="none" w:sz="0" w:space="0" w:color="auto"/>
        <w:bottom w:val="none" w:sz="0" w:space="0" w:color="auto"/>
        <w:right w:val="none" w:sz="0" w:space="0" w:color="auto"/>
      </w:divBdr>
    </w:div>
    <w:div w:id="812600073">
      <w:bodyDiv w:val="1"/>
      <w:marLeft w:val="0"/>
      <w:marRight w:val="0"/>
      <w:marTop w:val="0"/>
      <w:marBottom w:val="0"/>
      <w:divBdr>
        <w:top w:val="none" w:sz="0" w:space="0" w:color="auto"/>
        <w:left w:val="none" w:sz="0" w:space="0" w:color="auto"/>
        <w:bottom w:val="none" w:sz="0" w:space="0" w:color="auto"/>
        <w:right w:val="none" w:sz="0" w:space="0" w:color="auto"/>
      </w:divBdr>
    </w:div>
    <w:div w:id="819268621">
      <w:bodyDiv w:val="1"/>
      <w:marLeft w:val="0"/>
      <w:marRight w:val="0"/>
      <w:marTop w:val="0"/>
      <w:marBottom w:val="0"/>
      <w:divBdr>
        <w:top w:val="none" w:sz="0" w:space="0" w:color="auto"/>
        <w:left w:val="none" w:sz="0" w:space="0" w:color="auto"/>
        <w:bottom w:val="none" w:sz="0" w:space="0" w:color="auto"/>
        <w:right w:val="none" w:sz="0" w:space="0" w:color="auto"/>
      </w:divBdr>
      <w:divsChild>
        <w:div w:id="99883275">
          <w:marLeft w:val="0"/>
          <w:marRight w:val="0"/>
          <w:marTop w:val="100"/>
          <w:marBottom w:val="100"/>
          <w:divBdr>
            <w:top w:val="none" w:sz="0" w:space="0" w:color="auto"/>
            <w:left w:val="none" w:sz="0" w:space="0" w:color="auto"/>
            <w:bottom w:val="none" w:sz="0" w:space="0" w:color="auto"/>
            <w:right w:val="none" w:sz="0" w:space="0" w:color="auto"/>
          </w:divBdr>
          <w:divsChild>
            <w:div w:id="795101806">
              <w:marLeft w:val="0"/>
              <w:marRight w:val="0"/>
              <w:marTop w:val="0"/>
              <w:marBottom w:val="0"/>
              <w:divBdr>
                <w:top w:val="none" w:sz="0" w:space="0" w:color="auto"/>
                <w:left w:val="none" w:sz="0" w:space="0" w:color="auto"/>
                <w:bottom w:val="none" w:sz="0" w:space="0" w:color="auto"/>
                <w:right w:val="none" w:sz="0" w:space="0" w:color="auto"/>
              </w:divBdr>
              <w:divsChild>
                <w:div w:id="86999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1389">
          <w:marLeft w:val="0"/>
          <w:marRight w:val="0"/>
          <w:marTop w:val="100"/>
          <w:marBottom w:val="100"/>
          <w:divBdr>
            <w:top w:val="none" w:sz="0" w:space="0" w:color="auto"/>
            <w:left w:val="none" w:sz="0" w:space="0" w:color="auto"/>
            <w:bottom w:val="none" w:sz="0" w:space="0" w:color="auto"/>
            <w:right w:val="none" w:sz="0" w:space="0" w:color="auto"/>
          </w:divBdr>
          <w:divsChild>
            <w:div w:id="737485956">
              <w:marLeft w:val="0"/>
              <w:marRight w:val="0"/>
              <w:marTop w:val="0"/>
              <w:marBottom w:val="0"/>
              <w:divBdr>
                <w:top w:val="none" w:sz="0" w:space="0" w:color="auto"/>
                <w:left w:val="none" w:sz="0" w:space="0" w:color="auto"/>
                <w:bottom w:val="none" w:sz="0" w:space="0" w:color="auto"/>
                <w:right w:val="none" w:sz="0" w:space="0" w:color="auto"/>
              </w:divBdr>
              <w:divsChild>
                <w:div w:id="9544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12423">
      <w:bodyDiv w:val="1"/>
      <w:marLeft w:val="0"/>
      <w:marRight w:val="0"/>
      <w:marTop w:val="0"/>
      <w:marBottom w:val="0"/>
      <w:divBdr>
        <w:top w:val="none" w:sz="0" w:space="0" w:color="auto"/>
        <w:left w:val="none" w:sz="0" w:space="0" w:color="auto"/>
        <w:bottom w:val="none" w:sz="0" w:space="0" w:color="auto"/>
        <w:right w:val="none" w:sz="0" w:space="0" w:color="auto"/>
      </w:divBdr>
    </w:div>
    <w:div w:id="990672484">
      <w:bodyDiv w:val="1"/>
      <w:marLeft w:val="0"/>
      <w:marRight w:val="0"/>
      <w:marTop w:val="0"/>
      <w:marBottom w:val="0"/>
      <w:divBdr>
        <w:top w:val="none" w:sz="0" w:space="0" w:color="auto"/>
        <w:left w:val="none" w:sz="0" w:space="0" w:color="auto"/>
        <w:bottom w:val="none" w:sz="0" w:space="0" w:color="auto"/>
        <w:right w:val="none" w:sz="0" w:space="0" w:color="auto"/>
      </w:divBdr>
    </w:div>
    <w:div w:id="998114754">
      <w:bodyDiv w:val="1"/>
      <w:marLeft w:val="0"/>
      <w:marRight w:val="0"/>
      <w:marTop w:val="0"/>
      <w:marBottom w:val="0"/>
      <w:divBdr>
        <w:top w:val="none" w:sz="0" w:space="0" w:color="auto"/>
        <w:left w:val="none" w:sz="0" w:space="0" w:color="auto"/>
        <w:bottom w:val="none" w:sz="0" w:space="0" w:color="auto"/>
        <w:right w:val="none" w:sz="0" w:space="0" w:color="auto"/>
      </w:divBdr>
    </w:div>
    <w:div w:id="1048264842">
      <w:bodyDiv w:val="1"/>
      <w:marLeft w:val="0"/>
      <w:marRight w:val="0"/>
      <w:marTop w:val="0"/>
      <w:marBottom w:val="0"/>
      <w:divBdr>
        <w:top w:val="none" w:sz="0" w:space="0" w:color="auto"/>
        <w:left w:val="none" w:sz="0" w:space="0" w:color="auto"/>
        <w:bottom w:val="none" w:sz="0" w:space="0" w:color="auto"/>
        <w:right w:val="none" w:sz="0" w:space="0" w:color="auto"/>
      </w:divBdr>
    </w:div>
    <w:div w:id="1057825454">
      <w:bodyDiv w:val="1"/>
      <w:marLeft w:val="0"/>
      <w:marRight w:val="0"/>
      <w:marTop w:val="0"/>
      <w:marBottom w:val="0"/>
      <w:divBdr>
        <w:top w:val="none" w:sz="0" w:space="0" w:color="auto"/>
        <w:left w:val="none" w:sz="0" w:space="0" w:color="auto"/>
        <w:bottom w:val="none" w:sz="0" w:space="0" w:color="auto"/>
        <w:right w:val="none" w:sz="0" w:space="0" w:color="auto"/>
      </w:divBdr>
    </w:div>
    <w:div w:id="1104956396">
      <w:bodyDiv w:val="1"/>
      <w:marLeft w:val="0"/>
      <w:marRight w:val="0"/>
      <w:marTop w:val="0"/>
      <w:marBottom w:val="0"/>
      <w:divBdr>
        <w:top w:val="none" w:sz="0" w:space="0" w:color="auto"/>
        <w:left w:val="none" w:sz="0" w:space="0" w:color="auto"/>
        <w:bottom w:val="none" w:sz="0" w:space="0" w:color="auto"/>
        <w:right w:val="none" w:sz="0" w:space="0" w:color="auto"/>
      </w:divBdr>
      <w:divsChild>
        <w:div w:id="606162333">
          <w:marLeft w:val="0"/>
          <w:marRight w:val="0"/>
          <w:marTop w:val="0"/>
          <w:marBottom w:val="0"/>
          <w:divBdr>
            <w:top w:val="none" w:sz="0" w:space="0" w:color="auto"/>
            <w:left w:val="none" w:sz="0" w:space="0" w:color="auto"/>
            <w:bottom w:val="none" w:sz="0" w:space="0" w:color="auto"/>
            <w:right w:val="none" w:sz="0" w:space="0" w:color="auto"/>
          </w:divBdr>
        </w:div>
        <w:div w:id="1193493520">
          <w:marLeft w:val="0"/>
          <w:marRight w:val="0"/>
          <w:marTop w:val="0"/>
          <w:marBottom w:val="0"/>
          <w:divBdr>
            <w:top w:val="none" w:sz="0" w:space="0" w:color="auto"/>
            <w:left w:val="none" w:sz="0" w:space="0" w:color="auto"/>
            <w:bottom w:val="none" w:sz="0" w:space="0" w:color="auto"/>
            <w:right w:val="none" w:sz="0" w:space="0" w:color="auto"/>
          </w:divBdr>
        </w:div>
      </w:divsChild>
    </w:div>
    <w:div w:id="1120609381">
      <w:bodyDiv w:val="1"/>
      <w:marLeft w:val="0"/>
      <w:marRight w:val="0"/>
      <w:marTop w:val="0"/>
      <w:marBottom w:val="0"/>
      <w:divBdr>
        <w:top w:val="none" w:sz="0" w:space="0" w:color="auto"/>
        <w:left w:val="none" w:sz="0" w:space="0" w:color="auto"/>
        <w:bottom w:val="none" w:sz="0" w:space="0" w:color="auto"/>
        <w:right w:val="none" w:sz="0" w:space="0" w:color="auto"/>
      </w:divBdr>
    </w:div>
    <w:div w:id="1164664829">
      <w:bodyDiv w:val="1"/>
      <w:marLeft w:val="0"/>
      <w:marRight w:val="0"/>
      <w:marTop w:val="0"/>
      <w:marBottom w:val="0"/>
      <w:divBdr>
        <w:top w:val="none" w:sz="0" w:space="0" w:color="auto"/>
        <w:left w:val="none" w:sz="0" w:space="0" w:color="auto"/>
        <w:bottom w:val="none" w:sz="0" w:space="0" w:color="auto"/>
        <w:right w:val="none" w:sz="0" w:space="0" w:color="auto"/>
      </w:divBdr>
    </w:div>
    <w:div w:id="1166633378">
      <w:bodyDiv w:val="1"/>
      <w:marLeft w:val="0"/>
      <w:marRight w:val="0"/>
      <w:marTop w:val="0"/>
      <w:marBottom w:val="0"/>
      <w:divBdr>
        <w:top w:val="none" w:sz="0" w:space="0" w:color="auto"/>
        <w:left w:val="none" w:sz="0" w:space="0" w:color="auto"/>
        <w:bottom w:val="none" w:sz="0" w:space="0" w:color="auto"/>
        <w:right w:val="none" w:sz="0" w:space="0" w:color="auto"/>
      </w:divBdr>
    </w:div>
    <w:div w:id="1238858532">
      <w:bodyDiv w:val="1"/>
      <w:marLeft w:val="0"/>
      <w:marRight w:val="0"/>
      <w:marTop w:val="0"/>
      <w:marBottom w:val="0"/>
      <w:divBdr>
        <w:top w:val="none" w:sz="0" w:space="0" w:color="auto"/>
        <w:left w:val="none" w:sz="0" w:space="0" w:color="auto"/>
        <w:bottom w:val="none" w:sz="0" w:space="0" w:color="auto"/>
        <w:right w:val="none" w:sz="0" w:space="0" w:color="auto"/>
      </w:divBdr>
    </w:div>
    <w:div w:id="1280988891">
      <w:bodyDiv w:val="1"/>
      <w:marLeft w:val="0"/>
      <w:marRight w:val="0"/>
      <w:marTop w:val="0"/>
      <w:marBottom w:val="0"/>
      <w:divBdr>
        <w:top w:val="none" w:sz="0" w:space="0" w:color="auto"/>
        <w:left w:val="none" w:sz="0" w:space="0" w:color="auto"/>
        <w:bottom w:val="none" w:sz="0" w:space="0" w:color="auto"/>
        <w:right w:val="none" w:sz="0" w:space="0" w:color="auto"/>
      </w:divBdr>
    </w:div>
    <w:div w:id="1283920420">
      <w:bodyDiv w:val="1"/>
      <w:marLeft w:val="0"/>
      <w:marRight w:val="0"/>
      <w:marTop w:val="0"/>
      <w:marBottom w:val="0"/>
      <w:divBdr>
        <w:top w:val="none" w:sz="0" w:space="0" w:color="auto"/>
        <w:left w:val="none" w:sz="0" w:space="0" w:color="auto"/>
        <w:bottom w:val="none" w:sz="0" w:space="0" w:color="auto"/>
        <w:right w:val="none" w:sz="0" w:space="0" w:color="auto"/>
      </w:divBdr>
    </w:div>
    <w:div w:id="1310289239">
      <w:bodyDiv w:val="1"/>
      <w:marLeft w:val="0"/>
      <w:marRight w:val="0"/>
      <w:marTop w:val="0"/>
      <w:marBottom w:val="0"/>
      <w:divBdr>
        <w:top w:val="none" w:sz="0" w:space="0" w:color="auto"/>
        <w:left w:val="none" w:sz="0" w:space="0" w:color="auto"/>
        <w:bottom w:val="none" w:sz="0" w:space="0" w:color="auto"/>
        <w:right w:val="none" w:sz="0" w:space="0" w:color="auto"/>
      </w:divBdr>
    </w:div>
    <w:div w:id="1336954967">
      <w:bodyDiv w:val="1"/>
      <w:marLeft w:val="0"/>
      <w:marRight w:val="0"/>
      <w:marTop w:val="0"/>
      <w:marBottom w:val="0"/>
      <w:divBdr>
        <w:top w:val="none" w:sz="0" w:space="0" w:color="auto"/>
        <w:left w:val="none" w:sz="0" w:space="0" w:color="auto"/>
        <w:bottom w:val="none" w:sz="0" w:space="0" w:color="auto"/>
        <w:right w:val="none" w:sz="0" w:space="0" w:color="auto"/>
      </w:divBdr>
    </w:div>
    <w:div w:id="1341738647">
      <w:bodyDiv w:val="1"/>
      <w:marLeft w:val="0"/>
      <w:marRight w:val="0"/>
      <w:marTop w:val="0"/>
      <w:marBottom w:val="0"/>
      <w:divBdr>
        <w:top w:val="none" w:sz="0" w:space="0" w:color="auto"/>
        <w:left w:val="none" w:sz="0" w:space="0" w:color="auto"/>
        <w:bottom w:val="none" w:sz="0" w:space="0" w:color="auto"/>
        <w:right w:val="none" w:sz="0" w:space="0" w:color="auto"/>
      </w:divBdr>
      <w:divsChild>
        <w:div w:id="1218054062">
          <w:marLeft w:val="0"/>
          <w:marRight w:val="0"/>
          <w:marTop w:val="0"/>
          <w:marBottom w:val="375"/>
          <w:divBdr>
            <w:top w:val="none" w:sz="0" w:space="0" w:color="auto"/>
            <w:left w:val="none" w:sz="0" w:space="0" w:color="auto"/>
            <w:bottom w:val="none" w:sz="0" w:space="0" w:color="auto"/>
            <w:right w:val="none" w:sz="0" w:space="0" w:color="auto"/>
          </w:divBdr>
          <w:divsChild>
            <w:div w:id="1647317839">
              <w:marLeft w:val="0"/>
              <w:marRight w:val="0"/>
              <w:marTop w:val="0"/>
              <w:marBottom w:val="0"/>
              <w:divBdr>
                <w:top w:val="none" w:sz="0" w:space="0" w:color="auto"/>
                <w:left w:val="none" w:sz="0" w:space="0" w:color="auto"/>
                <w:bottom w:val="none" w:sz="0" w:space="0" w:color="auto"/>
                <w:right w:val="none" w:sz="0" w:space="0" w:color="auto"/>
              </w:divBdr>
              <w:divsChild>
                <w:div w:id="4800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4542">
          <w:marLeft w:val="0"/>
          <w:marRight w:val="0"/>
          <w:marTop w:val="0"/>
          <w:marBottom w:val="375"/>
          <w:divBdr>
            <w:top w:val="none" w:sz="0" w:space="0" w:color="auto"/>
            <w:left w:val="none" w:sz="0" w:space="0" w:color="auto"/>
            <w:bottom w:val="none" w:sz="0" w:space="0" w:color="auto"/>
            <w:right w:val="none" w:sz="0" w:space="0" w:color="auto"/>
          </w:divBdr>
          <w:divsChild>
            <w:div w:id="518081235">
              <w:marLeft w:val="0"/>
              <w:marRight w:val="0"/>
              <w:marTop w:val="0"/>
              <w:marBottom w:val="150"/>
              <w:divBdr>
                <w:top w:val="none" w:sz="0" w:space="0" w:color="auto"/>
                <w:left w:val="none" w:sz="0" w:space="0" w:color="auto"/>
                <w:bottom w:val="none" w:sz="0" w:space="0" w:color="auto"/>
                <w:right w:val="none" w:sz="0" w:space="0" w:color="auto"/>
              </w:divBdr>
            </w:div>
            <w:div w:id="1173690000">
              <w:marLeft w:val="0"/>
              <w:marRight w:val="0"/>
              <w:marTop w:val="0"/>
              <w:marBottom w:val="0"/>
              <w:divBdr>
                <w:top w:val="none" w:sz="0" w:space="0" w:color="auto"/>
                <w:left w:val="none" w:sz="0" w:space="0" w:color="auto"/>
                <w:bottom w:val="none" w:sz="0" w:space="0" w:color="auto"/>
                <w:right w:val="none" w:sz="0" w:space="0" w:color="auto"/>
              </w:divBdr>
              <w:divsChild>
                <w:div w:id="81788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37887">
          <w:marLeft w:val="0"/>
          <w:marRight w:val="0"/>
          <w:marTop w:val="0"/>
          <w:marBottom w:val="375"/>
          <w:divBdr>
            <w:top w:val="none" w:sz="0" w:space="0" w:color="auto"/>
            <w:left w:val="none" w:sz="0" w:space="0" w:color="auto"/>
            <w:bottom w:val="none" w:sz="0" w:space="0" w:color="auto"/>
            <w:right w:val="none" w:sz="0" w:space="0" w:color="auto"/>
          </w:divBdr>
          <w:divsChild>
            <w:div w:id="1199706152">
              <w:marLeft w:val="0"/>
              <w:marRight w:val="0"/>
              <w:marTop w:val="0"/>
              <w:marBottom w:val="150"/>
              <w:divBdr>
                <w:top w:val="none" w:sz="0" w:space="0" w:color="auto"/>
                <w:left w:val="none" w:sz="0" w:space="0" w:color="auto"/>
                <w:bottom w:val="none" w:sz="0" w:space="0" w:color="auto"/>
                <w:right w:val="none" w:sz="0" w:space="0" w:color="auto"/>
              </w:divBdr>
            </w:div>
            <w:div w:id="2100252360">
              <w:marLeft w:val="0"/>
              <w:marRight w:val="0"/>
              <w:marTop w:val="0"/>
              <w:marBottom w:val="0"/>
              <w:divBdr>
                <w:top w:val="none" w:sz="0" w:space="0" w:color="auto"/>
                <w:left w:val="none" w:sz="0" w:space="0" w:color="auto"/>
                <w:bottom w:val="none" w:sz="0" w:space="0" w:color="auto"/>
                <w:right w:val="none" w:sz="0" w:space="0" w:color="auto"/>
              </w:divBdr>
              <w:divsChild>
                <w:div w:id="148342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5513">
          <w:marLeft w:val="0"/>
          <w:marRight w:val="0"/>
          <w:marTop w:val="0"/>
          <w:marBottom w:val="375"/>
          <w:divBdr>
            <w:top w:val="none" w:sz="0" w:space="0" w:color="auto"/>
            <w:left w:val="none" w:sz="0" w:space="0" w:color="auto"/>
            <w:bottom w:val="none" w:sz="0" w:space="0" w:color="auto"/>
            <w:right w:val="none" w:sz="0" w:space="0" w:color="auto"/>
          </w:divBdr>
          <w:divsChild>
            <w:div w:id="823352239">
              <w:marLeft w:val="0"/>
              <w:marRight w:val="0"/>
              <w:marTop w:val="0"/>
              <w:marBottom w:val="150"/>
              <w:divBdr>
                <w:top w:val="none" w:sz="0" w:space="0" w:color="auto"/>
                <w:left w:val="none" w:sz="0" w:space="0" w:color="auto"/>
                <w:bottom w:val="none" w:sz="0" w:space="0" w:color="auto"/>
                <w:right w:val="none" w:sz="0" w:space="0" w:color="auto"/>
              </w:divBdr>
            </w:div>
            <w:div w:id="1516962111">
              <w:marLeft w:val="0"/>
              <w:marRight w:val="0"/>
              <w:marTop w:val="0"/>
              <w:marBottom w:val="0"/>
              <w:divBdr>
                <w:top w:val="none" w:sz="0" w:space="0" w:color="auto"/>
                <w:left w:val="none" w:sz="0" w:space="0" w:color="auto"/>
                <w:bottom w:val="none" w:sz="0" w:space="0" w:color="auto"/>
                <w:right w:val="none" w:sz="0" w:space="0" w:color="auto"/>
              </w:divBdr>
              <w:divsChild>
                <w:div w:id="16829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440552">
      <w:bodyDiv w:val="1"/>
      <w:marLeft w:val="0"/>
      <w:marRight w:val="0"/>
      <w:marTop w:val="0"/>
      <w:marBottom w:val="0"/>
      <w:divBdr>
        <w:top w:val="none" w:sz="0" w:space="0" w:color="auto"/>
        <w:left w:val="none" w:sz="0" w:space="0" w:color="auto"/>
        <w:bottom w:val="none" w:sz="0" w:space="0" w:color="auto"/>
        <w:right w:val="none" w:sz="0" w:space="0" w:color="auto"/>
      </w:divBdr>
    </w:div>
    <w:div w:id="1565870866">
      <w:bodyDiv w:val="1"/>
      <w:marLeft w:val="0"/>
      <w:marRight w:val="0"/>
      <w:marTop w:val="0"/>
      <w:marBottom w:val="0"/>
      <w:divBdr>
        <w:top w:val="none" w:sz="0" w:space="0" w:color="auto"/>
        <w:left w:val="none" w:sz="0" w:space="0" w:color="auto"/>
        <w:bottom w:val="none" w:sz="0" w:space="0" w:color="auto"/>
        <w:right w:val="none" w:sz="0" w:space="0" w:color="auto"/>
      </w:divBdr>
    </w:div>
    <w:div w:id="1567186620">
      <w:bodyDiv w:val="1"/>
      <w:marLeft w:val="0"/>
      <w:marRight w:val="0"/>
      <w:marTop w:val="0"/>
      <w:marBottom w:val="0"/>
      <w:divBdr>
        <w:top w:val="none" w:sz="0" w:space="0" w:color="auto"/>
        <w:left w:val="none" w:sz="0" w:space="0" w:color="auto"/>
        <w:bottom w:val="none" w:sz="0" w:space="0" w:color="auto"/>
        <w:right w:val="none" w:sz="0" w:space="0" w:color="auto"/>
      </w:divBdr>
    </w:div>
    <w:div w:id="1615483847">
      <w:bodyDiv w:val="1"/>
      <w:marLeft w:val="0"/>
      <w:marRight w:val="0"/>
      <w:marTop w:val="0"/>
      <w:marBottom w:val="0"/>
      <w:divBdr>
        <w:top w:val="none" w:sz="0" w:space="0" w:color="auto"/>
        <w:left w:val="none" w:sz="0" w:space="0" w:color="auto"/>
        <w:bottom w:val="none" w:sz="0" w:space="0" w:color="auto"/>
        <w:right w:val="none" w:sz="0" w:space="0" w:color="auto"/>
      </w:divBdr>
    </w:div>
    <w:div w:id="1650094828">
      <w:bodyDiv w:val="1"/>
      <w:marLeft w:val="0"/>
      <w:marRight w:val="0"/>
      <w:marTop w:val="0"/>
      <w:marBottom w:val="0"/>
      <w:divBdr>
        <w:top w:val="none" w:sz="0" w:space="0" w:color="auto"/>
        <w:left w:val="none" w:sz="0" w:space="0" w:color="auto"/>
        <w:bottom w:val="none" w:sz="0" w:space="0" w:color="auto"/>
        <w:right w:val="none" w:sz="0" w:space="0" w:color="auto"/>
      </w:divBdr>
    </w:div>
    <w:div w:id="1655985237">
      <w:bodyDiv w:val="1"/>
      <w:marLeft w:val="0"/>
      <w:marRight w:val="0"/>
      <w:marTop w:val="0"/>
      <w:marBottom w:val="0"/>
      <w:divBdr>
        <w:top w:val="none" w:sz="0" w:space="0" w:color="auto"/>
        <w:left w:val="none" w:sz="0" w:space="0" w:color="auto"/>
        <w:bottom w:val="none" w:sz="0" w:space="0" w:color="auto"/>
        <w:right w:val="none" w:sz="0" w:space="0" w:color="auto"/>
      </w:divBdr>
    </w:div>
    <w:div w:id="1660032809">
      <w:bodyDiv w:val="1"/>
      <w:marLeft w:val="0"/>
      <w:marRight w:val="0"/>
      <w:marTop w:val="0"/>
      <w:marBottom w:val="0"/>
      <w:divBdr>
        <w:top w:val="none" w:sz="0" w:space="0" w:color="auto"/>
        <w:left w:val="none" w:sz="0" w:space="0" w:color="auto"/>
        <w:bottom w:val="none" w:sz="0" w:space="0" w:color="auto"/>
        <w:right w:val="none" w:sz="0" w:space="0" w:color="auto"/>
      </w:divBdr>
    </w:div>
    <w:div w:id="1706979943">
      <w:bodyDiv w:val="1"/>
      <w:marLeft w:val="0"/>
      <w:marRight w:val="0"/>
      <w:marTop w:val="0"/>
      <w:marBottom w:val="0"/>
      <w:divBdr>
        <w:top w:val="none" w:sz="0" w:space="0" w:color="auto"/>
        <w:left w:val="none" w:sz="0" w:space="0" w:color="auto"/>
        <w:bottom w:val="none" w:sz="0" w:space="0" w:color="auto"/>
        <w:right w:val="none" w:sz="0" w:space="0" w:color="auto"/>
      </w:divBdr>
    </w:div>
    <w:div w:id="1707440778">
      <w:bodyDiv w:val="1"/>
      <w:marLeft w:val="0"/>
      <w:marRight w:val="0"/>
      <w:marTop w:val="0"/>
      <w:marBottom w:val="0"/>
      <w:divBdr>
        <w:top w:val="none" w:sz="0" w:space="0" w:color="auto"/>
        <w:left w:val="none" w:sz="0" w:space="0" w:color="auto"/>
        <w:bottom w:val="none" w:sz="0" w:space="0" w:color="auto"/>
        <w:right w:val="none" w:sz="0" w:space="0" w:color="auto"/>
      </w:divBdr>
      <w:divsChild>
        <w:div w:id="1272860774">
          <w:marLeft w:val="0"/>
          <w:marRight w:val="0"/>
          <w:marTop w:val="0"/>
          <w:marBottom w:val="375"/>
          <w:divBdr>
            <w:top w:val="none" w:sz="0" w:space="0" w:color="auto"/>
            <w:left w:val="none" w:sz="0" w:space="0" w:color="auto"/>
            <w:bottom w:val="none" w:sz="0" w:space="0" w:color="auto"/>
            <w:right w:val="none" w:sz="0" w:space="0" w:color="auto"/>
          </w:divBdr>
          <w:divsChild>
            <w:div w:id="1245142044">
              <w:marLeft w:val="0"/>
              <w:marRight w:val="0"/>
              <w:marTop w:val="0"/>
              <w:marBottom w:val="0"/>
              <w:divBdr>
                <w:top w:val="none" w:sz="0" w:space="0" w:color="auto"/>
                <w:left w:val="none" w:sz="0" w:space="0" w:color="auto"/>
                <w:bottom w:val="none" w:sz="0" w:space="0" w:color="auto"/>
                <w:right w:val="none" w:sz="0" w:space="0" w:color="auto"/>
              </w:divBdr>
              <w:divsChild>
                <w:div w:id="98411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527">
      <w:bodyDiv w:val="1"/>
      <w:marLeft w:val="0"/>
      <w:marRight w:val="0"/>
      <w:marTop w:val="0"/>
      <w:marBottom w:val="0"/>
      <w:divBdr>
        <w:top w:val="none" w:sz="0" w:space="0" w:color="auto"/>
        <w:left w:val="none" w:sz="0" w:space="0" w:color="auto"/>
        <w:bottom w:val="none" w:sz="0" w:space="0" w:color="auto"/>
        <w:right w:val="none" w:sz="0" w:space="0" w:color="auto"/>
      </w:divBdr>
    </w:div>
    <w:div w:id="1837577246">
      <w:bodyDiv w:val="1"/>
      <w:marLeft w:val="0"/>
      <w:marRight w:val="0"/>
      <w:marTop w:val="0"/>
      <w:marBottom w:val="0"/>
      <w:divBdr>
        <w:top w:val="none" w:sz="0" w:space="0" w:color="auto"/>
        <w:left w:val="none" w:sz="0" w:space="0" w:color="auto"/>
        <w:bottom w:val="none" w:sz="0" w:space="0" w:color="auto"/>
        <w:right w:val="none" w:sz="0" w:space="0" w:color="auto"/>
      </w:divBdr>
    </w:div>
    <w:div w:id="1934583123">
      <w:bodyDiv w:val="1"/>
      <w:marLeft w:val="0"/>
      <w:marRight w:val="0"/>
      <w:marTop w:val="0"/>
      <w:marBottom w:val="0"/>
      <w:divBdr>
        <w:top w:val="none" w:sz="0" w:space="0" w:color="auto"/>
        <w:left w:val="none" w:sz="0" w:space="0" w:color="auto"/>
        <w:bottom w:val="none" w:sz="0" w:space="0" w:color="auto"/>
        <w:right w:val="none" w:sz="0" w:space="0" w:color="auto"/>
      </w:divBdr>
    </w:div>
    <w:div w:id="1961715611">
      <w:bodyDiv w:val="1"/>
      <w:marLeft w:val="0"/>
      <w:marRight w:val="0"/>
      <w:marTop w:val="0"/>
      <w:marBottom w:val="0"/>
      <w:divBdr>
        <w:top w:val="none" w:sz="0" w:space="0" w:color="auto"/>
        <w:left w:val="none" w:sz="0" w:space="0" w:color="auto"/>
        <w:bottom w:val="none" w:sz="0" w:space="0" w:color="auto"/>
        <w:right w:val="none" w:sz="0" w:space="0" w:color="auto"/>
      </w:divBdr>
    </w:div>
    <w:div w:id="2065905327">
      <w:bodyDiv w:val="1"/>
      <w:marLeft w:val="0"/>
      <w:marRight w:val="0"/>
      <w:marTop w:val="0"/>
      <w:marBottom w:val="0"/>
      <w:divBdr>
        <w:top w:val="none" w:sz="0" w:space="0" w:color="auto"/>
        <w:left w:val="none" w:sz="0" w:space="0" w:color="auto"/>
        <w:bottom w:val="none" w:sz="0" w:space="0" w:color="auto"/>
        <w:right w:val="none" w:sz="0" w:space="0" w:color="auto"/>
      </w:divBdr>
    </w:div>
    <w:div w:id="210255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tusla.ie/uploads/content/Ethic-Data-Final-Report-2_230819.pdf" TargetMode="External"/><Relationship Id="rId13" Type="http://schemas.openxmlformats.org/officeDocument/2006/relationships/hyperlink" Target="https://www.ifsw.org/wp-content/uploads/2021/04/IASW-Anti-Racist-Strategy-2021.pdf" TargetMode="External"/><Relationship Id="rId3" Type="http://schemas.openxmlformats.org/officeDocument/2006/relationships/hyperlink" Target="https://www.citizensinformationboard.ie/downloads/social_policy/submissions2014/Migration_Integration_Strategy_Submission.pdf" TargetMode="External"/><Relationship Id="rId7" Type="http://schemas.openxmlformats.org/officeDocument/2006/relationships/hyperlink" Target="https://eur-lex.europa.eu/legal-content/en/TXT/?uri=CELEX:52018PC0449" TargetMode="External"/><Relationship Id="rId12" Type="http://schemas.openxmlformats.org/officeDocument/2006/relationships/hyperlink" Target="https://www.researchgate.net/publication/326330829_Race_and_Disability_From_Analogy_to_Intersectionality" TargetMode="External"/><Relationship Id="rId2" Type="http://schemas.openxmlformats.org/officeDocument/2006/relationships/hyperlink" Target="https://www.citizensinformationboard.ie/downloads/social_policy/submissions2016/National_Traveller_and_Roma_Inclusion_Strategy_Sep2016.pdf" TargetMode="External"/><Relationship Id="rId1" Type="http://schemas.openxmlformats.org/officeDocument/2006/relationships/hyperlink" Target="https://www.citizensinformationboard.ie/downloads/social_policy/submissions2019/Traveller_Equality_Submission_to_Seanad_Public_Consultation_Committee.pdf" TargetMode="External"/><Relationship Id="rId6" Type="http://schemas.openxmlformats.org/officeDocument/2006/relationships/hyperlink" Target="https://www.paveepoint.ie/wp-content/uploads/2016/04/Counting-Us-In-A4_WEB.pdf" TargetMode="External"/><Relationship Id="rId11" Type="http://schemas.openxmlformats.org/officeDocument/2006/relationships/hyperlink" Target="https://www.garda.ie/en/crime-prevention/community-engagement/community-engagement-offices/garda-national-diversity-integration-unit/diversity-and-integration-strategy-2019-2021-english-v1-1.pdf" TargetMode="External"/><Relationship Id="rId5" Type="http://schemas.openxmlformats.org/officeDocument/2006/relationships/hyperlink" Target="https://eur-lex.europa.eu/legal-content/en/TXT/?uri=CELEX%3A32000L0043" TargetMode="External"/><Relationship Id="rId10" Type="http://schemas.openxmlformats.org/officeDocument/2006/relationships/hyperlink" Target="https://www.immigrantcouncil.ie/sites/default/files/2017-10/AR%202016%20Taking%20Racism%20Seriously%20-%20social%20housing.pdf" TargetMode="External"/><Relationship Id="rId4" Type="http://schemas.openxmlformats.org/officeDocument/2006/relationships/hyperlink" Target="https://www.esri.ie/system/files?file=media/file-uploads/2017-10/BKMNEXT342.pdf" TargetMode="External"/><Relationship Id="rId9" Type="http://schemas.openxmlformats.org/officeDocument/2006/relationships/hyperlink" Target="https://inar.ie/inars-2020-ireport-ie-reports-of-racism-in-ireland-publis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E252D-8715-4368-A325-18EE89EE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2984</Words>
  <Characters>17015</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cp:lastPrinted>2021-06-23T09:59:00Z</cp:lastPrinted>
  <dcterms:created xsi:type="dcterms:W3CDTF">2021-07-13T17:05:00Z</dcterms:created>
  <dcterms:modified xsi:type="dcterms:W3CDTF">2021-07-13T17:05:00Z</dcterms:modified>
</cp:coreProperties>
</file>