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72606" w14:textId="43E72434" w:rsidR="009C35A9" w:rsidRDefault="003A2765" w:rsidP="007B32C1">
      <w:pPr>
        <w:jc w:val="center"/>
        <w:rPr>
          <w:rStyle w:val="Heading1Char"/>
        </w:rPr>
      </w:pPr>
      <w:r>
        <w:rPr>
          <w:rFonts w:cs="Arial"/>
          <w:i/>
        </w:rPr>
        <w:br/>
      </w:r>
      <w:r w:rsidR="009C35A9">
        <w:rPr>
          <w:noProof/>
          <w:lang w:eastAsia="en-IE"/>
        </w:rPr>
        <w:drawing>
          <wp:inline distT="0" distB="0" distL="0" distR="0" wp14:anchorId="069F6792" wp14:editId="2C550343">
            <wp:extent cx="3848100" cy="1492250"/>
            <wp:effectExtent l="0" t="0" r="0" b="0"/>
            <wp:docPr id="2" name="Picture 2" descr="This is the Citizen's Information logo"/>
            <wp:cNvGraphicFramePr/>
            <a:graphic xmlns:a="http://schemas.openxmlformats.org/drawingml/2006/main">
              <a:graphicData uri="http://schemas.openxmlformats.org/drawingml/2006/picture">
                <pic:pic xmlns:pic="http://schemas.openxmlformats.org/drawingml/2006/picture">
                  <pic:nvPicPr>
                    <pic:cNvPr id="2" name="Picture 2" descr="This is the Citizen's Information logo"/>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48100" cy="1492250"/>
                    </a:xfrm>
                    <a:prstGeom prst="rect">
                      <a:avLst/>
                    </a:prstGeom>
                    <a:noFill/>
                    <a:ln>
                      <a:noFill/>
                    </a:ln>
                  </pic:spPr>
                </pic:pic>
              </a:graphicData>
            </a:graphic>
          </wp:inline>
        </w:drawing>
      </w:r>
    </w:p>
    <w:p w14:paraId="778CB91B" w14:textId="51AE2F57" w:rsidR="005A0519" w:rsidRPr="0082745E" w:rsidRDefault="005A0519" w:rsidP="003A745F">
      <w:pPr>
        <w:rPr>
          <w:rFonts w:cs="Arial"/>
          <w:b/>
        </w:rPr>
      </w:pPr>
      <w:r w:rsidRPr="003A2765">
        <w:rPr>
          <w:rStyle w:val="Heading1Char"/>
        </w:rPr>
        <w:t>Development of Department of Social Pr</w:t>
      </w:r>
      <w:r w:rsidR="00C03E22" w:rsidRPr="003A2765">
        <w:rPr>
          <w:rStyle w:val="Heading1Char"/>
        </w:rPr>
        <w:t xml:space="preserve">otection Statement of Strategy </w:t>
      </w:r>
      <w:r w:rsidRPr="003A2765">
        <w:rPr>
          <w:rStyle w:val="Heading1Char"/>
        </w:rPr>
        <w:t>2020</w:t>
      </w:r>
      <w:r w:rsidR="00C03E22" w:rsidRPr="003A2765">
        <w:rPr>
          <w:rStyle w:val="Heading1Char"/>
        </w:rPr>
        <w:t>-2023</w:t>
      </w:r>
      <w:r w:rsidR="005F185D" w:rsidRPr="003A2765">
        <w:rPr>
          <w:rStyle w:val="Heading1Char"/>
        </w:rPr>
        <w:br/>
      </w:r>
      <w:r w:rsidRPr="003A2765">
        <w:rPr>
          <w:rStyle w:val="Heading1Char"/>
          <w:i/>
        </w:rPr>
        <w:t xml:space="preserve">Submission by </w:t>
      </w:r>
      <w:r w:rsidR="00C03E22" w:rsidRPr="003A2765">
        <w:rPr>
          <w:rStyle w:val="Heading1Char"/>
          <w:i/>
        </w:rPr>
        <w:t>the Citizens Information Board</w:t>
      </w:r>
      <w:r w:rsidR="007B32C1">
        <w:rPr>
          <w:rStyle w:val="Heading1Char"/>
          <w:i/>
        </w:rPr>
        <w:t xml:space="preserve"> (October 2020)</w:t>
      </w:r>
    </w:p>
    <w:p w14:paraId="144567A5" w14:textId="32A7708F" w:rsidR="00602ED8" w:rsidRPr="003A745F" w:rsidRDefault="005A0519" w:rsidP="003A745F">
      <w:pPr>
        <w:spacing w:after="0"/>
      </w:pPr>
      <w:r w:rsidRPr="0082745E">
        <w:rPr>
          <w:rFonts w:cs="Arial"/>
          <w:b/>
          <w:sz w:val="24"/>
          <w:szCs w:val="24"/>
        </w:rPr>
        <w:t>Introduction</w:t>
      </w:r>
      <w:r w:rsidRPr="0082745E">
        <w:rPr>
          <w:rFonts w:cs="Arial"/>
          <w:sz w:val="24"/>
          <w:szCs w:val="24"/>
        </w:rPr>
        <w:br/>
      </w:r>
      <w:r w:rsidRPr="009645A1">
        <w:rPr>
          <w:rFonts w:cs="Arial"/>
        </w:rPr>
        <w:t>The Citizens Information Board (CIB) welcomes the opportunity to make a submission to the Department of Social Protection</w:t>
      </w:r>
      <w:r w:rsidR="00E9476F">
        <w:rPr>
          <w:rFonts w:cs="Arial"/>
        </w:rPr>
        <w:t xml:space="preserve"> (D</w:t>
      </w:r>
      <w:r w:rsidR="00C652BC" w:rsidRPr="009645A1">
        <w:rPr>
          <w:rFonts w:cs="Arial"/>
        </w:rPr>
        <w:t>SP)</w:t>
      </w:r>
      <w:r w:rsidRPr="009645A1">
        <w:rPr>
          <w:rFonts w:cs="Arial"/>
        </w:rPr>
        <w:t xml:space="preserve"> in </w:t>
      </w:r>
      <w:r w:rsidR="008F304F" w:rsidRPr="009645A1">
        <w:rPr>
          <w:rFonts w:cs="Arial"/>
        </w:rPr>
        <w:t xml:space="preserve">respect of </w:t>
      </w:r>
      <w:r w:rsidRPr="009645A1">
        <w:rPr>
          <w:rFonts w:cs="Arial"/>
        </w:rPr>
        <w:t>the Department’s Statement of Strategy 20</w:t>
      </w:r>
      <w:r w:rsidR="008F304F" w:rsidRPr="009645A1">
        <w:rPr>
          <w:rFonts w:cs="Arial"/>
        </w:rPr>
        <w:t>20</w:t>
      </w:r>
      <w:r w:rsidRPr="009645A1">
        <w:rPr>
          <w:rFonts w:cs="Arial"/>
        </w:rPr>
        <w:t>-202</w:t>
      </w:r>
      <w:r w:rsidR="008F304F" w:rsidRPr="009645A1">
        <w:rPr>
          <w:rFonts w:cs="Arial"/>
        </w:rPr>
        <w:t>3</w:t>
      </w:r>
      <w:r w:rsidRPr="009645A1">
        <w:rPr>
          <w:rFonts w:cs="Arial"/>
        </w:rPr>
        <w:t>.</w:t>
      </w:r>
      <w:r w:rsidR="009645A1" w:rsidRPr="009645A1">
        <w:rPr>
          <w:rFonts w:cs="Arial"/>
        </w:rPr>
        <w:t xml:space="preserve"> </w:t>
      </w:r>
      <w:r w:rsidR="001005DA">
        <w:t>CIB, funded by the Department, i</w:t>
      </w:r>
      <w:r w:rsidR="009645A1" w:rsidRPr="009645A1">
        <w:t xml:space="preserve">s the national agency responsible for supporting the provision of information, advice and advocacy on social and public services through </w:t>
      </w:r>
      <w:r w:rsidR="00602ED8">
        <w:t xml:space="preserve">our </w:t>
      </w:r>
      <w:r w:rsidR="009645A1" w:rsidRPr="009645A1">
        <w:t>website</w:t>
      </w:r>
      <w:r w:rsidR="00602ED8">
        <w:t xml:space="preserve"> and through our delivery services</w:t>
      </w:r>
      <w:r w:rsidR="00602ED8">
        <w:rPr>
          <w:rStyle w:val="FootnoteReference"/>
          <w:rFonts w:cs="Arial"/>
        </w:rPr>
        <w:footnoteReference w:id="1"/>
      </w:r>
      <w:r w:rsidR="00602ED8">
        <w:t>, and, in so doing,</w:t>
      </w:r>
      <w:r w:rsidR="00602ED8">
        <w:rPr>
          <w:rFonts w:cs="Arial"/>
        </w:rPr>
        <w:t xml:space="preserve"> complement</w:t>
      </w:r>
      <w:r w:rsidR="003A745F">
        <w:rPr>
          <w:rFonts w:cs="Arial"/>
        </w:rPr>
        <w:t>s</w:t>
      </w:r>
      <w:r w:rsidR="00602ED8">
        <w:rPr>
          <w:rFonts w:cs="Arial"/>
        </w:rPr>
        <w:t xml:space="preserve"> the role of the Department as well as other </w:t>
      </w:r>
      <w:r w:rsidR="003A745F">
        <w:rPr>
          <w:rFonts w:cs="Arial"/>
        </w:rPr>
        <w:t xml:space="preserve">public sector </w:t>
      </w:r>
      <w:r w:rsidR="00602ED8">
        <w:rPr>
          <w:rFonts w:cs="Arial"/>
        </w:rPr>
        <w:t>agencies by enabling people to access the benefits and services to which they are entitled and to assert their rights as citizens</w:t>
      </w:r>
      <w:r w:rsidR="00FD19DC">
        <w:rPr>
          <w:rFonts w:cs="Arial"/>
        </w:rPr>
        <w:t>.</w:t>
      </w:r>
      <w:r w:rsidR="00602ED8">
        <w:rPr>
          <w:sz w:val="24"/>
          <w:szCs w:val="24"/>
        </w:rPr>
        <w:t xml:space="preserve"> </w:t>
      </w:r>
      <w:r w:rsidR="001005DA">
        <w:rPr>
          <w:rFonts w:cs="Arial"/>
        </w:rPr>
        <w:t xml:space="preserve">Citizens Information Services (CISs), </w:t>
      </w:r>
      <w:r w:rsidR="009645A1" w:rsidRPr="003A745F">
        <w:t xml:space="preserve">also </w:t>
      </w:r>
      <w:r w:rsidR="009645A1" w:rsidRPr="003A745F">
        <w:rPr>
          <w:rFonts w:cs="Arial"/>
        </w:rPr>
        <w:t xml:space="preserve">play an active role </w:t>
      </w:r>
      <w:r w:rsidR="003A745F">
        <w:rPr>
          <w:rFonts w:cs="Arial"/>
        </w:rPr>
        <w:t xml:space="preserve">acting as intermediaries for citizens in their engagement with public services and can support </w:t>
      </w:r>
      <w:r w:rsidR="009645A1" w:rsidRPr="003A745F">
        <w:rPr>
          <w:rFonts w:cs="Arial"/>
        </w:rPr>
        <w:t>‘assisted digital’ services – helping users to access online services where they experience obstacles in doing this directly.</w:t>
      </w:r>
      <w:r w:rsidR="00635962">
        <w:rPr>
          <w:rFonts w:cs="Arial"/>
        </w:rPr>
        <w:t xml:space="preserve"> </w:t>
      </w:r>
      <w:r w:rsidR="009645A1" w:rsidRPr="003A745F">
        <w:t xml:space="preserve"> </w:t>
      </w:r>
      <w:r w:rsidR="00996BEF" w:rsidRPr="003A745F">
        <w:t>CIB</w:t>
      </w:r>
      <w:r w:rsidR="00EE04A1" w:rsidRPr="003A745F">
        <w:t>,</w:t>
      </w:r>
      <w:r w:rsidR="00996BEF" w:rsidRPr="003A745F">
        <w:t xml:space="preserve"> because of the ongoing and regular feedback from delivery services</w:t>
      </w:r>
      <w:r w:rsidR="00EE04A1" w:rsidRPr="003A745F">
        <w:t>,</w:t>
      </w:r>
      <w:r w:rsidR="00996BEF" w:rsidRPr="003A745F">
        <w:t xml:space="preserve"> is in a unique position to provide evidence-based information on </w:t>
      </w:r>
      <w:r w:rsidR="00602ED8" w:rsidRPr="003A745F">
        <w:t xml:space="preserve">issues encountered by citizens </w:t>
      </w:r>
      <w:r w:rsidR="00996BEF" w:rsidRPr="003A745F">
        <w:t xml:space="preserve">relating to </w:t>
      </w:r>
      <w:r w:rsidR="00635962">
        <w:t xml:space="preserve">income supports, </w:t>
      </w:r>
      <w:r w:rsidR="00996BEF" w:rsidRPr="003A745F">
        <w:t>social protection,</w:t>
      </w:r>
      <w:r w:rsidR="00602ED8" w:rsidRPr="003A745F">
        <w:t xml:space="preserve"> </w:t>
      </w:r>
      <w:proofErr w:type="gramStart"/>
      <w:r w:rsidR="00602ED8" w:rsidRPr="003A745F">
        <w:t>access</w:t>
      </w:r>
      <w:proofErr w:type="gramEnd"/>
      <w:r w:rsidR="00602ED8" w:rsidRPr="003A745F">
        <w:t xml:space="preserve"> to housing and health services, </w:t>
      </w:r>
      <w:r w:rsidR="00996BEF" w:rsidRPr="003A745F">
        <w:t>employment rights enforcement, indebtedness and poverty traps.</w:t>
      </w:r>
      <w:r w:rsidR="00602ED8" w:rsidRPr="003A745F">
        <w:t xml:space="preserve"> </w:t>
      </w:r>
    </w:p>
    <w:p w14:paraId="3DCC7729" w14:textId="77777777" w:rsidR="00602ED8" w:rsidRDefault="00602ED8" w:rsidP="003A745F">
      <w:pPr>
        <w:spacing w:after="0"/>
      </w:pPr>
    </w:p>
    <w:p w14:paraId="50833215" w14:textId="145047A8" w:rsidR="009F3518" w:rsidRPr="003E01C3" w:rsidRDefault="009F3518" w:rsidP="003A745F">
      <w:pPr>
        <w:rPr>
          <w:rFonts w:cs="Arial"/>
          <w:b/>
        </w:rPr>
      </w:pPr>
      <w:r w:rsidRPr="003E01C3">
        <w:rPr>
          <w:rFonts w:cs="Arial"/>
        </w:rPr>
        <w:t>Under our current Strategic Plan</w:t>
      </w:r>
      <w:r w:rsidRPr="003E01C3">
        <w:rPr>
          <w:rStyle w:val="FootnoteReference"/>
          <w:rFonts w:cs="Arial"/>
        </w:rPr>
        <w:footnoteReference w:id="2"/>
      </w:r>
      <w:r w:rsidR="003A745F">
        <w:rPr>
          <w:rFonts w:cs="Arial"/>
        </w:rPr>
        <w:t xml:space="preserve">, CIB is committed to ensuring </w:t>
      </w:r>
      <w:r w:rsidRPr="003E01C3">
        <w:rPr>
          <w:rFonts w:cs="Arial"/>
        </w:rPr>
        <w:t>that people can access excellent information, advice, money advice and advocacy services, and to inform and influence social policy development, based on the experiences of individuals.</w:t>
      </w:r>
      <w:r w:rsidRPr="003E01C3">
        <w:rPr>
          <w:rFonts w:cs="Arial"/>
          <w:i/>
          <w:lang w:val="en"/>
        </w:rPr>
        <w:t xml:space="preserve"> </w:t>
      </w:r>
    </w:p>
    <w:p w14:paraId="140EBC6F" w14:textId="210866BF" w:rsidR="009F3518" w:rsidRPr="003E01C3" w:rsidRDefault="02701BB4" w:rsidP="003A745F">
      <w:pPr>
        <w:rPr>
          <w:rFonts w:cs="Arial"/>
        </w:rPr>
      </w:pPr>
      <w:r w:rsidRPr="02701BB4">
        <w:rPr>
          <w:rFonts w:cs="Arial"/>
        </w:rPr>
        <w:t xml:space="preserve">The engagement with citizens by CIB delivery services involves multiple information interventions, requests for advice/assistance and advocacy supports (CISs and CIPS), </w:t>
      </w:r>
      <w:proofErr w:type="gramStart"/>
      <w:r w:rsidRPr="02701BB4">
        <w:rPr>
          <w:rFonts w:cs="Arial"/>
        </w:rPr>
        <w:t>complex</w:t>
      </w:r>
      <w:proofErr w:type="gramEnd"/>
      <w:r w:rsidRPr="02701BB4">
        <w:rPr>
          <w:rFonts w:cs="Arial"/>
        </w:rPr>
        <w:t xml:space="preserve"> interventions on behalf of people with disabilities (NAS) or rescheduling personal debt with multiple lenders (MABS). The </w:t>
      </w:r>
      <w:proofErr w:type="spellStart"/>
      <w:r w:rsidRPr="02701BB4">
        <w:rPr>
          <w:rFonts w:cs="Arial"/>
        </w:rPr>
        <w:t>Abhaile</w:t>
      </w:r>
      <w:proofErr w:type="spellEnd"/>
      <w:r w:rsidRPr="02701BB4">
        <w:rPr>
          <w:rFonts w:cs="Arial"/>
        </w:rPr>
        <w:t xml:space="preserve"> service is seen by CIB as playing a centrally important role in assisting people in long-term mortgage arrears. This role is almost certain to become more necessary as a result of Covid-19.</w:t>
      </w:r>
    </w:p>
    <w:p w14:paraId="7F522893" w14:textId="6B866213" w:rsidR="00602ED8" w:rsidRDefault="00E9476F" w:rsidP="003A745F">
      <w:pPr>
        <w:spacing w:after="0"/>
        <w:rPr>
          <w:rFonts w:ascii="Calibri" w:hAnsi="Calibri" w:cs="Calibri"/>
          <w:color w:val="000000"/>
        </w:rPr>
      </w:pPr>
      <w:r>
        <w:t>CIB recognises that the D</w:t>
      </w:r>
      <w:r w:rsidR="02701BB4">
        <w:t xml:space="preserve">SP has experienced unprecedented demand for income supports in the  face of Covid-19 job losses and may experience considerable resource constraints (relative to service demands) in dealing with the repercussions of the pandemic and the future impact on the economic </w:t>
      </w:r>
      <w:r w:rsidR="02701BB4">
        <w:lastRenderedPageBreak/>
        <w:t xml:space="preserve">climate. The Department may have to adjust its 2020-2023 Strategy in line with the resources allocated by Government. Clearly, there are many embedded issues relating to poverty and social inclusion which the Department on its own cannot address. Notwithstanding these difficulties, </w:t>
      </w:r>
      <w:r w:rsidR="02701BB4" w:rsidRPr="02701BB4">
        <w:rPr>
          <w:color w:val="212121"/>
          <w:lang w:eastAsia="en-IE"/>
        </w:rPr>
        <w:t xml:space="preserve">the Statement of Strategy 2020-2023 will be required to give effect to </w:t>
      </w:r>
      <w:r w:rsidR="02701BB4" w:rsidRPr="02701BB4">
        <w:rPr>
          <w:lang w:eastAsia="en-IE"/>
        </w:rPr>
        <w:t>Programme for Government (</w:t>
      </w:r>
      <w:r w:rsidR="02701BB4" w:rsidRPr="02701BB4">
        <w:rPr>
          <w:i/>
          <w:iCs/>
          <w:lang w:eastAsia="en-IE"/>
        </w:rPr>
        <w:t>Our Shared Future</w:t>
      </w:r>
      <w:r w:rsidR="02701BB4" w:rsidRPr="02701BB4">
        <w:rPr>
          <w:lang w:eastAsia="en-IE"/>
        </w:rPr>
        <w:t xml:space="preserve">) commitments as well as reflect the priorities set out in </w:t>
      </w:r>
      <w:r w:rsidR="02701BB4" w:rsidRPr="02701BB4">
        <w:rPr>
          <w:i/>
          <w:iCs/>
          <w:lang w:eastAsia="en-IE"/>
        </w:rPr>
        <w:t>Pathways to Work 2016-2020</w:t>
      </w:r>
      <w:r w:rsidR="02701BB4" w:rsidRPr="02701BB4">
        <w:rPr>
          <w:lang w:eastAsia="en-IE"/>
        </w:rPr>
        <w:t xml:space="preserve">, in the </w:t>
      </w:r>
      <w:r w:rsidR="02701BB4" w:rsidRPr="02701BB4">
        <w:rPr>
          <w:i/>
          <w:iCs/>
          <w:lang w:eastAsia="en-IE"/>
        </w:rPr>
        <w:t>Roadmap for Social Inclusion 2020-2025</w:t>
      </w:r>
      <w:r w:rsidR="02701BB4" w:rsidRPr="02701BB4">
        <w:rPr>
          <w:lang w:eastAsia="en-IE"/>
        </w:rPr>
        <w:t xml:space="preserve"> and in the </w:t>
      </w:r>
      <w:r w:rsidR="02701BB4" w:rsidRPr="02701BB4">
        <w:rPr>
          <w:i/>
          <w:iCs/>
          <w:lang w:eastAsia="en-IE"/>
        </w:rPr>
        <w:t>Roadmap for Pension Reform 2018-2023</w:t>
      </w:r>
      <w:r w:rsidR="02701BB4" w:rsidRPr="02701BB4">
        <w:rPr>
          <w:color w:val="212121"/>
          <w:lang w:eastAsia="en-IE"/>
        </w:rPr>
        <w:t xml:space="preserve">. </w:t>
      </w:r>
      <w:r w:rsidR="00CC4D57">
        <w:br/>
      </w:r>
    </w:p>
    <w:p w14:paraId="34FE32C7" w14:textId="55268DAA" w:rsidR="009C4967" w:rsidRDefault="02701BB4" w:rsidP="003A745F">
      <w:pPr>
        <w:rPr>
          <w:rFonts w:ascii="Calibri" w:hAnsi="Calibri" w:cs="Calibri"/>
          <w:color w:val="000000" w:themeColor="text1"/>
        </w:rPr>
      </w:pPr>
      <w:r w:rsidRPr="02701BB4">
        <w:rPr>
          <w:rFonts w:ascii="Calibri" w:hAnsi="Calibri" w:cs="Calibri"/>
          <w:color w:val="000000" w:themeColor="text1"/>
        </w:rPr>
        <w:t>The emphasis in the new strategy will almost certainly have to be on income supports as well as on ensuring that the risks of people falling into poverty are minimised and that people remain socially engaged in order to avoid marginalisation. It will also be important that people who have lost their jobs or who have their working hours reduced or who cannot get on the employment ladder are empowered to maintain and develop their skills and enhance their experience through involvement in community initiatives. This is critically important for people’s well-being and mental health.  CIB services have the potential to play an important role here by enabling people to explore all available options for social engagement and achieving or maintaining linkages with education/training and the paid work force. CIB services provide information and support people across a broad spectrum of living domains as well as on welfare supports and can, thereby, significantly supplement the Department’s social inclusion agenda, improving outcomes for citizens. One-to-one engagement with citizens is an essential component of social inclusion and also enables a person-centred approach around digital service offerings.</w:t>
      </w:r>
    </w:p>
    <w:p w14:paraId="413F185B" w14:textId="663522C1" w:rsidR="00DA7F7E" w:rsidRDefault="00DA7F7E" w:rsidP="003A745F">
      <w:pPr>
        <w:pStyle w:val="Heading3"/>
        <w:spacing w:line="276" w:lineRule="auto"/>
      </w:pPr>
      <w:r>
        <w:t>Implications of the Programme for Government</w:t>
      </w:r>
    </w:p>
    <w:p w14:paraId="66175996" w14:textId="5A698804" w:rsidR="00C922B5" w:rsidRDefault="00C922B5" w:rsidP="003A745F">
      <w:pPr>
        <w:pStyle w:val="FootnoteText"/>
        <w:spacing w:line="276" w:lineRule="auto"/>
      </w:pPr>
      <w:r w:rsidRPr="00C922B5">
        <w:rPr>
          <w:rFonts w:asciiTheme="minorHAnsi" w:hAnsiTheme="minorHAnsi" w:cstheme="minorHAnsi"/>
          <w:sz w:val="22"/>
          <w:szCs w:val="22"/>
        </w:rPr>
        <w:t xml:space="preserve">The Programme for Government commits to </w:t>
      </w:r>
      <w:r w:rsidR="00C03E22" w:rsidRPr="00C922B5">
        <w:rPr>
          <w:rFonts w:asciiTheme="minorHAnsi" w:hAnsiTheme="minorHAnsi" w:cstheme="minorHAnsi"/>
          <w:sz w:val="22"/>
          <w:szCs w:val="22"/>
        </w:rPr>
        <w:t>seek</w:t>
      </w:r>
      <w:r w:rsidRPr="00C922B5">
        <w:rPr>
          <w:rFonts w:asciiTheme="minorHAnsi" w:hAnsiTheme="minorHAnsi" w:cstheme="minorHAnsi"/>
          <w:sz w:val="22"/>
          <w:szCs w:val="22"/>
        </w:rPr>
        <w:t xml:space="preserve">ing </w:t>
      </w:r>
      <w:r w:rsidR="00C03E22" w:rsidRPr="00C922B5">
        <w:rPr>
          <w:rFonts w:asciiTheme="minorHAnsi" w:hAnsiTheme="minorHAnsi" w:cstheme="minorHAnsi"/>
          <w:sz w:val="22"/>
          <w:szCs w:val="22"/>
        </w:rPr>
        <w:t>to improve living standards for</w:t>
      </w:r>
      <w:r w:rsidRPr="00C922B5">
        <w:rPr>
          <w:rFonts w:asciiTheme="minorHAnsi" w:hAnsiTheme="minorHAnsi" w:cstheme="minorHAnsi"/>
          <w:sz w:val="22"/>
          <w:szCs w:val="22"/>
        </w:rPr>
        <w:t xml:space="preserve"> the most vulnerable in society with particular reference to </w:t>
      </w:r>
      <w:r w:rsidR="00C03E22" w:rsidRPr="00C922B5">
        <w:rPr>
          <w:rFonts w:asciiTheme="minorHAnsi" w:hAnsiTheme="minorHAnsi" w:cstheme="minorHAnsi"/>
          <w:sz w:val="22"/>
          <w:szCs w:val="22"/>
        </w:rPr>
        <w:t>refugees and asylum seekers, the homeless</w:t>
      </w:r>
      <w:r w:rsidR="00635962">
        <w:rPr>
          <w:rFonts w:asciiTheme="minorHAnsi" w:hAnsiTheme="minorHAnsi" w:cstheme="minorHAnsi"/>
          <w:sz w:val="22"/>
          <w:szCs w:val="22"/>
        </w:rPr>
        <w:t>, people with disabilities</w:t>
      </w:r>
      <w:r w:rsidR="00C03E22" w:rsidRPr="00C922B5">
        <w:rPr>
          <w:rFonts w:asciiTheme="minorHAnsi" w:hAnsiTheme="minorHAnsi" w:cstheme="minorHAnsi"/>
          <w:sz w:val="22"/>
          <w:szCs w:val="22"/>
        </w:rPr>
        <w:t xml:space="preserve"> and people living on low incomes.</w:t>
      </w:r>
      <w:r w:rsidRPr="00C922B5">
        <w:rPr>
          <w:rFonts w:asciiTheme="minorHAnsi" w:hAnsiTheme="minorHAnsi" w:cstheme="minorHAnsi"/>
          <w:sz w:val="22"/>
          <w:szCs w:val="22"/>
        </w:rPr>
        <w:t xml:space="preserve"> The latter group will continue to be an important </w:t>
      </w:r>
      <w:r w:rsidR="00E9476F">
        <w:rPr>
          <w:rFonts w:asciiTheme="minorHAnsi" w:hAnsiTheme="minorHAnsi" w:cstheme="minorHAnsi"/>
          <w:sz w:val="22"/>
          <w:szCs w:val="22"/>
        </w:rPr>
        <w:t>target for the D</w:t>
      </w:r>
      <w:r>
        <w:rPr>
          <w:rFonts w:asciiTheme="minorHAnsi" w:hAnsiTheme="minorHAnsi" w:cstheme="minorHAnsi"/>
          <w:sz w:val="22"/>
          <w:szCs w:val="22"/>
        </w:rPr>
        <w:t>SP in relation to both income maintenance and</w:t>
      </w:r>
      <w:r w:rsidR="00B36C51">
        <w:rPr>
          <w:rFonts w:asciiTheme="minorHAnsi" w:hAnsiTheme="minorHAnsi" w:cstheme="minorHAnsi"/>
          <w:sz w:val="22"/>
          <w:szCs w:val="22"/>
        </w:rPr>
        <w:t xml:space="preserve"> social inclusion</w:t>
      </w:r>
      <w:r>
        <w:rPr>
          <w:rFonts w:asciiTheme="minorHAnsi" w:hAnsiTheme="minorHAnsi" w:cstheme="minorHAnsi"/>
          <w:sz w:val="22"/>
          <w:szCs w:val="22"/>
        </w:rPr>
        <w:t>.</w:t>
      </w:r>
      <w:r w:rsidR="00656D24">
        <w:rPr>
          <w:rFonts w:asciiTheme="minorHAnsi" w:hAnsiTheme="minorHAnsi" w:cstheme="minorHAnsi"/>
          <w:sz w:val="22"/>
          <w:szCs w:val="22"/>
        </w:rPr>
        <w:br/>
      </w:r>
    </w:p>
    <w:p w14:paraId="5ADC43E2" w14:textId="6107F878" w:rsidR="00816C20" w:rsidRPr="00816C20" w:rsidRDefault="00C922B5" w:rsidP="003A745F">
      <w:r>
        <w:t>Increasing pressures on the social welfare system will arise from specific</w:t>
      </w:r>
      <w:r w:rsidR="009645A1">
        <w:t xml:space="preserve"> </w:t>
      </w:r>
      <w:r w:rsidR="00B36C51">
        <w:t>c</w:t>
      </w:r>
      <w:r>
        <w:t xml:space="preserve">ommitments </w:t>
      </w:r>
      <w:r w:rsidR="009645A1">
        <w:t>in the Programme for Government relating to, for example, p</w:t>
      </w:r>
      <w:r w:rsidR="00C03E22" w:rsidRPr="00C922B5">
        <w:rPr>
          <w:rFonts w:cstheme="minorHAnsi"/>
        </w:rPr>
        <w:t>rotect</w:t>
      </w:r>
      <w:r>
        <w:rPr>
          <w:rFonts w:cstheme="minorHAnsi"/>
        </w:rPr>
        <w:t xml:space="preserve">ing </w:t>
      </w:r>
      <w:r w:rsidR="00C03E22" w:rsidRPr="00C922B5">
        <w:rPr>
          <w:rFonts w:cstheme="minorHAnsi"/>
        </w:rPr>
        <w:t>core weekly social welfare rates</w:t>
      </w:r>
      <w:r w:rsidR="009645A1">
        <w:rPr>
          <w:rFonts w:cstheme="minorHAnsi"/>
        </w:rPr>
        <w:t xml:space="preserve"> and increasing various social welfare payments </w:t>
      </w:r>
      <w:r w:rsidR="009645A1">
        <w:t>(</w:t>
      </w:r>
      <w:r w:rsidR="00C03E22" w:rsidRPr="009645A1">
        <w:rPr>
          <w:rFonts w:cstheme="minorHAnsi"/>
        </w:rPr>
        <w:t>short-term sick pay benefits, parental leave benefits</w:t>
      </w:r>
      <w:r w:rsidR="009645A1">
        <w:rPr>
          <w:rFonts w:cstheme="minorHAnsi"/>
        </w:rPr>
        <w:t xml:space="preserve"> and PRSI</w:t>
      </w:r>
      <w:r w:rsidR="00C03E22" w:rsidRPr="009645A1">
        <w:rPr>
          <w:rFonts w:cstheme="minorHAnsi"/>
        </w:rPr>
        <w:t xml:space="preserve"> treatment benefits</w:t>
      </w:r>
      <w:r w:rsidR="009645A1">
        <w:rPr>
          <w:rFonts w:cstheme="minorHAnsi"/>
        </w:rPr>
        <w:t xml:space="preserve">, </w:t>
      </w:r>
      <w:r w:rsidR="00635962">
        <w:rPr>
          <w:rFonts w:cstheme="minorHAnsi"/>
        </w:rPr>
        <w:t xml:space="preserve">meeting the cost of disability provisions, </w:t>
      </w:r>
      <w:r w:rsidR="00C03E22" w:rsidRPr="00522C79">
        <w:rPr>
          <w:rFonts w:cstheme="minorHAnsi"/>
        </w:rPr>
        <w:t>jobseeker supports for people aged under 24</w:t>
      </w:r>
      <w:r w:rsidR="00B36C51">
        <w:rPr>
          <w:rFonts w:cstheme="minorHAnsi"/>
        </w:rPr>
        <w:t>-years</w:t>
      </w:r>
      <w:r w:rsidR="00B37A66">
        <w:rPr>
          <w:rFonts w:cstheme="minorHAnsi"/>
        </w:rPr>
        <w:t>)</w:t>
      </w:r>
      <w:r w:rsidR="00B36C51">
        <w:rPr>
          <w:rFonts w:cstheme="minorHAnsi"/>
        </w:rPr>
        <w:t>.</w:t>
      </w:r>
      <w:r w:rsidR="009645A1">
        <w:rPr>
          <w:rFonts w:cstheme="minorHAnsi"/>
        </w:rPr>
        <w:t xml:space="preserve"> </w:t>
      </w:r>
      <w:r w:rsidR="00DA7F7E">
        <w:rPr>
          <w:rFonts w:cstheme="minorHAnsi"/>
        </w:rPr>
        <w:t>Meeting these commitments will be an important aspect of the social inclusion agenda.</w:t>
      </w:r>
    </w:p>
    <w:p w14:paraId="54A7B395" w14:textId="43DD1EC0" w:rsidR="00816C20" w:rsidRDefault="009645A1" w:rsidP="003A745F">
      <w:r>
        <w:t xml:space="preserve">Of particular importance is the commitment in the Programme to continuing </w:t>
      </w:r>
      <w:r w:rsidR="00816C20" w:rsidRPr="00816C20">
        <w:t>to prioritise and pr</w:t>
      </w:r>
      <w:r w:rsidR="00816C20">
        <w:t>otect supports for lone parents</w:t>
      </w:r>
      <w:r w:rsidR="00567FBC">
        <w:t>.</w:t>
      </w:r>
      <w:r>
        <w:t xml:space="preserve"> In this regard, </w:t>
      </w:r>
      <w:r w:rsidR="00816C20">
        <w:t>it is noted that the 20</w:t>
      </w:r>
      <w:r w:rsidR="00567FBC">
        <w:t>1</w:t>
      </w:r>
      <w:r w:rsidR="00816C20">
        <w:t xml:space="preserve">7 </w:t>
      </w:r>
      <w:r w:rsidR="00816C20" w:rsidRPr="00816C20">
        <w:t xml:space="preserve">Joint </w:t>
      </w:r>
      <w:proofErr w:type="spellStart"/>
      <w:r w:rsidR="00816C20" w:rsidRPr="00816C20">
        <w:t>Oireachtas</w:t>
      </w:r>
      <w:proofErr w:type="spellEnd"/>
      <w:r w:rsidR="00816C20">
        <w:t xml:space="preserve"> Committee on Social Protection</w:t>
      </w:r>
      <w:r w:rsidR="00816C20" w:rsidRPr="00816C20">
        <w:t xml:space="preserve"> Report on the Position of Lone Parents in Ireland</w:t>
      </w:r>
      <w:r w:rsidR="00816C20">
        <w:t xml:space="preserve"> recommended that the </w:t>
      </w:r>
      <w:r w:rsidR="00816C20" w:rsidRPr="00816C20">
        <w:t>Department of Social Protection should set targets to monitor the situation of lone parents in relation to educational</w:t>
      </w:r>
      <w:r w:rsidR="00DA7F7E">
        <w:t xml:space="preserve"> participation </w:t>
      </w:r>
      <w:r w:rsidR="00816C20" w:rsidRPr="00816C20">
        <w:t>and poverty levels</w:t>
      </w:r>
      <w:r w:rsidR="00567FBC">
        <w:t xml:space="preserve"> (Recommendation 7.21)</w:t>
      </w:r>
      <w:r w:rsidR="00816C20" w:rsidRPr="00816C20">
        <w:t>.</w:t>
      </w:r>
      <w:r w:rsidR="00567FBC">
        <w:t xml:space="preserve"> This is an </w:t>
      </w:r>
      <w:r>
        <w:t xml:space="preserve">important area where further research and analysis </w:t>
      </w:r>
      <w:r w:rsidR="00567FBC">
        <w:t>is required.</w:t>
      </w:r>
    </w:p>
    <w:p w14:paraId="6187DA83" w14:textId="6D11C38B" w:rsidR="000D21B0" w:rsidRPr="006D366D" w:rsidRDefault="02701BB4" w:rsidP="003A745F">
      <w:r>
        <w:t xml:space="preserve">The Commission on Welfare and Taxation to be established under the Programme will require considerable input from the Department. </w:t>
      </w:r>
      <w:r w:rsidR="00AE39AF">
        <w:t xml:space="preserve"> </w:t>
      </w:r>
      <w:r w:rsidR="00AE39AF" w:rsidRPr="006D366D">
        <w:rPr>
          <w:rFonts w:cstheme="minorHAnsi"/>
        </w:rPr>
        <w:t xml:space="preserve">The Commission should build on </w:t>
      </w:r>
      <w:r w:rsidR="00633B4B">
        <w:t xml:space="preserve">the work of the previous Advisory Group on Tax and Social Welfare and the </w:t>
      </w:r>
      <w:r w:rsidR="00633B4B" w:rsidRPr="006D366D">
        <w:t>r</w:t>
      </w:r>
      <w:r w:rsidR="00AE39AF" w:rsidRPr="006D366D">
        <w:rPr>
          <w:rFonts w:cstheme="minorHAnsi"/>
        </w:rPr>
        <w:t xml:space="preserve">eviews of income </w:t>
      </w:r>
      <w:r w:rsidR="00633B4B" w:rsidRPr="006D366D">
        <w:rPr>
          <w:rFonts w:cstheme="minorHAnsi"/>
        </w:rPr>
        <w:t>supports undertaken by the Department,</w:t>
      </w:r>
      <w:r w:rsidR="00AE39AF" w:rsidRPr="006D366D">
        <w:rPr>
          <w:rFonts w:cstheme="minorHAnsi"/>
        </w:rPr>
        <w:t xml:space="preserve"> which include fundamental issues relating to the direction of social protection and tax measures across a spectrum of supports for low income households. Ireland’s system of social </w:t>
      </w:r>
      <w:r w:rsidR="00AE39AF" w:rsidRPr="006D366D">
        <w:rPr>
          <w:rFonts w:cstheme="minorHAnsi"/>
        </w:rPr>
        <w:lastRenderedPageBreak/>
        <w:t xml:space="preserve">transfers will almost certainly come more under scrutiny as a result of Covid-19.  Those at the lower end of the income distribution </w:t>
      </w:r>
      <w:r w:rsidR="006C020E" w:rsidRPr="006D366D">
        <w:rPr>
          <w:rFonts w:cstheme="minorHAnsi"/>
        </w:rPr>
        <w:t xml:space="preserve">scale </w:t>
      </w:r>
      <w:r w:rsidR="00AE39AF" w:rsidRPr="006D366D">
        <w:rPr>
          <w:rFonts w:cstheme="minorHAnsi"/>
        </w:rPr>
        <w:t>are already more reliant on social transfers as a source of income (with social transfers accounting for over 50% of the income of households in the bottom 30% of the income distribution).</w:t>
      </w:r>
      <w:r w:rsidR="00AE39AF" w:rsidRPr="006D366D">
        <w:rPr>
          <w:rStyle w:val="FootnoteReference"/>
          <w:rFonts w:cstheme="minorHAnsi"/>
        </w:rPr>
        <w:footnoteReference w:id="3"/>
      </w:r>
      <w:r w:rsidR="00AE39AF" w:rsidRPr="006D366D">
        <w:rPr>
          <w:rFonts w:cstheme="minorHAnsi"/>
        </w:rPr>
        <w:t xml:space="preserve"> This matter will require further strategic thinking by the Department.</w:t>
      </w:r>
    </w:p>
    <w:p w14:paraId="6392F4C1" w14:textId="4044BF4D" w:rsidR="003E331D" w:rsidRDefault="006F6A7F" w:rsidP="003A745F">
      <w:r w:rsidRPr="00E52A37">
        <w:rPr>
          <w:rFonts w:cstheme="minorHAnsi"/>
        </w:rPr>
        <w:t xml:space="preserve">Other commitments in the Programme for Government will evidently require significant input from the Department, in particular, the establishment of a </w:t>
      </w:r>
      <w:r w:rsidR="00C03E22" w:rsidRPr="00E52A37">
        <w:rPr>
          <w:rFonts w:cstheme="minorHAnsi"/>
        </w:rPr>
        <w:t>Commission</w:t>
      </w:r>
      <w:r w:rsidRPr="00E52A37">
        <w:rPr>
          <w:rFonts w:cstheme="minorHAnsi"/>
        </w:rPr>
        <w:t xml:space="preserve"> on Pensions and including developing a pension solution for family carers.</w:t>
      </w:r>
      <w:r w:rsidR="0061404E" w:rsidRPr="00E52A37">
        <w:rPr>
          <w:rFonts w:eastAsia="Times New Roman" w:cstheme="minorHAnsi"/>
          <w:color w:val="212121"/>
          <w:shd w:val="clear" w:color="auto" w:fill="FFFFFF"/>
          <w:lang w:eastAsia="en-IE"/>
        </w:rPr>
        <w:t xml:space="preserve"> It is generally acknowledged that Ireland's population is ageing and longer life expectancy presents some challenges as the ratio of younger people to older people shifts, including, in particular, the funding of pensions or the so-called ‘pensions time bomb’. </w:t>
      </w:r>
      <w:r w:rsidR="003E331D" w:rsidRPr="00E52A37">
        <w:rPr>
          <w:rFonts w:cstheme="minorHAnsi"/>
        </w:rPr>
        <w:t>There are currently around five persons of working age for each person aged 65 and over. By 2050, it is estimated tha</w:t>
      </w:r>
      <w:r w:rsidR="00B37A66">
        <w:rPr>
          <w:rFonts w:cstheme="minorHAnsi"/>
        </w:rPr>
        <w:t xml:space="preserve">t the figure will be closer to </w:t>
      </w:r>
      <w:r w:rsidR="008905E7">
        <w:rPr>
          <w:rFonts w:cstheme="minorHAnsi"/>
        </w:rPr>
        <w:t xml:space="preserve">two </w:t>
      </w:r>
      <w:r w:rsidR="003E331D" w:rsidRPr="00E52A37">
        <w:rPr>
          <w:rFonts w:cstheme="minorHAnsi"/>
        </w:rPr>
        <w:t xml:space="preserve">with the ratio of retirees to </w:t>
      </w:r>
      <w:r w:rsidR="008905E7" w:rsidRPr="00E52A37">
        <w:rPr>
          <w:rFonts w:cstheme="minorHAnsi"/>
        </w:rPr>
        <w:t>workers set</w:t>
      </w:r>
      <w:r w:rsidR="003E331D" w:rsidRPr="00E52A37">
        <w:rPr>
          <w:rFonts w:cstheme="minorHAnsi"/>
        </w:rPr>
        <w:t xml:space="preserve"> to more than double.</w:t>
      </w:r>
      <w:r w:rsidR="003E331D" w:rsidRPr="00E52A37">
        <w:rPr>
          <w:rStyle w:val="FootnoteReference"/>
          <w:rFonts w:cstheme="minorHAnsi"/>
        </w:rPr>
        <w:footnoteReference w:id="4"/>
      </w:r>
      <w:r w:rsidR="003E331D" w:rsidRPr="00E52A37">
        <w:rPr>
          <w:rFonts w:cstheme="minorHAnsi"/>
        </w:rPr>
        <w:t xml:space="preserve"> </w:t>
      </w:r>
      <w:r w:rsidR="003E331D" w:rsidRPr="00E52A37">
        <w:rPr>
          <w:rFonts w:eastAsia="Times New Roman" w:cstheme="minorHAnsi"/>
        </w:rPr>
        <w:t xml:space="preserve">This shift in the age profile of the population will involve </w:t>
      </w:r>
      <w:r w:rsidR="00DA7F7E">
        <w:rPr>
          <w:rFonts w:eastAsia="Times New Roman" w:cstheme="minorHAnsi"/>
        </w:rPr>
        <w:t xml:space="preserve">substantive </w:t>
      </w:r>
      <w:r w:rsidR="003E331D" w:rsidRPr="00E52A37">
        <w:rPr>
          <w:rFonts w:eastAsia="Times New Roman" w:cstheme="minorHAnsi"/>
        </w:rPr>
        <w:t>increased spending in demographically-sensitive components of public expenditure, such as pensions and health and social care</w:t>
      </w:r>
      <w:r w:rsidR="003E331D">
        <w:rPr>
          <w:rFonts w:eastAsia="Times New Roman"/>
        </w:rPr>
        <w:t>.</w:t>
      </w:r>
    </w:p>
    <w:p w14:paraId="7EB9ED47" w14:textId="0D7778E8" w:rsidR="0061404E" w:rsidRDefault="0061404E" w:rsidP="003A745F">
      <w:pPr>
        <w:rPr>
          <w:rFonts w:eastAsia="Times New Roman" w:cs="Times New Roman"/>
          <w:color w:val="212121"/>
          <w:sz w:val="24"/>
          <w:szCs w:val="24"/>
          <w:shd w:val="clear" w:color="auto" w:fill="FFFFFF"/>
          <w:lang w:eastAsia="en-IE"/>
        </w:rPr>
      </w:pPr>
      <w:r w:rsidRPr="00D13C71">
        <w:rPr>
          <w:rFonts w:eastAsia="Times New Roman" w:cs="Times New Roman"/>
          <w:color w:val="212121"/>
          <w:shd w:val="clear" w:color="auto" w:fill="FFFFFF"/>
          <w:lang w:eastAsia="en-IE"/>
        </w:rPr>
        <w:t xml:space="preserve">This </w:t>
      </w:r>
      <w:r w:rsidR="005C019B">
        <w:rPr>
          <w:rFonts w:eastAsia="Times New Roman" w:cs="Times New Roman"/>
          <w:color w:val="212121"/>
          <w:shd w:val="clear" w:color="auto" w:fill="FFFFFF"/>
          <w:lang w:eastAsia="en-IE"/>
        </w:rPr>
        <w:t xml:space="preserve">will </w:t>
      </w:r>
      <w:r w:rsidR="00EF5D68">
        <w:rPr>
          <w:rFonts w:eastAsia="Times New Roman" w:cs="Times New Roman"/>
          <w:color w:val="212121"/>
          <w:shd w:val="clear" w:color="auto" w:fill="FFFFFF"/>
          <w:lang w:eastAsia="en-IE"/>
        </w:rPr>
        <w:t xml:space="preserve">clearly </w:t>
      </w:r>
      <w:r w:rsidR="005C019B">
        <w:rPr>
          <w:rFonts w:eastAsia="Times New Roman" w:cs="Times New Roman"/>
          <w:color w:val="212121"/>
          <w:shd w:val="clear" w:color="auto" w:fill="FFFFFF"/>
          <w:lang w:eastAsia="en-IE"/>
        </w:rPr>
        <w:t xml:space="preserve">be </w:t>
      </w:r>
      <w:r w:rsidRPr="00D13C71">
        <w:rPr>
          <w:rFonts w:eastAsia="Times New Roman" w:cs="Times New Roman"/>
          <w:color w:val="212121"/>
          <w:shd w:val="clear" w:color="auto" w:fill="FFFFFF"/>
          <w:lang w:eastAsia="en-IE"/>
        </w:rPr>
        <w:t>a matter of considerable importance</w:t>
      </w:r>
      <w:r w:rsidR="00E9476F">
        <w:rPr>
          <w:rFonts w:eastAsia="Times New Roman" w:cs="Times New Roman"/>
          <w:color w:val="212121"/>
          <w:shd w:val="clear" w:color="auto" w:fill="FFFFFF"/>
          <w:lang w:eastAsia="en-IE"/>
        </w:rPr>
        <w:t xml:space="preserve"> for the D</w:t>
      </w:r>
      <w:r w:rsidRPr="00D13C71">
        <w:rPr>
          <w:rFonts w:eastAsia="Times New Roman" w:cs="Times New Roman"/>
          <w:color w:val="212121"/>
          <w:shd w:val="clear" w:color="auto" w:fill="FFFFFF"/>
          <w:lang w:eastAsia="en-IE"/>
        </w:rPr>
        <w:t xml:space="preserve">SP as well as for Government </w:t>
      </w:r>
      <w:r w:rsidR="003E331D" w:rsidRPr="00D13C71">
        <w:rPr>
          <w:rFonts w:eastAsia="Times New Roman" w:cs="Times New Roman"/>
          <w:color w:val="212121"/>
          <w:shd w:val="clear" w:color="auto" w:fill="FFFFFF"/>
          <w:lang w:eastAsia="en-IE"/>
        </w:rPr>
        <w:t>g</w:t>
      </w:r>
      <w:r w:rsidRPr="00D13C71">
        <w:rPr>
          <w:rFonts w:eastAsia="Times New Roman" w:cs="Times New Roman"/>
          <w:color w:val="212121"/>
          <w:shd w:val="clear" w:color="auto" w:fill="FFFFFF"/>
          <w:lang w:eastAsia="en-IE"/>
        </w:rPr>
        <w:t>enerally. Some essential strategic thinking is required as to how best to address this matter in a fair and equitable manner and, for example, whether this is to impose higher taxes or extend working lives further</w:t>
      </w:r>
      <w:r>
        <w:rPr>
          <w:rFonts w:eastAsia="Times New Roman" w:cs="Times New Roman"/>
          <w:color w:val="212121"/>
          <w:sz w:val="24"/>
          <w:szCs w:val="24"/>
          <w:shd w:val="clear" w:color="auto" w:fill="FFFFFF"/>
          <w:lang w:eastAsia="en-IE"/>
        </w:rPr>
        <w:t>.</w:t>
      </w:r>
    </w:p>
    <w:p w14:paraId="1E0C612C" w14:textId="00F982B1" w:rsidR="00C03E22" w:rsidRPr="00816C20" w:rsidRDefault="00522C79" w:rsidP="003A745F">
      <w:r>
        <w:t xml:space="preserve">The emphasis in the Programme </w:t>
      </w:r>
      <w:r w:rsidR="006F6A7F">
        <w:t xml:space="preserve">on </w:t>
      </w:r>
      <w:r>
        <w:t>a</w:t>
      </w:r>
      <w:r w:rsidR="00C03E22">
        <w:t xml:space="preserve">nti-poverty and </w:t>
      </w:r>
      <w:r>
        <w:t>s</w:t>
      </w:r>
      <w:r w:rsidR="00C03E22">
        <w:t xml:space="preserve">ocial </w:t>
      </w:r>
      <w:r>
        <w:t>inclusion m</w:t>
      </w:r>
      <w:r w:rsidR="00C03E22">
        <w:t>easures</w:t>
      </w:r>
      <w:r w:rsidR="00816C20">
        <w:t xml:space="preserve"> will require an ongoing and focused </w:t>
      </w:r>
      <w:r w:rsidR="00C03E22">
        <w:t xml:space="preserve">implementation of the social inclusion strategy, </w:t>
      </w:r>
      <w:r w:rsidR="00C03E22" w:rsidRPr="00816C20">
        <w:rPr>
          <w:i/>
        </w:rPr>
        <w:t>A Roadmap</w:t>
      </w:r>
      <w:r w:rsidR="00816C20">
        <w:rPr>
          <w:i/>
        </w:rPr>
        <w:t xml:space="preserve"> for Social Inclusion 2020-2025</w:t>
      </w:r>
      <w:r w:rsidR="005C019B">
        <w:rPr>
          <w:i/>
        </w:rPr>
        <w:t>,</w:t>
      </w:r>
      <w:r w:rsidR="00816C20">
        <w:rPr>
          <w:i/>
        </w:rPr>
        <w:t xml:space="preserve"> </w:t>
      </w:r>
      <w:r w:rsidR="00816C20">
        <w:t xml:space="preserve">which will present additional challenges in the </w:t>
      </w:r>
      <w:r w:rsidR="00AC7308">
        <w:t xml:space="preserve">current and post </w:t>
      </w:r>
      <w:r w:rsidR="00816C20">
        <w:t>C</w:t>
      </w:r>
      <w:r w:rsidR="00AC7308">
        <w:t>o</w:t>
      </w:r>
      <w:r w:rsidR="00816C20">
        <w:t>vid-19 climate.</w:t>
      </w:r>
    </w:p>
    <w:p w14:paraId="1333B07B" w14:textId="3D5A5ABF" w:rsidR="00DA7F7E" w:rsidRDefault="00DA7F7E" w:rsidP="003A745F">
      <w:pPr>
        <w:pStyle w:val="Heading4"/>
      </w:pPr>
      <w:r>
        <w:t>People with disabilities</w:t>
      </w:r>
    </w:p>
    <w:p w14:paraId="3D2ACF1A" w14:textId="6087133A" w:rsidR="00762288" w:rsidRDefault="006F6A7F" w:rsidP="003A745F">
      <w:pPr>
        <w:rPr>
          <w:rFonts w:cs="Arial"/>
          <w:sz w:val="24"/>
          <w:szCs w:val="24"/>
        </w:rPr>
      </w:pPr>
      <w:r>
        <w:t>E</w:t>
      </w:r>
      <w:r w:rsidR="00C03E22">
        <w:t>mpower</w:t>
      </w:r>
      <w:r>
        <w:t xml:space="preserve">ing </w:t>
      </w:r>
      <w:r w:rsidR="00567FBC">
        <w:t xml:space="preserve">people </w:t>
      </w:r>
      <w:r w:rsidR="00C03E22">
        <w:t xml:space="preserve">with a disability </w:t>
      </w:r>
      <w:r w:rsidR="00DA7F7E">
        <w:t xml:space="preserve">and enabling them </w:t>
      </w:r>
      <w:r w:rsidR="00C03E22">
        <w:t>to choose the supp</w:t>
      </w:r>
      <w:r w:rsidR="00567FBC">
        <w:t>orts that most meet their needs</w:t>
      </w:r>
      <w:r>
        <w:t xml:space="preserve"> and </w:t>
      </w:r>
      <w:r w:rsidR="002A7751">
        <w:t xml:space="preserve">to achieve their employment ambitions in </w:t>
      </w:r>
      <w:r w:rsidR="005C019B">
        <w:t xml:space="preserve">the </w:t>
      </w:r>
      <w:r w:rsidR="002A7751">
        <w:t xml:space="preserve">Covid-19 context will present significant challenges. Delivering on the commitments contained in the Programme for Government </w:t>
      </w:r>
      <w:r w:rsidR="00D851CD">
        <w:t>relating to enhancing supports for people with disabilities engaging in employment will require very specific and targeted responses, including</w:t>
      </w:r>
      <w:r w:rsidR="002A7751">
        <w:t xml:space="preserve"> </w:t>
      </w:r>
      <w:r w:rsidR="00D851CD">
        <w:t xml:space="preserve">tailoring </w:t>
      </w:r>
      <w:r w:rsidR="002A7751">
        <w:t>th</w:t>
      </w:r>
      <w:r w:rsidR="00C03E22">
        <w:t xml:space="preserve">e Wage Subsidy Scheme (WSS) </w:t>
      </w:r>
      <w:r w:rsidR="00D851CD">
        <w:t xml:space="preserve">to people with disabilities </w:t>
      </w:r>
      <w:r w:rsidR="00C03E22">
        <w:t xml:space="preserve">and </w:t>
      </w:r>
      <w:r w:rsidR="00D851CD">
        <w:t>enhancement of t</w:t>
      </w:r>
      <w:r w:rsidR="00C03E22">
        <w:t>he Ability Programme.</w:t>
      </w:r>
      <w:r w:rsidR="00C34C12">
        <w:t xml:space="preserve"> The latter is particularly important in enabling </w:t>
      </w:r>
      <w:r w:rsidR="00926700">
        <w:t>y</w:t>
      </w:r>
      <w:r w:rsidR="00C34C12" w:rsidRPr="00C34C12">
        <w:t xml:space="preserve">oung people </w:t>
      </w:r>
      <w:r w:rsidR="00C34C12">
        <w:t xml:space="preserve">with a disability or experiencing mental health </w:t>
      </w:r>
      <w:r w:rsidR="00926700">
        <w:t xml:space="preserve">difficulties </w:t>
      </w:r>
      <w:r w:rsidR="00C34C12">
        <w:t xml:space="preserve">to remain </w:t>
      </w:r>
      <w:r w:rsidR="00926700">
        <w:t xml:space="preserve">socially </w:t>
      </w:r>
      <w:r w:rsidR="00C34C12">
        <w:t>engaged in the current environment.</w:t>
      </w:r>
      <w:r w:rsidR="00C34C12">
        <w:rPr>
          <w:rFonts w:ascii="Calibri" w:hAnsi="Calibri" w:cs="Calibri"/>
          <w:color w:val="000000"/>
        </w:rPr>
        <w:t xml:space="preserve"> </w:t>
      </w:r>
      <w:r w:rsidR="00926700">
        <w:rPr>
          <w:rFonts w:ascii="Calibri" w:hAnsi="Calibri" w:cs="Calibri"/>
          <w:color w:val="000000"/>
        </w:rPr>
        <w:t xml:space="preserve"> In t</w:t>
      </w:r>
      <w:r w:rsidR="003A6198">
        <w:rPr>
          <w:rFonts w:ascii="Calibri" w:hAnsi="Calibri" w:cs="Calibri"/>
          <w:color w:val="000000"/>
        </w:rPr>
        <w:t>his regard, there should be a greater focus on positive abilities</w:t>
      </w:r>
      <w:r w:rsidR="005C019B">
        <w:rPr>
          <w:rFonts w:ascii="Calibri" w:hAnsi="Calibri" w:cs="Calibri"/>
          <w:color w:val="000000"/>
        </w:rPr>
        <w:t xml:space="preserve"> and there is potential for this within</w:t>
      </w:r>
      <w:r w:rsidR="003A6198">
        <w:rPr>
          <w:rFonts w:ascii="Calibri" w:hAnsi="Calibri" w:cs="Calibri"/>
          <w:color w:val="000000"/>
        </w:rPr>
        <w:t xml:space="preserve"> the</w:t>
      </w:r>
      <w:r w:rsidR="005C019B">
        <w:rPr>
          <w:rFonts w:ascii="Calibri" w:hAnsi="Calibri" w:cs="Calibri"/>
          <w:color w:val="000000"/>
        </w:rPr>
        <w:t xml:space="preserve"> Department’s </w:t>
      </w:r>
      <w:r w:rsidR="003A6198">
        <w:rPr>
          <w:rFonts w:ascii="Calibri" w:hAnsi="Calibri" w:cs="Calibri"/>
          <w:color w:val="000000"/>
        </w:rPr>
        <w:t xml:space="preserve">‘putting the citizen at the centre’ </w:t>
      </w:r>
      <w:r w:rsidR="005C019B">
        <w:rPr>
          <w:rFonts w:ascii="Calibri" w:hAnsi="Calibri" w:cs="Calibri"/>
          <w:color w:val="000000"/>
        </w:rPr>
        <w:t>principle</w:t>
      </w:r>
      <w:r w:rsidR="003A6198">
        <w:rPr>
          <w:rFonts w:ascii="Calibri" w:hAnsi="Calibri" w:cs="Calibri"/>
          <w:color w:val="000000"/>
        </w:rPr>
        <w:t xml:space="preserve">. It is suggested that the term ‘Ability Support Allowance’ would be a preferable name for the Disability Allowance. This would underpin the approach being adopted by CIB services in fostering independence by means of empowering and enabling </w:t>
      </w:r>
      <w:r w:rsidR="00C34C12">
        <w:rPr>
          <w:rFonts w:ascii="Calibri" w:hAnsi="Calibri" w:cs="Calibri"/>
          <w:color w:val="000000"/>
        </w:rPr>
        <w:t>people to self-advocate</w:t>
      </w:r>
      <w:r w:rsidR="003A6198">
        <w:rPr>
          <w:rFonts w:ascii="Calibri" w:hAnsi="Calibri" w:cs="Calibri"/>
          <w:color w:val="000000"/>
        </w:rPr>
        <w:t xml:space="preserve"> as distinct from providing representative advocacy.</w:t>
      </w:r>
    </w:p>
    <w:p w14:paraId="41AAE8C3" w14:textId="65D03EC6" w:rsidR="00972B5B" w:rsidRPr="005F185D" w:rsidRDefault="00972B5B" w:rsidP="003A745F">
      <w:pPr>
        <w:rPr>
          <w:rFonts w:cs="Arial"/>
          <w:sz w:val="24"/>
          <w:szCs w:val="24"/>
        </w:rPr>
      </w:pPr>
      <w:r>
        <w:t>While the extra costs of disability have long been acknowledged and while targeted initiatives, e.g., Make Work Pay (medical card retention, much better disregards on taking up work</w:t>
      </w:r>
      <w:r w:rsidR="00B37A66">
        <w:t>, including recent Budget 2021 provisions</w:t>
      </w:r>
      <w:r>
        <w:t xml:space="preserve">) are hugely important, there has still not been sufficient action taken to </w:t>
      </w:r>
      <w:r>
        <w:lastRenderedPageBreak/>
        <w:t xml:space="preserve">provide for such extra costs. The research being carried out by </w:t>
      </w:r>
      <w:proofErr w:type="spellStart"/>
      <w:r>
        <w:t>Indecon</w:t>
      </w:r>
      <w:proofErr w:type="spellEnd"/>
      <w:r w:rsidR="00C34C12">
        <w:rPr>
          <w:rStyle w:val="FootnoteReference"/>
        </w:rPr>
        <w:footnoteReference w:id="5"/>
      </w:r>
      <w:r>
        <w:t xml:space="preserve"> </w:t>
      </w:r>
      <w:r w:rsidR="00DA7F7E">
        <w:t xml:space="preserve">on behalf of the Department </w:t>
      </w:r>
      <w:r>
        <w:t>to inform national policy on the matter should be factored into the new Strategy</w:t>
      </w:r>
      <w:r w:rsidR="00DA7F7E">
        <w:t>.</w:t>
      </w:r>
    </w:p>
    <w:p w14:paraId="544BB2E8" w14:textId="77777777" w:rsidR="00633B4B" w:rsidRDefault="00C66300" w:rsidP="00267BB8">
      <w:pPr>
        <w:shd w:val="clear" w:color="auto" w:fill="FFFFFF"/>
        <w:spacing w:after="0"/>
        <w:rPr>
          <w:rFonts w:cstheme="minorHAnsi"/>
          <w:color w:val="212121"/>
          <w:lang w:eastAsia="en-IE"/>
        </w:rPr>
      </w:pPr>
      <w:r w:rsidRPr="00C34C12">
        <w:rPr>
          <w:rFonts w:eastAsia="Times New Roman" w:cs="Times New Roman"/>
          <w:color w:val="212121"/>
          <w:shd w:val="clear" w:color="auto" w:fill="FFFFFF"/>
          <w:lang w:eastAsia="en-IE"/>
        </w:rPr>
        <w:t xml:space="preserve">The Department will obviously </w:t>
      </w:r>
      <w:r w:rsidR="00C03E22" w:rsidRPr="00C34C12">
        <w:rPr>
          <w:rFonts w:eastAsia="Times New Roman" w:cs="Segoe UI"/>
          <w:color w:val="212121"/>
          <w:lang w:eastAsia="en-IE"/>
        </w:rPr>
        <w:t xml:space="preserve">want to continue its drive towards public sector equality and human rights protection in accordance with the provisions of Section 42(1) of the Irish Human Rights and Equality Act 2014, </w:t>
      </w:r>
      <w:r w:rsidR="006F6A7F" w:rsidRPr="00C34C12">
        <w:rPr>
          <w:rFonts w:eastAsia="Times New Roman" w:cs="Segoe UI"/>
          <w:color w:val="212121"/>
          <w:lang w:eastAsia="en-IE"/>
        </w:rPr>
        <w:t>relating to e</w:t>
      </w:r>
      <w:r w:rsidR="00C03E22" w:rsidRPr="00C34C12">
        <w:rPr>
          <w:rFonts w:cstheme="minorHAnsi"/>
          <w:color w:val="212121"/>
          <w:lang w:eastAsia="en-IE"/>
        </w:rPr>
        <w:t>liminat</w:t>
      </w:r>
      <w:r w:rsidR="006F6A7F" w:rsidRPr="00C34C12">
        <w:rPr>
          <w:rFonts w:cstheme="minorHAnsi"/>
          <w:color w:val="212121"/>
          <w:lang w:eastAsia="en-IE"/>
        </w:rPr>
        <w:t xml:space="preserve">ing </w:t>
      </w:r>
      <w:r w:rsidR="00C03E22" w:rsidRPr="00C34C12">
        <w:rPr>
          <w:rFonts w:cstheme="minorHAnsi"/>
          <w:color w:val="212121"/>
          <w:lang w:eastAsia="en-IE"/>
        </w:rPr>
        <w:t>discrimination</w:t>
      </w:r>
      <w:r w:rsidR="006F6A7F" w:rsidRPr="00C34C12">
        <w:rPr>
          <w:rFonts w:cstheme="minorHAnsi"/>
          <w:color w:val="212121"/>
          <w:lang w:eastAsia="en-IE"/>
        </w:rPr>
        <w:t xml:space="preserve"> and promoting equality </w:t>
      </w:r>
      <w:r w:rsidR="00C03E22" w:rsidRPr="00C34C12">
        <w:rPr>
          <w:rFonts w:cstheme="minorHAnsi"/>
          <w:color w:val="212121"/>
          <w:lang w:eastAsia="en-IE"/>
        </w:rPr>
        <w:t>of opportunity and treatment</w:t>
      </w:r>
      <w:r w:rsidR="006F6A7F" w:rsidRPr="00C34C12">
        <w:rPr>
          <w:rFonts w:cstheme="minorHAnsi"/>
          <w:color w:val="212121"/>
          <w:lang w:eastAsia="en-IE"/>
        </w:rPr>
        <w:t>.</w:t>
      </w:r>
      <w:r w:rsidR="00C03E22" w:rsidRPr="00C34C12">
        <w:rPr>
          <w:rFonts w:cstheme="minorHAnsi"/>
          <w:color w:val="212121"/>
          <w:lang w:eastAsia="en-IE"/>
        </w:rPr>
        <w:t xml:space="preserve"> </w:t>
      </w:r>
      <w:r w:rsidR="00C34C12" w:rsidRPr="00C34C12">
        <w:rPr>
          <w:rFonts w:cstheme="minorHAnsi"/>
          <w:color w:val="212121"/>
          <w:lang w:eastAsia="en-IE"/>
        </w:rPr>
        <w:t>This will be particularly important for people with disabilities and for ethnic minority groups. Provision should be made in the Strategy for the collection of additional data relating to people with disabilities and ethnic minority groups accessing benefits and supports.</w:t>
      </w:r>
    </w:p>
    <w:p w14:paraId="3E03FAF9" w14:textId="77777777" w:rsidR="00633B4B" w:rsidRDefault="00633B4B" w:rsidP="00267BB8">
      <w:pPr>
        <w:shd w:val="clear" w:color="auto" w:fill="FFFFFF"/>
        <w:spacing w:after="0"/>
        <w:rPr>
          <w:rFonts w:cstheme="minorHAnsi"/>
          <w:color w:val="212121"/>
          <w:lang w:eastAsia="en-IE"/>
        </w:rPr>
      </w:pPr>
    </w:p>
    <w:p w14:paraId="52897E03" w14:textId="1B60D8C9" w:rsidR="006C020E" w:rsidRPr="006D366D" w:rsidRDefault="00F76E81" w:rsidP="00267BB8">
      <w:pPr>
        <w:shd w:val="clear" w:color="auto" w:fill="FFFFFF"/>
        <w:spacing w:after="0"/>
        <w:rPr>
          <w:rFonts w:cstheme="minorHAnsi"/>
        </w:rPr>
      </w:pPr>
      <w:r w:rsidRPr="00267BB8">
        <w:rPr>
          <w:rStyle w:val="Heading3Char"/>
        </w:rPr>
        <w:t>Child poverty</w:t>
      </w:r>
      <w:r w:rsidRPr="00267BB8">
        <w:rPr>
          <w:rStyle w:val="Heading3Char"/>
        </w:rPr>
        <w:br/>
      </w:r>
      <w:proofErr w:type="gramStart"/>
      <w:r w:rsidR="006C020E" w:rsidRPr="006D366D">
        <w:rPr>
          <w:rFonts w:cstheme="minorHAnsi"/>
        </w:rPr>
        <w:t>The</w:t>
      </w:r>
      <w:proofErr w:type="gramEnd"/>
      <w:r w:rsidR="006C020E" w:rsidRPr="006D366D">
        <w:rPr>
          <w:rFonts w:cstheme="minorHAnsi"/>
        </w:rPr>
        <w:t xml:space="preserve"> elimination of child poverty should continue to be a key strategic priority for Government and for the Department. While this requires a multi-faceted response and income support is just one </w:t>
      </w:r>
      <w:r w:rsidR="00633B4B" w:rsidRPr="006D366D">
        <w:rPr>
          <w:rFonts w:cstheme="minorHAnsi"/>
        </w:rPr>
        <w:t xml:space="preserve">dimension </w:t>
      </w:r>
      <w:r w:rsidR="006C020E" w:rsidRPr="006D366D">
        <w:rPr>
          <w:rFonts w:cstheme="minorHAnsi"/>
        </w:rPr>
        <w:t>of this, meeting the income support needs of in-poverty family households must be a key strategic priority during and after the pandemic. Of particular relevance here would be targeted increases for children in households fully or predominantly dependent on social welfare payments. In this regard, CIB has over the years called for an increase in the Qualified Child rate and believes that the increases introduced in Budget</w:t>
      </w:r>
      <w:r w:rsidR="00633B4B" w:rsidRPr="006D366D">
        <w:rPr>
          <w:rFonts w:cstheme="minorHAnsi"/>
        </w:rPr>
        <w:t xml:space="preserve"> </w:t>
      </w:r>
      <w:r w:rsidR="00AC7308">
        <w:rPr>
          <w:rFonts w:cstheme="minorHAnsi"/>
        </w:rPr>
        <w:t xml:space="preserve">2020 and </w:t>
      </w:r>
      <w:r w:rsidR="00633B4B" w:rsidRPr="006D366D">
        <w:rPr>
          <w:rFonts w:cstheme="minorHAnsi"/>
        </w:rPr>
        <w:t>2021 were important and timely. T</w:t>
      </w:r>
      <w:r w:rsidR="006C020E" w:rsidRPr="006D366D">
        <w:rPr>
          <w:rFonts w:cstheme="minorHAnsi"/>
        </w:rPr>
        <w:t>his approach should remain central in the drive to eliminate child poverty, particularly as reliance on social welfare income may continue to the norm for some time for many families with children.</w:t>
      </w:r>
    </w:p>
    <w:p w14:paraId="7DA37B73" w14:textId="6B6A38F8" w:rsidR="009C7D71" w:rsidRDefault="00B926FA" w:rsidP="003A745F">
      <w:pPr>
        <w:rPr>
          <w:rFonts w:eastAsia="Times New Roman" w:cs="Times New Roman"/>
          <w:color w:val="212121"/>
          <w:sz w:val="24"/>
          <w:szCs w:val="24"/>
          <w:shd w:val="clear" w:color="auto" w:fill="FFFFFF"/>
          <w:lang w:eastAsia="en-IE"/>
        </w:rPr>
      </w:pPr>
      <w:r>
        <w:rPr>
          <w:rFonts w:eastAsia="Times New Roman" w:cs="Times New Roman"/>
          <w:color w:val="212121"/>
          <w:shd w:val="clear" w:color="auto" w:fill="FFFFFF"/>
          <w:lang w:eastAsia="en-IE"/>
        </w:rPr>
        <w:br/>
      </w:r>
      <w:r w:rsidR="00C66300" w:rsidRPr="00C34C12">
        <w:rPr>
          <w:rFonts w:eastAsia="Times New Roman" w:cs="Times New Roman"/>
          <w:color w:val="212121"/>
          <w:shd w:val="clear" w:color="auto" w:fill="FFFFFF"/>
          <w:lang w:eastAsia="en-IE"/>
        </w:rPr>
        <w:t>The Department’s ongoing</w:t>
      </w:r>
      <w:r w:rsidR="00C66300" w:rsidRPr="00334772">
        <w:rPr>
          <w:rFonts w:eastAsia="Times New Roman" w:cs="Times New Roman"/>
          <w:color w:val="212121"/>
          <w:shd w:val="clear" w:color="auto" w:fill="FFFFFF"/>
          <w:lang w:eastAsia="en-IE"/>
        </w:rPr>
        <w:t xml:space="preserve"> role in both alleviating poverty and addressing the needs of working households on low income will continue to be crucial and the work of the</w:t>
      </w:r>
      <w:r w:rsidR="00363956" w:rsidRPr="00334772">
        <w:rPr>
          <w:rFonts w:eastAsia="Times New Roman" w:cs="Times New Roman"/>
          <w:color w:val="212121"/>
          <w:shd w:val="clear" w:color="auto" w:fill="FFFFFF"/>
          <w:lang w:eastAsia="en-IE"/>
        </w:rPr>
        <w:t xml:space="preserve"> Low Pay Commission</w:t>
      </w:r>
      <w:r w:rsidR="00BD724E">
        <w:rPr>
          <w:rStyle w:val="FootnoteReference"/>
          <w:rFonts w:eastAsia="Times New Roman" w:cs="Times New Roman"/>
          <w:color w:val="212121"/>
          <w:sz w:val="24"/>
          <w:szCs w:val="24"/>
          <w:shd w:val="clear" w:color="auto" w:fill="FFFFFF"/>
          <w:lang w:eastAsia="en-IE"/>
        </w:rPr>
        <w:footnoteReference w:id="6"/>
      </w:r>
      <w:r w:rsidR="00363956" w:rsidRPr="005F185D">
        <w:rPr>
          <w:rFonts w:eastAsia="Times New Roman" w:cs="Times New Roman"/>
          <w:color w:val="212121"/>
          <w:sz w:val="24"/>
          <w:szCs w:val="24"/>
          <w:shd w:val="clear" w:color="auto" w:fill="FFFFFF"/>
          <w:lang w:eastAsia="en-IE"/>
        </w:rPr>
        <w:t xml:space="preserve"> </w:t>
      </w:r>
      <w:r w:rsidR="00C66300" w:rsidRPr="00267BB8">
        <w:rPr>
          <w:rFonts w:eastAsia="Times New Roman" w:cs="Times New Roman"/>
          <w:color w:val="212121"/>
          <w:shd w:val="clear" w:color="auto" w:fill="FFFFFF"/>
          <w:lang w:eastAsia="en-IE"/>
        </w:rPr>
        <w:t xml:space="preserve">will continue to bring a </w:t>
      </w:r>
      <w:r w:rsidR="00363956" w:rsidRPr="00267BB8">
        <w:rPr>
          <w:rFonts w:eastAsia="Times New Roman" w:cs="Times New Roman"/>
          <w:color w:val="212121"/>
          <w:shd w:val="clear" w:color="auto" w:fill="FFFFFF"/>
          <w:lang w:eastAsia="en-IE"/>
        </w:rPr>
        <w:t>significant dimension to</w:t>
      </w:r>
      <w:r w:rsidR="00C66300" w:rsidRPr="00267BB8">
        <w:rPr>
          <w:rFonts w:eastAsia="Times New Roman" w:cs="Times New Roman"/>
          <w:color w:val="212121"/>
          <w:shd w:val="clear" w:color="auto" w:fill="FFFFFF"/>
          <w:lang w:eastAsia="en-IE"/>
        </w:rPr>
        <w:t xml:space="preserve"> this.</w:t>
      </w:r>
      <w:r w:rsidR="00334772" w:rsidRPr="00267BB8">
        <w:rPr>
          <w:rFonts w:eastAsia="Times New Roman" w:cs="Times New Roman"/>
          <w:color w:val="212121"/>
          <w:shd w:val="clear" w:color="auto" w:fill="FFFFFF"/>
          <w:lang w:eastAsia="en-IE"/>
        </w:rPr>
        <w:t xml:space="preserve"> </w:t>
      </w:r>
      <w:r w:rsidR="00334772" w:rsidRPr="006C020E">
        <w:rPr>
          <w:rStyle w:val="fullpost"/>
          <w:rFonts w:eastAsia="Palatino" w:cs="Arial"/>
          <w:specVanish w:val="0"/>
        </w:rPr>
        <w:t>A 2020 CIB</w:t>
      </w:r>
      <w:r w:rsidR="00334772">
        <w:rPr>
          <w:rStyle w:val="fullpost"/>
          <w:rFonts w:eastAsia="Palatino" w:cs="Arial"/>
          <w:specVanish w:val="0"/>
        </w:rPr>
        <w:t xml:space="preserve"> submission on the NMW recognised that in relation to the role of income from work in alleviating poverty, the minimum wage on its own (or the level at which it is set) is not sufficient to alleviate poverty and that it should be accompanied by other tax and benefit measures to address poverty, both in and out of work.</w:t>
      </w:r>
      <w:r w:rsidR="00363956" w:rsidRPr="005F185D">
        <w:rPr>
          <w:rFonts w:eastAsia="Times New Roman" w:cs="Times New Roman"/>
          <w:color w:val="212121"/>
          <w:sz w:val="24"/>
          <w:szCs w:val="24"/>
          <w:shd w:val="clear" w:color="auto" w:fill="FFFFFF"/>
          <w:lang w:eastAsia="en-IE"/>
        </w:rPr>
        <w:t xml:space="preserve"> </w:t>
      </w:r>
    </w:p>
    <w:p w14:paraId="36999BD5" w14:textId="17A8F1AB" w:rsidR="00B926FA" w:rsidRDefault="00B926FA" w:rsidP="00267BB8">
      <w:pPr>
        <w:pStyle w:val="Heading3"/>
      </w:pPr>
      <w:r>
        <w:t>Responding to domestic violence</w:t>
      </w:r>
    </w:p>
    <w:p w14:paraId="6F4AAF49" w14:textId="73AF4FC7" w:rsidR="006C020E" w:rsidRPr="006D366D" w:rsidRDefault="006C020E" w:rsidP="006C020E">
      <w:pPr>
        <w:rPr>
          <w:rFonts w:cstheme="minorHAnsi"/>
        </w:rPr>
      </w:pPr>
      <w:r w:rsidRPr="006D366D">
        <w:rPr>
          <w:rFonts w:cstheme="minorHAnsi"/>
        </w:rPr>
        <w:t>CIB notes the commitment in the Programme for Government to investigate the provision of paid leave and social protection to victims of domestic violence. Risk factors for domestic violence include social isolation, unemployment and poverty.  Of particular importance among the policy responses by Government to Covid</w:t>
      </w:r>
      <w:r w:rsidR="00E9476F">
        <w:rPr>
          <w:rFonts w:cstheme="minorHAnsi"/>
        </w:rPr>
        <w:t>-19 was the provision by the D</w:t>
      </w:r>
      <w:r w:rsidRPr="006D366D">
        <w:rPr>
          <w:rFonts w:cstheme="minorHAnsi"/>
        </w:rPr>
        <w:t xml:space="preserve">SP for victims of domestic violence to get immediate access to Rent Supplement to ensure that they are not prevented from leaving their home because of financial concerns. While this provision should clearly continue for the duration of the pandemic, consideration should be given to making it an integral part of the social welfare system. Also, as a general principle, the non-availability of adequate income supports should never be a barrier to people moving out of violent domestic situations.  </w:t>
      </w:r>
    </w:p>
    <w:p w14:paraId="0A1C7BD9" w14:textId="4EA5B078" w:rsidR="00334772" w:rsidRDefault="008C221D" w:rsidP="003A745F">
      <w:pPr>
        <w:spacing w:after="0"/>
        <w:rPr>
          <w:rFonts w:cs="Arial"/>
          <w:b/>
          <w:color w:val="FF0000"/>
        </w:rPr>
      </w:pPr>
      <w:r w:rsidRPr="003E01C3">
        <w:rPr>
          <w:rStyle w:val="Heading3Char"/>
        </w:rPr>
        <w:t>Issues identified by CIB delivery services</w:t>
      </w:r>
      <w:r w:rsidRPr="003E01C3">
        <w:rPr>
          <w:rStyle w:val="Heading3Char"/>
        </w:rPr>
        <w:br/>
      </w:r>
      <w:r w:rsidR="00334772">
        <w:rPr>
          <w:rFonts w:cs="Arial"/>
        </w:rPr>
        <w:t xml:space="preserve">During 2019, CIB and our delivery services provided direct information, advice and advocacy to over </w:t>
      </w:r>
      <w:r w:rsidR="00334772">
        <w:rPr>
          <w:rFonts w:cs="Arial"/>
        </w:rPr>
        <w:lastRenderedPageBreak/>
        <w:t>780,000 people. The citizensinformation.ie website continues to be a key access point to the general population for information on public services</w:t>
      </w:r>
      <w:r w:rsidR="00334772">
        <w:rPr>
          <w:rStyle w:val="FootnoteReference"/>
          <w:rFonts w:cs="Arial"/>
        </w:rPr>
        <w:footnoteReference w:id="7"/>
      </w:r>
      <w:r w:rsidR="00334772">
        <w:rPr>
          <w:rFonts w:cs="Arial"/>
        </w:rPr>
        <w:t>.</w:t>
      </w:r>
    </w:p>
    <w:p w14:paraId="01C7FBB1" w14:textId="77777777" w:rsidR="00334772" w:rsidRDefault="00334772" w:rsidP="003A745F">
      <w:pPr>
        <w:spacing w:after="0"/>
        <w:rPr>
          <w:rFonts w:ascii="Times New Roman" w:hAnsi="Times New Roman" w:cs="Times New Roman"/>
          <w:lang w:eastAsia="en-IE"/>
        </w:rPr>
      </w:pPr>
    </w:p>
    <w:p w14:paraId="1451ED78" w14:textId="7E77A11A" w:rsidR="004D0335" w:rsidRPr="008C221D" w:rsidRDefault="004D0335" w:rsidP="003A745F">
      <w:pPr>
        <w:rPr>
          <w:rFonts w:cs="Arial"/>
        </w:rPr>
      </w:pPr>
      <w:r w:rsidRPr="008C221D">
        <w:rPr>
          <w:rFonts w:cs="Arial"/>
        </w:rPr>
        <w:t xml:space="preserve">About half of </w:t>
      </w:r>
      <w:r w:rsidR="0047568F" w:rsidRPr="008C221D">
        <w:rPr>
          <w:rFonts w:cs="Arial"/>
        </w:rPr>
        <w:t xml:space="preserve">the </w:t>
      </w:r>
      <w:r w:rsidRPr="008C221D">
        <w:rPr>
          <w:rFonts w:cs="Arial"/>
        </w:rPr>
        <w:t>queries to CISs and CIPS refer to social welfare matters.</w:t>
      </w:r>
      <w:r w:rsidRPr="008C221D">
        <w:t xml:space="preserve"> </w:t>
      </w:r>
      <w:r w:rsidRPr="008C221D">
        <w:rPr>
          <w:rFonts w:cs="Arial"/>
        </w:rPr>
        <w:t xml:space="preserve"> A breakdown of social welfare-related queries shows that people have information, advice and advocacy needs relating to income maintenance and related supports right across the life-cycle</w:t>
      </w:r>
      <w:r w:rsidR="0047568F" w:rsidRPr="008C221D">
        <w:rPr>
          <w:rFonts w:cs="Arial"/>
        </w:rPr>
        <w:t>. People</w:t>
      </w:r>
      <w:r w:rsidRPr="008C221D">
        <w:rPr>
          <w:rFonts w:cs="Arial"/>
        </w:rPr>
        <w:t xml:space="preserve"> sometimes experience significant difficulty in accessing an appropriate payment</w:t>
      </w:r>
      <w:r w:rsidR="0047568F" w:rsidRPr="008C221D">
        <w:rPr>
          <w:rFonts w:cs="Arial"/>
        </w:rPr>
        <w:t xml:space="preserve"> or support</w:t>
      </w:r>
      <w:r w:rsidRPr="008C221D">
        <w:rPr>
          <w:rFonts w:cs="Arial"/>
        </w:rPr>
        <w:t>.</w:t>
      </w:r>
      <w:r w:rsidRPr="008C221D">
        <w:rPr>
          <w:rStyle w:val="FootnoteReference"/>
          <w:rFonts w:cs="Arial"/>
        </w:rPr>
        <w:footnoteReference w:id="8"/>
      </w:r>
      <w:r w:rsidRPr="008C221D">
        <w:rPr>
          <w:rFonts w:cs="Arial"/>
        </w:rPr>
        <w:t xml:space="preserve"> </w:t>
      </w:r>
    </w:p>
    <w:p w14:paraId="717A35BC" w14:textId="776F146C" w:rsidR="0047568F" w:rsidRPr="008C221D" w:rsidRDefault="0047568F" w:rsidP="003A745F">
      <w:pPr>
        <w:rPr>
          <w:rStyle w:val="fullpost"/>
          <w:rFonts w:cs="Arial"/>
          <w:color w:val="000000"/>
        </w:rPr>
      </w:pPr>
      <w:r w:rsidRPr="008C221D">
        <w:t xml:space="preserve">A high proportion of users of CIB delivery services are at the lower end of the socio-economic scale and are in low paid or precarious employment, welfare dependent and many are people with a disability and/or experiencing mental health difficulties or are from households experiencing over-indebtedness. </w:t>
      </w:r>
      <w:r w:rsidRPr="008C221D">
        <w:rPr>
          <w:rStyle w:val="fullpost"/>
          <w:rFonts w:cs="Arial"/>
          <w:color w:val="000000"/>
          <w:specVanish w:val="0"/>
        </w:rPr>
        <w:t>T</w:t>
      </w:r>
      <w:r w:rsidR="004D0335" w:rsidRPr="008C221D">
        <w:rPr>
          <w:rStyle w:val="fullpost"/>
          <w:rFonts w:cs="Arial"/>
          <w:color w:val="000000"/>
          <w:specVanish w:val="0"/>
        </w:rPr>
        <w:t>he experience of our delivery services</w:t>
      </w:r>
      <w:r w:rsidRPr="008C221D">
        <w:rPr>
          <w:rStyle w:val="fullpost"/>
          <w:rFonts w:cs="Arial"/>
          <w:color w:val="000000"/>
          <w:specVanish w:val="0"/>
        </w:rPr>
        <w:t xml:space="preserve"> shows that </w:t>
      </w:r>
      <w:r w:rsidR="004D0335" w:rsidRPr="008C221D">
        <w:rPr>
          <w:rStyle w:val="fullpost"/>
          <w:rFonts w:cs="Arial"/>
          <w:color w:val="000000"/>
          <w:specVanish w:val="0"/>
        </w:rPr>
        <w:t xml:space="preserve">there are a number of underlying issues </w:t>
      </w:r>
      <w:r w:rsidRPr="008C221D">
        <w:rPr>
          <w:rStyle w:val="fullpost"/>
          <w:rFonts w:cs="Arial"/>
          <w:color w:val="000000"/>
          <w:specVanish w:val="0"/>
        </w:rPr>
        <w:t xml:space="preserve">that </w:t>
      </w:r>
      <w:r w:rsidR="004D0335" w:rsidRPr="008C221D">
        <w:rPr>
          <w:rStyle w:val="fullpost"/>
          <w:rFonts w:cs="Arial"/>
          <w:color w:val="000000"/>
          <w:specVanish w:val="0"/>
        </w:rPr>
        <w:t>requir</w:t>
      </w:r>
      <w:r w:rsidRPr="008C221D">
        <w:rPr>
          <w:rStyle w:val="fullpost"/>
          <w:rFonts w:cs="Arial"/>
          <w:color w:val="000000"/>
          <w:specVanish w:val="0"/>
        </w:rPr>
        <w:t>e</w:t>
      </w:r>
      <w:r w:rsidR="004D0335" w:rsidRPr="008C221D">
        <w:rPr>
          <w:rStyle w:val="fullpost"/>
          <w:rFonts w:cs="Arial"/>
          <w:color w:val="000000"/>
          <w:specVanish w:val="0"/>
        </w:rPr>
        <w:t xml:space="preserve"> ongoing attention and which are relevant to the </w:t>
      </w:r>
      <w:r w:rsidR="004F6AED" w:rsidRPr="008C221D">
        <w:rPr>
          <w:rStyle w:val="fullpost"/>
          <w:rFonts w:cs="Arial"/>
          <w:color w:val="000000"/>
          <w:specVanish w:val="0"/>
        </w:rPr>
        <w:t xml:space="preserve">forthcoming </w:t>
      </w:r>
      <w:r w:rsidR="004D0335" w:rsidRPr="008C221D">
        <w:rPr>
          <w:rStyle w:val="fullpost"/>
          <w:rFonts w:cs="Arial"/>
          <w:color w:val="000000"/>
          <w:specVanish w:val="0"/>
        </w:rPr>
        <w:t xml:space="preserve">DSP </w:t>
      </w:r>
      <w:r w:rsidRPr="008C221D">
        <w:rPr>
          <w:rStyle w:val="fullpost"/>
          <w:rFonts w:cs="Arial"/>
          <w:color w:val="000000"/>
          <w:specVanish w:val="0"/>
        </w:rPr>
        <w:t>Strategy. Some of these are clearly associated with Covid-19 and are likely to be ongoing for some time.</w:t>
      </w:r>
    </w:p>
    <w:p w14:paraId="620C5A46" w14:textId="54BFDC66" w:rsidR="009A4B90" w:rsidRPr="008B7847" w:rsidRDefault="009A4B90" w:rsidP="003A745F">
      <w:pPr>
        <w:rPr>
          <w:rStyle w:val="fullpost"/>
          <w:rFonts w:eastAsia="Palatino" w:cs="Arial"/>
        </w:rPr>
      </w:pPr>
      <w:r w:rsidRPr="008C221D">
        <w:rPr>
          <w:rStyle w:val="fullpost"/>
          <w:rFonts w:eastAsia="Palatino" w:cstheme="minorHAnsi"/>
          <w:specVanish w:val="0"/>
        </w:rPr>
        <w:t>The concentration of job losses in low paid sectors means that the impact has disproportionately fallen on groups that are least able to endure a financial hit.</w:t>
      </w:r>
      <w:r w:rsidR="0047568F" w:rsidRPr="008C221D">
        <w:rPr>
          <w:rStyle w:val="fullpost"/>
          <w:rFonts w:eastAsia="Palatino" w:cstheme="minorHAnsi"/>
          <w:specVanish w:val="0"/>
        </w:rPr>
        <w:t xml:space="preserve"> </w:t>
      </w:r>
      <w:r w:rsidR="0047568F" w:rsidRPr="008C221D">
        <w:rPr>
          <w:rFonts w:cstheme="minorHAnsi"/>
          <w:color w:val="25292B"/>
          <w:shd w:val="clear" w:color="auto" w:fill="FFFFFF"/>
        </w:rPr>
        <w:t>Many workers who have already been struggling on low pay are in the sectors wh</w:t>
      </w:r>
      <w:r w:rsidR="00926700">
        <w:rPr>
          <w:rFonts w:cstheme="minorHAnsi"/>
          <w:color w:val="25292B"/>
          <w:shd w:val="clear" w:color="auto" w:fill="FFFFFF"/>
        </w:rPr>
        <w:t xml:space="preserve">ich </w:t>
      </w:r>
      <w:r w:rsidR="0047568F" w:rsidRPr="008C221D">
        <w:rPr>
          <w:rFonts w:cstheme="minorHAnsi"/>
          <w:color w:val="25292B"/>
          <w:shd w:val="clear" w:color="auto" w:fill="FFFFFF"/>
        </w:rPr>
        <w:t>have been hit hardest by the pandemic, with widespread job losses in tourism, hospitality and food services, and retail.</w:t>
      </w:r>
      <w:r w:rsidRPr="008C221D">
        <w:rPr>
          <w:rStyle w:val="fullpost"/>
          <w:rFonts w:eastAsia="Palatino" w:cstheme="minorHAnsi"/>
          <w:specVanish w:val="0"/>
        </w:rPr>
        <w:t xml:space="preserve"> </w:t>
      </w:r>
      <w:r w:rsidR="00926700">
        <w:rPr>
          <w:rStyle w:val="fullpost"/>
          <w:rFonts w:eastAsia="Palatino" w:cstheme="minorHAnsi"/>
          <w:specVanish w:val="0"/>
        </w:rPr>
        <w:t>CIB s</w:t>
      </w:r>
      <w:r w:rsidR="0047568F" w:rsidRPr="008C221D">
        <w:rPr>
          <w:rStyle w:val="fullpost"/>
          <w:rFonts w:eastAsia="Palatino" w:cstheme="minorHAnsi"/>
          <w:specVanish w:val="0"/>
        </w:rPr>
        <w:t xml:space="preserve">ervices report regularly receiving calls from individuals and families who have lost their jobs and are </w:t>
      </w:r>
      <w:r w:rsidR="00334772">
        <w:rPr>
          <w:rStyle w:val="fullpost"/>
          <w:rFonts w:eastAsia="Palatino" w:cstheme="minorHAnsi"/>
          <w:specVanish w:val="0"/>
        </w:rPr>
        <w:t xml:space="preserve">extremely </w:t>
      </w:r>
      <w:r w:rsidR="0047568F" w:rsidRPr="008C221D">
        <w:rPr>
          <w:rStyle w:val="fullpost"/>
          <w:rFonts w:eastAsia="Palatino" w:cstheme="minorHAnsi"/>
          <w:specVanish w:val="0"/>
        </w:rPr>
        <w:t>worried about meeting the cost of daily living, e.g., rent and utility bills</w:t>
      </w:r>
      <w:r w:rsidR="0047568F">
        <w:rPr>
          <w:rStyle w:val="fullpost"/>
          <w:rFonts w:eastAsia="Palatino" w:cs="Arial"/>
          <w:specVanish w:val="0"/>
        </w:rPr>
        <w:t>.</w:t>
      </w:r>
    </w:p>
    <w:p w14:paraId="2B441ADC" w14:textId="6E2B4268" w:rsidR="009A4B90" w:rsidRPr="008B7847" w:rsidRDefault="008C221D" w:rsidP="003A745F">
      <w:pPr>
        <w:rPr>
          <w:rStyle w:val="fullpost"/>
          <w:rFonts w:eastAsia="Palatino" w:cs="Arial"/>
        </w:rPr>
      </w:pPr>
      <w:r>
        <w:rPr>
          <w:rStyle w:val="fullpost"/>
          <w:rFonts w:eastAsia="Palatino" w:cs="Arial"/>
          <w:specVanish w:val="0"/>
        </w:rPr>
        <w:t xml:space="preserve">Covid-19 </w:t>
      </w:r>
      <w:r w:rsidR="00EA5BDE">
        <w:rPr>
          <w:rStyle w:val="fullpost"/>
          <w:rFonts w:eastAsia="Palatino" w:cs="Arial"/>
          <w:specVanish w:val="0"/>
        </w:rPr>
        <w:t xml:space="preserve">has demonstrated that those who were already in vulnerable work situations are the ones most likely to experience uncertainties and negative consequences from the pandemic. This is compounded for those with parenting and caring responsibilities, who are predominantly women. </w:t>
      </w:r>
      <w:r w:rsidR="009A4B90" w:rsidRPr="008B7847">
        <w:rPr>
          <w:rStyle w:val="fullpost"/>
          <w:rFonts w:eastAsia="Palatino" w:cs="Arial"/>
          <w:specVanish w:val="0"/>
        </w:rPr>
        <w:t>The pandemic has also placed a spotlight on employment issues relating to hours of work, low wages, precarious employment, including</w:t>
      </w:r>
      <w:r>
        <w:rPr>
          <w:rStyle w:val="fullpost"/>
          <w:rFonts w:eastAsia="Palatino" w:cs="Arial"/>
          <w:specVanish w:val="0"/>
        </w:rPr>
        <w:t>,</w:t>
      </w:r>
      <w:r w:rsidR="009A4B90" w:rsidRPr="008B7847">
        <w:rPr>
          <w:rStyle w:val="fullpost"/>
          <w:rFonts w:eastAsia="Palatino" w:cs="Arial"/>
          <w:specVanish w:val="0"/>
        </w:rPr>
        <w:t xml:space="preserve"> for example, workers with inadequate hours </w:t>
      </w:r>
      <w:r>
        <w:rPr>
          <w:rStyle w:val="fullpost"/>
          <w:rFonts w:eastAsia="Palatino" w:cs="Arial"/>
          <w:specVanish w:val="0"/>
        </w:rPr>
        <w:t xml:space="preserve">having to take </w:t>
      </w:r>
      <w:r w:rsidR="009A4B90" w:rsidRPr="008B7847">
        <w:rPr>
          <w:rStyle w:val="fullpost"/>
          <w:rFonts w:eastAsia="Palatino" w:cs="Arial"/>
          <w:specVanish w:val="0"/>
        </w:rPr>
        <w:t>two jobs; and workers with poor conditions of employment in general (e.g. sick pay, insecure contracts, pensions</w:t>
      </w:r>
      <w:r>
        <w:rPr>
          <w:rStyle w:val="fullpost"/>
          <w:rFonts w:eastAsia="Palatino" w:cs="Arial"/>
          <w:specVanish w:val="0"/>
        </w:rPr>
        <w:t>)</w:t>
      </w:r>
      <w:r w:rsidR="009A4B90" w:rsidRPr="008B7847">
        <w:rPr>
          <w:rStyle w:val="fullpost"/>
          <w:rFonts w:eastAsia="Palatino" w:cs="Arial"/>
          <w:specVanish w:val="0"/>
        </w:rPr>
        <w:t xml:space="preserve">. </w:t>
      </w:r>
    </w:p>
    <w:p w14:paraId="6EC72915" w14:textId="0B768C66" w:rsidR="009A4B90" w:rsidRPr="008B7847" w:rsidRDefault="009A4B90" w:rsidP="003A745F">
      <w:pPr>
        <w:rPr>
          <w:rStyle w:val="fullpost"/>
          <w:rFonts w:eastAsia="Palatino" w:cs="Arial"/>
        </w:rPr>
      </w:pPr>
      <w:r w:rsidRPr="008B7847">
        <w:rPr>
          <w:rStyle w:val="fullpost"/>
          <w:rFonts w:eastAsia="Palatino" w:cs="Arial"/>
          <w:specVanish w:val="0"/>
        </w:rPr>
        <w:t xml:space="preserve">The increases in economic inactivity since the </w:t>
      </w:r>
      <w:r w:rsidR="00EA5BDE">
        <w:rPr>
          <w:rStyle w:val="fullpost"/>
          <w:rFonts w:eastAsia="Palatino" w:cs="Arial"/>
          <w:specVanish w:val="0"/>
        </w:rPr>
        <w:t xml:space="preserve">beginning of the pandemic is </w:t>
      </w:r>
      <w:r w:rsidR="008C221D">
        <w:rPr>
          <w:rStyle w:val="fullpost"/>
          <w:rFonts w:eastAsia="Palatino" w:cs="Arial"/>
          <w:specVanish w:val="0"/>
        </w:rPr>
        <w:t xml:space="preserve">in danger of resulting in </w:t>
      </w:r>
      <w:r w:rsidR="00EA5BDE">
        <w:rPr>
          <w:rStyle w:val="fullpost"/>
          <w:rFonts w:eastAsia="Palatino" w:cs="Arial"/>
          <w:specVanish w:val="0"/>
        </w:rPr>
        <w:t xml:space="preserve">some </w:t>
      </w:r>
      <w:r w:rsidRPr="008B7847">
        <w:rPr>
          <w:rStyle w:val="fullpost"/>
          <w:rFonts w:eastAsia="Palatino" w:cs="Arial"/>
          <w:specVanish w:val="0"/>
        </w:rPr>
        <w:t>people losing</w:t>
      </w:r>
      <w:r w:rsidR="008C221D">
        <w:rPr>
          <w:rStyle w:val="fullpost"/>
          <w:rFonts w:eastAsia="Palatino" w:cs="Arial"/>
          <w:specVanish w:val="0"/>
        </w:rPr>
        <w:t xml:space="preserve">, or being unable to establish, a </w:t>
      </w:r>
      <w:r w:rsidR="00EA5BDE">
        <w:rPr>
          <w:rStyle w:val="fullpost"/>
          <w:rFonts w:eastAsia="Palatino" w:cs="Arial"/>
          <w:specVanish w:val="0"/>
        </w:rPr>
        <w:t>link to the labour market</w:t>
      </w:r>
      <w:r w:rsidR="008C221D">
        <w:rPr>
          <w:rStyle w:val="fullpost"/>
          <w:rFonts w:eastAsia="Palatino" w:cs="Arial"/>
          <w:specVanish w:val="0"/>
        </w:rPr>
        <w:t>.</w:t>
      </w:r>
      <w:r w:rsidR="00EA5BDE">
        <w:rPr>
          <w:rStyle w:val="fullpost"/>
          <w:rFonts w:eastAsia="Palatino" w:cs="Arial"/>
          <w:specVanish w:val="0"/>
        </w:rPr>
        <w:t xml:space="preserve"> </w:t>
      </w:r>
      <w:r w:rsidR="00926700">
        <w:rPr>
          <w:rStyle w:val="fullpost"/>
          <w:rFonts w:eastAsia="Palatino" w:cs="Arial"/>
          <w:specVanish w:val="0"/>
        </w:rPr>
        <w:t>This situation needs to be monitored closely if some groups are not to become further marginalised.</w:t>
      </w:r>
    </w:p>
    <w:p w14:paraId="04076A78" w14:textId="73779047" w:rsidR="009A4B90" w:rsidRPr="003E01C3" w:rsidRDefault="00E9476F" w:rsidP="003A745F">
      <w:pPr>
        <w:pStyle w:val="Heading3"/>
        <w:spacing w:line="276" w:lineRule="auto"/>
        <w:rPr>
          <w:rStyle w:val="fullpost"/>
        </w:rPr>
      </w:pPr>
      <w:r>
        <w:rPr>
          <w:rStyle w:val="fullpost"/>
          <w:specVanish w:val="0"/>
        </w:rPr>
        <w:t>Key considerations for D</w:t>
      </w:r>
      <w:r w:rsidR="00EA5BDE" w:rsidRPr="003E01C3">
        <w:rPr>
          <w:rStyle w:val="fullpost"/>
          <w:specVanish w:val="0"/>
        </w:rPr>
        <w:t>SP S</w:t>
      </w:r>
      <w:r w:rsidR="00E619DD" w:rsidRPr="003E01C3">
        <w:rPr>
          <w:rStyle w:val="fullpost"/>
          <w:specVanish w:val="0"/>
        </w:rPr>
        <w:t>trategy 2020-2023</w:t>
      </w:r>
      <w:r w:rsidR="009A4B90" w:rsidRPr="003E01C3">
        <w:rPr>
          <w:rStyle w:val="fullpost"/>
          <w:specVanish w:val="0"/>
        </w:rPr>
        <w:t xml:space="preserve"> </w:t>
      </w:r>
    </w:p>
    <w:p w14:paraId="739C2396" w14:textId="73BF4EE3" w:rsidR="00EF5D68" w:rsidRDefault="00EF5D68" w:rsidP="003A745F">
      <w:r>
        <w:t xml:space="preserve">Covid-19 has brought to the fore the vital role the State plays in providing basic services for its citizens and the importance of a strong welfare state for everyone in society. </w:t>
      </w:r>
      <w:r w:rsidR="00B37A66">
        <w:t xml:space="preserve">It has also demonstrated the need for the interoperability of all aspects of public sector services in responding </w:t>
      </w:r>
      <w:r w:rsidR="00B37A66">
        <w:lastRenderedPageBreak/>
        <w:t xml:space="preserve">to such a crisis. </w:t>
      </w:r>
      <w:r>
        <w:t xml:space="preserve">As well as investment in public childcare, housing, education, transition to work, and healthcare, we need to make sure that the correct mechanisms are put in place to mitigate adverse economic shocks. This will require vigilance around social welfare payments and poverty proofing safeguards. </w:t>
      </w:r>
    </w:p>
    <w:p w14:paraId="28B5BD55" w14:textId="157188F1" w:rsidR="00E619DD" w:rsidRPr="00E619DD" w:rsidRDefault="00E52A37" w:rsidP="003A745F">
      <w:pPr>
        <w:rPr>
          <w:specVanish/>
        </w:rPr>
      </w:pPr>
      <w:r>
        <w:rPr>
          <w:shd w:val="clear" w:color="auto" w:fill="FFFFFF"/>
        </w:rPr>
        <w:t xml:space="preserve">As it becomes clear that the economy is not going to return immediately to where it was pre-pandemic and that some industries </w:t>
      </w:r>
      <w:r w:rsidR="00926700">
        <w:rPr>
          <w:shd w:val="clear" w:color="auto" w:fill="FFFFFF"/>
        </w:rPr>
        <w:t xml:space="preserve">and services </w:t>
      </w:r>
      <w:r>
        <w:rPr>
          <w:shd w:val="clear" w:color="auto" w:fill="FFFFFF"/>
        </w:rPr>
        <w:t>will remain changed for a long time, we need to make sure that these groups are protected from being pulled into poverty by</w:t>
      </w:r>
      <w:r w:rsidR="00926700">
        <w:rPr>
          <w:shd w:val="clear" w:color="auto" w:fill="FFFFFF"/>
        </w:rPr>
        <w:t xml:space="preserve"> providing </w:t>
      </w:r>
      <w:r>
        <w:rPr>
          <w:shd w:val="clear" w:color="auto" w:fill="FFFFFF"/>
        </w:rPr>
        <w:t xml:space="preserve">adequate social welfare </w:t>
      </w:r>
      <w:r w:rsidR="00926700">
        <w:rPr>
          <w:shd w:val="clear" w:color="auto" w:fill="FFFFFF"/>
        </w:rPr>
        <w:t xml:space="preserve">income </w:t>
      </w:r>
      <w:r>
        <w:rPr>
          <w:shd w:val="clear" w:color="auto" w:fill="FFFFFF"/>
        </w:rPr>
        <w:t xml:space="preserve">and well-designed support when a return to work is possible. It is almost certain that </w:t>
      </w:r>
      <w:r>
        <w:t xml:space="preserve">problem debt and/or </w:t>
      </w:r>
      <w:r w:rsidR="00FE04EC">
        <w:t xml:space="preserve">rent or </w:t>
      </w:r>
      <w:r>
        <w:t xml:space="preserve">mortgage arrears </w:t>
      </w:r>
      <w:r>
        <w:rPr>
          <w:rFonts w:cstheme="minorHAnsi"/>
        </w:rPr>
        <w:t>will present major difficulties for many low income households.</w:t>
      </w:r>
    </w:p>
    <w:p w14:paraId="5F931110" w14:textId="55B7BC77" w:rsidR="00C14BD7" w:rsidRPr="00C14BD7" w:rsidRDefault="02701BB4" w:rsidP="02701BB4">
      <w:pPr>
        <w:pStyle w:val="ListParagraph"/>
        <w:numPr>
          <w:ilvl w:val="0"/>
          <w:numId w:val="45"/>
        </w:numPr>
        <w:spacing w:line="276" w:lineRule="auto"/>
        <w:rPr>
          <w:rFonts w:asciiTheme="minorHAnsi" w:hAnsiTheme="minorHAnsi" w:cstheme="minorBidi"/>
          <w:color w:val="000000"/>
          <w:sz w:val="22"/>
          <w:szCs w:val="22"/>
        </w:rPr>
      </w:pPr>
      <w:r w:rsidRPr="02701BB4">
        <w:rPr>
          <w:rFonts w:asciiTheme="minorHAnsi" w:hAnsiTheme="minorHAnsi" w:cstheme="minorBidi"/>
          <w:sz w:val="22"/>
          <w:szCs w:val="22"/>
        </w:rPr>
        <w:t xml:space="preserve">The role and development of </w:t>
      </w:r>
      <w:proofErr w:type="spellStart"/>
      <w:r w:rsidRPr="02701BB4">
        <w:rPr>
          <w:rFonts w:asciiTheme="minorHAnsi" w:hAnsiTheme="minorHAnsi" w:cstheme="minorBidi"/>
          <w:sz w:val="22"/>
          <w:szCs w:val="22"/>
        </w:rPr>
        <w:t>Abhaile</w:t>
      </w:r>
      <w:proofErr w:type="spellEnd"/>
      <w:r w:rsidRPr="02701BB4">
        <w:rPr>
          <w:rFonts w:asciiTheme="minorHAnsi" w:hAnsiTheme="minorHAnsi" w:cstheme="minorBidi"/>
          <w:sz w:val="22"/>
          <w:szCs w:val="22"/>
        </w:rPr>
        <w:t xml:space="preserve"> (the MABS mortgage arrears resolution service) is critical in supporting people in household debt distress, including rent arrears, complementing HAP supports, as well as assisting those in long term mortgage difficulty. This needs to be complemented by easy access to income support, including Supplementary Welfare Allowance safety net supports where no other social welfare payment is immediately accessible</w:t>
      </w:r>
      <w:r w:rsidR="002766AF">
        <w:rPr>
          <w:rFonts w:asciiTheme="minorHAnsi" w:hAnsiTheme="minorHAnsi" w:cstheme="minorBidi"/>
        </w:rPr>
        <w:t>.</w:t>
      </w:r>
    </w:p>
    <w:p w14:paraId="720089AE" w14:textId="77777777" w:rsidR="00C14BD7" w:rsidRPr="00C14BD7" w:rsidRDefault="00C14BD7" w:rsidP="00C14BD7">
      <w:pPr>
        <w:pStyle w:val="ListParagraph"/>
        <w:spacing w:line="276" w:lineRule="auto"/>
        <w:ind w:left="1080"/>
        <w:rPr>
          <w:rFonts w:asciiTheme="minorHAnsi" w:hAnsiTheme="minorHAnsi" w:cstheme="minorHAnsi"/>
          <w:color w:val="000000"/>
          <w:sz w:val="22"/>
          <w:szCs w:val="22"/>
        </w:rPr>
      </w:pPr>
    </w:p>
    <w:p w14:paraId="36AD106D" w14:textId="77777777" w:rsidR="00C14BD7" w:rsidRPr="00665913" w:rsidRDefault="00C14BD7" w:rsidP="00C14BD7">
      <w:pPr>
        <w:pStyle w:val="ListParagraph"/>
        <w:numPr>
          <w:ilvl w:val="0"/>
          <w:numId w:val="45"/>
        </w:numPr>
        <w:spacing w:line="276" w:lineRule="auto"/>
        <w:rPr>
          <w:rFonts w:asciiTheme="minorHAnsi" w:hAnsiTheme="minorHAnsi" w:cstheme="minorHAnsi"/>
          <w:sz w:val="22"/>
          <w:szCs w:val="22"/>
        </w:rPr>
      </w:pPr>
      <w:r w:rsidRPr="00665913">
        <w:rPr>
          <w:rFonts w:asciiTheme="minorHAnsi" w:hAnsiTheme="minorHAnsi" w:cstheme="minorHAnsi"/>
          <w:sz w:val="22"/>
          <w:szCs w:val="22"/>
        </w:rPr>
        <w:t xml:space="preserve">It is very likely that there will be an increased demand for SWA Exceptional Needs Payments (ENPs) arising from job losses, indebtedness and increased pressures on household spending associated with Covid-19. While SWA is a relatively small proportion of CIS queries overall, there are some specific difficulties in accessing SWA payments reported by CISs and by MABS. Any difficulties in this regard are clearly a matter for concern given </w:t>
      </w:r>
      <w:r>
        <w:rPr>
          <w:rFonts w:asciiTheme="minorHAnsi" w:hAnsiTheme="minorHAnsi" w:cstheme="minorHAnsi"/>
          <w:sz w:val="22"/>
          <w:szCs w:val="22"/>
        </w:rPr>
        <w:t>the</w:t>
      </w:r>
      <w:r w:rsidRPr="00665913">
        <w:rPr>
          <w:rFonts w:asciiTheme="minorHAnsi" w:hAnsiTheme="minorHAnsi" w:cstheme="minorHAnsi"/>
          <w:sz w:val="22"/>
          <w:szCs w:val="22"/>
        </w:rPr>
        <w:t xml:space="preserve"> critical role of SWA as a safety net. </w:t>
      </w:r>
    </w:p>
    <w:p w14:paraId="093ADF53" w14:textId="319A6202" w:rsidR="00334772" w:rsidRPr="00334772" w:rsidRDefault="00334772" w:rsidP="00C14BD7">
      <w:pPr>
        <w:pStyle w:val="ListParagraph"/>
        <w:spacing w:line="276" w:lineRule="auto"/>
        <w:ind w:left="1080"/>
        <w:rPr>
          <w:rFonts w:asciiTheme="minorHAnsi" w:hAnsiTheme="minorHAnsi" w:cstheme="minorHAnsi"/>
          <w:color w:val="000000"/>
          <w:sz w:val="22"/>
          <w:szCs w:val="22"/>
        </w:rPr>
      </w:pPr>
    </w:p>
    <w:p w14:paraId="45CEB3F8" w14:textId="5E261BA8" w:rsidR="004F6AED" w:rsidRPr="00665913" w:rsidRDefault="009F7074" w:rsidP="003A745F">
      <w:pPr>
        <w:pStyle w:val="ListParagraph"/>
        <w:numPr>
          <w:ilvl w:val="0"/>
          <w:numId w:val="45"/>
        </w:numPr>
        <w:spacing w:line="276" w:lineRule="auto"/>
        <w:rPr>
          <w:rFonts w:asciiTheme="minorHAnsi" w:hAnsiTheme="minorHAnsi" w:cstheme="minorHAnsi"/>
          <w:color w:val="000000"/>
          <w:sz w:val="22"/>
          <w:szCs w:val="22"/>
        </w:rPr>
      </w:pPr>
      <w:r w:rsidRPr="00665913">
        <w:rPr>
          <w:rFonts w:asciiTheme="minorHAnsi" w:hAnsiTheme="minorHAnsi" w:cstheme="minorHAnsi"/>
          <w:kern w:val="28"/>
          <w:sz w:val="22"/>
          <w:szCs w:val="22"/>
        </w:rPr>
        <w:t>I</w:t>
      </w:r>
      <w:r w:rsidR="004F6AED" w:rsidRPr="00665913">
        <w:rPr>
          <w:rFonts w:asciiTheme="minorHAnsi" w:hAnsiTheme="minorHAnsi" w:cstheme="minorHAnsi"/>
          <w:kern w:val="28"/>
          <w:sz w:val="22"/>
          <w:szCs w:val="22"/>
        </w:rPr>
        <w:t>ncome support priorities should continue to be focused on maximising employability</w:t>
      </w:r>
      <w:r w:rsidRPr="00665913">
        <w:rPr>
          <w:rFonts w:asciiTheme="minorHAnsi" w:hAnsiTheme="minorHAnsi" w:cstheme="minorHAnsi"/>
          <w:kern w:val="28"/>
          <w:sz w:val="22"/>
          <w:szCs w:val="22"/>
        </w:rPr>
        <w:t xml:space="preserve"> – this will present additional challenges in the </w:t>
      </w:r>
      <w:r w:rsidR="003E01C3">
        <w:rPr>
          <w:rFonts w:asciiTheme="minorHAnsi" w:hAnsiTheme="minorHAnsi" w:cstheme="minorHAnsi"/>
          <w:kern w:val="28"/>
          <w:sz w:val="22"/>
          <w:szCs w:val="22"/>
        </w:rPr>
        <w:t xml:space="preserve">context of both </w:t>
      </w:r>
      <w:r w:rsidRPr="00665913">
        <w:rPr>
          <w:rFonts w:asciiTheme="minorHAnsi" w:hAnsiTheme="minorHAnsi" w:cstheme="minorHAnsi"/>
          <w:kern w:val="28"/>
          <w:sz w:val="22"/>
          <w:szCs w:val="22"/>
        </w:rPr>
        <w:t xml:space="preserve">Covid-19 </w:t>
      </w:r>
      <w:r w:rsidR="003E01C3">
        <w:rPr>
          <w:rFonts w:asciiTheme="minorHAnsi" w:hAnsiTheme="minorHAnsi" w:cstheme="minorHAnsi"/>
          <w:kern w:val="28"/>
          <w:sz w:val="22"/>
          <w:szCs w:val="22"/>
        </w:rPr>
        <w:t xml:space="preserve">and </w:t>
      </w:r>
      <w:proofErr w:type="spellStart"/>
      <w:r w:rsidR="003E01C3">
        <w:rPr>
          <w:rFonts w:asciiTheme="minorHAnsi" w:hAnsiTheme="minorHAnsi" w:cstheme="minorHAnsi"/>
          <w:kern w:val="28"/>
          <w:sz w:val="22"/>
          <w:szCs w:val="22"/>
        </w:rPr>
        <w:t>Brexit</w:t>
      </w:r>
      <w:proofErr w:type="spellEnd"/>
      <w:r w:rsidR="003E01C3">
        <w:rPr>
          <w:rFonts w:asciiTheme="minorHAnsi" w:hAnsiTheme="minorHAnsi" w:cstheme="minorHAnsi"/>
          <w:kern w:val="28"/>
          <w:sz w:val="22"/>
          <w:szCs w:val="22"/>
        </w:rPr>
        <w:t>.</w:t>
      </w:r>
      <w:r w:rsidR="004F6AED" w:rsidRPr="00665913">
        <w:rPr>
          <w:rStyle w:val="fullpost"/>
          <w:rFonts w:asciiTheme="minorHAnsi" w:hAnsiTheme="minorHAnsi" w:cstheme="minorHAnsi"/>
          <w:color w:val="000000"/>
          <w:sz w:val="22"/>
          <w:szCs w:val="22"/>
          <w:specVanish w:val="0"/>
        </w:rPr>
        <w:br/>
      </w:r>
    </w:p>
    <w:p w14:paraId="6A2CF3AD" w14:textId="13B17EE9" w:rsidR="009F7074" w:rsidRPr="00633B4B" w:rsidRDefault="004D0335" w:rsidP="00633B4B">
      <w:pPr>
        <w:pStyle w:val="ListParagraph"/>
        <w:numPr>
          <w:ilvl w:val="0"/>
          <w:numId w:val="45"/>
        </w:numPr>
        <w:spacing w:line="276" w:lineRule="auto"/>
        <w:rPr>
          <w:rFonts w:asciiTheme="minorHAnsi" w:hAnsiTheme="minorHAnsi" w:cstheme="minorHAnsi"/>
          <w:color w:val="000000"/>
          <w:sz w:val="22"/>
          <w:szCs w:val="22"/>
        </w:rPr>
      </w:pPr>
      <w:r w:rsidRPr="00665913">
        <w:rPr>
          <w:rFonts w:asciiTheme="minorHAnsi" w:hAnsiTheme="minorHAnsi" w:cstheme="minorHAnsi"/>
          <w:sz w:val="22"/>
          <w:szCs w:val="22"/>
        </w:rPr>
        <w:t>The waiting times for social welfare appeals to be processed (despite ongoing positive developments in this area) continue to present diff</w:t>
      </w:r>
      <w:r w:rsidR="009F7074" w:rsidRPr="00665913">
        <w:rPr>
          <w:rFonts w:asciiTheme="minorHAnsi" w:hAnsiTheme="minorHAnsi" w:cstheme="minorHAnsi"/>
          <w:sz w:val="22"/>
          <w:szCs w:val="22"/>
        </w:rPr>
        <w:t xml:space="preserve">iculties </w:t>
      </w:r>
      <w:r w:rsidR="00C14BD7">
        <w:rPr>
          <w:rFonts w:asciiTheme="minorHAnsi" w:hAnsiTheme="minorHAnsi" w:cstheme="minorHAnsi"/>
          <w:sz w:val="22"/>
          <w:szCs w:val="22"/>
        </w:rPr>
        <w:t xml:space="preserve">for </w:t>
      </w:r>
      <w:r w:rsidR="00FE04EC">
        <w:rPr>
          <w:rFonts w:asciiTheme="minorHAnsi" w:hAnsiTheme="minorHAnsi" w:cstheme="minorHAnsi"/>
          <w:sz w:val="22"/>
          <w:szCs w:val="22"/>
        </w:rPr>
        <w:t xml:space="preserve">some </w:t>
      </w:r>
      <w:r w:rsidR="00C14BD7">
        <w:rPr>
          <w:rFonts w:asciiTheme="minorHAnsi" w:hAnsiTheme="minorHAnsi" w:cstheme="minorHAnsi"/>
          <w:sz w:val="22"/>
          <w:szCs w:val="22"/>
        </w:rPr>
        <w:t xml:space="preserve">CIS and CIPS users – this can be </w:t>
      </w:r>
      <w:r w:rsidR="009F7074" w:rsidRPr="00665913">
        <w:rPr>
          <w:rFonts w:asciiTheme="minorHAnsi" w:hAnsiTheme="minorHAnsi" w:cstheme="minorHAnsi"/>
          <w:sz w:val="22"/>
          <w:szCs w:val="22"/>
        </w:rPr>
        <w:t>a particular problem for people with disabilities seeking to access payments appropriate to their needs.</w:t>
      </w:r>
      <w:r w:rsidR="00E619DD" w:rsidRPr="00665913">
        <w:rPr>
          <w:rFonts w:asciiTheme="minorHAnsi" w:hAnsiTheme="minorHAnsi" w:cstheme="minorHAnsi"/>
          <w:sz w:val="22"/>
          <w:szCs w:val="22"/>
        </w:rPr>
        <w:br/>
      </w:r>
    </w:p>
    <w:p w14:paraId="1AED1406" w14:textId="37331CFA" w:rsidR="009F7074" w:rsidRPr="00C14BD7" w:rsidRDefault="009F7074" w:rsidP="003A745F">
      <w:pPr>
        <w:pStyle w:val="ListParagraph"/>
        <w:numPr>
          <w:ilvl w:val="0"/>
          <w:numId w:val="45"/>
        </w:numPr>
        <w:spacing w:line="276" w:lineRule="auto"/>
        <w:rPr>
          <w:rFonts w:asciiTheme="minorHAnsi" w:hAnsiTheme="minorHAnsi" w:cstheme="minorHAnsi"/>
          <w:color w:val="000000"/>
          <w:sz w:val="22"/>
          <w:szCs w:val="22"/>
        </w:rPr>
      </w:pPr>
      <w:r w:rsidRPr="00665913">
        <w:rPr>
          <w:rFonts w:asciiTheme="minorHAnsi" w:hAnsiTheme="minorHAnsi" w:cstheme="minorHAnsi"/>
          <w:color w:val="000000"/>
          <w:sz w:val="22"/>
          <w:szCs w:val="22"/>
        </w:rPr>
        <w:t>While online services have much merit as an alternative efficient way of accessing information, personal records and making applications for services and benefits, this means of access should not be the </w:t>
      </w:r>
      <w:r w:rsidRPr="00665913">
        <w:rPr>
          <w:rFonts w:asciiTheme="minorHAnsi" w:hAnsiTheme="minorHAnsi" w:cstheme="minorHAnsi"/>
          <w:bCs/>
          <w:color w:val="000000"/>
          <w:sz w:val="22"/>
          <w:szCs w:val="22"/>
        </w:rPr>
        <w:t xml:space="preserve">only one. </w:t>
      </w:r>
      <w:r w:rsidR="00334772">
        <w:rPr>
          <w:rFonts w:asciiTheme="minorHAnsi" w:hAnsiTheme="minorHAnsi" w:cstheme="minorHAnsi"/>
          <w:bCs/>
          <w:color w:val="000000"/>
          <w:sz w:val="22"/>
          <w:szCs w:val="22"/>
        </w:rPr>
        <w:t xml:space="preserve">While CISs can and do play an important role in facilitating on-line access, there remains a small cohort of people who will continue to require hard copy </w:t>
      </w:r>
      <w:r w:rsidR="00926700">
        <w:rPr>
          <w:rFonts w:asciiTheme="minorHAnsi" w:hAnsiTheme="minorHAnsi" w:cstheme="minorHAnsi"/>
          <w:bCs/>
          <w:color w:val="000000"/>
          <w:sz w:val="22"/>
          <w:szCs w:val="22"/>
        </w:rPr>
        <w:t xml:space="preserve">benefit </w:t>
      </w:r>
      <w:r w:rsidR="00334772">
        <w:rPr>
          <w:rFonts w:asciiTheme="minorHAnsi" w:hAnsiTheme="minorHAnsi" w:cstheme="minorHAnsi"/>
          <w:bCs/>
          <w:color w:val="000000"/>
          <w:sz w:val="22"/>
          <w:szCs w:val="22"/>
        </w:rPr>
        <w:t>application forms.</w:t>
      </w:r>
    </w:p>
    <w:p w14:paraId="54902D34" w14:textId="77777777" w:rsidR="00C14BD7" w:rsidRPr="00C14BD7" w:rsidRDefault="00C14BD7" w:rsidP="00C14BD7">
      <w:pPr>
        <w:pStyle w:val="ListParagraph"/>
        <w:rPr>
          <w:rFonts w:asciiTheme="minorHAnsi" w:hAnsiTheme="minorHAnsi" w:cstheme="minorHAnsi"/>
          <w:color w:val="000000"/>
          <w:sz w:val="22"/>
          <w:szCs w:val="22"/>
        </w:rPr>
      </w:pPr>
    </w:p>
    <w:p w14:paraId="3EEB74A4" w14:textId="2A6C8F9F" w:rsidR="00C14BD7" w:rsidRPr="00C14BD7" w:rsidRDefault="00C14BD7" w:rsidP="00C14BD7">
      <w:pPr>
        <w:pStyle w:val="ListParagraph"/>
        <w:numPr>
          <w:ilvl w:val="0"/>
          <w:numId w:val="45"/>
        </w:numPr>
        <w:spacing w:line="276" w:lineRule="auto"/>
        <w:rPr>
          <w:rFonts w:asciiTheme="minorHAnsi" w:hAnsiTheme="minorHAnsi" w:cstheme="minorHAnsi"/>
          <w:b/>
          <w:i/>
          <w:sz w:val="22"/>
          <w:szCs w:val="22"/>
        </w:rPr>
      </w:pPr>
      <w:r w:rsidRPr="00665913">
        <w:rPr>
          <w:rFonts w:asciiTheme="minorHAnsi" w:hAnsiTheme="minorHAnsi" w:cstheme="minorHAnsi"/>
          <w:sz w:val="22"/>
          <w:szCs w:val="22"/>
        </w:rPr>
        <w:t xml:space="preserve">Since many of the interactions with the public (e.g., engagement with </w:t>
      </w:r>
      <w:proofErr w:type="spellStart"/>
      <w:r w:rsidRPr="00665913">
        <w:rPr>
          <w:rFonts w:asciiTheme="minorHAnsi" w:hAnsiTheme="minorHAnsi" w:cstheme="minorHAnsi"/>
          <w:sz w:val="22"/>
          <w:szCs w:val="22"/>
        </w:rPr>
        <w:t>Intreo</w:t>
      </w:r>
      <w:proofErr w:type="spellEnd"/>
      <w:r w:rsidRPr="00665913">
        <w:rPr>
          <w:rFonts w:asciiTheme="minorHAnsi" w:hAnsiTheme="minorHAnsi" w:cstheme="minorHAnsi"/>
          <w:sz w:val="22"/>
          <w:szCs w:val="22"/>
        </w:rPr>
        <w:t xml:space="preserve"> case workers, medical assessments) can only be adequately delivered through face-to-face interaction with people, the Department will </w:t>
      </w:r>
      <w:r>
        <w:rPr>
          <w:rFonts w:asciiTheme="minorHAnsi" w:hAnsiTheme="minorHAnsi" w:cstheme="minorHAnsi"/>
          <w:sz w:val="22"/>
          <w:szCs w:val="22"/>
        </w:rPr>
        <w:t xml:space="preserve">need </w:t>
      </w:r>
      <w:r w:rsidRPr="00665913">
        <w:rPr>
          <w:rFonts w:asciiTheme="minorHAnsi" w:hAnsiTheme="minorHAnsi" w:cstheme="minorHAnsi"/>
          <w:sz w:val="22"/>
          <w:szCs w:val="22"/>
        </w:rPr>
        <w:t>to continue to work to find creative solutions to these challenges.</w:t>
      </w:r>
    </w:p>
    <w:p w14:paraId="66D0CBB6" w14:textId="77777777" w:rsidR="00766B1A" w:rsidRPr="00665913" w:rsidRDefault="00766B1A" w:rsidP="003A745F">
      <w:pPr>
        <w:pStyle w:val="ListParagraph"/>
        <w:spacing w:line="276" w:lineRule="auto"/>
        <w:rPr>
          <w:rFonts w:asciiTheme="minorHAnsi" w:hAnsiTheme="minorHAnsi" w:cstheme="minorHAnsi"/>
          <w:color w:val="000000"/>
          <w:sz w:val="22"/>
          <w:szCs w:val="22"/>
        </w:rPr>
      </w:pPr>
    </w:p>
    <w:p w14:paraId="653D0605" w14:textId="77777777" w:rsidR="00E619DD" w:rsidRPr="00665913" w:rsidRDefault="00E619DD" w:rsidP="003A745F">
      <w:pPr>
        <w:pStyle w:val="ListParagraph"/>
        <w:numPr>
          <w:ilvl w:val="0"/>
          <w:numId w:val="45"/>
        </w:numPr>
        <w:spacing w:line="276" w:lineRule="auto"/>
        <w:rPr>
          <w:rFonts w:asciiTheme="minorHAnsi" w:hAnsiTheme="minorHAnsi" w:cstheme="minorHAnsi"/>
          <w:color w:val="000000"/>
          <w:sz w:val="22"/>
          <w:szCs w:val="22"/>
        </w:rPr>
      </w:pPr>
      <w:r w:rsidRPr="00665913">
        <w:rPr>
          <w:rFonts w:asciiTheme="minorHAnsi" w:hAnsiTheme="minorHAnsi" w:cstheme="minorHAnsi"/>
          <w:sz w:val="22"/>
          <w:szCs w:val="22"/>
        </w:rPr>
        <w:lastRenderedPageBreak/>
        <w:t>The availability of in-work supports, programmes and schemes needs to be promoted more proactively amongst jobseekers through the increased use of multiple channels (including through social media) and targeted engagement with community-based support organisations.</w:t>
      </w:r>
      <w:r w:rsidRPr="00665913">
        <w:rPr>
          <w:rFonts w:asciiTheme="minorHAnsi" w:hAnsiTheme="minorHAnsi" w:cstheme="minorHAnsi"/>
          <w:sz w:val="22"/>
          <w:szCs w:val="22"/>
        </w:rPr>
        <w:br/>
      </w:r>
    </w:p>
    <w:p w14:paraId="71B60DE8" w14:textId="20B8F97F" w:rsidR="009F7074" w:rsidRPr="00665913" w:rsidRDefault="00766B1A" w:rsidP="003A745F">
      <w:pPr>
        <w:pStyle w:val="ListParagraph"/>
        <w:numPr>
          <w:ilvl w:val="0"/>
          <w:numId w:val="45"/>
        </w:numPr>
        <w:spacing w:line="276" w:lineRule="auto"/>
        <w:rPr>
          <w:rFonts w:asciiTheme="minorHAnsi" w:hAnsiTheme="minorHAnsi" w:cstheme="minorHAnsi"/>
          <w:color w:val="000000"/>
          <w:sz w:val="22"/>
          <w:szCs w:val="22"/>
        </w:rPr>
      </w:pPr>
      <w:proofErr w:type="spellStart"/>
      <w:r w:rsidRPr="00665913">
        <w:rPr>
          <w:rFonts w:asciiTheme="minorHAnsi" w:hAnsiTheme="minorHAnsi" w:cstheme="minorHAnsi"/>
          <w:sz w:val="22"/>
          <w:szCs w:val="22"/>
        </w:rPr>
        <w:t>Intreo</w:t>
      </w:r>
      <w:proofErr w:type="spellEnd"/>
      <w:r w:rsidRPr="00665913">
        <w:rPr>
          <w:rFonts w:asciiTheme="minorHAnsi" w:hAnsiTheme="minorHAnsi" w:cstheme="minorHAnsi"/>
          <w:sz w:val="22"/>
          <w:szCs w:val="22"/>
        </w:rPr>
        <w:t xml:space="preserve"> case workers have a crucial role to play in helping people to find a way out of </w:t>
      </w:r>
      <w:r w:rsidR="00C14BD7">
        <w:rPr>
          <w:rFonts w:asciiTheme="minorHAnsi" w:hAnsiTheme="minorHAnsi" w:cstheme="minorHAnsi"/>
          <w:sz w:val="22"/>
          <w:szCs w:val="22"/>
        </w:rPr>
        <w:t xml:space="preserve">poverty </w:t>
      </w:r>
      <w:r w:rsidRPr="00665913">
        <w:rPr>
          <w:rFonts w:asciiTheme="minorHAnsi" w:hAnsiTheme="minorHAnsi" w:cstheme="minorHAnsi"/>
          <w:sz w:val="22"/>
          <w:szCs w:val="22"/>
        </w:rPr>
        <w:t>and mental health difficulties related to Covid-19 and t</w:t>
      </w:r>
      <w:r w:rsidR="004D0335" w:rsidRPr="00665913">
        <w:rPr>
          <w:rFonts w:asciiTheme="minorHAnsi" w:hAnsiTheme="minorHAnsi" w:cstheme="minorHAnsi"/>
          <w:sz w:val="22"/>
          <w:szCs w:val="22"/>
        </w:rPr>
        <w:t xml:space="preserve">here is a need to provide for further investment in resources through the network of local </w:t>
      </w:r>
      <w:proofErr w:type="spellStart"/>
      <w:r w:rsidR="004D0335" w:rsidRPr="00665913">
        <w:rPr>
          <w:rFonts w:asciiTheme="minorHAnsi" w:hAnsiTheme="minorHAnsi" w:cstheme="minorHAnsi"/>
          <w:sz w:val="22"/>
          <w:szCs w:val="22"/>
        </w:rPr>
        <w:t>Intreo</w:t>
      </w:r>
      <w:proofErr w:type="spellEnd"/>
      <w:r w:rsidR="004D0335" w:rsidRPr="00665913">
        <w:rPr>
          <w:rFonts w:asciiTheme="minorHAnsi" w:hAnsiTheme="minorHAnsi" w:cstheme="minorHAnsi"/>
          <w:sz w:val="22"/>
          <w:szCs w:val="22"/>
        </w:rPr>
        <w:t xml:space="preserve"> centres in order to enable staff to provide appropriate and timely response</w:t>
      </w:r>
      <w:r w:rsidRPr="00665913">
        <w:rPr>
          <w:rFonts w:asciiTheme="minorHAnsi" w:hAnsiTheme="minorHAnsi" w:cstheme="minorHAnsi"/>
          <w:sz w:val="22"/>
          <w:szCs w:val="22"/>
        </w:rPr>
        <w:t>s to individuals.</w:t>
      </w:r>
      <w:r w:rsidR="009F7074" w:rsidRPr="00665913">
        <w:rPr>
          <w:rFonts w:asciiTheme="minorHAnsi" w:hAnsiTheme="minorHAnsi" w:cstheme="minorHAnsi"/>
          <w:sz w:val="22"/>
          <w:szCs w:val="22"/>
        </w:rPr>
        <w:t xml:space="preserve"> </w:t>
      </w:r>
    </w:p>
    <w:p w14:paraId="3542EBE0" w14:textId="47AD079E" w:rsidR="004D0335" w:rsidRPr="00665913" w:rsidRDefault="004D0335" w:rsidP="003A745F">
      <w:pPr>
        <w:pStyle w:val="ListParagraph"/>
        <w:spacing w:line="276" w:lineRule="auto"/>
        <w:ind w:left="1080"/>
        <w:rPr>
          <w:rFonts w:asciiTheme="minorHAnsi" w:hAnsiTheme="minorHAnsi" w:cstheme="minorHAnsi"/>
          <w:sz w:val="22"/>
          <w:szCs w:val="22"/>
        </w:rPr>
      </w:pPr>
    </w:p>
    <w:p w14:paraId="0CFA0D45" w14:textId="2CB21981" w:rsidR="00516F93" w:rsidRPr="00267BB8" w:rsidRDefault="004D0335" w:rsidP="003A745F">
      <w:pPr>
        <w:pStyle w:val="ListParagraph"/>
        <w:numPr>
          <w:ilvl w:val="0"/>
          <w:numId w:val="45"/>
        </w:numPr>
        <w:spacing w:line="276" w:lineRule="auto"/>
        <w:rPr>
          <w:rFonts w:asciiTheme="minorHAnsi" w:hAnsiTheme="minorHAnsi" w:cstheme="minorHAnsi"/>
          <w:b/>
          <w:i/>
          <w:sz w:val="22"/>
          <w:szCs w:val="22"/>
        </w:rPr>
      </w:pPr>
      <w:r w:rsidRPr="00665913">
        <w:rPr>
          <w:rFonts w:asciiTheme="minorHAnsi" w:hAnsiTheme="minorHAnsi" w:cstheme="minorHAnsi"/>
          <w:sz w:val="22"/>
          <w:szCs w:val="22"/>
        </w:rPr>
        <w:t>There is a need to develop a single, streamlined means test for all DSP-administered schemes, to allow for a single</w:t>
      </w:r>
      <w:r w:rsidR="00766B1A" w:rsidRPr="00665913">
        <w:rPr>
          <w:rFonts w:asciiTheme="minorHAnsi" w:hAnsiTheme="minorHAnsi" w:cstheme="minorHAnsi"/>
          <w:sz w:val="22"/>
          <w:szCs w:val="22"/>
        </w:rPr>
        <w:t xml:space="preserve"> point of access for applicants </w:t>
      </w:r>
      <w:r w:rsidR="00996BEF" w:rsidRPr="00665913">
        <w:rPr>
          <w:rFonts w:asciiTheme="minorHAnsi" w:hAnsiTheme="minorHAnsi" w:cstheme="minorHAnsi"/>
          <w:sz w:val="22"/>
          <w:szCs w:val="22"/>
        </w:rPr>
        <w:t>– this should be an integral part of the move to on-line delivery of services.</w:t>
      </w:r>
      <w:r w:rsidR="00516F93">
        <w:rPr>
          <w:rFonts w:asciiTheme="minorHAnsi" w:hAnsiTheme="minorHAnsi" w:cstheme="minorHAnsi"/>
          <w:sz w:val="22"/>
          <w:szCs w:val="22"/>
        </w:rPr>
        <w:br/>
      </w:r>
    </w:p>
    <w:p w14:paraId="0114749C" w14:textId="77777777" w:rsidR="00516F93" w:rsidRPr="00267BB8" w:rsidRDefault="00516F93" w:rsidP="00267BB8">
      <w:pPr>
        <w:pStyle w:val="ListParagraph"/>
        <w:rPr>
          <w:rFonts w:asciiTheme="minorHAnsi" w:hAnsiTheme="minorHAnsi" w:cstheme="minorHAnsi"/>
          <w:b/>
          <w:i/>
          <w:sz w:val="22"/>
          <w:szCs w:val="22"/>
        </w:rPr>
      </w:pPr>
    </w:p>
    <w:p w14:paraId="6FFB9B76" w14:textId="131EE9F7" w:rsidR="00516F93" w:rsidRPr="006D366D" w:rsidRDefault="00516F93" w:rsidP="00267BB8">
      <w:pPr>
        <w:pStyle w:val="ListParagraph"/>
        <w:numPr>
          <w:ilvl w:val="0"/>
          <w:numId w:val="45"/>
        </w:numPr>
        <w:spacing w:line="276" w:lineRule="auto"/>
        <w:rPr>
          <w:rFonts w:cstheme="minorHAnsi"/>
          <w:b/>
          <w:i/>
        </w:rPr>
      </w:pPr>
      <w:r>
        <w:rPr>
          <w:rFonts w:asciiTheme="minorHAnsi" w:hAnsiTheme="minorHAnsi" w:cstheme="minorBidi"/>
          <w:sz w:val="22"/>
          <w:szCs w:val="22"/>
        </w:rPr>
        <w:t>The commitment in the Programme for Government to commence a public consultation on the National Digital Strategy</w:t>
      </w:r>
      <w:r w:rsidR="006D366D">
        <w:rPr>
          <w:rStyle w:val="FootnoteReference"/>
          <w:rFonts w:asciiTheme="minorHAnsi" w:hAnsiTheme="minorHAnsi" w:cstheme="minorBidi"/>
          <w:sz w:val="22"/>
          <w:szCs w:val="22"/>
        </w:rPr>
        <w:footnoteReference w:id="9"/>
      </w:r>
      <w:r>
        <w:rPr>
          <w:rFonts w:asciiTheme="minorHAnsi" w:hAnsiTheme="minorHAnsi" w:cstheme="minorBidi"/>
          <w:sz w:val="22"/>
          <w:szCs w:val="22"/>
        </w:rPr>
        <w:t xml:space="preserve"> with a view to completing </w:t>
      </w:r>
      <w:r w:rsidRPr="006D366D">
        <w:rPr>
          <w:rFonts w:asciiTheme="minorHAnsi" w:hAnsiTheme="minorHAnsi" w:cstheme="minorHAnsi"/>
          <w:sz w:val="22"/>
          <w:szCs w:val="22"/>
        </w:rPr>
        <w:t xml:space="preserve">and publishing it within six months </w:t>
      </w:r>
      <w:r w:rsidR="00E9476F">
        <w:rPr>
          <w:rFonts w:asciiTheme="minorHAnsi" w:hAnsiTheme="minorHAnsi" w:cstheme="minorHAnsi"/>
          <w:sz w:val="22"/>
          <w:szCs w:val="22"/>
        </w:rPr>
        <w:t>will be very relevant to the D</w:t>
      </w:r>
      <w:r w:rsidRPr="006D366D">
        <w:rPr>
          <w:rFonts w:asciiTheme="minorHAnsi" w:hAnsiTheme="minorHAnsi" w:cstheme="minorHAnsi"/>
          <w:sz w:val="22"/>
          <w:szCs w:val="22"/>
        </w:rPr>
        <w:t>SP</w:t>
      </w:r>
      <w:r w:rsidR="00633B4B" w:rsidRPr="006D366D">
        <w:rPr>
          <w:rFonts w:asciiTheme="minorHAnsi" w:hAnsiTheme="minorHAnsi" w:cstheme="minorHAnsi"/>
          <w:sz w:val="22"/>
          <w:szCs w:val="22"/>
        </w:rPr>
        <w:t xml:space="preserve"> </w:t>
      </w:r>
      <w:r w:rsidRPr="006D366D">
        <w:rPr>
          <w:rFonts w:cstheme="minorHAnsi"/>
        </w:rPr>
        <w:t xml:space="preserve">- </w:t>
      </w:r>
      <w:r w:rsidRPr="006D366D">
        <w:rPr>
          <w:rFonts w:asciiTheme="minorHAnsi" w:hAnsiTheme="minorHAnsi" w:cstheme="minorHAnsi"/>
          <w:sz w:val="22"/>
          <w:szCs w:val="22"/>
        </w:rPr>
        <w:t>h</w:t>
      </w:r>
      <w:r w:rsidRPr="006D366D">
        <w:rPr>
          <w:rFonts w:asciiTheme="minorHAnsi" w:hAnsiTheme="minorHAnsi" w:cstheme="minorHAnsi"/>
          <w:sz w:val="22"/>
          <w:szCs w:val="22"/>
          <w:lang w:eastAsia="en-US"/>
        </w:rPr>
        <w:t xml:space="preserve">owever, it is likely that delivering on this commitment may not be feasible within the proposed timeframe due </w:t>
      </w:r>
      <w:r w:rsidR="00017329" w:rsidRPr="006D366D">
        <w:rPr>
          <w:rFonts w:asciiTheme="minorHAnsi" w:hAnsiTheme="minorHAnsi" w:cstheme="minorHAnsi"/>
          <w:sz w:val="22"/>
          <w:szCs w:val="22"/>
          <w:lang w:eastAsia="en-US"/>
        </w:rPr>
        <w:t xml:space="preserve">to </w:t>
      </w:r>
      <w:r w:rsidRPr="006D366D">
        <w:rPr>
          <w:rFonts w:asciiTheme="minorHAnsi" w:hAnsiTheme="minorHAnsi" w:cstheme="minorHAnsi"/>
          <w:sz w:val="22"/>
          <w:szCs w:val="22"/>
          <w:lang w:eastAsia="en-US"/>
        </w:rPr>
        <w:t>the impact of Covid-19.</w:t>
      </w:r>
    </w:p>
    <w:p w14:paraId="2287E8A4" w14:textId="77777777" w:rsidR="00516F93" w:rsidRDefault="00516F93" w:rsidP="00516F93">
      <w:pPr>
        <w:rPr>
          <w:rFonts w:cstheme="minorHAnsi"/>
          <w:lang w:eastAsia="en-IE"/>
        </w:rPr>
      </w:pPr>
    </w:p>
    <w:p w14:paraId="6AACB4FD" w14:textId="66E3F982" w:rsidR="00FD3F2C" w:rsidRPr="00623407" w:rsidRDefault="02701BB4" w:rsidP="003A745F">
      <w:pPr>
        <w:rPr>
          <w:rFonts w:cs="Arial"/>
        </w:rPr>
      </w:pPr>
      <w:r w:rsidRPr="02701BB4">
        <w:rPr>
          <w:rStyle w:val="Heading3Char"/>
        </w:rPr>
        <w:t>Work</w:t>
      </w:r>
      <w:r w:rsidR="00E9476F">
        <w:rPr>
          <w:rStyle w:val="Heading3Char"/>
        </w:rPr>
        <w:t>ing collaboratively with the D</w:t>
      </w:r>
      <w:r w:rsidRPr="02701BB4">
        <w:rPr>
          <w:rStyle w:val="Heading3Char"/>
        </w:rPr>
        <w:t>SP</w:t>
      </w:r>
      <w:r w:rsidR="00926700">
        <w:br/>
      </w:r>
      <w:r w:rsidRPr="02701BB4">
        <w:rPr>
          <w:rFonts w:cs="Arial"/>
        </w:rPr>
        <w:t xml:space="preserve">While CIB makes pre-budget and other thematic submissions and prepares social policy reports on specific issues, the Board believes that there is potential to work in a more collaborative way with the Department (and with other statutory agencies as appropriate) to identify new ways of addressing a range of service access and policy deficits identified by our delivery services. Important areas of ongoing collaboration between the Department and the CIB in recent years have been the </w:t>
      </w:r>
      <w:r w:rsidRPr="00017329">
        <w:rPr>
          <w:rFonts w:cs="Arial"/>
        </w:rPr>
        <w:t>Personal</w:t>
      </w:r>
      <w:r w:rsidRPr="02701BB4">
        <w:rPr>
          <w:rFonts w:cs="Arial"/>
        </w:rPr>
        <w:t xml:space="preserve"> Micro Credit scheme, </w:t>
      </w:r>
      <w:proofErr w:type="spellStart"/>
      <w:r w:rsidRPr="02701BB4">
        <w:rPr>
          <w:rFonts w:cs="Arial"/>
        </w:rPr>
        <w:t>Abhaile</w:t>
      </w:r>
      <w:proofErr w:type="spellEnd"/>
      <w:r w:rsidRPr="02701BB4">
        <w:rPr>
          <w:rFonts w:cs="Arial"/>
        </w:rPr>
        <w:t>, and ongoing identification and resolution of administrative blockages in the social welfare system as experienced by citizens.</w:t>
      </w:r>
      <w:r>
        <w:t xml:space="preserve"> </w:t>
      </w:r>
    </w:p>
    <w:p w14:paraId="1704A644" w14:textId="20B4DF68" w:rsidR="00786FF0" w:rsidRPr="00623407" w:rsidRDefault="02701BB4" w:rsidP="02701BB4">
      <w:pPr>
        <w:pStyle w:val="PlainText"/>
        <w:spacing w:line="276" w:lineRule="auto"/>
        <w:rPr>
          <w:rFonts w:asciiTheme="minorHAnsi" w:hAnsiTheme="minorHAnsi"/>
        </w:rPr>
      </w:pPr>
      <w:r w:rsidRPr="02701BB4">
        <w:rPr>
          <w:rFonts w:asciiTheme="minorHAnsi" w:hAnsiTheme="minorHAnsi" w:cs="Arial"/>
        </w:rPr>
        <w:t xml:space="preserve">The experience and perspectives of citizens and service users is a necessary and important source of data on the impact of services and State supports. In this regard CIB services – CISs, CIPS, MABS, </w:t>
      </w:r>
      <w:proofErr w:type="spellStart"/>
      <w:r w:rsidRPr="02701BB4">
        <w:rPr>
          <w:rFonts w:asciiTheme="minorHAnsi" w:hAnsiTheme="minorHAnsi" w:cs="Arial"/>
        </w:rPr>
        <w:t>Abhaile</w:t>
      </w:r>
      <w:proofErr w:type="spellEnd"/>
      <w:r w:rsidRPr="02701BB4">
        <w:rPr>
          <w:rFonts w:asciiTheme="minorHAnsi" w:hAnsiTheme="minorHAnsi" w:cs="Arial"/>
        </w:rPr>
        <w:t xml:space="preserve"> and NAS – are </w:t>
      </w:r>
      <w:r w:rsidRPr="02701BB4">
        <w:rPr>
          <w:rFonts w:asciiTheme="minorHAnsi" w:hAnsiTheme="minorHAnsi"/>
        </w:rPr>
        <w:t>a rich data source for public service development in that they provide valuable insights into the situation of people experiencing difficulties and requiring state support, including, in particular, people experiencing social and financial exclusion and people unable to access appropriate housing. The collection and use of such data can significantly enhance the understanding of the multi-faceted nature of social issues and how these impact on various types of households and individuals and thus inform the way public services should be delivered. This data has significant potential for greater use by th</w:t>
      </w:r>
      <w:r w:rsidR="00E9476F">
        <w:rPr>
          <w:rFonts w:asciiTheme="minorHAnsi" w:hAnsiTheme="minorHAnsi"/>
        </w:rPr>
        <w:t>e D</w:t>
      </w:r>
      <w:r w:rsidRPr="02701BB4">
        <w:rPr>
          <w:rFonts w:asciiTheme="minorHAnsi" w:hAnsiTheme="minorHAnsi"/>
        </w:rPr>
        <w:t>SP and will be particularly important as we continue to deal with and emerge from Covid-19.</w:t>
      </w:r>
      <w:r w:rsidR="00786FF0">
        <w:br/>
      </w:r>
    </w:p>
    <w:p w14:paraId="160EC07D" w14:textId="7175D22D" w:rsidR="003E01C3" w:rsidRDefault="02701BB4" w:rsidP="003A745F">
      <w:pPr>
        <w:rPr>
          <w:sz w:val="24"/>
          <w:szCs w:val="24"/>
        </w:rPr>
      </w:pPr>
      <w:r>
        <w:lastRenderedPageBreak/>
        <w:t>There is further potential to explore ways in which CIS and CIPS information providers can contribute t</w:t>
      </w:r>
      <w:r w:rsidR="00E9476F">
        <w:t>o ensuring that all relevant D</w:t>
      </w:r>
      <w:r>
        <w:t>SP information is available at the initial application stage for various payments, thus reducing the number that have to go to appeal in order to be granted (appeals which may be supported by CIS information providers). Developing ‘assisted digital’ services for people who experience obstacles in accessing online services directly will continue to be an important feature of CIB services and is a potential area for further collaboration.</w:t>
      </w:r>
    </w:p>
    <w:p w14:paraId="57B02301" w14:textId="311FC2D9" w:rsidR="003E01C3" w:rsidRDefault="003E01C3" w:rsidP="003A745F">
      <w:pPr>
        <w:pStyle w:val="Heading3"/>
        <w:spacing w:line="276" w:lineRule="auto"/>
      </w:pPr>
      <w:r>
        <w:t>S</w:t>
      </w:r>
      <w:r w:rsidR="00FE61CB">
        <w:t>uggested s</w:t>
      </w:r>
      <w:r>
        <w:t>trategic principles</w:t>
      </w:r>
    </w:p>
    <w:p w14:paraId="34746872" w14:textId="23D05833" w:rsidR="003E01C3" w:rsidRDefault="00B3155B" w:rsidP="003A745F">
      <w:r>
        <w:t>S</w:t>
      </w:r>
      <w:r w:rsidR="00FE61CB">
        <w:t xml:space="preserve">even </w:t>
      </w:r>
      <w:r w:rsidR="003E01C3">
        <w:t>principles are identified by CIB which should underpin the Strategy:</w:t>
      </w:r>
    </w:p>
    <w:p w14:paraId="60FEF6D0" w14:textId="782E9461" w:rsidR="003E01C3" w:rsidRDefault="003E01C3" w:rsidP="003A745F">
      <w:pPr>
        <w:pStyle w:val="ListParagraph"/>
        <w:numPr>
          <w:ilvl w:val="0"/>
          <w:numId w:val="47"/>
        </w:numPr>
        <w:spacing w:line="276" w:lineRule="auto"/>
        <w:rPr>
          <w:rFonts w:asciiTheme="minorHAnsi" w:hAnsiTheme="minorHAnsi" w:cstheme="minorHAnsi"/>
          <w:sz w:val="22"/>
          <w:szCs w:val="22"/>
        </w:rPr>
      </w:pPr>
      <w:r w:rsidRPr="003E01C3">
        <w:rPr>
          <w:rFonts w:asciiTheme="minorHAnsi" w:hAnsiTheme="minorHAnsi" w:cstheme="minorHAnsi"/>
          <w:sz w:val="22"/>
          <w:szCs w:val="22"/>
        </w:rPr>
        <w:t xml:space="preserve">Citizen-centred services with a focus on ability and maximising </w:t>
      </w:r>
      <w:r>
        <w:rPr>
          <w:rFonts w:asciiTheme="minorHAnsi" w:hAnsiTheme="minorHAnsi" w:cstheme="minorHAnsi"/>
          <w:sz w:val="22"/>
          <w:szCs w:val="22"/>
        </w:rPr>
        <w:t xml:space="preserve">individual </w:t>
      </w:r>
      <w:r w:rsidRPr="003E01C3">
        <w:rPr>
          <w:rFonts w:asciiTheme="minorHAnsi" w:hAnsiTheme="minorHAnsi" w:cstheme="minorHAnsi"/>
          <w:sz w:val="22"/>
          <w:szCs w:val="22"/>
        </w:rPr>
        <w:t>potential</w:t>
      </w:r>
    </w:p>
    <w:p w14:paraId="2DFF3384" w14:textId="5A76F307" w:rsidR="00C14BD7" w:rsidRPr="00C14BD7" w:rsidRDefault="00C14BD7" w:rsidP="00C14BD7">
      <w:pPr>
        <w:pStyle w:val="ListParagraph"/>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Equality, fairness and transparency in decision making in the provision of income and related supports</w:t>
      </w:r>
    </w:p>
    <w:p w14:paraId="7BC2E6B6" w14:textId="71825569" w:rsidR="00B3155B" w:rsidRDefault="00B3155B" w:rsidP="003A745F">
      <w:pPr>
        <w:pStyle w:val="ListParagraph"/>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 xml:space="preserve">Targeting </w:t>
      </w:r>
      <w:r w:rsidR="00C14BD7">
        <w:rPr>
          <w:rFonts w:asciiTheme="minorHAnsi" w:hAnsiTheme="minorHAnsi" w:cstheme="minorHAnsi"/>
          <w:sz w:val="22"/>
          <w:szCs w:val="22"/>
        </w:rPr>
        <w:t xml:space="preserve">of poverty and </w:t>
      </w:r>
      <w:r>
        <w:rPr>
          <w:rFonts w:asciiTheme="minorHAnsi" w:hAnsiTheme="minorHAnsi" w:cstheme="minorHAnsi"/>
          <w:sz w:val="22"/>
          <w:szCs w:val="22"/>
        </w:rPr>
        <w:t>over-indebtedness</w:t>
      </w:r>
    </w:p>
    <w:p w14:paraId="524563B5" w14:textId="10432A85" w:rsidR="00B3155B" w:rsidRDefault="003E01C3" w:rsidP="003A745F">
      <w:pPr>
        <w:pStyle w:val="ListParagraph"/>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Ensuring that everyone is included in digital service offerings</w:t>
      </w:r>
    </w:p>
    <w:p w14:paraId="28B89C09" w14:textId="555255C0" w:rsidR="00B3155B" w:rsidRDefault="00B3155B" w:rsidP="003A745F">
      <w:pPr>
        <w:pStyle w:val="ListParagraph"/>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Helping people to remain socially engaged</w:t>
      </w:r>
    </w:p>
    <w:p w14:paraId="0FD07C77" w14:textId="626DBDDF" w:rsidR="002D2D48" w:rsidRDefault="002D2D48" w:rsidP="003A745F">
      <w:pPr>
        <w:pStyle w:val="ListParagraph"/>
        <w:numPr>
          <w:ilvl w:val="0"/>
          <w:numId w:val="47"/>
        </w:numPr>
        <w:spacing w:line="276" w:lineRule="auto"/>
        <w:rPr>
          <w:rFonts w:asciiTheme="minorHAnsi" w:hAnsiTheme="minorHAnsi" w:cstheme="minorHAnsi"/>
          <w:sz w:val="22"/>
          <w:szCs w:val="22"/>
        </w:rPr>
      </w:pPr>
      <w:r>
        <w:rPr>
          <w:rFonts w:asciiTheme="minorHAnsi" w:hAnsiTheme="minorHAnsi" w:cstheme="minorHAnsi"/>
          <w:sz w:val="22"/>
          <w:szCs w:val="22"/>
        </w:rPr>
        <w:t xml:space="preserve">A seamless benefits application process </w:t>
      </w:r>
    </w:p>
    <w:p w14:paraId="34F82769" w14:textId="5CD3AC9F" w:rsidR="00063939" w:rsidRPr="00EF5D68" w:rsidRDefault="00FE61CB" w:rsidP="003A745F">
      <w:pPr>
        <w:pStyle w:val="ListParagraph"/>
        <w:numPr>
          <w:ilvl w:val="0"/>
          <w:numId w:val="47"/>
        </w:numPr>
        <w:shd w:val="clear" w:color="auto" w:fill="FFFFFF"/>
        <w:spacing w:after="240" w:line="276" w:lineRule="auto"/>
      </w:pPr>
      <w:r w:rsidRPr="00EF5D68">
        <w:rPr>
          <w:rFonts w:asciiTheme="minorHAnsi" w:hAnsiTheme="minorHAnsi" w:cstheme="minorHAnsi"/>
          <w:sz w:val="22"/>
          <w:szCs w:val="22"/>
        </w:rPr>
        <w:t>Protection of people’s legal and human rights</w:t>
      </w:r>
    </w:p>
    <w:sectPr w:rsidR="00063939" w:rsidRPr="00EF5D68">
      <w:footerReference w:type="default" r:id="rId9"/>
      <w:pgSz w:w="11906" w:h="16838"/>
      <w:pgMar w:top="1440" w:right="1440" w:bottom="1440" w:left="1440" w:header="708" w:footer="708" w:gutter="0"/>
      <w:cols w:space="708"/>
      <w:docGrid w:linePitch="360"/>
    </w:sectPr>
  </w:body>
</w:document>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44FC98F5" w16cex:dateUtc="2020-10-21T11:05:28.76Z"/>
  <w16cex:commentExtensible w16cex:durableId="422EF9FA" w16cex:dateUtc="2020-10-21T11:17:55.259Z"/>
</w16cex:commentsExtensible>
</file>

<file path=word/commentsIds.xml><?xml version="1.0" encoding="utf-8"?>
<w16cid:commentsIds xmlns:mc="http://schemas.openxmlformats.org/markup-compatibility/2006" xmlns:w16cid="http://schemas.microsoft.com/office/word/2016/wordml/cid" mc:Ignorable="w16cid">
  <w16cid:commentId w16cid:paraId="7D788495" w16cid:durableId="44FC98F5"/>
  <w16cid:commentId w16cid:paraId="538CB035" w16cid:durableId="422EF9FA"/>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272DFC" w14:textId="77777777" w:rsidR="00943369" w:rsidRDefault="00943369" w:rsidP="005A0519">
      <w:pPr>
        <w:spacing w:after="0" w:line="240" w:lineRule="auto"/>
      </w:pPr>
      <w:r>
        <w:separator/>
      </w:r>
    </w:p>
  </w:endnote>
  <w:endnote w:type="continuationSeparator" w:id="0">
    <w:p w14:paraId="5CA27BCE" w14:textId="77777777" w:rsidR="00943369" w:rsidRDefault="00943369" w:rsidP="005A0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Palatino">
    <w:altName w:val="Book Antiqu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43382596"/>
      <w:docPartObj>
        <w:docPartGallery w:val="Page Numbers (Bottom of Page)"/>
        <w:docPartUnique/>
      </w:docPartObj>
    </w:sdtPr>
    <w:sdtEndPr>
      <w:rPr>
        <w:noProof/>
      </w:rPr>
    </w:sdtEndPr>
    <w:sdtContent>
      <w:p w14:paraId="13E3B810" w14:textId="2992F0A8" w:rsidR="00762288" w:rsidRDefault="00762288">
        <w:pPr>
          <w:pStyle w:val="Footer"/>
          <w:jc w:val="right"/>
        </w:pPr>
        <w:r>
          <w:fldChar w:fldCharType="begin"/>
        </w:r>
        <w:r>
          <w:instrText xml:space="preserve"> PAGE   \* MERGEFORMAT </w:instrText>
        </w:r>
        <w:r>
          <w:fldChar w:fldCharType="separate"/>
        </w:r>
        <w:r w:rsidR="007F2FF6">
          <w:rPr>
            <w:noProof/>
          </w:rPr>
          <w:t>8</w:t>
        </w:r>
        <w:r>
          <w:rPr>
            <w:noProof/>
          </w:rPr>
          <w:fldChar w:fldCharType="end"/>
        </w:r>
      </w:p>
    </w:sdtContent>
  </w:sdt>
  <w:p w14:paraId="2218F99C" w14:textId="77777777" w:rsidR="00762288" w:rsidRDefault="007622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E206DD" w14:textId="77777777" w:rsidR="00943369" w:rsidRDefault="00943369" w:rsidP="005A0519">
      <w:pPr>
        <w:spacing w:after="0" w:line="240" w:lineRule="auto"/>
      </w:pPr>
      <w:r>
        <w:separator/>
      </w:r>
    </w:p>
  </w:footnote>
  <w:footnote w:type="continuationSeparator" w:id="0">
    <w:p w14:paraId="2E409BED" w14:textId="77777777" w:rsidR="00943369" w:rsidRDefault="00943369" w:rsidP="005A0519">
      <w:pPr>
        <w:spacing w:after="0" w:line="240" w:lineRule="auto"/>
      </w:pPr>
      <w:r>
        <w:continuationSeparator/>
      </w:r>
    </w:p>
  </w:footnote>
  <w:footnote w:id="1">
    <w:p w14:paraId="1E0E4101" w14:textId="77777777" w:rsidR="00602ED8" w:rsidRDefault="00602ED8" w:rsidP="00602ED8">
      <w:pPr>
        <w:pStyle w:val="FootnoteText"/>
        <w:rPr>
          <w:rFonts w:asciiTheme="minorHAnsi" w:hAnsiTheme="minorHAnsi"/>
          <w:lang w:val="en-IE"/>
        </w:rPr>
      </w:pPr>
      <w:r>
        <w:rPr>
          <w:rStyle w:val="FootnoteReference"/>
          <w:rFonts w:asciiTheme="minorHAnsi" w:hAnsiTheme="minorHAnsi"/>
        </w:rPr>
        <w:footnoteRef/>
      </w:r>
      <w:r>
        <w:rPr>
          <w:rFonts w:asciiTheme="minorHAnsi" w:hAnsiTheme="minorHAnsi"/>
        </w:rPr>
        <w:t xml:space="preserve"> </w:t>
      </w:r>
      <w:r>
        <w:rPr>
          <w:rFonts w:asciiTheme="minorHAnsi" w:hAnsiTheme="minorHAnsi" w:cs="Arial"/>
        </w:rPr>
        <w:t xml:space="preserve">The CIB delivery services are Citizens Information Services (CISs), the Citizens Information Phone Service (CIPS), Money Advice and Budgeting Services (MABS), the National Advocacy Service (NAS) for people with disabilities and the Sign Language Interpreting Service (SLIS). </w:t>
      </w:r>
    </w:p>
  </w:footnote>
  <w:footnote w:id="2">
    <w:p w14:paraId="54253E13" w14:textId="0DCED9C4" w:rsidR="009F3518" w:rsidRDefault="009F3518" w:rsidP="009F3518">
      <w:pPr>
        <w:pStyle w:val="FootnoteText"/>
        <w:rPr>
          <w:lang w:val="en-IE"/>
        </w:rPr>
      </w:pPr>
      <w:r>
        <w:rPr>
          <w:rStyle w:val="FootnoteReference"/>
        </w:rPr>
        <w:footnoteRef/>
      </w:r>
      <w:r>
        <w:t xml:space="preserve"> </w:t>
      </w:r>
      <w:hyperlink r:id="rId1" w:history="1">
        <w:r w:rsidR="00E10A03">
          <w:rPr>
            <w:rStyle w:val="Hyperlink"/>
          </w:rPr>
          <w:t>The Citizens Information Board's Strategic Plan 2019 - 2021</w:t>
        </w:r>
      </w:hyperlink>
      <w:r>
        <w:t xml:space="preserve"> </w:t>
      </w:r>
    </w:p>
  </w:footnote>
  <w:footnote w:id="3">
    <w:p w14:paraId="1B3EB6FC" w14:textId="70C9A4EE" w:rsidR="00AE39AF" w:rsidRDefault="00AE39AF" w:rsidP="00AE39AF">
      <w:pPr>
        <w:pStyle w:val="FootnoteText"/>
      </w:pPr>
      <w:r>
        <w:rPr>
          <w:rStyle w:val="FootnoteReference"/>
        </w:rPr>
        <w:footnoteRef/>
      </w:r>
      <w:r>
        <w:t xml:space="preserve"> </w:t>
      </w:r>
      <w:hyperlink r:id="rId2" w:history="1">
        <w:r w:rsidR="005A3339">
          <w:rPr>
            <w:rStyle w:val="Hyperlink"/>
          </w:rPr>
          <w:t>DPER: Spending Review 2018.  Analysis of Low Income Supports.  Fiona Kane.</w:t>
        </w:r>
      </w:hyperlink>
      <w:r>
        <w:t xml:space="preserve"> </w:t>
      </w:r>
    </w:p>
  </w:footnote>
  <w:footnote w:id="4">
    <w:p w14:paraId="6F1B27DF" w14:textId="61A6E8FC" w:rsidR="007F2FF6" w:rsidRDefault="003E331D" w:rsidP="003E331D">
      <w:pPr>
        <w:pStyle w:val="NoSpacing"/>
        <w:rPr>
          <w:sz w:val="20"/>
          <w:szCs w:val="20"/>
        </w:rPr>
      </w:pPr>
      <w:r>
        <w:rPr>
          <w:rStyle w:val="FootnoteReference"/>
          <w:sz w:val="20"/>
          <w:szCs w:val="20"/>
        </w:rPr>
        <w:footnoteRef/>
      </w:r>
      <w:r w:rsidR="007F2FF6">
        <w:rPr>
          <w:sz w:val="20"/>
          <w:szCs w:val="20"/>
        </w:rPr>
        <w:t xml:space="preserve"> </w:t>
      </w:r>
      <w:hyperlink r:id="rId3" w:history="1">
        <w:r w:rsidR="007F2FF6" w:rsidRPr="00CA6F90">
          <w:rPr>
            <w:rStyle w:val="Hyperlink"/>
            <w:sz w:val="20"/>
            <w:szCs w:val="20"/>
          </w:rPr>
          <w:t>https://www.gov.ie/en/publication/2e8463-population-ageing-and-the-public-finances/</w:t>
        </w:r>
      </w:hyperlink>
    </w:p>
    <w:p w14:paraId="650D6837" w14:textId="0A11FCC8" w:rsidR="003E331D" w:rsidRDefault="003E331D" w:rsidP="003E331D">
      <w:pPr>
        <w:pStyle w:val="NoSpacing"/>
        <w:rPr>
          <w:sz w:val="20"/>
          <w:szCs w:val="20"/>
        </w:rPr>
      </w:pPr>
      <w:bookmarkStart w:id="0" w:name="_GoBack"/>
      <w:bookmarkEnd w:id="0"/>
      <w:r>
        <w:rPr>
          <w:sz w:val="20"/>
          <w:szCs w:val="20"/>
        </w:rPr>
        <w:t xml:space="preserve">  </w:t>
      </w:r>
    </w:p>
  </w:footnote>
  <w:footnote w:id="5">
    <w:p w14:paraId="15E50FB8" w14:textId="095178CC" w:rsidR="00C34C12" w:rsidRPr="00EF5D68" w:rsidRDefault="00C34C12">
      <w:pPr>
        <w:pStyle w:val="FootnoteText"/>
        <w:rPr>
          <w:rFonts w:asciiTheme="minorHAnsi" w:hAnsiTheme="minorHAnsi" w:cstheme="minorHAnsi"/>
          <w:lang w:val="en-IE"/>
        </w:rPr>
      </w:pPr>
      <w:r>
        <w:rPr>
          <w:rStyle w:val="FootnoteReference"/>
        </w:rPr>
        <w:footnoteRef/>
      </w:r>
      <w:r>
        <w:t xml:space="preserve"> </w:t>
      </w:r>
      <w:r w:rsidRPr="00EF5D68">
        <w:rPr>
          <w:rFonts w:asciiTheme="minorHAnsi" w:hAnsiTheme="minorHAnsi" w:cstheme="minorHAnsi"/>
          <w:lang w:val="en-IE"/>
        </w:rPr>
        <w:t>CIB has made a number of su</w:t>
      </w:r>
      <w:r w:rsidR="005C019B">
        <w:rPr>
          <w:rFonts w:asciiTheme="minorHAnsi" w:hAnsiTheme="minorHAnsi" w:cstheme="minorHAnsi"/>
          <w:lang w:val="en-IE"/>
        </w:rPr>
        <w:t>b</w:t>
      </w:r>
      <w:r w:rsidRPr="00EF5D68">
        <w:rPr>
          <w:rFonts w:asciiTheme="minorHAnsi" w:hAnsiTheme="minorHAnsi" w:cstheme="minorHAnsi"/>
          <w:lang w:val="en-IE"/>
        </w:rPr>
        <w:t xml:space="preserve">missions to </w:t>
      </w:r>
      <w:proofErr w:type="spellStart"/>
      <w:r w:rsidRPr="00EF5D68">
        <w:rPr>
          <w:rFonts w:asciiTheme="minorHAnsi" w:hAnsiTheme="minorHAnsi" w:cstheme="minorHAnsi"/>
          <w:lang w:val="en-IE"/>
        </w:rPr>
        <w:t>Indecon</w:t>
      </w:r>
      <w:proofErr w:type="spellEnd"/>
      <w:r w:rsidRPr="00EF5D68">
        <w:rPr>
          <w:rFonts w:asciiTheme="minorHAnsi" w:hAnsiTheme="minorHAnsi" w:cstheme="minorHAnsi"/>
          <w:lang w:val="en-IE"/>
        </w:rPr>
        <w:t xml:space="preserve"> on the matter. </w:t>
      </w:r>
    </w:p>
  </w:footnote>
  <w:footnote w:id="6">
    <w:p w14:paraId="0B381928" w14:textId="5E1A5ADD" w:rsidR="003D2C10" w:rsidRPr="003D2C10" w:rsidRDefault="00BD724E">
      <w:pPr>
        <w:pStyle w:val="FootnoteText"/>
        <w:rPr>
          <w:rFonts w:asciiTheme="minorHAnsi" w:hAnsiTheme="minorHAnsi"/>
          <w:lang w:val="en-IE"/>
        </w:rPr>
      </w:pPr>
      <w:r w:rsidRPr="00EF5D68">
        <w:rPr>
          <w:rStyle w:val="FootnoteReference"/>
          <w:rFonts w:asciiTheme="minorHAnsi" w:hAnsiTheme="minorHAnsi" w:cstheme="minorHAnsi"/>
        </w:rPr>
        <w:footnoteRef/>
      </w:r>
      <w:r w:rsidRPr="00EF5D68">
        <w:rPr>
          <w:rFonts w:asciiTheme="minorHAnsi" w:hAnsiTheme="minorHAnsi" w:cstheme="minorHAnsi"/>
        </w:rPr>
        <w:t xml:space="preserve"> </w:t>
      </w:r>
      <w:r w:rsidRPr="00EF5D68">
        <w:rPr>
          <w:rFonts w:asciiTheme="minorHAnsi" w:hAnsiTheme="minorHAnsi" w:cstheme="minorHAnsi"/>
          <w:lang w:val="en-IE"/>
        </w:rPr>
        <w:t xml:space="preserve">CIB has made several submissions to the Low Pay Commission </w:t>
      </w:r>
      <w:r w:rsidR="00E02C37" w:rsidRPr="00EF5D68">
        <w:rPr>
          <w:rFonts w:asciiTheme="minorHAnsi" w:hAnsiTheme="minorHAnsi" w:cstheme="minorHAnsi"/>
          <w:lang w:val="en-IE"/>
        </w:rPr>
        <w:t xml:space="preserve">over the years </w:t>
      </w:r>
      <w:r w:rsidRPr="00EF5D68">
        <w:rPr>
          <w:rFonts w:asciiTheme="minorHAnsi" w:hAnsiTheme="minorHAnsi" w:cstheme="minorHAnsi"/>
          <w:lang w:val="en-IE"/>
        </w:rPr>
        <w:t>in response to its deliberations</w:t>
      </w:r>
      <w:r w:rsidR="003D2C10" w:rsidRPr="00EF5D68">
        <w:rPr>
          <w:rFonts w:asciiTheme="minorHAnsi" w:hAnsiTheme="minorHAnsi" w:cstheme="minorHAnsi"/>
          <w:lang w:val="en-IE"/>
        </w:rPr>
        <w:t xml:space="preserve"> on the national minimum wage </w:t>
      </w:r>
      <w:r w:rsidR="00327800" w:rsidRPr="00EF5D68">
        <w:rPr>
          <w:rFonts w:asciiTheme="minorHAnsi" w:hAnsiTheme="minorHAnsi" w:cstheme="minorHAnsi"/>
          <w:lang w:val="en-IE"/>
        </w:rPr>
        <w:t xml:space="preserve">and related aspects of low pay. </w:t>
      </w:r>
      <w:r w:rsidR="00EF5D68">
        <w:rPr>
          <w:rFonts w:asciiTheme="minorHAnsi" w:hAnsiTheme="minorHAnsi" w:cstheme="minorHAnsi"/>
          <w:lang w:val="en-IE"/>
        </w:rPr>
        <w:t>The l</w:t>
      </w:r>
      <w:r w:rsidR="00F03121" w:rsidRPr="00EF5D68">
        <w:rPr>
          <w:rFonts w:asciiTheme="minorHAnsi" w:hAnsiTheme="minorHAnsi" w:cstheme="minorHAnsi"/>
          <w:lang w:val="en-IE"/>
        </w:rPr>
        <w:t>atest submission can be found at</w:t>
      </w:r>
      <w:proofErr w:type="gramStart"/>
      <w:r w:rsidR="00F03121" w:rsidRPr="00EF5D68">
        <w:rPr>
          <w:rFonts w:asciiTheme="minorHAnsi" w:hAnsiTheme="minorHAnsi" w:cstheme="minorHAnsi"/>
          <w:lang w:val="en-IE"/>
        </w:rPr>
        <w:t>:</w:t>
      </w:r>
      <w:proofErr w:type="gramEnd"/>
      <w:r w:rsidR="00F03121" w:rsidRPr="00EF5D68">
        <w:rPr>
          <w:rFonts w:asciiTheme="minorHAnsi" w:hAnsiTheme="minorHAnsi" w:cstheme="minorHAnsi"/>
          <w:lang w:val="en-IE"/>
        </w:rPr>
        <w:br/>
      </w:r>
      <w:hyperlink r:id="rId4" w:history="1">
        <w:r w:rsidR="005A3339" w:rsidRPr="005A3339">
          <w:rPr>
            <w:rStyle w:val="Hyperlink"/>
            <w:rFonts w:asciiTheme="minorHAnsi" w:hAnsiTheme="minorHAnsi" w:cstheme="minorHAnsi"/>
            <w:lang w:val="en-IE"/>
          </w:rPr>
          <w:t>Consultation on the National Minimum Wage:  Submission to the Low Pay Commission by the Citizens Information Board (March 2020).</w:t>
        </w:r>
      </w:hyperlink>
      <w:r w:rsidR="00F03121">
        <w:rPr>
          <w:rFonts w:asciiTheme="minorHAnsi" w:hAnsiTheme="minorHAnsi"/>
          <w:lang w:val="en-IE"/>
        </w:rPr>
        <w:t xml:space="preserve"> </w:t>
      </w:r>
    </w:p>
  </w:footnote>
  <w:footnote w:id="7">
    <w:p w14:paraId="5650A178" w14:textId="77777777" w:rsidR="00E10A03" w:rsidRDefault="00334772" w:rsidP="00334772">
      <w:pPr>
        <w:pStyle w:val="NoSpacing"/>
        <w:rPr>
          <w:rFonts w:asciiTheme="minorHAnsi" w:hAnsiTheme="minorHAnsi" w:cstheme="minorHAnsi"/>
          <w:sz w:val="20"/>
          <w:szCs w:val="20"/>
          <w:lang w:val="en-US"/>
        </w:rPr>
      </w:pPr>
      <w:r w:rsidRPr="00926700">
        <w:rPr>
          <w:rStyle w:val="FootnoteReference"/>
          <w:rFonts w:asciiTheme="minorHAnsi" w:hAnsiTheme="minorHAnsi" w:cstheme="minorHAnsi"/>
          <w:sz w:val="20"/>
          <w:szCs w:val="20"/>
        </w:rPr>
        <w:footnoteRef/>
      </w:r>
      <w:r w:rsidRPr="00926700">
        <w:rPr>
          <w:rFonts w:asciiTheme="minorHAnsi" w:hAnsiTheme="minorHAnsi" w:cstheme="minorHAnsi"/>
          <w:sz w:val="20"/>
          <w:szCs w:val="20"/>
        </w:rPr>
        <w:t xml:space="preserve"> </w:t>
      </w:r>
      <w:r w:rsidR="00926700" w:rsidRPr="00926700">
        <w:rPr>
          <w:rFonts w:asciiTheme="minorHAnsi" w:hAnsiTheme="minorHAnsi" w:cstheme="minorHAnsi"/>
          <w:sz w:val="20"/>
          <w:szCs w:val="20"/>
        </w:rPr>
        <w:t>2019 Statistics</w:t>
      </w:r>
      <w:r w:rsidR="00926700">
        <w:br/>
      </w:r>
      <w:r>
        <w:rPr>
          <w:rFonts w:asciiTheme="minorHAnsi" w:hAnsiTheme="minorHAnsi" w:cstheme="minorHAnsi"/>
          <w:sz w:val="20"/>
          <w:szCs w:val="20"/>
          <w:lang w:val="en-US"/>
        </w:rPr>
        <w:t xml:space="preserve">www.citizensinformation.ie – 12.5 million users and </w:t>
      </w:r>
      <w:r w:rsidR="008905E7">
        <w:rPr>
          <w:rFonts w:asciiTheme="minorHAnsi" w:hAnsiTheme="minorHAnsi" w:cstheme="minorHAnsi"/>
          <w:sz w:val="20"/>
          <w:szCs w:val="20"/>
          <w:lang w:val="en-US"/>
        </w:rPr>
        <w:t xml:space="preserve">47 </w:t>
      </w:r>
      <w:r>
        <w:rPr>
          <w:rFonts w:asciiTheme="minorHAnsi" w:hAnsiTheme="minorHAnsi" w:cstheme="minorHAnsi"/>
          <w:sz w:val="20"/>
          <w:szCs w:val="20"/>
          <w:lang w:val="en-US"/>
        </w:rPr>
        <w:t xml:space="preserve">million page views </w:t>
      </w:r>
      <w:r>
        <w:rPr>
          <w:rFonts w:asciiTheme="minorHAnsi" w:hAnsiTheme="minorHAnsi" w:cstheme="minorHAnsi"/>
          <w:sz w:val="20"/>
          <w:szCs w:val="20"/>
          <w:lang w:val="en-US"/>
        </w:rPr>
        <w:br/>
        <w:t>CISs</w:t>
      </w:r>
      <w:r>
        <w:rPr>
          <w:rFonts w:asciiTheme="minorHAnsi" w:hAnsiTheme="minorHAnsi" w:cstheme="minorHAnsi"/>
          <w:sz w:val="20"/>
          <w:szCs w:val="20"/>
          <w:lang w:val="en-US"/>
        </w:rPr>
        <w:tab/>
        <w:t xml:space="preserve"> - over half a million clients/ over 1 million queries </w:t>
      </w:r>
    </w:p>
    <w:p w14:paraId="700F7031" w14:textId="5A45BEC0" w:rsidR="00334772" w:rsidRPr="00E10A03" w:rsidRDefault="00E10A03" w:rsidP="00E10A03">
      <w:pPr>
        <w:pStyle w:val="NoSpacing"/>
        <w:rPr>
          <w:rFonts w:asciiTheme="minorHAnsi" w:hAnsiTheme="minorHAnsi" w:cstheme="minorHAnsi"/>
          <w:sz w:val="20"/>
          <w:szCs w:val="20"/>
          <w:lang w:val="en-US"/>
        </w:rPr>
      </w:pPr>
      <w:r>
        <w:rPr>
          <w:rFonts w:asciiTheme="minorHAnsi" w:hAnsiTheme="minorHAnsi" w:cstheme="minorHAnsi"/>
          <w:sz w:val="20"/>
          <w:szCs w:val="20"/>
          <w:lang w:val="en-US"/>
        </w:rPr>
        <w:t>MABS</w:t>
      </w:r>
      <w:r>
        <w:rPr>
          <w:rFonts w:asciiTheme="minorHAnsi" w:hAnsiTheme="minorHAnsi" w:cstheme="minorHAnsi"/>
          <w:sz w:val="20"/>
          <w:szCs w:val="20"/>
          <w:lang w:val="en-US"/>
        </w:rPr>
        <w:tab/>
        <w:t>- over 42,000 people helped with problem debt</w:t>
      </w:r>
      <w:r w:rsidR="00334772">
        <w:rPr>
          <w:rFonts w:asciiTheme="minorHAnsi" w:hAnsiTheme="minorHAnsi" w:cstheme="minorHAnsi"/>
          <w:sz w:val="20"/>
          <w:szCs w:val="20"/>
          <w:lang w:val="en-US"/>
        </w:rPr>
        <w:br/>
        <w:t>CIPS</w:t>
      </w:r>
      <w:r w:rsidR="00334772">
        <w:rPr>
          <w:rFonts w:asciiTheme="minorHAnsi" w:hAnsiTheme="minorHAnsi" w:cstheme="minorHAnsi"/>
          <w:sz w:val="20"/>
          <w:szCs w:val="20"/>
          <w:lang w:val="en-US"/>
        </w:rPr>
        <w:tab/>
        <w:t xml:space="preserve"> - </w:t>
      </w:r>
      <w:r w:rsidR="008905E7">
        <w:rPr>
          <w:rFonts w:asciiTheme="minorHAnsi" w:hAnsiTheme="minorHAnsi" w:cstheme="minorHAnsi"/>
          <w:sz w:val="20"/>
          <w:szCs w:val="20"/>
          <w:lang w:val="en-US"/>
        </w:rPr>
        <w:t>almost 143,000 callers</w:t>
      </w:r>
      <w:r w:rsidR="008905E7">
        <w:rPr>
          <w:rFonts w:asciiTheme="minorHAnsi" w:hAnsiTheme="minorHAnsi" w:cstheme="minorHAnsi"/>
          <w:sz w:val="20"/>
          <w:szCs w:val="20"/>
          <w:lang w:val="en-US"/>
        </w:rPr>
        <w:br/>
        <w:t xml:space="preserve">NAS </w:t>
      </w:r>
      <w:r w:rsidR="008905E7">
        <w:rPr>
          <w:rFonts w:asciiTheme="minorHAnsi" w:hAnsiTheme="minorHAnsi" w:cstheme="minorHAnsi"/>
          <w:sz w:val="20"/>
          <w:szCs w:val="20"/>
          <w:lang w:val="en-US"/>
        </w:rPr>
        <w:tab/>
        <w:t xml:space="preserve"> - over 1,0</w:t>
      </w:r>
      <w:r w:rsidR="00334772">
        <w:rPr>
          <w:rFonts w:asciiTheme="minorHAnsi" w:hAnsiTheme="minorHAnsi" w:cstheme="minorHAnsi"/>
          <w:sz w:val="20"/>
          <w:szCs w:val="20"/>
          <w:lang w:val="en-US"/>
        </w:rPr>
        <w:t>00 p</w:t>
      </w:r>
      <w:r>
        <w:rPr>
          <w:rFonts w:asciiTheme="minorHAnsi" w:hAnsiTheme="minorHAnsi" w:cstheme="minorHAnsi"/>
          <w:sz w:val="20"/>
          <w:szCs w:val="20"/>
          <w:lang w:val="en-US"/>
        </w:rPr>
        <w:t>eople (rep.</w:t>
      </w:r>
      <w:r w:rsidR="00334772">
        <w:rPr>
          <w:rFonts w:asciiTheme="minorHAnsi" w:hAnsiTheme="minorHAnsi" w:cstheme="minorHAnsi"/>
          <w:sz w:val="20"/>
          <w:szCs w:val="20"/>
          <w:lang w:val="en-US"/>
        </w:rPr>
        <w:t xml:space="preserve"> advoca</w:t>
      </w:r>
      <w:r w:rsidR="008905E7">
        <w:rPr>
          <w:rFonts w:asciiTheme="minorHAnsi" w:hAnsiTheme="minorHAnsi" w:cstheme="minorHAnsi"/>
          <w:sz w:val="20"/>
          <w:szCs w:val="20"/>
          <w:lang w:val="en-US"/>
        </w:rPr>
        <w:t>cy) and over 3,0</w:t>
      </w:r>
      <w:r w:rsidR="00334772">
        <w:rPr>
          <w:rFonts w:asciiTheme="minorHAnsi" w:hAnsiTheme="minorHAnsi" w:cstheme="minorHAnsi"/>
          <w:sz w:val="20"/>
          <w:szCs w:val="20"/>
          <w:lang w:val="en-US"/>
        </w:rPr>
        <w:t>00 (information, advice and other</w:t>
      </w:r>
      <w:r>
        <w:rPr>
          <w:rFonts w:asciiTheme="minorHAnsi" w:hAnsiTheme="minorHAnsi" w:cstheme="minorHAnsi"/>
          <w:sz w:val="20"/>
          <w:szCs w:val="20"/>
          <w:lang w:val="en-US"/>
        </w:rPr>
        <w:t xml:space="preserve"> supports.</w:t>
      </w:r>
      <w:r w:rsidR="00334772">
        <w:rPr>
          <w:rFonts w:asciiTheme="minorHAnsi" w:hAnsiTheme="minorHAnsi" w:cstheme="minorHAnsi"/>
          <w:sz w:val="20"/>
          <w:szCs w:val="20"/>
          <w:lang w:val="en-US"/>
        </w:rPr>
        <w:br/>
      </w:r>
      <w:r w:rsidR="00334772" w:rsidRPr="008905E7">
        <w:rPr>
          <w:rFonts w:asciiTheme="minorHAnsi" w:hAnsiTheme="minorHAnsi" w:cstheme="minorHAnsi"/>
          <w:sz w:val="20"/>
          <w:szCs w:val="20"/>
        </w:rPr>
        <w:t xml:space="preserve">SLIS </w:t>
      </w:r>
      <w:r w:rsidR="00334772" w:rsidRPr="008905E7">
        <w:rPr>
          <w:rFonts w:asciiTheme="minorHAnsi" w:hAnsiTheme="minorHAnsi" w:cstheme="minorHAnsi"/>
          <w:sz w:val="20"/>
          <w:szCs w:val="20"/>
        </w:rPr>
        <w:tab/>
        <w:t xml:space="preserve"> </w:t>
      </w:r>
      <w:r w:rsidR="008905E7" w:rsidRPr="008905E7">
        <w:rPr>
          <w:rFonts w:asciiTheme="minorHAnsi" w:hAnsiTheme="minorHAnsi" w:cstheme="minorHAnsi"/>
          <w:sz w:val="20"/>
          <w:szCs w:val="20"/>
        </w:rPr>
        <w:t>- 7,500</w:t>
      </w:r>
      <w:r w:rsidR="008905E7">
        <w:rPr>
          <w:rFonts w:asciiTheme="minorHAnsi" w:hAnsiTheme="minorHAnsi" w:cstheme="minorHAnsi"/>
          <w:sz w:val="20"/>
          <w:szCs w:val="20"/>
        </w:rPr>
        <w:t>+</w:t>
      </w:r>
      <w:r w:rsidR="008905E7" w:rsidRPr="008905E7">
        <w:rPr>
          <w:rFonts w:asciiTheme="minorHAnsi" w:hAnsiTheme="minorHAnsi" w:cstheme="minorHAnsi"/>
          <w:sz w:val="20"/>
          <w:szCs w:val="20"/>
        </w:rPr>
        <w:t xml:space="preserve"> interpreting assignments</w:t>
      </w:r>
    </w:p>
  </w:footnote>
  <w:footnote w:id="8">
    <w:p w14:paraId="51A77544" w14:textId="3ACC0288" w:rsidR="004D0335" w:rsidRPr="008C221D" w:rsidRDefault="004D0335" w:rsidP="008C221D">
      <w:pPr>
        <w:pStyle w:val="NoSpacing"/>
        <w:rPr>
          <w:rFonts w:asciiTheme="minorHAnsi" w:hAnsiTheme="minorHAnsi" w:cstheme="minorHAnsi"/>
          <w:sz w:val="20"/>
          <w:szCs w:val="20"/>
        </w:rPr>
      </w:pPr>
      <w:r w:rsidRPr="008C221D">
        <w:rPr>
          <w:rStyle w:val="FootnoteReference"/>
          <w:rFonts w:asciiTheme="minorHAnsi" w:hAnsiTheme="minorHAnsi" w:cstheme="minorHAnsi"/>
          <w:sz w:val="20"/>
          <w:szCs w:val="20"/>
        </w:rPr>
        <w:footnoteRef/>
      </w:r>
      <w:r w:rsidRPr="008C221D">
        <w:rPr>
          <w:rFonts w:asciiTheme="minorHAnsi" w:hAnsiTheme="minorHAnsi" w:cstheme="minorHAnsi"/>
          <w:sz w:val="20"/>
          <w:szCs w:val="20"/>
        </w:rPr>
        <w:t xml:space="preserve"> </w:t>
      </w:r>
      <w:r w:rsidR="004F6AED" w:rsidRPr="008C221D">
        <w:rPr>
          <w:rFonts w:asciiTheme="minorHAnsi" w:hAnsiTheme="minorHAnsi" w:cstheme="minorHAnsi"/>
          <w:sz w:val="20"/>
          <w:szCs w:val="20"/>
        </w:rPr>
        <w:t xml:space="preserve">Access to social welfare </w:t>
      </w:r>
      <w:r w:rsidRPr="008C221D">
        <w:rPr>
          <w:rFonts w:asciiTheme="minorHAnsi" w:hAnsiTheme="minorHAnsi" w:cstheme="minorHAnsi"/>
          <w:sz w:val="20"/>
          <w:szCs w:val="20"/>
        </w:rPr>
        <w:t>payments</w:t>
      </w:r>
      <w:r w:rsidR="00EA5BDE" w:rsidRPr="008C221D">
        <w:rPr>
          <w:rFonts w:asciiTheme="minorHAnsi" w:hAnsiTheme="minorHAnsi" w:cstheme="minorHAnsi"/>
          <w:sz w:val="20"/>
          <w:szCs w:val="20"/>
        </w:rPr>
        <w:t xml:space="preserve"> and back to work supports</w:t>
      </w:r>
      <w:r w:rsidRPr="008C221D">
        <w:rPr>
          <w:rFonts w:asciiTheme="minorHAnsi" w:hAnsiTheme="minorHAnsi" w:cstheme="minorHAnsi"/>
          <w:sz w:val="20"/>
          <w:szCs w:val="20"/>
        </w:rPr>
        <w:t xml:space="preserve"> </w:t>
      </w:r>
      <w:r w:rsidR="004F6AED" w:rsidRPr="008C221D">
        <w:rPr>
          <w:rFonts w:asciiTheme="minorHAnsi" w:hAnsiTheme="minorHAnsi" w:cstheme="minorHAnsi"/>
          <w:sz w:val="20"/>
          <w:szCs w:val="20"/>
        </w:rPr>
        <w:t xml:space="preserve">is the </w:t>
      </w:r>
      <w:r w:rsidRPr="008C221D">
        <w:rPr>
          <w:rFonts w:asciiTheme="minorHAnsi" w:hAnsiTheme="minorHAnsi" w:cstheme="minorHAnsi"/>
          <w:sz w:val="20"/>
          <w:szCs w:val="20"/>
        </w:rPr>
        <w:t xml:space="preserve">subject of </w:t>
      </w:r>
      <w:r w:rsidR="00EA5BDE" w:rsidRPr="008C221D">
        <w:rPr>
          <w:rFonts w:asciiTheme="minorHAnsi" w:hAnsiTheme="minorHAnsi" w:cstheme="minorHAnsi"/>
          <w:sz w:val="20"/>
          <w:szCs w:val="20"/>
        </w:rPr>
        <w:t xml:space="preserve">a significant </w:t>
      </w:r>
      <w:r w:rsidR="008C221D" w:rsidRPr="008C221D">
        <w:rPr>
          <w:rFonts w:asciiTheme="minorHAnsi" w:hAnsiTheme="minorHAnsi" w:cstheme="minorHAnsi"/>
          <w:sz w:val="20"/>
          <w:szCs w:val="20"/>
        </w:rPr>
        <w:t>number o</w:t>
      </w:r>
      <w:r w:rsidRPr="008C221D">
        <w:rPr>
          <w:rFonts w:asciiTheme="minorHAnsi" w:hAnsiTheme="minorHAnsi" w:cstheme="minorHAnsi"/>
          <w:sz w:val="20"/>
          <w:szCs w:val="20"/>
        </w:rPr>
        <w:t>f ‘Social Policy Returns’ (SPRs) - wherein staff identify a policy issue that they are coming across repeatedly or deem it to be an issue that has a serious impact on clients.</w:t>
      </w:r>
    </w:p>
  </w:footnote>
  <w:footnote w:id="9">
    <w:p w14:paraId="484A1828" w14:textId="302A7C40" w:rsidR="006D366D" w:rsidRPr="006D366D" w:rsidRDefault="006D366D">
      <w:pPr>
        <w:pStyle w:val="FootnoteText"/>
        <w:rPr>
          <w:lang w:val="en-US"/>
        </w:rPr>
      </w:pPr>
      <w:r>
        <w:rPr>
          <w:rStyle w:val="FootnoteReference"/>
        </w:rPr>
        <w:footnoteRef/>
      </w:r>
      <w:r>
        <w:t xml:space="preserve"> </w:t>
      </w:r>
      <w:r>
        <w:rPr>
          <w:lang w:val="en-US"/>
        </w:rPr>
        <w:t>CIB has undertaken</w:t>
      </w:r>
      <w:r w:rsidR="00E9476F">
        <w:rPr>
          <w:lang w:val="en-US"/>
        </w:rPr>
        <w:t xml:space="preserve"> </w:t>
      </w:r>
      <w:r>
        <w:rPr>
          <w:lang w:val="en-US"/>
        </w:rPr>
        <w:t>research on digital exclusion</w:t>
      </w:r>
      <w:r w:rsidR="00E9476F">
        <w:rPr>
          <w:lang w:val="en-US"/>
        </w:rPr>
        <w:t xml:space="preserve"> arising from the experience of Citizens Information Services in assisting people who have difficulty accessing public services</w:t>
      </w:r>
      <w:r>
        <w:rPr>
          <w:lang w:val="en-US"/>
        </w:rPr>
        <w:t xml:space="preserve"> </w:t>
      </w:r>
      <w:r w:rsidR="00E9476F">
        <w:rPr>
          <w:lang w:val="en-US"/>
        </w:rPr>
        <w:t xml:space="preserve">- </w:t>
      </w:r>
      <w:r>
        <w:rPr>
          <w:lang w:val="en-US"/>
        </w:rPr>
        <w:t>forthcoming policy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E76BB"/>
    <w:multiLevelType w:val="hybridMultilevel"/>
    <w:tmpl w:val="2072FBD0"/>
    <w:lvl w:ilvl="0" w:tplc="2B32815C">
      <w:numFmt w:val="bullet"/>
      <w:lvlText w:val="•"/>
      <w:lvlJc w:val="left"/>
      <w:pPr>
        <w:ind w:left="720" w:hanging="360"/>
      </w:pPr>
      <w:rPr>
        <w:rFonts w:ascii="Calibri" w:eastAsia="Times New Roman"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DF76DF"/>
    <w:multiLevelType w:val="multilevel"/>
    <w:tmpl w:val="1E783F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3F4281"/>
    <w:multiLevelType w:val="hybridMultilevel"/>
    <w:tmpl w:val="ABD0B9A0"/>
    <w:lvl w:ilvl="0" w:tplc="18090001">
      <w:start w:val="1"/>
      <w:numFmt w:val="bullet"/>
      <w:lvlText w:val=""/>
      <w:lvlJc w:val="left"/>
      <w:pPr>
        <w:ind w:left="720" w:hanging="360"/>
      </w:pPr>
      <w:rPr>
        <w:rFonts w:ascii="Symbol" w:hAnsi="Symbol" w:hint="default"/>
      </w:rPr>
    </w:lvl>
    <w:lvl w:ilvl="1" w:tplc="C204CBC0">
      <w:numFmt w:val="bullet"/>
      <w:lvlText w:val="–"/>
      <w:lvlJc w:val="left"/>
      <w:pPr>
        <w:ind w:left="1440" w:hanging="360"/>
      </w:pPr>
      <w:rPr>
        <w:rFonts w:ascii="Arial" w:eastAsia="Times New Roman" w:hAnsi="Arial" w:cs="Arial" w:hint="default"/>
        <w:color w:val="auto"/>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080A27E4"/>
    <w:multiLevelType w:val="hybridMultilevel"/>
    <w:tmpl w:val="42424EFA"/>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4" w15:restartNumberingAfterBreak="0">
    <w:nsid w:val="0C41400F"/>
    <w:multiLevelType w:val="hybridMultilevel"/>
    <w:tmpl w:val="5EBA8DD0"/>
    <w:lvl w:ilvl="0" w:tplc="B80C5D04">
      <w:start w:val="1"/>
      <w:numFmt w:val="bullet"/>
      <w:lvlText w:val=""/>
      <w:lvlJc w:val="left"/>
      <w:pPr>
        <w:tabs>
          <w:tab w:val="num" w:pos="720"/>
        </w:tabs>
        <w:ind w:left="720" w:hanging="360"/>
      </w:pPr>
      <w:rPr>
        <w:rFonts w:ascii="Symbol" w:hAnsi="Symbol" w:hint="default"/>
        <w:sz w:val="20"/>
      </w:rPr>
    </w:lvl>
    <w:lvl w:ilvl="1" w:tplc="DBBE9D88" w:tentative="1">
      <w:start w:val="1"/>
      <w:numFmt w:val="bullet"/>
      <w:lvlText w:val="o"/>
      <w:lvlJc w:val="left"/>
      <w:pPr>
        <w:tabs>
          <w:tab w:val="num" w:pos="1440"/>
        </w:tabs>
        <w:ind w:left="1440" w:hanging="360"/>
      </w:pPr>
      <w:rPr>
        <w:rFonts w:ascii="Courier New" w:hAnsi="Courier New" w:hint="default"/>
        <w:sz w:val="20"/>
      </w:rPr>
    </w:lvl>
    <w:lvl w:ilvl="2" w:tplc="DC7C2340" w:tentative="1">
      <w:start w:val="1"/>
      <w:numFmt w:val="bullet"/>
      <w:lvlText w:val=""/>
      <w:lvlJc w:val="left"/>
      <w:pPr>
        <w:tabs>
          <w:tab w:val="num" w:pos="2160"/>
        </w:tabs>
        <w:ind w:left="2160" w:hanging="360"/>
      </w:pPr>
      <w:rPr>
        <w:rFonts w:ascii="Wingdings" w:hAnsi="Wingdings" w:hint="default"/>
        <w:sz w:val="20"/>
      </w:rPr>
    </w:lvl>
    <w:lvl w:ilvl="3" w:tplc="94D893A8" w:tentative="1">
      <w:start w:val="1"/>
      <w:numFmt w:val="bullet"/>
      <w:lvlText w:val=""/>
      <w:lvlJc w:val="left"/>
      <w:pPr>
        <w:tabs>
          <w:tab w:val="num" w:pos="2880"/>
        </w:tabs>
        <w:ind w:left="2880" w:hanging="360"/>
      </w:pPr>
      <w:rPr>
        <w:rFonts w:ascii="Wingdings" w:hAnsi="Wingdings" w:hint="default"/>
        <w:sz w:val="20"/>
      </w:rPr>
    </w:lvl>
    <w:lvl w:ilvl="4" w:tplc="006A30B6" w:tentative="1">
      <w:start w:val="1"/>
      <w:numFmt w:val="bullet"/>
      <w:lvlText w:val=""/>
      <w:lvlJc w:val="left"/>
      <w:pPr>
        <w:tabs>
          <w:tab w:val="num" w:pos="3600"/>
        </w:tabs>
        <w:ind w:left="3600" w:hanging="360"/>
      </w:pPr>
      <w:rPr>
        <w:rFonts w:ascii="Wingdings" w:hAnsi="Wingdings" w:hint="default"/>
        <w:sz w:val="20"/>
      </w:rPr>
    </w:lvl>
    <w:lvl w:ilvl="5" w:tplc="1AA69B6A" w:tentative="1">
      <w:start w:val="1"/>
      <w:numFmt w:val="bullet"/>
      <w:lvlText w:val=""/>
      <w:lvlJc w:val="left"/>
      <w:pPr>
        <w:tabs>
          <w:tab w:val="num" w:pos="4320"/>
        </w:tabs>
        <w:ind w:left="4320" w:hanging="360"/>
      </w:pPr>
      <w:rPr>
        <w:rFonts w:ascii="Wingdings" w:hAnsi="Wingdings" w:hint="default"/>
        <w:sz w:val="20"/>
      </w:rPr>
    </w:lvl>
    <w:lvl w:ilvl="6" w:tplc="BFEA2B74" w:tentative="1">
      <w:start w:val="1"/>
      <w:numFmt w:val="bullet"/>
      <w:lvlText w:val=""/>
      <w:lvlJc w:val="left"/>
      <w:pPr>
        <w:tabs>
          <w:tab w:val="num" w:pos="5040"/>
        </w:tabs>
        <w:ind w:left="5040" w:hanging="360"/>
      </w:pPr>
      <w:rPr>
        <w:rFonts w:ascii="Wingdings" w:hAnsi="Wingdings" w:hint="default"/>
        <w:sz w:val="20"/>
      </w:rPr>
    </w:lvl>
    <w:lvl w:ilvl="7" w:tplc="456483F4" w:tentative="1">
      <w:start w:val="1"/>
      <w:numFmt w:val="bullet"/>
      <w:lvlText w:val=""/>
      <w:lvlJc w:val="left"/>
      <w:pPr>
        <w:tabs>
          <w:tab w:val="num" w:pos="5760"/>
        </w:tabs>
        <w:ind w:left="5760" w:hanging="360"/>
      </w:pPr>
      <w:rPr>
        <w:rFonts w:ascii="Wingdings" w:hAnsi="Wingdings" w:hint="default"/>
        <w:sz w:val="20"/>
      </w:rPr>
    </w:lvl>
    <w:lvl w:ilvl="8" w:tplc="8E5C00D6"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CFD6B23"/>
    <w:multiLevelType w:val="hybridMultilevel"/>
    <w:tmpl w:val="CD1E94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D442765"/>
    <w:multiLevelType w:val="hybridMultilevel"/>
    <w:tmpl w:val="ED1C1056"/>
    <w:lvl w:ilvl="0" w:tplc="3B382018">
      <w:start w:val="1"/>
      <w:numFmt w:val="bullet"/>
      <w:lvlText w:val=""/>
      <w:lvlJc w:val="left"/>
      <w:pPr>
        <w:tabs>
          <w:tab w:val="num" w:pos="720"/>
        </w:tabs>
        <w:ind w:left="720" w:hanging="360"/>
      </w:pPr>
      <w:rPr>
        <w:rFonts w:ascii="Symbol" w:hAnsi="Symbol" w:hint="default"/>
        <w:sz w:val="20"/>
      </w:rPr>
    </w:lvl>
    <w:lvl w:ilvl="1" w:tplc="B3229BB2" w:tentative="1">
      <w:start w:val="1"/>
      <w:numFmt w:val="bullet"/>
      <w:lvlText w:val="o"/>
      <w:lvlJc w:val="left"/>
      <w:pPr>
        <w:tabs>
          <w:tab w:val="num" w:pos="1440"/>
        </w:tabs>
        <w:ind w:left="1440" w:hanging="360"/>
      </w:pPr>
      <w:rPr>
        <w:rFonts w:ascii="Courier New" w:hAnsi="Courier New" w:hint="default"/>
        <w:sz w:val="20"/>
      </w:rPr>
    </w:lvl>
    <w:lvl w:ilvl="2" w:tplc="82AC6610" w:tentative="1">
      <w:start w:val="1"/>
      <w:numFmt w:val="bullet"/>
      <w:lvlText w:val=""/>
      <w:lvlJc w:val="left"/>
      <w:pPr>
        <w:tabs>
          <w:tab w:val="num" w:pos="2160"/>
        </w:tabs>
        <w:ind w:left="2160" w:hanging="360"/>
      </w:pPr>
      <w:rPr>
        <w:rFonts w:ascii="Wingdings" w:hAnsi="Wingdings" w:hint="default"/>
        <w:sz w:val="20"/>
      </w:rPr>
    </w:lvl>
    <w:lvl w:ilvl="3" w:tplc="F7921E46" w:tentative="1">
      <w:start w:val="1"/>
      <w:numFmt w:val="bullet"/>
      <w:lvlText w:val=""/>
      <w:lvlJc w:val="left"/>
      <w:pPr>
        <w:tabs>
          <w:tab w:val="num" w:pos="2880"/>
        </w:tabs>
        <w:ind w:left="2880" w:hanging="360"/>
      </w:pPr>
      <w:rPr>
        <w:rFonts w:ascii="Wingdings" w:hAnsi="Wingdings" w:hint="default"/>
        <w:sz w:val="20"/>
      </w:rPr>
    </w:lvl>
    <w:lvl w:ilvl="4" w:tplc="A3A21890" w:tentative="1">
      <w:start w:val="1"/>
      <w:numFmt w:val="bullet"/>
      <w:lvlText w:val=""/>
      <w:lvlJc w:val="left"/>
      <w:pPr>
        <w:tabs>
          <w:tab w:val="num" w:pos="3600"/>
        </w:tabs>
        <w:ind w:left="3600" w:hanging="360"/>
      </w:pPr>
      <w:rPr>
        <w:rFonts w:ascii="Wingdings" w:hAnsi="Wingdings" w:hint="default"/>
        <w:sz w:val="20"/>
      </w:rPr>
    </w:lvl>
    <w:lvl w:ilvl="5" w:tplc="C680CC76" w:tentative="1">
      <w:start w:val="1"/>
      <w:numFmt w:val="bullet"/>
      <w:lvlText w:val=""/>
      <w:lvlJc w:val="left"/>
      <w:pPr>
        <w:tabs>
          <w:tab w:val="num" w:pos="4320"/>
        </w:tabs>
        <w:ind w:left="4320" w:hanging="360"/>
      </w:pPr>
      <w:rPr>
        <w:rFonts w:ascii="Wingdings" w:hAnsi="Wingdings" w:hint="default"/>
        <w:sz w:val="20"/>
      </w:rPr>
    </w:lvl>
    <w:lvl w:ilvl="6" w:tplc="400EC83C" w:tentative="1">
      <w:start w:val="1"/>
      <w:numFmt w:val="bullet"/>
      <w:lvlText w:val=""/>
      <w:lvlJc w:val="left"/>
      <w:pPr>
        <w:tabs>
          <w:tab w:val="num" w:pos="5040"/>
        </w:tabs>
        <w:ind w:left="5040" w:hanging="360"/>
      </w:pPr>
      <w:rPr>
        <w:rFonts w:ascii="Wingdings" w:hAnsi="Wingdings" w:hint="default"/>
        <w:sz w:val="20"/>
      </w:rPr>
    </w:lvl>
    <w:lvl w:ilvl="7" w:tplc="5BCE686C" w:tentative="1">
      <w:start w:val="1"/>
      <w:numFmt w:val="bullet"/>
      <w:lvlText w:val=""/>
      <w:lvlJc w:val="left"/>
      <w:pPr>
        <w:tabs>
          <w:tab w:val="num" w:pos="5760"/>
        </w:tabs>
        <w:ind w:left="5760" w:hanging="360"/>
      </w:pPr>
      <w:rPr>
        <w:rFonts w:ascii="Wingdings" w:hAnsi="Wingdings" w:hint="default"/>
        <w:sz w:val="20"/>
      </w:rPr>
    </w:lvl>
    <w:lvl w:ilvl="8" w:tplc="59988582"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28937E3"/>
    <w:multiLevelType w:val="hybridMultilevel"/>
    <w:tmpl w:val="84CAAEB0"/>
    <w:lvl w:ilvl="0" w:tplc="18090011">
      <w:start w:val="1"/>
      <w:numFmt w:val="decimal"/>
      <w:lvlText w:val="%1)"/>
      <w:lvlJc w:val="left"/>
      <w:pPr>
        <w:ind w:left="885" w:hanging="360"/>
      </w:pPr>
    </w:lvl>
    <w:lvl w:ilvl="1" w:tplc="18090019">
      <w:start w:val="1"/>
      <w:numFmt w:val="lowerLetter"/>
      <w:lvlText w:val="%2."/>
      <w:lvlJc w:val="left"/>
      <w:pPr>
        <w:ind w:left="1605" w:hanging="360"/>
      </w:pPr>
    </w:lvl>
    <w:lvl w:ilvl="2" w:tplc="1809001B">
      <w:start w:val="1"/>
      <w:numFmt w:val="lowerRoman"/>
      <w:lvlText w:val="%3."/>
      <w:lvlJc w:val="right"/>
      <w:pPr>
        <w:ind w:left="2325" w:hanging="180"/>
      </w:pPr>
    </w:lvl>
    <w:lvl w:ilvl="3" w:tplc="1809000F">
      <w:start w:val="1"/>
      <w:numFmt w:val="decimal"/>
      <w:lvlText w:val="%4."/>
      <w:lvlJc w:val="left"/>
      <w:pPr>
        <w:ind w:left="3045" w:hanging="360"/>
      </w:pPr>
    </w:lvl>
    <w:lvl w:ilvl="4" w:tplc="18090019">
      <w:start w:val="1"/>
      <w:numFmt w:val="lowerLetter"/>
      <w:lvlText w:val="%5."/>
      <w:lvlJc w:val="left"/>
      <w:pPr>
        <w:ind w:left="3765" w:hanging="360"/>
      </w:pPr>
    </w:lvl>
    <w:lvl w:ilvl="5" w:tplc="1809001B">
      <w:start w:val="1"/>
      <w:numFmt w:val="lowerRoman"/>
      <w:lvlText w:val="%6."/>
      <w:lvlJc w:val="right"/>
      <w:pPr>
        <w:ind w:left="4485" w:hanging="180"/>
      </w:pPr>
    </w:lvl>
    <w:lvl w:ilvl="6" w:tplc="1809000F">
      <w:start w:val="1"/>
      <w:numFmt w:val="decimal"/>
      <w:lvlText w:val="%7."/>
      <w:lvlJc w:val="left"/>
      <w:pPr>
        <w:ind w:left="5205" w:hanging="360"/>
      </w:pPr>
    </w:lvl>
    <w:lvl w:ilvl="7" w:tplc="18090019">
      <w:start w:val="1"/>
      <w:numFmt w:val="lowerLetter"/>
      <w:lvlText w:val="%8."/>
      <w:lvlJc w:val="left"/>
      <w:pPr>
        <w:ind w:left="5925" w:hanging="360"/>
      </w:pPr>
    </w:lvl>
    <w:lvl w:ilvl="8" w:tplc="1809001B">
      <w:start w:val="1"/>
      <w:numFmt w:val="lowerRoman"/>
      <w:lvlText w:val="%9."/>
      <w:lvlJc w:val="right"/>
      <w:pPr>
        <w:ind w:left="6645" w:hanging="180"/>
      </w:pPr>
    </w:lvl>
  </w:abstractNum>
  <w:abstractNum w:abstractNumId="8" w15:restartNumberingAfterBreak="0">
    <w:nsid w:val="14D14EA9"/>
    <w:multiLevelType w:val="hybridMultilevel"/>
    <w:tmpl w:val="1A407FF4"/>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9" w15:restartNumberingAfterBreak="0">
    <w:nsid w:val="19807A7D"/>
    <w:multiLevelType w:val="hybridMultilevel"/>
    <w:tmpl w:val="A0E85D20"/>
    <w:lvl w:ilvl="0" w:tplc="98289E2E">
      <w:start w:val="1"/>
      <w:numFmt w:val="bullet"/>
      <w:lvlText w:val=""/>
      <w:lvlJc w:val="left"/>
      <w:pPr>
        <w:tabs>
          <w:tab w:val="num" w:pos="720"/>
        </w:tabs>
        <w:ind w:left="720" w:hanging="360"/>
      </w:pPr>
      <w:rPr>
        <w:rFonts w:ascii="Symbol" w:hAnsi="Symbol" w:hint="default"/>
        <w:sz w:val="20"/>
      </w:rPr>
    </w:lvl>
    <w:lvl w:ilvl="1" w:tplc="DFD81160" w:tentative="1">
      <w:start w:val="1"/>
      <w:numFmt w:val="bullet"/>
      <w:lvlText w:val="o"/>
      <w:lvlJc w:val="left"/>
      <w:pPr>
        <w:tabs>
          <w:tab w:val="num" w:pos="1440"/>
        </w:tabs>
        <w:ind w:left="1440" w:hanging="360"/>
      </w:pPr>
      <w:rPr>
        <w:rFonts w:ascii="Courier New" w:hAnsi="Courier New" w:hint="default"/>
        <w:sz w:val="20"/>
      </w:rPr>
    </w:lvl>
    <w:lvl w:ilvl="2" w:tplc="E208D87C" w:tentative="1">
      <w:start w:val="1"/>
      <w:numFmt w:val="bullet"/>
      <w:lvlText w:val=""/>
      <w:lvlJc w:val="left"/>
      <w:pPr>
        <w:tabs>
          <w:tab w:val="num" w:pos="2160"/>
        </w:tabs>
        <w:ind w:left="2160" w:hanging="360"/>
      </w:pPr>
      <w:rPr>
        <w:rFonts w:ascii="Wingdings" w:hAnsi="Wingdings" w:hint="default"/>
        <w:sz w:val="20"/>
      </w:rPr>
    </w:lvl>
    <w:lvl w:ilvl="3" w:tplc="C1044FB0" w:tentative="1">
      <w:start w:val="1"/>
      <w:numFmt w:val="bullet"/>
      <w:lvlText w:val=""/>
      <w:lvlJc w:val="left"/>
      <w:pPr>
        <w:tabs>
          <w:tab w:val="num" w:pos="2880"/>
        </w:tabs>
        <w:ind w:left="2880" w:hanging="360"/>
      </w:pPr>
      <w:rPr>
        <w:rFonts w:ascii="Wingdings" w:hAnsi="Wingdings" w:hint="default"/>
        <w:sz w:val="20"/>
      </w:rPr>
    </w:lvl>
    <w:lvl w:ilvl="4" w:tplc="659ED30C" w:tentative="1">
      <w:start w:val="1"/>
      <w:numFmt w:val="bullet"/>
      <w:lvlText w:val=""/>
      <w:lvlJc w:val="left"/>
      <w:pPr>
        <w:tabs>
          <w:tab w:val="num" w:pos="3600"/>
        </w:tabs>
        <w:ind w:left="3600" w:hanging="360"/>
      </w:pPr>
      <w:rPr>
        <w:rFonts w:ascii="Wingdings" w:hAnsi="Wingdings" w:hint="default"/>
        <w:sz w:val="20"/>
      </w:rPr>
    </w:lvl>
    <w:lvl w:ilvl="5" w:tplc="00EA4D04" w:tentative="1">
      <w:start w:val="1"/>
      <w:numFmt w:val="bullet"/>
      <w:lvlText w:val=""/>
      <w:lvlJc w:val="left"/>
      <w:pPr>
        <w:tabs>
          <w:tab w:val="num" w:pos="4320"/>
        </w:tabs>
        <w:ind w:left="4320" w:hanging="360"/>
      </w:pPr>
      <w:rPr>
        <w:rFonts w:ascii="Wingdings" w:hAnsi="Wingdings" w:hint="default"/>
        <w:sz w:val="20"/>
      </w:rPr>
    </w:lvl>
    <w:lvl w:ilvl="6" w:tplc="1A22E112" w:tentative="1">
      <w:start w:val="1"/>
      <w:numFmt w:val="bullet"/>
      <w:lvlText w:val=""/>
      <w:lvlJc w:val="left"/>
      <w:pPr>
        <w:tabs>
          <w:tab w:val="num" w:pos="5040"/>
        </w:tabs>
        <w:ind w:left="5040" w:hanging="360"/>
      </w:pPr>
      <w:rPr>
        <w:rFonts w:ascii="Wingdings" w:hAnsi="Wingdings" w:hint="default"/>
        <w:sz w:val="20"/>
      </w:rPr>
    </w:lvl>
    <w:lvl w:ilvl="7" w:tplc="0228F384" w:tentative="1">
      <w:start w:val="1"/>
      <w:numFmt w:val="bullet"/>
      <w:lvlText w:val=""/>
      <w:lvlJc w:val="left"/>
      <w:pPr>
        <w:tabs>
          <w:tab w:val="num" w:pos="5760"/>
        </w:tabs>
        <w:ind w:left="5760" w:hanging="360"/>
      </w:pPr>
      <w:rPr>
        <w:rFonts w:ascii="Wingdings" w:hAnsi="Wingdings" w:hint="default"/>
        <w:sz w:val="20"/>
      </w:rPr>
    </w:lvl>
    <w:lvl w:ilvl="8" w:tplc="A16C31F6"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A795776"/>
    <w:multiLevelType w:val="hybridMultilevel"/>
    <w:tmpl w:val="2DAA2C20"/>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1" w15:restartNumberingAfterBreak="0">
    <w:nsid w:val="1BDB6869"/>
    <w:multiLevelType w:val="hybridMultilevel"/>
    <w:tmpl w:val="7F1025EC"/>
    <w:lvl w:ilvl="0" w:tplc="0D6C6DD8">
      <w:start w:val="1"/>
      <w:numFmt w:val="bullet"/>
      <w:lvlText w:val=""/>
      <w:lvlJc w:val="left"/>
      <w:pPr>
        <w:tabs>
          <w:tab w:val="num" w:pos="720"/>
        </w:tabs>
        <w:ind w:left="720" w:hanging="360"/>
      </w:pPr>
      <w:rPr>
        <w:rFonts w:ascii="Symbol" w:hAnsi="Symbol" w:hint="default"/>
        <w:sz w:val="20"/>
      </w:rPr>
    </w:lvl>
    <w:lvl w:ilvl="1" w:tplc="81B680C8" w:tentative="1">
      <w:start w:val="1"/>
      <w:numFmt w:val="bullet"/>
      <w:lvlText w:val="o"/>
      <w:lvlJc w:val="left"/>
      <w:pPr>
        <w:tabs>
          <w:tab w:val="num" w:pos="1440"/>
        </w:tabs>
        <w:ind w:left="1440" w:hanging="360"/>
      </w:pPr>
      <w:rPr>
        <w:rFonts w:ascii="Courier New" w:hAnsi="Courier New" w:hint="default"/>
        <w:sz w:val="20"/>
      </w:rPr>
    </w:lvl>
    <w:lvl w:ilvl="2" w:tplc="DEF4C03A" w:tentative="1">
      <w:start w:val="1"/>
      <w:numFmt w:val="bullet"/>
      <w:lvlText w:val=""/>
      <w:lvlJc w:val="left"/>
      <w:pPr>
        <w:tabs>
          <w:tab w:val="num" w:pos="2160"/>
        </w:tabs>
        <w:ind w:left="2160" w:hanging="360"/>
      </w:pPr>
      <w:rPr>
        <w:rFonts w:ascii="Wingdings" w:hAnsi="Wingdings" w:hint="default"/>
        <w:sz w:val="20"/>
      </w:rPr>
    </w:lvl>
    <w:lvl w:ilvl="3" w:tplc="292E2288" w:tentative="1">
      <w:start w:val="1"/>
      <w:numFmt w:val="bullet"/>
      <w:lvlText w:val=""/>
      <w:lvlJc w:val="left"/>
      <w:pPr>
        <w:tabs>
          <w:tab w:val="num" w:pos="2880"/>
        </w:tabs>
        <w:ind w:left="2880" w:hanging="360"/>
      </w:pPr>
      <w:rPr>
        <w:rFonts w:ascii="Wingdings" w:hAnsi="Wingdings" w:hint="default"/>
        <w:sz w:val="20"/>
      </w:rPr>
    </w:lvl>
    <w:lvl w:ilvl="4" w:tplc="2E667222" w:tentative="1">
      <w:start w:val="1"/>
      <w:numFmt w:val="bullet"/>
      <w:lvlText w:val=""/>
      <w:lvlJc w:val="left"/>
      <w:pPr>
        <w:tabs>
          <w:tab w:val="num" w:pos="3600"/>
        </w:tabs>
        <w:ind w:left="3600" w:hanging="360"/>
      </w:pPr>
      <w:rPr>
        <w:rFonts w:ascii="Wingdings" w:hAnsi="Wingdings" w:hint="default"/>
        <w:sz w:val="20"/>
      </w:rPr>
    </w:lvl>
    <w:lvl w:ilvl="5" w:tplc="F8660302" w:tentative="1">
      <w:start w:val="1"/>
      <w:numFmt w:val="bullet"/>
      <w:lvlText w:val=""/>
      <w:lvlJc w:val="left"/>
      <w:pPr>
        <w:tabs>
          <w:tab w:val="num" w:pos="4320"/>
        </w:tabs>
        <w:ind w:left="4320" w:hanging="360"/>
      </w:pPr>
      <w:rPr>
        <w:rFonts w:ascii="Wingdings" w:hAnsi="Wingdings" w:hint="default"/>
        <w:sz w:val="20"/>
      </w:rPr>
    </w:lvl>
    <w:lvl w:ilvl="6" w:tplc="CCD6D4FE" w:tentative="1">
      <w:start w:val="1"/>
      <w:numFmt w:val="bullet"/>
      <w:lvlText w:val=""/>
      <w:lvlJc w:val="left"/>
      <w:pPr>
        <w:tabs>
          <w:tab w:val="num" w:pos="5040"/>
        </w:tabs>
        <w:ind w:left="5040" w:hanging="360"/>
      </w:pPr>
      <w:rPr>
        <w:rFonts w:ascii="Wingdings" w:hAnsi="Wingdings" w:hint="default"/>
        <w:sz w:val="20"/>
      </w:rPr>
    </w:lvl>
    <w:lvl w:ilvl="7" w:tplc="C0D2E39A" w:tentative="1">
      <w:start w:val="1"/>
      <w:numFmt w:val="bullet"/>
      <w:lvlText w:val=""/>
      <w:lvlJc w:val="left"/>
      <w:pPr>
        <w:tabs>
          <w:tab w:val="num" w:pos="5760"/>
        </w:tabs>
        <w:ind w:left="5760" w:hanging="360"/>
      </w:pPr>
      <w:rPr>
        <w:rFonts w:ascii="Wingdings" w:hAnsi="Wingdings" w:hint="default"/>
        <w:sz w:val="20"/>
      </w:rPr>
    </w:lvl>
    <w:lvl w:ilvl="8" w:tplc="23B65C4E"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FB50EA"/>
    <w:multiLevelType w:val="hybridMultilevel"/>
    <w:tmpl w:val="C5724450"/>
    <w:lvl w:ilvl="0" w:tplc="1809000B">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3" w15:restartNumberingAfterBreak="0">
    <w:nsid w:val="1E513E16"/>
    <w:multiLevelType w:val="hybridMultilevel"/>
    <w:tmpl w:val="CFC8E38E"/>
    <w:lvl w:ilvl="0" w:tplc="18090001">
      <w:start w:val="1"/>
      <w:numFmt w:val="bullet"/>
      <w:lvlText w:val=""/>
      <w:lvlJc w:val="left"/>
      <w:pPr>
        <w:ind w:left="36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30C4734"/>
    <w:multiLevelType w:val="hybridMultilevel"/>
    <w:tmpl w:val="BBBA797A"/>
    <w:lvl w:ilvl="0" w:tplc="EDCE8220">
      <w:start w:val="1"/>
      <w:numFmt w:val="bullet"/>
      <w:lvlText w:val=""/>
      <w:lvlJc w:val="left"/>
      <w:pPr>
        <w:tabs>
          <w:tab w:val="num" w:pos="720"/>
        </w:tabs>
        <w:ind w:left="720" w:hanging="360"/>
      </w:pPr>
      <w:rPr>
        <w:rFonts w:ascii="Symbol" w:hAnsi="Symbol" w:hint="default"/>
        <w:sz w:val="20"/>
      </w:rPr>
    </w:lvl>
    <w:lvl w:ilvl="1" w:tplc="A4D895BA" w:tentative="1">
      <w:start w:val="1"/>
      <w:numFmt w:val="bullet"/>
      <w:lvlText w:val="o"/>
      <w:lvlJc w:val="left"/>
      <w:pPr>
        <w:tabs>
          <w:tab w:val="num" w:pos="1440"/>
        </w:tabs>
        <w:ind w:left="1440" w:hanging="360"/>
      </w:pPr>
      <w:rPr>
        <w:rFonts w:ascii="Courier New" w:hAnsi="Courier New" w:hint="default"/>
        <w:sz w:val="20"/>
      </w:rPr>
    </w:lvl>
    <w:lvl w:ilvl="2" w:tplc="7AF80630" w:tentative="1">
      <w:start w:val="1"/>
      <w:numFmt w:val="bullet"/>
      <w:lvlText w:val=""/>
      <w:lvlJc w:val="left"/>
      <w:pPr>
        <w:tabs>
          <w:tab w:val="num" w:pos="2160"/>
        </w:tabs>
        <w:ind w:left="2160" w:hanging="360"/>
      </w:pPr>
      <w:rPr>
        <w:rFonts w:ascii="Wingdings" w:hAnsi="Wingdings" w:hint="default"/>
        <w:sz w:val="20"/>
      </w:rPr>
    </w:lvl>
    <w:lvl w:ilvl="3" w:tplc="D49E5260" w:tentative="1">
      <w:start w:val="1"/>
      <w:numFmt w:val="bullet"/>
      <w:lvlText w:val=""/>
      <w:lvlJc w:val="left"/>
      <w:pPr>
        <w:tabs>
          <w:tab w:val="num" w:pos="2880"/>
        </w:tabs>
        <w:ind w:left="2880" w:hanging="360"/>
      </w:pPr>
      <w:rPr>
        <w:rFonts w:ascii="Wingdings" w:hAnsi="Wingdings" w:hint="default"/>
        <w:sz w:val="20"/>
      </w:rPr>
    </w:lvl>
    <w:lvl w:ilvl="4" w:tplc="B16887EC" w:tentative="1">
      <w:start w:val="1"/>
      <w:numFmt w:val="bullet"/>
      <w:lvlText w:val=""/>
      <w:lvlJc w:val="left"/>
      <w:pPr>
        <w:tabs>
          <w:tab w:val="num" w:pos="3600"/>
        </w:tabs>
        <w:ind w:left="3600" w:hanging="360"/>
      </w:pPr>
      <w:rPr>
        <w:rFonts w:ascii="Wingdings" w:hAnsi="Wingdings" w:hint="default"/>
        <w:sz w:val="20"/>
      </w:rPr>
    </w:lvl>
    <w:lvl w:ilvl="5" w:tplc="D64A949A" w:tentative="1">
      <w:start w:val="1"/>
      <w:numFmt w:val="bullet"/>
      <w:lvlText w:val=""/>
      <w:lvlJc w:val="left"/>
      <w:pPr>
        <w:tabs>
          <w:tab w:val="num" w:pos="4320"/>
        </w:tabs>
        <w:ind w:left="4320" w:hanging="360"/>
      </w:pPr>
      <w:rPr>
        <w:rFonts w:ascii="Wingdings" w:hAnsi="Wingdings" w:hint="default"/>
        <w:sz w:val="20"/>
      </w:rPr>
    </w:lvl>
    <w:lvl w:ilvl="6" w:tplc="5CDAA80A" w:tentative="1">
      <w:start w:val="1"/>
      <w:numFmt w:val="bullet"/>
      <w:lvlText w:val=""/>
      <w:lvlJc w:val="left"/>
      <w:pPr>
        <w:tabs>
          <w:tab w:val="num" w:pos="5040"/>
        </w:tabs>
        <w:ind w:left="5040" w:hanging="360"/>
      </w:pPr>
      <w:rPr>
        <w:rFonts w:ascii="Wingdings" w:hAnsi="Wingdings" w:hint="default"/>
        <w:sz w:val="20"/>
      </w:rPr>
    </w:lvl>
    <w:lvl w:ilvl="7" w:tplc="F3F24D9C" w:tentative="1">
      <w:start w:val="1"/>
      <w:numFmt w:val="bullet"/>
      <w:lvlText w:val=""/>
      <w:lvlJc w:val="left"/>
      <w:pPr>
        <w:tabs>
          <w:tab w:val="num" w:pos="5760"/>
        </w:tabs>
        <w:ind w:left="5760" w:hanging="360"/>
      </w:pPr>
      <w:rPr>
        <w:rFonts w:ascii="Wingdings" w:hAnsi="Wingdings" w:hint="default"/>
        <w:sz w:val="20"/>
      </w:rPr>
    </w:lvl>
    <w:lvl w:ilvl="8" w:tplc="CABC097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8A57ED5"/>
    <w:multiLevelType w:val="hybridMultilevel"/>
    <w:tmpl w:val="2B0010C8"/>
    <w:lvl w:ilvl="0" w:tplc="ED268BA8">
      <w:start w:val="1"/>
      <w:numFmt w:val="decimal"/>
      <w:lvlText w:val="%1."/>
      <w:lvlJc w:val="left"/>
      <w:pPr>
        <w:tabs>
          <w:tab w:val="num" w:pos="720"/>
        </w:tabs>
        <w:ind w:left="720" w:hanging="360"/>
      </w:pPr>
    </w:lvl>
    <w:lvl w:ilvl="1" w:tplc="0FC097EC" w:tentative="1">
      <w:start w:val="1"/>
      <w:numFmt w:val="decimal"/>
      <w:lvlText w:val="%2."/>
      <w:lvlJc w:val="left"/>
      <w:pPr>
        <w:tabs>
          <w:tab w:val="num" w:pos="1440"/>
        </w:tabs>
        <w:ind w:left="1440" w:hanging="360"/>
      </w:pPr>
    </w:lvl>
    <w:lvl w:ilvl="2" w:tplc="C3646B7E" w:tentative="1">
      <w:start w:val="1"/>
      <w:numFmt w:val="decimal"/>
      <w:lvlText w:val="%3."/>
      <w:lvlJc w:val="left"/>
      <w:pPr>
        <w:tabs>
          <w:tab w:val="num" w:pos="2160"/>
        </w:tabs>
        <w:ind w:left="2160" w:hanging="360"/>
      </w:pPr>
    </w:lvl>
    <w:lvl w:ilvl="3" w:tplc="53AA0D1E" w:tentative="1">
      <w:start w:val="1"/>
      <w:numFmt w:val="decimal"/>
      <w:lvlText w:val="%4."/>
      <w:lvlJc w:val="left"/>
      <w:pPr>
        <w:tabs>
          <w:tab w:val="num" w:pos="2880"/>
        </w:tabs>
        <w:ind w:left="2880" w:hanging="360"/>
      </w:pPr>
    </w:lvl>
    <w:lvl w:ilvl="4" w:tplc="A7388B80" w:tentative="1">
      <w:start w:val="1"/>
      <w:numFmt w:val="decimal"/>
      <w:lvlText w:val="%5."/>
      <w:lvlJc w:val="left"/>
      <w:pPr>
        <w:tabs>
          <w:tab w:val="num" w:pos="3600"/>
        </w:tabs>
        <w:ind w:left="3600" w:hanging="360"/>
      </w:pPr>
    </w:lvl>
    <w:lvl w:ilvl="5" w:tplc="116A8F0A" w:tentative="1">
      <w:start w:val="1"/>
      <w:numFmt w:val="decimal"/>
      <w:lvlText w:val="%6."/>
      <w:lvlJc w:val="left"/>
      <w:pPr>
        <w:tabs>
          <w:tab w:val="num" w:pos="4320"/>
        </w:tabs>
        <w:ind w:left="4320" w:hanging="360"/>
      </w:pPr>
    </w:lvl>
    <w:lvl w:ilvl="6" w:tplc="06AA2A2E" w:tentative="1">
      <w:start w:val="1"/>
      <w:numFmt w:val="decimal"/>
      <w:lvlText w:val="%7."/>
      <w:lvlJc w:val="left"/>
      <w:pPr>
        <w:tabs>
          <w:tab w:val="num" w:pos="5040"/>
        </w:tabs>
        <w:ind w:left="5040" w:hanging="360"/>
      </w:pPr>
    </w:lvl>
    <w:lvl w:ilvl="7" w:tplc="837E17EE" w:tentative="1">
      <w:start w:val="1"/>
      <w:numFmt w:val="decimal"/>
      <w:lvlText w:val="%8."/>
      <w:lvlJc w:val="left"/>
      <w:pPr>
        <w:tabs>
          <w:tab w:val="num" w:pos="5760"/>
        </w:tabs>
        <w:ind w:left="5760" w:hanging="360"/>
      </w:pPr>
    </w:lvl>
    <w:lvl w:ilvl="8" w:tplc="7C846F22" w:tentative="1">
      <w:start w:val="1"/>
      <w:numFmt w:val="decimal"/>
      <w:lvlText w:val="%9."/>
      <w:lvlJc w:val="left"/>
      <w:pPr>
        <w:tabs>
          <w:tab w:val="num" w:pos="6480"/>
        </w:tabs>
        <w:ind w:left="6480" w:hanging="360"/>
      </w:pPr>
    </w:lvl>
  </w:abstractNum>
  <w:abstractNum w:abstractNumId="16" w15:restartNumberingAfterBreak="0">
    <w:nsid w:val="2D23579F"/>
    <w:multiLevelType w:val="hybridMultilevel"/>
    <w:tmpl w:val="85CC6820"/>
    <w:lvl w:ilvl="0" w:tplc="937ED40E">
      <w:start w:val="1"/>
      <w:numFmt w:val="bullet"/>
      <w:lvlText w:val=""/>
      <w:lvlJc w:val="left"/>
      <w:pPr>
        <w:tabs>
          <w:tab w:val="num" w:pos="720"/>
        </w:tabs>
        <w:ind w:left="720" w:hanging="360"/>
      </w:pPr>
      <w:rPr>
        <w:rFonts w:ascii="Symbol" w:hAnsi="Symbol" w:hint="default"/>
        <w:sz w:val="20"/>
      </w:rPr>
    </w:lvl>
    <w:lvl w:ilvl="1" w:tplc="D3E6DFEC" w:tentative="1">
      <w:start w:val="1"/>
      <w:numFmt w:val="bullet"/>
      <w:lvlText w:val="o"/>
      <w:lvlJc w:val="left"/>
      <w:pPr>
        <w:tabs>
          <w:tab w:val="num" w:pos="1440"/>
        </w:tabs>
        <w:ind w:left="1440" w:hanging="360"/>
      </w:pPr>
      <w:rPr>
        <w:rFonts w:ascii="Courier New" w:hAnsi="Courier New" w:hint="default"/>
        <w:sz w:val="20"/>
      </w:rPr>
    </w:lvl>
    <w:lvl w:ilvl="2" w:tplc="069E5510" w:tentative="1">
      <w:start w:val="1"/>
      <w:numFmt w:val="bullet"/>
      <w:lvlText w:val=""/>
      <w:lvlJc w:val="left"/>
      <w:pPr>
        <w:tabs>
          <w:tab w:val="num" w:pos="2160"/>
        </w:tabs>
        <w:ind w:left="2160" w:hanging="360"/>
      </w:pPr>
      <w:rPr>
        <w:rFonts w:ascii="Wingdings" w:hAnsi="Wingdings" w:hint="default"/>
        <w:sz w:val="20"/>
      </w:rPr>
    </w:lvl>
    <w:lvl w:ilvl="3" w:tplc="CDA2608C" w:tentative="1">
      <w:start w:val="1"/>
      <w:numFmt w:val="bullet"/>
      <w:lvlText w:val=""/>
      <w:lvlJc w:val="left"/>
      <w:pPr>
        <w:tabs>
          <w:tab w:val="num" w:pos="2880"/>
        </w:tabs>
        <w:ind w:left="2880" w:hanging="360"/>
      </w:pPr>
      <w:rPr>
        <w:rFonts w:ascii="Wingdings" w:hAnsi="Wingdings" w:hint="default"/>
        <w:sz w:val="20"/>
      </w:rPr>
    </w:lvl>
    <w:lvl w:ilvl="4" w:tplc="598CC912" w:tentative="1">
      <w:start w:val="1"/>
      <w:numFmt w:val="bullet"/>
      <w:lvlText w:val=""/>
      <w:lvlJc w:val="left"/>
      <w:pPr>
        <w:tabs>
          <w:tab w:val="num" w:pos="3600"/>
        </w:tabs>
        <w:ind w:left="3600" w:hanging="360"/>
      </w:pPr>
      <w:rPr>
        <w:rFonts w:ascii="Wingdings" w:hAnsi="Wingdings" w:hint="default"/>
        <w:sz w:val="20"/>
      </w:rPr>
    </w:lvl>
    <w:lvl w:ilvl="5" w:tplc="578E69A8" w:tentative="1">
      <w:start w:val="1"/>
      <w:numFmt w:val="bullet"/>
      <w:lvlText w:val=""/>
      <w:lvlJc w:val="left"/>
      <w:pPr>
        <w:tabs>
          <w:tab w:val="num" w:pos="4320"/>
        </w:tabs>
        <w:ind w:left="4320" w:hanging="360"/>
      </w:pPr>
      <w:rPr>
        <w:rFonts w:ascii="Wingdings" w:hAnsi="Wingdings" w:hint="default"/>
        <w:sz w:val="20"/>
      </w:rPr>
    </w:lvl>
    <w:lvl w:ilvl="6" w:tplc="BF966238" w:tentative="1">
      <w:start w:val="1"/>
      <w:numFmt w:val="bullet"/>
      <w:lvlText w:val=""/>
      <w:lvlJc w:val="left"/>
      <w:pPr>
        <w:tabs>
          <w:tab w:val="num" w:pos="5040"/>
        </w:tabs>
        <w:ind w:left="5040" w:hanging="360"/>
      </w:pPr>
      <w:rPr>
        <w:rFonts w:ascii="Wingdings" w:hAnsi="Wingdings" w:hint="default"/>
        <w:sz w:val="20"/>
      </w:rPr>
    </w:lvl>
    <w:lvl w:ilvl="7" w:tplc="6C66E648" w:tentative="1">
      <w:start w:val="1"/>
      <w:numFmt w:val="bullet"/>
      <w:lvlText w:val=""/>
      <w:lvlJc w:val="left"/>
      <w:pPr>
        <w:tabs>
          <w:tab w:val="num" w:pos="5760"/>
        </w:tabs>
        <w:ind w:left="5760" w:hanging="360"/>
      </w:pPr>
      <w:rPr>
        <w:rFonts w:ascii="Wingdings" w:hAnsi="Wingdings" w:hint="default"/>
        <w:sz w:val="20"/>
      </w:rPr>
    </w:lvl>
    <w:lvl w:ilvl="8" w:tplc="19702F9E"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743D54"/>
    <w:multiLevelType w:val="hybridMultilevel"/>
    <w:tmpl w:val="26308786"/>
    <w:lvl w:ilvl="0" w:tplc="C87CC0D6">
      <w:start w:val="1"/>
      <w:numFmt w:val="bullet"/>
      <w:lvlText w:val=""/>
      <w:lvlJc w:val="left"/>
      <w:pPr>
        <w:tabs>
          <w:tab w:val="num" w:pos="720"/>
        </w:tabs>
        <w:ind w:left="720" w:hanging="360"/>
      </w:pPr>
      <w:rPr>
        <w:rFonts w:ascii="Symbol" w:hAnsi="Symbol" w:hint="default"/>
        <w:sz w:val="20"/>
      </w:rPr>
    </w:lvl>
    <w:lvl w:ilvl="1" w:tplc="7F0EC928" w:tentative="1">
      <w:start w:val="1"/>
      <w:numFmt w:val="bullet"/>
      <w:lvlText w:val="o"/>
      <w:lvlJc w:val="left"/>
      <w:pPr>
        <w:tabs>
          <w:tab w:val="num" w:pos="1440"/>
        </w:tabs>
        <w:ind w:left="1440" w:hanging="360"/>
      </w:pPr>
      <w:rPr>
        <w:rFonts w:ascii="Courier New" w:hAnsi="Courier New" w:hint="default"/>
        <w:sz w:val="20"/>
      </w:rPr>
    </w:lvl>
    <w:lvl w:ilvl="2" w:tplc="787463A0" w:tentative="1">
      <w:start w:val="1"/>
      <w:numFmt w:val="bullet"/>
      <w:lvlText w:val=""/>
      <w:lvlJc w:val="left"/>
      <w:pPr>
        <w:tabs>
          <w:tab w:val="num" w:pos="2160"/>
        </w:tabs>
        <w:ind w:left="2160" w:hanging="360"/>
      </w:pPr>
      <w:rPr>
        <w:rFonts w:ascii="Wingdings" w:hAnsi="Wingdings" w:hint="default"/>
        <w:sz w:val="20"/>
      </w:rPr>
    </w:lvl>
    <w:lvl w:ilvl="3" w:tplc="5588AE34" w:tentative="1">
      <w:start w:val="1"/>
      <w:numFmt w:val="bullet"/>
      <w:lvlText w:val=""/>
      <w:lvlJc w:val="left"/>
      <w:pPr>
        <w:tabs>
          <w:tab w:val="num" w:pos="2880"/>
        </w:tabs>
        <w:ind w:left="2880" w:hanging="360"/>
      </w:pPr>
      <w:rPr>
        <w:rFonts w:ascii="Wingdings" w:hAnsi="Wingdings" w:hint="default"/>
        <w:sz w:val="20"/>
      </w:rPr>
    </w:lvl>
    <w:lvl w:ilvl="4" w:tplc="87FAF364" w:tentative="1">
      <w:start w:val="1"/>
      <w:numFmt w:val="bullet"/>
      <w:lvlText w:val=""/>
      <w:lvlJc w:val="left"/>
      <w:pPr>
        <w:tabs>
          <w:tab w:val="num" w:pos="3600"/>
        </w:tabs>
        <w:ind w:left="3600" w:hanging="360"/>
      </w:pPr>
      <w:rPr>
        <w:rFonts w:ascii="Wingdings" w:hAnsi="Wingdings" w:hint="default"/>
        <w:sz w:val="20"/>
      </w:rPr>
    </w:lvl>
    <w:lvl w:ilvl="5" w:tplc="C4CEA074" w:tentative="1">
      <w:start w:val="1"/>
      <w:numFmt w:val="bullet"/>
      <w:lvlText w:val=""/>
      <w:lvlJc w:val="left"/>
      <w:pPr>
        <w:tabs>
          <w:tab w:val="num" w:pos="4320"/>
        </w:tabs>
        <w:ind w:left="4320" w:hanging="360"/>
      </w:pPr>
      <w:rPr>
        <w:rFonts w:ascii="Wingdings" w:hAnsi="Wingdings" w:hint="default"/>
        <w:sz w:val="20"/>
      </w:rPr>
    </w:lvl>
    <w:lvl w:ilvl="6" w:tplc="211A4AC0" w:tentative="1">
      <w:start w:val="1"/>
      <w:numFmt w:val="bullet"/>
      <w:lvlText w:val=""/>
      <w:lvlJc w:val="left"/>
      <w:pPr>
        <w:tabs>
          <w:tab w:val="num" w:pos="5040"/>
        </w:tabs>
        <w:ind w:left="5040" w:hanging="360"/>
      </w:pPr>
      <w:rPr>
        <w:rFonts w:ascii="Wingdings" w:hAnsi="Wingdings" w:hint="default"/>
        <w:sz w:val="20"/>
      </w:rPr>
    </w:lvl>
    <w:lvl w:ilvl="7" w:tplc="1B2CD5A8" w:tentative="1">
      <w:start w:val="1"/>
      <w:numFmt w:val="bullet"/>
      <w:lvlText w:val=""/>
      <w:lvlJc w:val="left"/>
      <w:pPr>
        <w:tabs>
          <w:tab w:val="num" w:pos="5760"/>
        </w:tabs>
        <w:ind w:left="5760" w:hanging="360"/>
      </w:pPr>
      <w:rPr>
        <w:rFonts w:ascii="Wingdings" w:hAnsi="Wingdings" w:hint="default"/>
        <w:sz w:val="20"/>
      </w:rPr>
    </w:lvl>
    <w:lvl w:ilvl="8" w:tplc="2DD82B26"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1CE6AE2"/>
    <w:multiLevelType w:val="multilevel"/>
    <w:tmpl w:val="6D887D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32E3442"/>
    <w:multiLevelType w:val="hybridMultilevel"/>
    <w:tmpl w:val="0E8E98A2"/>
    <w:lvl w:ilvl="0" w:tplc="18090001">
      <w:start w:val="1"/>
      <w:numFmt w:val="bullet"/>
      <w:lvlText w:val=""/>
      <w:lvlJc w:val="left"/>
      <w:pPr>
        <w:ind w:left="1080" w:hanging="720"/>
      </w:pPr>
      <w:rPr>
        <w:rFonts w:ascii="Symbol" w:hAnsi="Symbol" w:hint="default"/>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368D6ED6"/>
    <w:multiLevelType w:val="hybridMultilevel"/>
    <w:tmpl w:val="D3282B5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3D6F03F0"/>
    <w:multiLevelType w:val="hybridMultilevel"/>
    <w:tmpl w:val="5AA612EE"/>
    <w:lvl w:ilvl="0" w:tplc="18090003">
      <w:start w:val="1"/>
      <w:numFmt w:val="bullet"/>
      <w:lvlText w:val="o"/>
      <w:lvlJc w:val="left"/>
      <w:pPr>
        <w:ind w:left="1800" w:hanging="360"/>
      </w:pPr>
      <w:rPr>
        <w:rFonts w:ascii="Courier New" w:hAnsi="Courier New" w:cs="Courier New" w:hint="default"/>
      </w:rPr>
    </w:lvl>
    <w:lvl w:ilvl="1" w:tplc="18090003">
      <w:start w:val="1"/>
      <w:numFmt w:val="bullet"/>
      <w:lvlText w:val="o"/>
      <w:lvlJc w:val="left"/>
      <w:pPr>
        <w:ind w:left="2520" w:hanging="360"/>
      </w:pPr>
      <w:rPr>
        <w:rFonts w:ascii="Courier New" w:hAnsi="Courier New" w:cs="Courier New" w:hint="default"/>
      </w:rPr>
    </w:lvl>
    <w:lvl w:ilvl="2" w:tplc="18090005">
      <w:start w:val="1"/>
      <w:numFmt w:val="bullet"/>
      <w:lvlText w:val=""/>
      <w:lvlJc w:val="left"/>
      <w:pPr>
        <w:ind w:left="3240" w:hanging="360"/>
      </w:pPr>
      <w:rPr>
        <w:rFonts w:ascii="Wingdings" w:hAnsi="Wingdings" w:hint="default"/>
      </w:rPr>
    </w:lvl>
    <w:lvl w:ilvl="3" w:tplc="18090001">
      <w:start w:val="1"/>
      <w:numFmt w:val="bullet"/>
      <w:lvlText w:val=""/>
      <w:lvlJc w:val="left"/>
      <w:pPr>
        <w:ind w:left="3960" w:hanging="360"/>
      </w:pPr>
      <w:rPr>
        <w:rFonts w:ascii="Symbol" w:hAnsi="Symbol" w:hint="default"/>
      </w:rPr>
    </w:lvl>
    <w:lvl w:ilvl="4" w:tplc="18090003">
      <w:start w:val="1"/>
      <w:numFmt w:val="bullet"/>
      <w:lvlText w:val="o"/>
      <w:lvlJc w:val="left"/>
      <w:pPr>
        <w:ind w:left="4680" w:hanging="360"/>
      </w:pPr>
      <w:rPr>
        <w:rFonts w:ascii="Courier New" w:hAnsi="Courier New" w:cs="Courier New" w:hint="default"/>
      </w:rPr>
    </w:lvl>
    <w:lvl w:ilvl="5" w:tplc="18090005">
      <w:start w:val="1"/>
      <w:numFmt w:val="bullet"/>
      <w:lvlText w:val=""/>
      <w:lvlJc w:val="left"/>
      <w:pPr>
        <w:ind w:left="5400" w:hanging="360"/>
      </w:pPr>
      <w:rPr>
        <w:rFonts w:ascii="Wingdings" w:hAnsi="Wingdings" w:hint="default"/>
      </w:rPr>
    </w:lvl>
    <w:lvl w:ilvl="6" w:tplc="18090001">
      <w:start w:val="1"/>
      <w:numFmt w:val="bullet"/>
      <w:lvlText w:val=""/>
      <w:lvlJc w:val="left"/>
      <w:pPr>
        <w:ind w:left="6120" w:hanging="360"/>
      </w:pPr>
      <w:rPr>
        <w:rFonts w:ascii="Symbol" w:hAnsi="Symbol" w:hint="default"/>
      </w:rPr>
    </w:lvl>
    <w:lvl w:ilvl="7" w:tplc="18090003">
      <w:start w:val="1"/>
      <w:numFmt w:val="bullet"/>
      <w:lvlText w:val="o"/>
      <w:lvlJc w:val="left"/>
      <w:pPr>
        <w:ind w:left="6840" w:hanging="360"/>
      </w:pPr>
      <w:rPr>
        <w:rFonts w:ascii="Courier New" w:hAnsi="Courier New" w:cs="Courier New" w:hint="default"/>
      </w:rPr>
    </w:lvl>
    <w:lvl w:ilvl="8" w:tplc="18090005">
      <w:start w:val="1"/>
      <w:numFmt w:val="bullet"/>
      <w:lvlText w:val=""/>
      <w:lvlJc w:val="left"/>
      <w:pPr>
        <w:ind w:left="7560" w:hanging="360"/>
      </w:pPr>
      <w:rPr>
        <w:rFonts w:ascii="Wingdings" w:hAnsi="Wingdings" w:hint="default"/>
      </w:rPr>
    </w:lvl>
  </w:abstractNum>
  <w:abstractNum w:abstractNumId="22" w15:restartNumberingAfterBreak="0">
    <w:nsid w:val="418F50D0"/>
    <w:multiLevelType w:val="hybridMultilevel"/>
    <w:tmpl w:val="1074B2CE"/>
    <w:lvl w:ilvl="0" w:tplc="C0AAEA08">
      <w:start w:val="1"/>
      <w:numFmt w:val="bullet"/>
      <w:lvlText w:val=""/>
      <w:lvlJc w:val="left"/>
      <w:pPr>
        <w:tabs>
          <w:tab w:val="num" w:pos="720"/>
        </w:tabs>
        <w:ind w:left="720" w:hanging="360"/>
      </w:pPr>
      <w:rPr>
        <w:rFonts w:ascii="Symbol" w:hAnsi="Symbol" w:hint="default"/>
        <w:sz w:val="20"/>
      </w:rPr>
    </w:lvl>
    <w:lvl w:ilvl="1" w:tplc="D032C858" w:tentative="1">
      <w:start w:val="1"/>
      <w:numFmt w:val="bullet"/>
      <w:lvlText w:val="o"/>
      <w:lvlJc w:val="left"/>
      <w:pPr>
        <w:tabs>
          <w:tab w:val="num" w:pos="1440"/>
        </w:tabs>
        <w:ind w:left="1440" w:hanging="360"/>
      </w:pPr>
      <w:rPr>
        <w:rFonts w:ascii="Courier New" w:hAnsi="Courier New" w:hint="default"/>
        <w:sz w:val="20"/>
      </w:rPr>
    </w:lvl>
    <w:lvl w:ilvl="2" w:tplc="8EA2630A" w:tentative="1">
      <w:start w:val="1"/>
      <w:numFmt w:val="bullet"/>
      <w:lvlText w:val=""/>
      <w:lvlJc w:val="left"/>
      <w:pPr>
        <w:tabs>
          <w:tab w:val="num" w:pos="2160"/>
        </w:tabs>
        <w:ind w:left="2160" w:hanging="360"/>
      </w:pPr>
      <w:rPr>
        <w:rFonts w:ascii="Wingdings" w:hAnsi="Wingdings" w:hint="default"/>
        <w:sz w:val="20"/>
      </w:rPr>
    </w:lvl>
    <w:lvl w:ilvl="3" w:tplc="CFD0FFBA" w:tentative="1">
      <w:start w:val="1"/>
      <w:numFmt w:val="bullet"/>
      <w:lvlText w:val=""/>
      <w:lvlJc w:val="left"/>
      <w:pPr>
        <w:tabs>
          <w:tab w:val="num" w:pos="2880"/>
        </w:tabs>
        <w:ind w:left="2880" w:hanging="360"/>
      </w:pPr>
      <w:rPr>
        <w:rFonts w:ascii="Wingdings" w:hAnsi="Wingdings" w:hint="default"/>
        <w:sz w:val="20"/>
      </w:rPr>
    </w:lvl>
    <w:lvl w:ilvl="4" w:tplc="47643F98" w:tentative="1">
      <w:start w:val="1"/>
      <w:numFmt w:val="bullet"/>
      <w:lvlText w:val=""/>
      <w:lvlJc w:val="left"/>
      <w:pPr>
        <w:tabs>
          <w:tab w:val="num" w:pos="3600"/>
        </w:tabs>
        <w:ind w:left="3600" w:hanging="360"/>
      </w:pPr>
      <w:rPr>
        <w:rFonts w:ascii="Wingdings" w:hAnsi="Wingdings" w:hint="default"/>
        <w:sz w:val="20"/>
      </w:rPr>
    </w:lvl>
    <w:lvl w:ilvl="5" w:tplc="1B340FF6" w:tentative="1">
      <w:start w:val="1"/>
      <w:numFmt w:val="bullet"/>
      <w:lvlText w:val=""/>
      <w:lvlJc w:val="left"/>
      <w:pPr>
        <w:tabs>
          <w:tab w:val="num" w:pos="4320"/>
        </w:tabs>
        <w:ind w:left="4320" w:hanging="360"/>
      </w:pPr>
      <w:rPr>
        <w:rFonts w:ascii="Wingdings" w:hAnsi="Wingdings" w:hint="default"/>
        <w:sz w:val="20"/>
      </w:rPr>
    </w:lvl>
    <w:lvl w:ilvl="6" w:tplc="D10A0188" w:tentative="1">
      <w:start w:val="1"/>
      <w:numFmt w:val="bullet"/>
      <w:lvlText w:val=""/>
      <w:lvlJc w:val="left"/>
      <w:pPr>
        <w:tabs>
          <w:tab w:val="num" w:pos="5040"/>
        </w:tabs>
        <w:ind w:left="5040" w:hanging="360"/>
      </w:pPr>
      <w:rPr>
        <w:rFonts w:ascii="Wingdings" w:hAnsi="Wingdings" w:hint="default"/>
        <w:sz w:val="20"/>
      </w:rPr>
    </w:lvl>
    <w:lvl w:ilvl="7" w:tplc="0628881E" w:tentative="1">
      <w:start w:val="1"/>
      <w:numFmt w:val="bullet"/>
      <w:lvlText w:val=""/>
      <w:lvlJc w:val="left"/>
      <w:pPr>
        <w:tabs>
          <w:tab w:val="num" w:pos="5760"/>
        </w:tabs>
        <w:ind w:left="5760" w:hanging="360"/>
      </w:pPr>
      <w:rPr>
        <w:rFonts w:ascii="Wingdings" w:hAnsi="Wingdings" w:hint="default"/>
        <w:sz w:val="20"/>
      </w:rPr>
    </w:lvl>
    <w:lvl w:ilvl="8" w:tplc="5FD4D0E0"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4374530"/>
    <w:multiLevelType w:val="hybridMultilevel"/>
    <w:tmpl w:val="098EC766"/>
    <w:lvl w:ilvl="0" w:tplc="5F9C566A">
      <w:start w:val="1"/>
      <w:numFmt w:val="bullet"/>
      <w:lvlText w:val=""/>
      <w:lvlJc w:val="left"/>
      <w:pPr>
        <w:tabs>
          <w:tab w:val="num" w:pos="1080"/>
        </w:tabs>
        <w:ind w:left="1080" w:hanging="360"/>
      </w:pPr>
      <w:rPr>
        <w:rFonts w:ascii="Symbol" w:hAnsi="Symbol" w:hint="default"/>
        <w:color w:val="auto"/>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cs="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cs="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47832B2A"/>
    <w:multiLevelType w:val="hybridMultilevel"/>
    <w:tmpl w:val="62386970"/>
    <w:lvl w:ilvl="0" w:tplc="3D02FF30">
      <w:start w:val="1"/>
      <w:numFmt w:val="bullet"/>
      <w:lvlText w:val=""/>
      <w:lvlJc w:val="left"/>
      <w:pPr>
        <w:tabs>
          <w:tab w:val="num" w:pos="720"/>
        </w:tabs>
        <w:ind w:left="720" w:hanging="360"/>
      </w:pPr>
      <w:rPr>
        <w:rFonts w:ascii="Symbol" w:hAnsi="Symbol" w:hint="default"/>
        <w:sz w:val="20"/>
      </w:rPr>
    </w:lvl>
    <w:lvl w:ilvl="1" w:tplc="5D5AC8E2" w:tentative="1">
      <w:start w:val="1"/>
      <w:numFmt w:val="bullet"/>
      <w:lvlText w:val="o"/>
      <w:lvlJc w:val="left"/>
      <w:pPr>
        <w:tabs>
          <w:tab w:val="num" w:pos="1440"/>
        </w:tabs>
        <w:ind w:left="1440" w:hanging="360"/>
      </w:pPr>
      <w:rPr>
        <w:rFonts w:ascii="Courier New" w:hAnsi="Courier New" w:hint="default"/>
        <w:sz w:val="20"/>
      </w:rPr>
    </w:lvl>
    <w:lvl w:ilvl="2" w:tplc="0EF40B32" w:tentative="1">
      <w:start w:val="1"/>
      <w:numFmt w:val="bullet"/>
      <w:lvlText w:val=""/>
      <w:lvlJc w:val="left"/>
      <w:pPr>
        <w:tabs>
          <w:tab w:val="num" w:pos="2160"/>
        </w:tabs>
        <w:ind w:left="2160" w:hanging="360"/>
      </w:pPr>
      <w:rPr>
        <w:rFonts w:ascii="Wingdings" w:hAnsi="Wingdings" w:hint="default"/>
        <w:sz w:val="20"/>
      </w:rPr>
    </w:lvl>
    <w:lvl w:ilvl="3" w:tplc="E8FE0BE2" w:tentative="1">
      <w:start w:val="1"/>
      <w:numFmt w:val="bullet"/>
      <w:lvlText w:val=""/>
      <w:lvlJc w:val="left"/>
      <w:pPr>
        <w:tabs>
          <w:tab w:val="num" w:pos="2880"/>
        </w:tabs>
        <w:ind w:left="2880" w:hanging="360"/>
      </w:pPr>
      <w:rPr>
        <w:rFonts w:ascii="Wingdings" w:hAnsi="Wingdings" w:hint="default"/>
        <w:sz w:val="20"/>
      </w:rPr>
    </w:lvl>
    <w:lvl w:ilvl="4" w:tplc="4C54B284" w:tentative="1">
      <w:start w:val="1"/>
      <w:numFmt w:val="bullet"/>
      <w:lvlText w:val=""/>
      <w:lvlJc w:val="left"/>
      <w:pPr>
        <w:tabs>
          <w:tab w:val="num" w:pos="3600"/>
        </w:tabs>
        <w:ind w:left="3600" w:hanging="360"/>
      </w:pPr>
      <w:rPr>
        <w:rFonts w:ascii="Wingdings" w:hAnsi="Wingdings" w:hint="default"/>
        <w:sz w:val="20"/>
      </w:rPr>
    </w:lvl>
    <w:lvl w:ilvl="5" w:tplc="DF7E6B80" w:tentative="1">
      <w:start w:val="1"/>
      <w:numFmt w:val="bullet"/>
      <w:lvlText w:val=""/>
      <w:lvlJc w:val="left"/>
      <w:pPr>
        <w:tabs>
          <w:tab w:val="num" w:pos="4320"/>
        </w:tabs>
        <w:ind w:left="4320" w:hanging="360"/>
      </w:pPr>
      <w:rPr>
        <w:rFonts w:ascii="Wingdings" w:hAnsi="Wingdings" w:hint="default"/>
        <w:sz w:val="20"/>
      </w:rPr>
    </w:lvl>
    <w:lvl w:ilvl="6" w:tplc="9AC62130" w:tentative="1">
      <w:start w:val="1"/>
      <w:numFmt w:val="bullet"/>
      <w:lvlText w:val=""/>
      <w:lvlJc w:val="left"/>
      <w:pPr>
        <w:tabs>
          <w:tab w:val="num" w:pos="5040"/>
        </w:tabs>
        <w:ind w:left="5040" w:hanging="360"/>
      </w:pPr>
      <w:rPr>
        <w:rFonts w:ascii="Wingdings" w:hAnsi="Wingdings" w:hint="default"/>
        <w:sz w:val="20"/>
      </w:rPr>
    </w:lvl>
    <w:lvl w:ilvl="7" w:tplc="9BE08E66" w:tentative="1">
      <w:start w:val="1"/>
      <w:numFmt w:val="bullet"/>
      <w:lvlText w:val=""/>
      <w:lvlJc w:val="left"/>
      <w:pPr>
        <w:tabs>
          <w:tab w:val="num" w:pos="5760"/>
        </w:tabs>
        <w:ind w:left="5760" w:hanging="360"/>
      </w:pPr>
      <w:rPr>
        <w:rFonts w:ascii="Wingdings" w:hAnsi="Wingdings" w:hint="default"/>
        <w:sz w:val="20"/>
      </w:rPr>
    </w:lvl>
    <w:lvl w:ilvl="8" w:tplc="5D4A5632"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D41729"/>
    <w:multiLevelType w:val="multilevel"/>
    <w:tmpl w:val="4B521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0159E3"/>
    <w:multiLevelType w:val="hybridMultilevel"/>
    <w:tmpl w:val="51EAF042"/>
    <w:lvl w:ilvl="0" w:tplc="1809000D">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4F3C702A"/>
    <w:multiLevelType w:val="multilevel"/>
    <w:tmpl w:val="AD1CB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0202836"/>
    <w:multiLevelType w:val="multilevel"/>
    <w:tmpl w:val="A56CB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AFF27EA"/>
    <w:multiLevelType w:val="hybridMultilevel"/>
    <w:tmpl w:val="EB909C2E"/>
    <w:lvl w:ilvl="0" w:tplc="18090009">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0" w15:restartNumberingAfterBreak="0">
    <w:nsid w:val="62837717"/>
    <w:multiLevelType w:val="hybridMultilevel"/>
    <w:tmpl w:val="2B105FC2"/>
    <w:lvl w:ilvl="0" w:tplc="6478B556">
      <w:start w:val="1"/>
      <w:numFmt w:val="lowerRoman"/>
      <w:lvlText w:val="(%1)"/>
      <w:lvlJc w:val="left"/>
      <w:pPr>
        <w:tabs>
          <w:tab w:val="num" w:pos="1080"/>
        </w:tabs>
        <w:ind w:left="1080" w:hanging="72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31" w15:restartNumberingAfterBreak="0">
    <w:nsid w:val="628A05A6"/>
    <w:multiLevelType w:val="hybridMultilevel"/>
    <w:tmpl w:val="ADD43850"/>
    <w:lvl w:ilvl="0" w:tplc="1809000D">
      <w:start w:val="1"/>
      <w:numFmt w:val="bullet"/>
      <w:lvlText w:val=""/>
      <w:lvlJc w:val="left"/>
      <w:pPr>
        <w:ind w:left="643"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68D03119"/>
    <w:multiLevelType w:val="multilevel"/>
    <w:tmpl w:val="B7886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FC52615"/>
    <w:multiLevelType w:val="hybridMultilevel"/>
    <w:tmpl w:val="EE222580"/>
    <w:lvl w:ilvl="0" w:tplc="F2621FB6">
      <w:start w:val="1"/>
      <w:numFmt w:val="lowerRoman"/>
      <w:lvlText w:val="(%1)"/>
      <w:lvlJc w:val="left"/>
      <w:pPr>
        <w:ind w:left="1080" w:hanging="720"/>
      </w:p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34" w15:restartNumberingAfterBreak="0">
    <w:nsid w:val="751E5F4D"/>
    <w:multiLevelType w:val="hybridMultilevel"/>
    <w:tmpl w:val="B152034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5" w15:restartNumberingAfterBreak="0">
    <w:nsid w:val="75D3004F"/>
    <w:multiLevelType w:val="multilevel"/>
    <w:tmpl w:val="E7786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8150C40"/>
    <w:multiLevelType w:val="hybridMultilevel"/>
    <w:tmpl w:val="5E7057EE"/>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32"/>
  </w:num>
  <w:num w:numId="2">
    <w:abstractNumId w:val="23"/>
  </w:num>
  <w:num w:numId="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21"/>
  </w:num>
  <w:num w:numId="6">
    <w:abstractNumId w:val="2"/>
  </w:num>
  <w:num w:numId="7">
    <w:abstractNumId w:val="10"/>
  </w:num>
  <w:num w:numId="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3"/>
  </w:num>
  <w:num w:numId="11">
    <w:abstractNumId w:val="2"/>
  </w:num>
  <w:num w:numId="12">
    <w:abstractNumId w:val="33"/>
  </w:num>
  <w:num w:numId="13">
    <w:abstractNumId w:val="13"/>
  </w:num>
  <w:num w:numId="14">
    <w:abstractNumId w:val="13"/>
  </w:num>
  <w:num w:numId="15">
    <w:abstractNumId w:val="3"/>
  </w:num>
  <w:num w:numId="16">
    <w:abstractNumId w:val="23"/>
  </w:num>
  <w:num w:numId="17">
    <w:abstractNumId w:val="10"/>
  </w:num>
  <w:num w:numId="18">
    <w:abstractNumId w:val="32"/>
  </w:num>
  <w:num w:numId="19">
    <w:abstractNumId w:val="20"/>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2"/>
  </w:num>
  <w:num w:numId="22">
    <w:abstractNumId w:val="7"/>
  </w:num>
  <w:num w:numId="23">
    <w:abstractNumId w:val="34"/>
  </w:num>
  <w:num w:numId="24">
    <w:abstractNumId w:val="0"/>
  </w:num>
  <w:num w:numId="25">
    <w:abstractNumId w:val="27"/>
  </w:num>
  <w:num w:numId="26">
    <w:abstractNumId w:val="14"/>
  </w:num>
  <w:num w:numId="27">
    <w:abstractNumId w:val="15"/>
  </w:num>
  <w:num w:numId="28">
    <w:abstractNumId w:val="28"/>
  </w:num>
  <w:num w:numId="29">
    <w:abstractNumId w:val="22"/>
  </w:num>
  <w:num w:numId="30">
    <w:abstractNumId w:val="6"/>
  </w:num>
  <w:num w:numId="31">
    <w:abstractNumId w:val="11"/>
  </w:num>
  <w:num w:numId="32">
    <w:abstractNumId w:val="4"/>
  </w:num>
  <w:num w:numId="33">
    <w:abstractNumId w:val="1"/>
  </w:num>
  <w:num w:numId="34">
    <w:abstractNumId w:val="35"/>
  </w:num>
  <w:num w:numId="35">
    <w:abstractNumId w:val="17"/>
  </w:num>
  <w:num w:numId="36">
    <w:abstractNumId w:val="18"/>
  </w:num>
  <w:num w:numId="37">
    <w:abstractNumId w:val="25"/>
  </w:num>
  <w:num w:numId="38">
    <w:abstractNumId w:val="24"/>
  </w:num>
  <w:num w:numId="39">
    <w:abstractNumId w:val="16"/>
  </w:num>
  <w:num w:numId="40">
    <w:abstractNumId w:val="9"/>
  </w:num>
  <w:num w:numId="41">
    <w:abstractNumId w:val="5"/>
  </w:num>
  <w:num w:numId="42">
    <w:abstractNumId w:val="29"/>
  </w:num>
  <w:num w:numId="43">
    <w:abstractNumId w:val="12"/>
  </w:num>
  <w:num w:numId="44">
    <w:abstractNumId w:val="12"/>
  </w:num>
  <w:num w:numId="45">
    <w:abstractNumId w:val="19"/>
  </w:num>
  <w:num w:numId="46">
    <w:abstractNumId w:val="26"/>
  </w:num>
  <w:num w:numId="47">
    <w:abstractNumId w:val="31"/>
  </w:num>
  <w:num w:numId="48">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692B"/>
    <w:rsid w:val="00001F2D"/>
    <w:rsid w:val="0000298B"/>
    <w:rsid w:val="00003954"/>
    <w:rsid w:val="00017329"/>
    <w:rsid w:val="000440F2"/>
    <w:rsid w:val="00050896"/>
    <w:rsid w:val="00060A25"/>
    <w:rsid w:val="00063939"/>
    <w:rsid w:val="00085F3C"/>
    <w:rsid w:val="000A02DD"/>
    <w:rsid w:val="000A2A54"/>
    <w:rsid w:val="000A4B71"/>
    <w:rsid w:val="000D02A7"/>
    <w:rsid w:val="000D21B0"/>
    <w:rsid w:val="000F6025"/>
    <w:rsid w:val="001005DA"/>
    <w:rsid w:val="0011116E"/>
    <w:rsid w:val="0018249B"/>
    <w:rsid w:val="001B2911"/>
    <w:rsid w:val="001B4EA8"/>
    <w:rsid w:val="001B740E"/>
    <w:rsid w:val="0020289E"/>
    <w:rsid w:val="00222F59"/>
    <w:rsid w:val="00231B4B"/>
    <w:rsid w:val="00263A38"/>
    <w:rsid w:val="0026617D"/>
    <w:rsid w:val="00267BB8"/>
    <w:rsid w:val="00273DC6"/>
    <w:rsid w:val="002766AF"/>
    <w:rsid w:val="00292658"/>
    <w:rsid w:val="002A0FAD"/>
    <w:rsid w:val="002A2280"/>
    <w:rsid w:val="002A7751"/>
    <w:rsid w:val="002B6B31"/>
    <w:rsid w:val="002C4D68"/>
    <w:rsid w:val="002C64AB"/>
    <w:rsid w:val="002D2D48"/>
    <w:rsid w:val="002E23A7"/>
    <w:rsid w:val="002E3FFE"/>
    <w:rsid w:val="002E5A9B"/>
    <w:rsid w:val="00327800"/>
    <w:rsid w:val="00334772"/>
    <w:rsid w:val="003516BA"/>
    <w:rsid w:val="00363956"/>
    <w:rsid w:val="003754E0"/>
    <w:rsid w:val="0038716F"/>
    <w:rsid w:val="00397683"/>
    <w:rsid w:val="003A2765"/>
    <w:rsid w:val="003A6198"/>
    <w:rsid w:val="003A745F"/>
    <w:rsid w:val="003B067B"/>
    <w:rsid w:val="003C0C60"/>
    <w:rsid w:val="003D2C10"/>
    <w:rsid w:val="003D2F17"/>
    <w:rsid w:val="003E01C3"/>
    <w:rsid w:val="003E2AB2"/>
    <w:rsid w:val="003E331D"/>
    <w:rsid w:val="00425D54"/>
    <w:rsid w:val="004338BD"/>
    <w:rsid w:val="004349AB"/>
    <w:rsid w:val="00472593"/>
    <w:rsid w:val="0047568F"/>
    <w:rsid w:val="00484577"/>
    <w:rsid w:val="004A1CD9"/>
    <w:rsid w:val="004C07DE"/>
    <w:rsid w:val="004C692B"/>
    <w:rsid w:val="004D0335"/>
    <w:rsid w:val="004D752E"/>
    <w:rsid w:val="004E58D6"/>
    <w:rsid w:val="004E6EFD"/>
    <w:rsid w:val="004F2F6D"/>
    <w:rsid w:val="004F5051"/>
    <w:rsid w:val="004F66B5"/>
    <w:rsid w:val="004F6AED"/>
    <w:rsid w:val="0050730E"/>
    <w:rsid w:val="00516F93"/>
    <w:rsid w:val="0052256D"/>
    <w:rsid w:val="00522C79"/>
    <w:rsid w:val="00540266"/>
    <w:rsid w:val="0055460E"/>
    <w:rsid w:val="005570AC"/>
    <w:rsid w:val="00567FBC"/>
    <w:rsid w:val="0057083E"/>
    <w:rsid w:val="00572578"/>
    <w:rsid w:val="005850D2"/>
    <w:rsid w:val="00590AB1"/>
    <w:rsid w:val="005947E7"/>
    <w:rsid w:val="005A0519"/>
    <w:rsid w:val="005A2124"/>
    <w:rsid w:val="005A3339"/>
    <w:rsid w:val="005C019B"/>
    <w:rsid w:val="005C2770"/>
    <w:rsid w:val="005C4FCB"/>
    <w:rsid w:val="005D3F61"/>
    <w:rsid w:val="005D7D63"/>
    <w:rsid w:val="005F185D"/>
    <w:rsid w:val="00602346"/>
    <w:rsid w:val="00602ED8"/>
    <w:rsid w:val="0060640C"/>
    <w:rsid w:val="00610809"/>
    <w:rsid w:val="00612855"/>
    <w:rsid w:val="0061404E"/>
    <w:rsid w:val="00623407"/>
    <w:rsid w:val="00633B4B"/>
    <w:rsid w:val="00635962"/>
    <w:rsid w:val="00656D24"/>
    <w:rsid w:val="00661167"/>
    <w:rsid w:val="00661DED"/>
    <w:rsid w:val="00662A49"/>
    <w:rsid w:val="00665913"/>
    <w:rsid w:val="0067208E"/>
    <w:rsid w:val="00695285"/>
    <w:rsid w:val="006B6B5D"/>
    <w:rsid w:val="006C020E"/>
    <w:rsid w:val="006D366D"/>
    <w:rsid w:val="006E2968"/>
    <w:rsid w:val="006F6A7F"/>
    <w:rsid w:val="007155EA"/>
    <w:rsid w:val="0072330A"/>
    <w:rsid w:val="0072722A"/>
    <w:rsid w:val="00731C18"/>
    <w:rsid w:val="00745C42"/>
    <w:rsid w:val="00755CD9"/>
    <w:rsid w:val="0076174D"/>
    <w:rsid w:val="00762288"/>
    <w:rsid w:val="00766B1A"/>
    <w:rsid w:val="00773DFE"/>
    <w:rsid w:val="0078111B"/>
    <w:rsid w:val="00786FF0"/>
    <w:rsid w:val="007876E7"/>
    <w:rsid w:val="007A4738"/>
    <w:rsid w:val="007A6F7F"/>
    <w:rsid w:val="007B32C1"/>
    <w:rsid w:val="007B4C67"/>
    <w:rsid w:val="007E290B"/>
    <w:rsid w:val="007F2FF6"/>
    <w:rsid w:val="00816C20"/>
    <w:rsid w:val="0082745E"/>
    <w:rsid w:val="00836C18"/>
    <w:rsid w:val="00857E8E"/>
    <w:rsid w:val="0086475D"/>
    <w:rsid w:val="00885F3B"/>
    <w:rsid w:val="008905E7"/>
    <w:rsid w:val="008B6D30"/>
    <w:rsid w:val="008B7847"/>
    <w:rsid w:val="008C221D"/>
    <w:rsid w:val="008C3F74"/>
    <w:rsid w:val="008D2787"/>
    <w:rsid w:val="008D4C1C"/>
    <w:rsid w:val="008E56E0"/>
    <w:rsid w:val="008F304F"/>
    <w:rsid w:val="00926700"/>
    <w:rsid w:val="009323AD"/>
    <w:rsid w:val="00933D4E"/>
    <w:rsid w:val="00940755"/>
    <w:rsid w:val="00943369"/>
    <w:rsid w:val="009645A1"/>
    <w:rsid w:val="00972B5B"/>
    <w:rsid w:val="00996BEF"/>
    <w:rsid w:val="009A4B90"/>
    <w:rsid w:val="009C35A9"/>
    <w:rsid w:val="009C4967"/>
    <w:rsid w:val="009C7D71"/>
    <w:rsid w:val="009F03FD"/>
    <w:rsid w:val="009F0774"/>
    <w:rsid w:val="009F1645"/>
    <w:rsid w:val="009F3518"/>
    <w:rsid w:val="009F7074"/>
    <w:rsid w:val="00A041AF"/>
    <w:rsid w:val="00A258EF"/>
    <w:rsid w:val="00A507B5"/>
    <w:rsid w:val="00A816CE"/>
    <w:rsid w:val="00AA66F5"/>
    <w:rsid w:val="00AA70E9"/>
    <w:rsid w:val="00AA7928"/>
    <w:rsid w:val="00AC7308"/>
    <w:rsid w:val="00AD6A13"/>
    <w:rsid w:val="00AE39AF"/>
    <w:rsid w:val="00B219B6"/>
    <w:rsid w:val="00B3155B"/>
    <w:rsid w:val="00B36C51"/>
    <w:rsid w:val="00B37A66"/>
    <w:rsid w:val="00B41F43"/>
    <w:rsid w:val="00B450DA"/>
    <w:rsid w:val="00B54017"/>
    <w:rsid w:val="00B60DCB"/>
    <w:rsid w:val="00B83BF3"/>
    <w:rsid w:val="00B878F6"/>
    <w:rsid w:val="00B90553"/>
    <w:rsid w:val="00B926FA"/>
    <w:rsid w:val="00BB347A"/>
    <w:rsid w:val="00BC10DB"/>
    <w:rsid w:val="00BC3474"/>
    <w:rsid w:val="00BD724E"/>
    <w:rsid w:val="00BE012F"/>
    <w:rsid w:val="00BF04BD"/>
    <w:rsid w:val="00C03E22"/>
    <w:rsid w:val="00C14BD7"/>
    <w:rsid w:val="00C34C12"/>
    <w:rsid w:val="00C4560B"/>
    <w:rsid w:val="00C576F3"/>
    <w:rsid w:val="00C600BA"/>
    <w:rsid w:val="00C62BC3"/>
    <w:rsid w:val="00C652BC"/>
    <w:rsid w:val="00C66300"/>
    <w:rsid w:val="00C76A8A"/>
    <w:rsid w:val="00C922B5"/>
    <w:rsid w:val="00CA0740"/>
    <w:rsid w:val="00CA0BB5"/>
    <w:rsid w:val="00CA2888"/>
    <w:rsid w:val="00CC4D57"/>
    <w:rsid w:val="00CE79EA"/>
    <w:rsid w:val="00D00A6B"/>
    <w:rsid w:val="00D13C71"/>
    <w:rsid w:val="00D243EC"/>
    <w:rsid w:val="00D349D4"/>
    <w:rsid w:val="00D47453"/>
    <w:rsid w:val="00D57839"/>
    <w:rsid w:val="00D64D84"/>
    <w:rsid w:val="00D6597A"/>
    <w:rsid w:val="00D851CD"/>
    <w:rsid w:val="00D96E0F"/>
    <w:rsid w:val="00DA4F11"/>
    <w:rsid w:val="00DA7F7E"/>
    <w:rsid w:val="00DB08F4"/>
    <w:rsid w:val="00DC1CB5"/>
    <w:rsid w:val="00DC4B4B"/>
    <w:rsid w:val="00E02C37"/>
    <w:rsid w:val="00E10A03"/>
    <w:rsid w:val="00E25FBF"/>
    <w:rsid w:val="00E37BAF"/>
    <w:rsid w:val="00E52A37"/>
    <w:rsid w:val="00E61149"/>
    <w:rsid w:val="00E619DD"/>
    <w:rsid w:val="00E62FAF"/>
    <w:rsid w:val="00E6382E"/>
    <w:rsid w:val="00E752B5"/>
    <w:rsid w:val="00E75BBB"/>
    <w:rsid w:val="00E86C7C"/>
    <w:rsid w:val="00E86D92"/>
    <w:rsid w:val="00E9476F"/>
    <w:rsid w:val="00E957D3"/>
    <w:rsid w:val="00E9668E"/>
    <w:rsid w:val="00EA03A4"/>
    <w:rsid w:val="00EA5BDE"/>
    <w:rsid w:val="00EB1EA6"/>
    <w:rsid w:val="00EB502D"/>
    <w:rsid w:val="00EC15E7"/>
    <w:rsid w:val="00EC340D"/>
    <w:rsid w:val="00ED1A33"/>
    <w:rsid w:val="00EE04A1"/>
    <w:rsid w:val="00EF5D68"/>
    <w:rsid w:val="00F03121"/>
    <w:rsid w:val="00F22FBC"/>
    <w:rsid w:val="00F47E6A"/>
    <w:rsid w:val="00F57A0B"/>
    <w:rsid w:val="00F66A02"/>
    <w:rsid w:val="00F76E81"/>
    <w:rsid w:val="00F916FE"/>
    <w:rsid w:val="00F934CF"/>
    <w:rsid w:val="00FC5499"/>
    <w:rsid w:val="00FD19DC"/>
    <w:rsid w:val="00FD3F2C"/>
    <w:rsid w:val="00FE03D9"/>
    <w:rsid w:val="00FE04EC"/>
    <w:rsid w:val="00FE61CB"/>
    <w:rsid w:val="02701BB4"/>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52304895"/>
  <w15:docId w15:val="{DC490F82-2AB2-43E6-B919-B609C22D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F185D"/>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5D3F6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paragraph" w:styleId="Heading3">
    <w:name w:val="heading 3"/>
    <w:basedOn w:val="Normal"/>
    <w:next w:val="Normal"/>
    <w:link w:val="Heading3Char"/>
    <w:uiPriority w:val="9"/>
    <w:unhideWhenUsed/>
    <w:qFormat/>
    <w:rsid w:val="00C03E22"/>
    <w:pPr>
      <w:keepNext/>
      <w:keepLines/>
      <w:spacing w:before="40" w:after="0" w:line="256" w:lineRule="auto"/>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unhideWhenUsed/>
    <w:qFormat/>
    <w:rsid w:val="00DA7F7E"/>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440F2"/>
    <w:rPr>
      <w:color w:val="0000FF"/>
      <w:u w:val="single"/>
    </w:rPr>
  </w:style>
  <w:style w:type="paragraph" w:styleId="NormalWeb">
    <w:name w:val="Normal (Web)"/>
    <w:basedOn w:val="Normal"/>
    <w:uiPriority w:val="99"/>
    <w:semiHidden/>
    <w:unhideWhenUsed/>
    <w:rsid w:val="009C7D71"/>
    <w:pPr>
      <w:spacing w:before="100" w:beforeAutospacing="1" w:after="100" w:afterAutospacing="1" w:line="240" w:lineRule="auto"/>
    </w:pPr>
    <w:rPr>
      <w:rFonts w:ascii="Times New Roman" w:eastAsia="Times New Roman" w:hAnsi="Times New Roman" w:cs="Times New Roman"/>
      <w:sz w:val="24"/>
      <w:szCs w:val="24"/>
      <w:lang w:eastAsia="en-IE"/>
    </w:rPr>
  </w:style>
  <w:style w:type="paragraph" w:styleId="PlainText">
    <w:name w:val="Plain Text"/>
    <w:basedOn w:val="Normal"/>
    <w:link w:val="PlainTextChar"/>
    <w:uiPriority w:val="99"/>
    <w:unhideWhenUsed/>
    <w:rsid w:val="000F6025"/>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0F6025"/>
    <w:rPr>
      <w:rFonts w:ascii="Calibri" w:eastAsia="Times New Roman" w:hAnsi="Calibri" w:cs="Times New Roman"/>
      <w:szCs w:val="21"/>
    </w:rPr>
  </w:style>
  <w:style w:type="character" w:customStyle="1" w:styleId="FootnoteTextChar">
    <w:name w:val="Footnote Text Char"/>
    <w:aliases w:val="Footnotes Char,Footnote Text Char Char Char Char Char1,Footnote Text Char Char Char Char Char Char,Footnote Text Char Char Char Char1,Char Char Char Char Char,Char Char Char Char1,5_G Char,Arial Char,Footnote Text Char Char1 Char"/>
    <w:basedOn w:val="DefaultParagraphFont"/>
    <w:link w:val="FootnoteText"/>
    <w:uiPriority w:val="99"/>
    <w:locked/>
    <w:rsid w:val="005A0519"/>
    <w:rPr>
      <w:rFonts w:ascii="Times New Roman" w:eastAsia="Times New Roman" w:hAnsi="Times New Roman" w:cs="Times New Roman"/>
      <w:sz w:val="20"/>
      <w:szCs w:val="20"/>
      <w:lang w:val="en-GB"/>
    </w:rPr>
  </w:style>
  <w:style w:type="paragraph" w:styleId="FootnoteText">
    <w:name w:val="footnote text"/>
    <w:aliases w:val="Footnotes,Footnote Text Char Char Char Char,Footnote Text Char Char Char Char Char,Footnote Text Char Char Char,Char Char Char Char,Char Char Char,5_G,Arial,Footnote Text Char Char1,Footnote Text Char2,Footnote Text Char1 Char1"/>
    <w:basedOn w:val="Normal"/>
    <w:link w:val="FootnoteTextChar"/>
    <w:uiPriority w:val="99"/>
    <w:unhideWhenUsed/>
    <w:rsid w:val="005A0519"/>
    <w:pPr>
      <w:spacing w:after="0" w:line="240" w:lineRule="auto"/>
    </w:pPr>
    <w:rPr>
      <w:rFonts w:ascii="Times New Roman" w:eastAsia="Times New Roman" w:hAnsi="Times New Roman" w:cs="Times New Roman"/>
      <w:sz w:val="20"/>
      <w:szCs w:val="20"/>
      <w:lang w:val="en-GB"/>
    </w:rPr>
  </w:style>
  <w:style w:type="character" w:customStyle="1" w:styleId="FootnoteTextChar1">
    <w:name w:val="Footnote Text Char1"/>
    <w:basedOn w:val="DefaultParagraphFont"/>
    <w:uiPriority w:val="99"/>
    <w:semiHidden/>
    <w:rsid w:val="005A0519"/>
    <w:rPr>
      <w:sz w:val="20"/>
      <w:szCs w:val="20"/>
    </w:rPr>
  </w:style>
  <w:style w:type="paragraph" w:styleId="NoSpacing">
    <w:name w:val="No Spacing"/>
    <w:link w:val="NoSpacingChar"/>
    <w:uiPriority w:val="1"/>
    <w:qFormat/>
    <w:rsid w:val="005A0519"/>
    <w:pPr>
      <w:spacing w:after="0" w:line="240" w:lineRule="auto"/>
    </w:pPr>
    <w:rPr>
      <w:rFonts w:ascii="Times New Roman" w:eastAsia="Times New Roman" w:hAnsi="Times New Roman" w:cs="Times New Roman"/>
      <w:sz w:val="24"/>
      <w:szCs w:val="24"/>
      <w:lang w:val="en-GB" w:eastAsia="en-GB"/>
    </w:rPr>
  </w:style>
  <w:style w:type="character" w:styleId="FootnoteReference">
    <w:name w:val="footnote reference"/>
    <w:aliases w:val="4_G,Footnote Refernece,Footnotes refss,Footnote number,4_G Char,Footnotes refss Char,ftref Char,BVI fnr Char,BVI fnr Car Car Char,BVI fnr Car Char,BVI fnr Car Car Car Car Char,BVI fnr Char Car Car Car Char,callout,Ref"/>
    <w:basedOn w:val="DefaultParagraphFont"/>
    <w:link w:val="ftref"/>
    <w:uiPriority w:val="99"/>
    <w:unhideWhenUsed/>
    <w:qFormat/>
    <w:rsid w:val="005A0519"/>
    <w:rPr>
      <w:vertAlign w:val="superscript"/>
    </w:rPr>
  </w:style>
  <w:style w:type="paragraph" w:styleId="Header">
    <w:name w:val="header"/>
    <w:basedOn w:val="Normal"/>
    <w:link w:val="HeaderChar"/>
    <w:uiPriority w:val="99"/>
    <w:unhideWhenUsed/>
    <w:rsid w:val="00762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288"/>
  </w:style>
  <w:style w:type="paragraph" w:styleId="Footer">
    <w:name w:val="footer"/>
    <w:basedOn w:val="Normal"/>
    <w:link w:val="FooterChar"/>
    <w:uiPriority w:val="99"/>
    <w:unhideWhenUsed/>
    <w:rsid w:val="00762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288"/>
  </w:style>
  <w:style w:type="character" w:customStyle="1" w:styleId="Heading2Char">
    <w:name w:val="Heading 2 Char"/>
    <w:basedOn w:val="DefaultParagraphFont"/>
    <w:link w:val="Heading2"/>
    <w:uiPriority w:val="9"/>
    <w:rsid w:val="005D3F61"/>
    <w:rPr>
      <w:rFonts w:ascii="Times New Roman" w:eastAsia="Times New Roman" w:hAnsi="Times New Roman" w:cs="Times New Roman"/>
      <w:b/>
      <w:bCs/>
      <w:sz w:val="36"/>
      <w:szCs w:val="36"/>
      <w:lang w:eastAsia="en-IE"/>
    </w:rPr>
  </w:style>
  <w:style w:type="character" w:customStyle="1" w:styleId="fullpost">
    <w:name w:val="fullpost"/>
    <w:rsid w:val="003754E0"/>
    <w:rPr>
      <w:vanish w:val="0"/>
      <w:webHidden w:val="0"/>
      <w:specVanish w:val="0"/>
    </w:rPr>
  </w:style>
  <w:style w:type="paragraph" w:styleId="ListParagraph">
    <w:name w:val="List Paragraph"/>
    <w:aliases w:val="Dot pt,No Spacing1,List Paragraph Char Char Char,Indicator Text,Numbered Para 1,List Paragraph1,Bullet Points,MAIN CONTENT,List Paragraph2,OBC Bullet,List Paragraph11,List Paragraph12,F5 List Paragraph,Colorful List - Accent 11,L,3"/>
    <w:basedOn w:val="Normal"/>
    <w:link w:val="ListParagraphChar"/>
    <w:uiPriority w:val="34"/>
    <w:qFormat/>
    <w:rsid w:val="00BC3474"/>
    <w:pPr>
      <w:spacing w:after="0" w:line="240" w:lineRule="auto"/>
      <w:ind w:left="720"/>
      <w:contextualSpacing/>
    </w:pPr>
    <w:rPr>
      <w:rFonts w:ascii="Times New Roman" w:eastAsia="Times New Roman" w:hAnsi="Times New Roman" w:cs="Times New Roman"/>
      <w:sz w:val="24"/>
      <w:szCs w:val="24"/>
      <w:lang w:val="en-GB" w:eastAsia="en-GB"/>
    </w:rPr>
  </w:style>
  <w:style w:type="character" w:customStyle="1" w:styleId="Heading1Char">
    <w:name w:val="Heading 1 Char"/>
    <w:basedOn w:val="DefaultParagraphFont"/>
    <w:link w:val="Heading1"/>
    <w:uiPriority w:val="9"/>
    <w:rsid w:val="005F185D"/>
    <w:rPr>
      <w:rFonts w:asciiTheme="majorHAnsi" w:eastAsiaTheme="majorEastAsia" w:hAnsiTheme="majorHAnsi" w:cstheme="majorBidi"/>
      <w:b/>
      <w:bCs/>
      <w:color w:val="365F91" w:themeColor="accent1" w:themeShade="BF"/>
      <w:sz w:val="28"/>
      <w:szCs w:val="28"/>
    </w:rPr>
  </w:style>
  <w:style w:type="paragraph" w:styleId="BalloonText">
    <w:name w:val="Balloon Text"/>
    <w:basedOn w:val="Normal"/>
    <w:link w:val="BalloonTextChar"/>
    <w:uiPriority w:val="99"/>
    <w:semiHidden/>
    <w:unhideWhenUsed/>
    <w:rsid w:val="00BC10D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C10DB"/>
    <w:rPr>
      <w:rFonts w:ascii="Tahoma" w:hAnsi="Tahoma" w:cs="Tahoma"/>
      <w:sz w:val="16"/>
      <w:szCs w:val="16"/>
    </w:rPr>
  </w:style>
  <w:style w:type="character" w:styleId="CommentReference">
    <w:name w:val="annotation reference"/>
    <w:basedOn w:val="DefaultParagraphFont"/>
    <w:uiPriority w:val="99"/>
    <w:semiHidden/>
    <w:unhideWhenUsed/>
    <w:rsid w:val="0038716F"/>
    <w:rPr>
      <w:sz w:val="16"/>
      <w:szCs w:val="16"/>
    </w:rPr>
  </w:style>
  <w:style w:type="paragraph" w:styleId="CommentText">
    <w:name w:val="annotation text"/>
    <w:basedOn w:val="Normal"/>
    <w:link w:val="CommentTextChar"/>
    <w:uiPriority w:val="99"/>
    <w:unhideWhenUsed/>
    <w:rsid w:val="0038716F"/>
    <w:pPr>
      <w:spacing w:line="240" w:lineRule="auto"/>
    </w:pPr>
    <w:rPr>
      <w:sz w:val="20"/>
      <w:szCs w:val="20"/>
    </w:rPr>
  </w:style>
  <w:style w:type="character" w:customStyle="1" w:styleId="CommentTextChar">
    <w:name w:val="Comment Text Char"/>
    <w:basedOn w:val="DefaultParagraphFont"/>
    <w:link w:val="CommentText"/>
    <w:uiPriority w:val="99"/>
    <w:rsid w:val="0038716F"/>
    <w:rPr>
      <w:sz w:val="20"/>
      <w:szCs w:val="20"/>
    </w:rPr>
  </w:style>
  <w:style w:type="paragraph" w:styleId="CommentSubject">
    <w:name w:val="annotation subject"/>
    <w:basedOn w:val="CommentText"/>
    <w:next w:val="CommentText"/>
    <w:link w:val="CommentSubjectChar"/>
    <w:uiPriority w:val="99"/>
    <w:semiHidden/>
    <w:unhideWhenUsed/>
    <w:rsid w:val="0038716F"/>
    <w:rPr>
      <w:b/>
      <w:bCs/>
    </w:rPr>
  </w:style>
  <w:style w:type="character" w:customStyle="1" w:styleId="CommentSubjectChar">
    <w:name w:val="Comment Subject Char"/>
    <w:basedOn w:val="CommentTextChar"/>
    <w:link w:val="CommentSubject"/>
    <w:uiPriority w:val="99"/>
    <w:semiHidden/>
    <w:rsid w:val="0038716F"/>
    <w:rPr>
      <w:b/>
      <w:bCs/>
      <w:sz w:val="20"/>
      <w:szCs w:val="20"/>
    </w:rPr>
  </w:style>
  <w:style w:type="character" w:customStyle="1" w:styleId="Heading3Char">
    <w:name w:val="Heading 3 Char"/>
    <w:basedOn w:val="DefaultParagraphFont"/>
    <w:link w:val="Heading3"/>
    <w:uiPriority w:val="9"/>
    <w:rsid w:val="00C03E22"/>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D349D4"/>
    <w:rPr>
      <w:b/>
      <w:bCs/>
    </w:rPr>
  </w:style>
  <w:style w:type="character" w:styleId="Emphasis">
    <w:name w:val="Emphasis"/>
    <w:basedOn w:val="DefaultParagraphFont"/>
    <w:uiPriority w:val="20"/>
    <w:qFormat/>
    <w:rsid w:val="00D349D4"/>
    <w:rPr>
      <w:i/>
      <w:iCs/>
    </w:rPr>
  </w:style>
  <w:style w:type="character" w:customStyle="1" w:styleId="ListParagraphChar">
    <w:name w:val="List Paragraph Char"/>
    <w:aliases w:val="Dot pt Char,No Spacing1 Char,List Paragraph Char Char Char Char,Indicator Text Char,Numbered Para 1 Char,List Paragraph1 Char,Bullet Points Char,MAIN CONTENT Char,List Paragraph2 Char,OBC Bullet Char,List Paragraph11 Char,L Char"/>
    <w:basedOn w:val="DefaultParagraphFont"/>
    <w:link w:val="ListParagraph"/>
    <w:uiPriority w:val="34"/>
    <w:qFormat/>
    <w:locked/>
    <w:rsid w:val="009A4B90"/>
    <w:rPr>
      <w:rFonts w:ascii="Times New Roman" w:eastAsia="Times New Roman" w:hAnsi="Times New Roman" w:cs="Times New Roman"/>
      <w:sz w:val="24"/>
      <w:szCs w:val="24"/>
      <w:lang w:val="en-GB" w:eastAsia="en-GB"/>
    </w:rPr>
  </w:style>
  <w:style w:type="table" w:styleId="TableGrid">
    <w:name w:val="Table Grid"/>
    <w:basedOn w:val="TableNormal"/>
    <w:uiPriority w:val="39"/>
    <w:rsid w:val="009A4B90"/>
    <w:pPr>
      <w:spacing w:after="0" w:line="240" w:lineRule="auto"/>
    </w:pPr>
    <w:rPr>
      <w:rFonts w:ascii="Calibri" w:hAnsi="Calibri" w:cs="Calibri"/>
      <w:color w:val="00000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basedOn w:val="DefaultParagraphFont"/>
    <w:uiPriority w:val="21"/>
    <w:qFormat/>
    <w:rsid w:val="0047568F"/>
    <w:rPr>
      <w:i/>
      <w:iCs/>
      <w:color w:val="4F81BD" w:themeColor="accent1"/>
    </w:rPr>
  </w:style>
  <w:style w:type="character" w:customStyle="1" w:styleId="NoSpacingChar">
    <w:name w:val="No Spacing Char"/>
    <w:basedOn w:val="DefaultParagraphFont"/>
    <w:link w:val="NoSpacing"/>
    <w:uiPriority w:val="1"/>
    <w:locked/>
    <w:rsid w:val="003E331D"/>
    <w:rPr>
      <w:rFonts w:ascii="Times New Roman" w:eastAsia="Times New Roman" w:hAnsi="Times New Roman" w:cs="Times New Roman"/>
      <w:sz w:val="24"/>
      <w:szCs w:val="24"/>
      <w:lang w:val="en-GB" w:eastAsia="en-GB"/>
    </w:rPr>
  </w:style>
  <w:style w:type="paragraph" w:customStyle="1" w:styleId="ftref">
    <w:name w:val="ftref"/>
    <w:aliases w:val="BVI fnr,BVI fnr Car Car,BVI fnr Car,BVI fnr Car Car Car Car,BVI fnr Char Car Car Car,BVI fnr Car Car Car Car Char Char,BVI fnr Car Car Car Car Char Char Char Char Char"/>
    <w:basedOn w:val="Normal"/>
    <w:link w:val="FootnoteReference"/>
    <w:uiPriority w:val="99"/>
    <w:rsid w:val="003E331D"/>
    <w:pPr>
      <w:spacing w:after="160" w:line="240" w:lineRule="exact"/>
      <w:jc w:val="both"/>
    </w:pPr>
    <w:rPr>
      <w:vertAlign w:val="superscript"/>
    </w:rPr>
  </w:style>
  <w:style w:type="character" w:customStyle="1" w:styleId="Heading4Char">
    <w:name w:val="Heading 4 Char"/>
    <w:basedOn w:val="DefaultParagraphFont"/>
    <w:link w:val="Heading4"/>
    <w:uiPriority w:val="9"/>
    <w:rsid w:val="00DA7F7E"/>
    <w:rPr>
      <w:rFonts w:asciiTheme="majorHAnsi" w:eastAsiaTheme="majorEastAsia" w:hAnsiTheme="majorHAnsi" w:cstheme="majorBidi"/>
      <w:i/>
      <w:iCs/>
      <w:color w:val="365F91" w:themeColor="accent1" w:themeShade="BF"/>
    </w:rPr>
  </w:style>
  <w:style w:type="paragraph" w:styleId="Revision">
    <w:name w:val="Revision"/>
    <w:hidden/>
    <w:uiPriority w:val="99"/>
    <w:semiHidden/>
    <w:rsid w:val="00516F93"/>
    <w:pPr>
      <w:spacing w:after="0" w:line="240" w:lineRule="auto"/>
    </w:pPr>
  </w:style>
  <w:style w:type="character" w:styleId="FollowedHyperlink">
    <w:name w:val="FollowedHyperlink"/>
    <w:basedOn w:val="DefaultParagraphFont"/>
    <w:uiPriority w:val="99"/>
    <w:semiHidden/>
    <w:unhideWhenUsed/>
    <w:rsid w:val="00E10A0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84463">
      <w:bodyDiv w:val="1"/>
      <w:marLeft w:val="0"/>
      <w:marRight w:val="0"/>
      <w:marTop w:val="0"/>
      <w:marBottom w:val="0"/>
      <w:divBdr>
        <w:top w:val="none" w:sz="0" w:space="0" w:color="auto"/>
        <w:left w:val="none" w:sz="0" w:space="0" w:color="auto"/>
        <w:bottom w:val="none" w:sz="0" w:space="0" w:color="auto"/>
        <w:right w:val="none" w:sz="0" w:space="0" w:color="auto"/>
      </w:divBdr>
    </w:div>
    <w:div w:id="35087789">
      <w:bodyDiv w:val="1"/>
      <w:marLeft w:val="0"/>
      <w:marRight w:val="0"/>
      <w:marTop w:val="0"/>
      <w:marBottom w:val="0"/>
      <w:divBdr>
        <w:top w:val="none" w:sz="0" w:space="0" w:color="auto"/>
        <w:left w:val="none" w:sz="0" w:space="0" w:color="auto"/>
        <w:bottom w:val="none" w:sz="0" w:space="0" w:color="auto"/>
        <w:right w:val="none" w:sz="0" w:space="0" w:color="auto"/>
      </w:divBdr>
    </w:div>
    <w:div w:id="47074791">
      <w:bodyDiv w:val="1"/>
      <w:marLeft w:val="0"/>
      <w:marRight w:val="0"/>
      <w:marTop w:val="0"/>
      <w:marBottom w:val="0"/>
      <w:divBdr>
        <w:top w:val="none" w:sz="0" w:space="0" w:color="auto"/>
        <w:left w:val="none" w:sz="0" w:space="0" w:color="auto"/>
        <w:bottom w:val="none" w:sz="0" w:space="0" w:color="auto"/>
        <w:right w:val="none" w:sz="0" w:space="0" w:color="auto"/>
      </w:divBdr>
    </w:div>
    <w:div w:id="48195287">
      <w:bodyDiv w:val="1"/>
      <w:marLeft w:val="0"/>
      <w:marRight w:val="0"/>
      <w:marTop w:val="0"/>
      <w:marBottom w:val="0"/>
      <w:divBdr>
        <w:top w:val="none" w:sz="0" w:space="0" w:color="auto"/>
        <w:left w:val="none" w:sz="0" w:space="0" w:color="auto"/>
        <w:bottom w:val="none" w:sz="0" w:space="0" w:color="auto"/>
        <w:right w:val="none" w:sz="0" w:space="0" w:color="auto"/>
      </w:divBdr>
    </w:div>
    <w:div w:id="53239152">
      <w:bodyDiv w:val="1"/>
      <w:marLeft w:val="0"/>
      <w:marRight w:val="0"/>
      <w:marTop w:val="0"/>
      <w:marBottom w:val="0"/>
      <w:divBdr>
        <w:top w:val="none" w:sz="0" w:space="0" w:color="auto"/>
        <w:left w:val="none" w:sz="0" w:space="0" w:color="auto"/>
        <w:bottom w:val="none" w:sz="0" w:space="0" w:color="auto"/>
        <w:right w:val="none" w:sz="0" w:space="0" w:color="auto"/>
      </w:divBdr>
    </w:div>
    <w:div w:id="65106941">
      <w:bodyDiv w:val="1"/>
      <w:marLeft w:val="0"/>
      <w:marRight w:val="0"/>
      <w:marTop w:val="0"/>
      <w:marBottom w:val="0"/>
      <w:divBdr>
        <w:top w:val="none" w:sz="0" w:space="0" w:color="auto"/>
        <w:left w:val="none" w:sz="0" w:space="0" w:color="auto"/>
        <w:bottom w:val="none" w:sz="0" w:space="0" w:color="auto"/>
        <w:right w:val="none" w:sz="0" w:space="0" w:color="auto"/>
      </w:divBdr>
    </w:div>
    <w:div w:id="69350874">
      <w:bodyDiv w:val="1"/>
      <w:marLeft w:val="0"/>
      <w:marRight w:val="0"/>
      <w:marTop w:val="0"/>
      <w:marBottom w:val="0"/>
      <w:divBdr>
        <w:top w:val="none" w:sz="0" w:space="0" w:color="auto"/>
        <w:left w:val="none" w:sz="0" w:space="0" w:color="auto"/>
        <w:bottom w:val="none" w:sz="0" w:space="0" w:color="auto"/>
        <w:right w:val="none" w:sz="0" w:space="0" w:color="auto"/>
      </w:divBdr>
    </w:div>
    <w:div w:id="74327405">
      <w:bodyDiv w:val="1"/>
      <w:marLeft w:val="0"/>
      <w:marRight w:val="0"/>
      <w:marTop w:val="0"/>
      <w:marBottom w:val="0"/>
      <w:divBdr>
        <w:top w:val="none" w:sz="0" w:space="0" w:color="auto"/>
        <w:left w:val="none" w:sz="0" w:space="0" w:color="auto"/>
        <w:bottom w:val="none" w:sz="0" w:space="0" w:color="auto"/>
        <w:right w:val="none" w:sz="0" w:space="0" w:color="auto"/>
      </w:divBdr>
    </w:div>
    <w:div w:id="104737121">
      <w:bodyDiv w:val="1"/>
      <w:marLeft w:val="0"/>
      <w:marRight w:val="0"/>
      <w:marTop w:val="0"/>
      <w:marBottom w:val="0"/>
      <w:divBdr>
        <w:top w:val="none" w:sz="0" w:space="0" w:color="auto"/>
        <w:left w:val="none" w:sz="0" w:space="0" w:color="auto"/>
        <w:bottom w:val="none" w:sz="0" w:space="0" w:color="auto"/>
        <w:right w:val="none" w:sz="0" w:space="0" w:color="auto"/>
      </w:divBdr>
    </w:div>
    <w:div w:id="118032106">
      <w:bodyDiv w:val="1"/>
      <w:marLeft w:val="0"/>
      <w:marRight w:val="0"/>
      <w:marTop w:val="0"/>
      <w:marBottom w:val="0"/>
      <w:divBdr>
        <w:top w:val="none" w:sz="0" w:space="0" w:color="auto"/>
        <w:left w:val="none" w:sz="0" w:space="0" w:color="auto"/>
        <w:bottom w:val="none" w:sz="0" w:space="0" w:color="auto"/>
        <w:right w:val="none" w:sz="0" w:space="0" w:color="auto"/>
      </w:divBdr>
    </w:div>
    <w:div w:id="141702042">
      <w:bodyDiv w:val="1"/>
      <w:marLeft w:val="0"/>
      <w:marRight w:val="0"/>
      <w:marTop w:val="0"/>
      <w:marBottom w:val="0"/>
      <w:divBdr>
        <w:top w:val="none" w:sz="0" w:space="0" w:color="auto"/>
        <w:left w:val="none" w:sz="0" w:space="0" w:color="auto"/>
        <w:bottom w:val="none" w:sz="0" w:space="0" w:color="auto"/>
        <w:right w:val="none" w:sz="0" w:space="0" w:color="auto"/>
      </w:divBdr>
    </w:div>
    <w:div w:id="146630602">
      <w:bodyDiv w:val="1"/>
      <w:marLeft w:val="0"/>
      <w:marRight w:val="0"/>
      <w:marTop w:val="0"/>
      <w:marBottom w:val="0"/>
      <w:divBdr>
        <w:top w:val="none" w:sz="0" w:space="0" w:color="auto"/>
        <w:left w:val="none" w:sz="0" w:space="0" w:color="auto"/>
        <w:bottom w:val="none" w:sz="0" w:space="0" w:color="auto"/>
        <w:right w:val="none" w:sz="0" w:space="0" w:color="auto"/>
      </w:divBdr>
    </w:div>
    <w:div w:id="157497635">
      <w:bodyDiv w:val="1"/>
      <w:marLeft w:val="0"/>
      <w:marRight w:val="0"/>
      <w:marTop w:val="0"/>
      <w:marBottom w:val="0"/>
      <w:divBdr>
        <w:top w:val="none" w:sz="0" w:space="0" w:color="auto"/>
        <w:left w:val="none" w:sz="0" w:space="0" w:color="auto"/>
        <w:bottom w:val="none" w:sz="0" w:space="0" w:color="auto"/>
        <w:right w:val="none" w:sz="0" w:space="0" w:color="auto"/>
      </w:divBdr>
    </w:div>
    <w:div w:id="170024112">
      <w:bodyDiv w:val="1"/>
      <w:marLeft w:val="0"/>
      <w:marRight w:val="0"/>
      <w:marTop w:val="0"/>
      <w:marBottom w:val="0"/>
      <w:divBdr>
        <w:top w:val="none" w:sz="0" w:space="0" w:color="auto"/>
        <w:left w:val="none" w:sz="0" w:space="0" w:color="auto"/>
        <w:bottom w:val="none" w:sz="0" w:space="0" w:color="auto"/>
        <w:right w:val="none" w:sz="0" w:space="0" w:color="auto"/>
      </w:divBdr>
    </w:div>
    <w:div w:id="171069566">
      <w:bodyDiv w:val="1"/>
      <w:marLeft w:val="0"/>
      <w:marRight w:val="0"/>
      <w:marTop w:val="0"/>
      <w:marBottom w:val="0"/>
      <w:divBdr>
        <w:top w:val="none" w:sz="0" w:space="0" w:color="auto"/>
        <w:left w:val="none" w:sz="0" w:space="0" w:color="auto"/>
        <w:bottom w:val="none" w:sz="0" w:space="0" w:color="auto"/>
        <w:right w:val="none" w:sz="0" w:space="0" w:color="auto"/>
      </w:divBdr>
    </w:div>
    <w:div w:id="171998605">
      <w:bodyDiv w:val="1"/>
      <w:marLeft w:val="0"/>
      <w:marRight w:val="0"/>
      <w:marTop w:val="0"/>
      <w:marBottom w:val="0"/>
      <w:divBdr>
        <w:top w:val="none" w:sz="0" w:space="0" w:color="auto"/>
        <w:left w:val="none" w:sz="0" w:space="0" w:color="auto"/>
        <w:bottom w:val="none" w:sz="0" w:space="0" w:color="auto"/>
        <w:right w:val="none" w:sz="0" w:space="0" w:color="auto"/>
      </w:divBdr>
      <w:divsChild>
        <w:div w:id="1321738191">
          <w:marLeft w:val="0"/>
          <w:marRight w:val="0"/>
          <w:marTop w:val="0"/>
          <w:marBottom w:val="0"/>
          <w:divBdr>
            <w:top w:val="none" w:sz="0" w:space="0" w:color="auto"/>
            <w:left w:val="none" w:sz="0" w:space="0" w:color="auto"/>
            <w:bottom w:val="none" w:sz="0" w:space="0" w:color="auto"/>
            <w:right w:val="none" w:sz="0" w:space="0" w:color="auto"/>
          </w:divBdr>
        </w:div>
        <w:div w:id="1372879999">
          <w:marLeft w:val="0"/>
          <w:marRight w:val="0"/>
          <w:marTop w:val="0"/>
          <w:marBottom w:val="0"/>
          <w:divBdr>
            <w:top w:val="none" w:sz="0" w:space="0" w:color="auto"/>
            <w:left w:val="none" w:sz="0" w:space="0" w:color="auto"/>
            <w:bottom w:val="none" w:sz="0" w:space="0" w:color="auto"/>
            <w:right w:val="none" w:sz="0" w:space="0" w:color="auto"/>
          </w:divBdr>
        </w:div>
        <w:div w:id="1060641593">
          <w:marLeft w:val="0"/>
          <w:marRight w:val="0"/>
          <w:marTop w:val="0"/>
          <w:marBottom w:val="0"/>
          <w:divBdr>
            <w:top w:val="none" w:sz="0" w:space="0" w:color="auto"/>
            <w:left w:val="none" w:sz="0" w:space="0" w:color="auto"/>
            <w:bottom w:val="none" w:sz="0" w:space="0" w:color="auto"/>
            <w:right w:val="none" w:sz="0" w:space="0" w:color="auto"/>
          </w:divBdr>
        </w:div>
        <w:div w:id="1522280817">
          <w:marLeft w:val="0"/>
          <w:marRight w:val="0"/>
          <w:marTop w:val="0"/>
          <w:marBottom w:val="0"/>
          <w:divBdr>
            <w:top w:val="none" w:sz="0" w:space="0" w:color="auto"/>
            <w:left w:val="none" w:sz="0" w:space="0" w:color="auto"/>
            <w:bottom w:val="none" w:sz="0" w:space="0" w:color="auto"/>
            <w:right w:val="none" w:sz="0" w:space="0" w:color="auto"/>
          </w:divBdr>
        </w:div>
        <w:div w:id="1802725521">
          <w:marLeft w:val="0"/>
          <w:marRight w:val="0"/>
          <w:marTop w:val="0"/>
          <w:marBottom w:val="0"/>
          <w:divBdr>
            <w:top w:val="none" w:sz="0" w:space="0" w:color="auto"/>
            <w:left w:val="none" w:sz="0" w:space="0" w:color="auto"/>
            <w:bottom w:val="none" w:sz="0" w:space="0" w:color="auto"/>
            <w:right w:val="none" w:sz="0" w:space="0" w:color="auto"/>
          </w:divBdr>
        </w:div>
        <w:div w:id="988247311">
          <w:marLeft w:val="0"/>
          <w:marRight w:val="0"/>
          <w:marTop w:val="0"/>
          <w:marBottom w:val="0"/>
          <w:divBdr>
            <w:top w:val="none" w:sz="0" w:space="0" w:color="auto"/>
            <w:left w:val="none" w:sz="0" w:space="0" w:color="auto"/>
            <w:bottom w:val="none" w:sz="0" w:space="0" w:color="auto"/>
            <w:right w:val="none" w:sz="0" w:space="0" w:color="auto"/>
          </w:divBdr>
        </w:div>
        <w:div w:id="1863393509">
          <w:marLeft w:val="0"/>
          <w:marRight w:val="0"/>
          <w:marTop w:val="0"/>
          <w:marBottom w:val="0"/>
          <w:divBdr>
            <w:top w:val="none" w:sz="0" w:space="0" w:color="auto"/>
            <w:left w:val="none" w:sz="0" w:space="0" w:color="auto"/>
            <w:bottom w:val="none" w:sz="0" w:space="0" w:color="auto"/>
            <w:right w:val="none" w:sz="0" w:space="0" w:color="auto"/>
          </w:divBdr>
        </w:div>
        <w:div w:id="1942837075">
          <w:marLeft w:val="0"/>
          <w:marRight w:val="0"/>
          <w:marTop w:val="0"/>
          <w:marBottom w:val="0"/>
          <w:divBdr>
            <w:top w:val="none" w:sz="0" w:space="0" w:color="auto"/>
            <w:left w:val="none" w:sz="0" w:space="0" w:color="auto"/>
            <w:bottom w:val="none" w:sz="0" w:space="0" w:color="auto"/>
            <w:right w:val="none" w:sz="0" w:space="0" w:color="auto"/>
          </w:divBdr>
        </w:div>
        <w:div w:id="917641888">
          <w:marLeft w:val="0"/>
          <w:marRight w:val="0"/>
          <w:marTop w:val="0"/>
          <w:marBottom w:val="0"/>
          <w:divBdr>
            <w:top w:val="none" w:sz="0" w:space="0" w:color="auto"/>
            <w:left w:val="none" w:sz="0" w:space="0" w:color="auto"/>
            <w:bottom w:val="none" w:sz="0" w:space="0" w:color="auto"/>
            <w:right w:val="none" w:sz="0" w:space="0" w:color="auto"/>
          </w:divBdr>
        </w:div>
        <w:div w:id="1997613420">
          <w:marLeft w:val="0"/>
          <w:marRight w:val="0"/>
          <w:marTop w:val="0"/>
          <w:marBottom w:val="0"/>
          <w:divBdr>
            <w:top w:val="none" w:sz="0" w:space="0" w:color="auto"/>
            <w:left w:val="none" w:sz="0" w:space="0" w:color="auto"/>
            <w:bottom w:val="none" w:sz="0" w:space="0" w:color="auto"/>
            <w:right w:val="none" w:sz="0" w:space="0" w:color="auto"/>
          </w:divBdr>
        </w:div>
        <w:div w:id="577329788">
          <w:marLeft w:val="0"/>
          <w:marRight w:val="0"/>
          <w:marTop w:val="0"/>
          <w:marBottom w:val="0"/>
          <w:divBdr>
            <w:top w:val="none" w:sz="0" w:space="0" w:color="auto"/>
            <w:left w:val="none" w:sz="0" w:space="0" w:color="auto"/>
            <w:bottom w:val="none" w:sz="0" w:space="0" w:color="auto"/>
            <w:right w:val="none" w:sz="0" w:space="0" w:color="auto"/>
          </w:divBdr>
        </w:div>
        <w:div w:id="2054885453">
          <w:marLeft w:val="0"/>
          <w:marRight w:val="0"/>
          <w:marTop w:val="0"/>
          <w:marBottom w:val="0"/>
          <w:divBdr>
            <w:top w:val="none" w:sz="0" w:space="0" w:color="auto"/>
            <w:left w:val="none" w:sz="0" w:space="0" w:color="auto"/>
            <w:bottom w:val="none" w:sz="0" w:space="0" w:color="auto"/>
            <w:right w:val="none" w:sz="0" w:space="0" w:color="auto"/>
          </w:divBdr>
        </w:div>
        <w:div w:id="1535387735">
          <w:marLeft w:val="0"/>
          <w:marRight w:val="0"/>
          <w:marTop w:val="0"/>
          <w:marBottom w:val="0"/>
          <w:divBdr>
            <w:top w:val="none" w:sz="0" w:space="0" w:color="auto"/>
            <w:left w:val="none" w:sz="0" w:space="0" w:color="auto"/>
            <w:bottom w:val="none" w:sz="0" w:space="0" w:color="auto"/>
            <w:right w:val="none" w:sz="0" w:space="0" w:color="auto"/>
          </w:divBdr>
        </w:div>
        <w:div w:id="374433924">
          <w:marLeft w:val="0"/>
          <w:marRight w:val="0"/>
          <w:marTop w:val="0"/>
          <w:marBottom w:val="0"/>
          <w:divBdr>
            <w:top w:val="none" w:sz="0" w:space="0" w:color="auto"/>
            <w:left w:val="none" w:sz="0" w:space="0" w:color="auto"/>
            <w:bottom w:val="none" w:sz="0" w:space="0" w:color="auto"/>
            <w:right w:val="none" w:sz="0" w:space="0" w:color="auto"/>
          </w:divBdr>
        </w:div>
        <w:div w:id="624120384">
          <w:marLeft w:val="0"/>
          <w:marRight w:val="0"/>
          <w:marTop w:val="0"/>
          <w:marBottom w:val="0"/>
          <w:divBdr>
            <w:top w:val="none" w:sz="0" w:space="0" w:color="auto"/>
            <w:left w:val="none" w:sz="0" w:space="0" w:color="auto"/>
            <w:bottom w:val="none" w:sz="0" w:space="0" w:color="auto"/>
            <w:right w:val="none" w:sz="0" w:space="0" w:color="auto"/>
          </w:divBdr>
        </w:div>
        <w:div w:id="2038385012">
          <w:marLeft w:val="0"/>
          <w:marRight w:val="0"/>
          <w:marTop w:val="0"/>
          <w:marBottom w:val="0"/>
          <w:divBdr>
            <w:top w:val="none" w:sz="0" w:space="0" w:color="auto"/>
            <w:left w:val="none" w:sz="0" w:space="0" w:color="auto"/>
            <w:bottom w:val="none" w:sz="0" w:space="0" w:color="auto"/>
            <w:right w:val="none" w:sz="0" w:space="0" w:color="auto"/>
          </w:divBdr>
        </w:div>
        <w:div w:id="301203466">
          <w:marLeft w:val="0"/>
          <w:marRight w:val="0"/>
          <w:marTop w:val="0"/>
          <w:marBottom w:val="0"/>
          <w:divBdr>
            <w:top w:val="none" w:sz="0" w:space="0" w:color="auto"/>
            <w:left w:val="none" w:sz="0" w:space="0" w:color="auto"/>
            <w:bottom w:val="none" w:sz="0" w:space="0" w:color="auto"/>
            <w:right w:val="none" w:sz="0" w:space="0" w:color="auto"/>
          </w:divBdr>
        </w:div>
        <w:div w:id="416443582">
          <w:marLeft w:val="0"/>
          <w:marRight w:val="0"/>
          <w:marTop w:val="0"/>
          <w:marBottom w:val="0"/>
          <w:divBdr>
            <w:top w:val="none" w:sz="0" w:space="0" w:color="auto"/>
            <w:left w:val="none" w:sz="0" w:space="0" w:color="auto"/>
            <w:bottom w:val="none" w:sz="0" w:space="0" w:color="auto"/>
            <w:right w:val="none" w:sz="0" w:space="0" w:color="auto"/>
          </w:divBdr>
        </w:div>
        <w:div w:id="1767997346">
          <w:marLeft w:val="0"/>
          <w:marRight w:val="0"/>
          <w:marTop w:val="0"/>
          <w:marBottom w:val="0"/>
          <w:divBdr>
            <w:top w:val="none" w:sz="0" w:space="0" w:color="auto"/>
            <w:left w:val="none" w:sz="0" w:space="0" w:color="auto"/>
            <w:bottom w:val="none" w:sz="0" w:space="0" w:color="auto"/>
            <w:right w:val="none" w:sz="0" w:space="0" w:color="auto"/>
          </w:divBdr>
        </w:div>
      </w:divsChild>
    </w:div>
    <w:div w:id="182019693">
      <w:bodyDiv w:val="1"/>
      <w:marLeft w:val="0"/>
      <w:marRight w:val="0"/>
      <w:marTop w:val="0"/>
      <w:marBottom w:val="0"/>
      <w:divBdr>
        <w:top w:val="none" w:sz="0" w:space="0" w:color="auto"/>
        <w:left w:val="none" w:sz="0" w:space="0" w:color="auto"/>
        <w:bottom w:val="none" w:sz="0" w:space="0" w:color="auto"/>
        <w:right w:val="none" w:sz="0" w:space="0" w:color="auto"/>
      </w:divBdr>
    </w:div>
    <w:div w:id="251472117">
      <w:bodyDiv w:val="1"/>
      <w:marLeft w:val="0"/>
      <w:marRight w:val="0"/>
      <w:marTop w:val="0"/>
      <w:marBottom w:val="0"/>
      <w:divBdr>
        <w:top w:val="none" w:sz="0" w:space="0" w:color="auto"/>
        <w:left w:val="none" w:sz="0" w:space="0" w:color="auto"/>
        <w:bottom w:val="none" w:sz="0" w:space="0" w:color="auto"/>
        <w:right w:val="none" w:sz="0" w:space="0" w:color="auto"/>
      </w:divBdr>
    </w:div>
    <w:div w:id="251790646">
      <w:bodyDiv w:val="1"/>
      <w:marLeft w:val="0"/>
      <w:marRight w:val="0"/>
      <w:marTop w:val="0"/>
      <w:marBottom w:val="0"/>
      <w:divBdr>
        <w:top w:val="none" w:sz="0" w:space="0" w:color="auto"/>
        <w:left w:val="none" w:sz="0" w:space="0" w:color="auto"/>
        <w:bottom w:val="none" w:sz="0" w:space="0" w:color="auto"/>
        <w:right w:val="none" w:sz="0" w:space="0" w:color="auto"/>
      </w:divBdr>
    </w:div>
    <w:div w:id="290596651">
      <w:bodyDiv w:val="1"/>
      <w:marLeft w:val="0"/>
      <w:marRight w:val="0"/>
      <w:marTop w:val="0"/>
      <w:marBottom w:val="0"/>
      <w:divBdr>
        <w:top w:val="none" w:sz="0" w:space="0" w:color="auto"/>
        <w:left w:val="none" w:sz="0" w:space="0" w:color="auto"/>
        <w:bottom w:val="none" w:sz="0" w:space="0" w:color="auto"/>
        <w:right w:val="none" w:sz="0" w:space="0" w:color="auto"/>
      </w:divBdr>
    </w:div>
    <w:div w:id="310409298">
      <w:bodyDiv w:val="1"/>
      <w:marLeft w:val="0"/>
      <w:marRight w:val="0"/>
      <w:marTop w:val="0"/>
      <w:marBottom w:val="0"/>
      <w:divBdr>
        <w:top w:val="none" w:sz="0" w:space="0" w:color="auto"/>
        <w:left w:val="none" w:sz="0" w:space="0" w:color="auto"/>
        <w:bottom w:val="none" w:sz="0" w:space="0" w:color="auto"/>
        <w:right w:val="none" w:sz="0" w:space="0" w:color="auto"/>
      </w:divBdr>
      <w:divsChild>
        <w:div w:id="92014320">
          <w:marLeft w:val="0"/>
          <w:marRight w:val="0"/>
          <w:marTop w:val="0"/>
          <w:marBottom w:val="0"/>
          <w:divBdr>
            <w:top w:val="none" w:sz="0" w:space="0" w:color="auto"/>
            <w:left w:val="none" w:sz="0" w:space="0" w:color="auto"/>
            <w:bottom w:val="none" w:sz="0" w:space="0" w:color="auto"/>
            <w:right w:val="none" w:sz="0" w:space="0" w:color="auto"/>
          </w:divBdr>
          <w:divsChild>
            <w:div w:id="1181166282">
              <w:marLeft w:val="0"/>
              <w:marRight w:val="0"/>
              <w:marTop w:val="0"/>
              <w:marBottom w:val="0"/>
              <w:divBdr>
                <w:top w:val="none" w:sz="0" w:space="0" w:color="auto"/>
                <w:left w:val="none" w:sz="0" w:space="0" w:color="auto"/>
                <w:bottom w:val="none" w:sz="0" w:space="0" w:color="auto"/>
                <w:right w:val="none" w:sz="0" w:space="0" w:color="auto"/>
              </w:divBdr>
            </w:div>
            <w:div w:id="1717316592">
              <w:marLeft w:val="0"/>
              <w:marRight w:val="0"/>
              <w:marTop w:val="0"/>
              <w:marBottom w:val="0"/>
              <w:divBdr>
                <w:top w:val="none" w:sz="0" w:space="0" w:color="auto"/>
                <w:left w:val="none" w:sz="0" w:space="0" w:color="auto"/>
                <w:bottom w:val="none" w:sz="0" w:space="0" w:color="auto"/>
                <w:right w:val="none" w:sz="0" w:space="0" w:color="auto"/>
              </w:divBdr>
            </w:div>
            <w:div w:id="103430133">
              <w:marLeft w:val="0"/>
              <w:marRight w:val="0"/>
              <w:marTop w:val="0"/>
              <w:marBottom w:val="0"/>
              <w:divBdr>
                <w:top w:val="none" w:sz="0" w:space="0" w:color="auto"/>
                <w:left w:val="none" w:sz="0" w:space="0" w:color="auto"/>
                <w:bottom w:val="none" w:sz="0" w:space="0" w:color="auto"/>
                <w:right w:val="none" w:sz="0" w:space="0" w:color="auto"/>
              </w:divBdr>
            </w:div>
            <w:div w:id="389228874">
              <w:marLeft w:val="0"/>
              <w:marRight w:val="0"/>
              <w:marTop w:val="0"/>
              <w:marBottom w:val="0"/>
              <w:divBdr>
                <w:top w:val="none" w:sz="0" w:space="0" w:color="auto"/>
                <w:left w:val="none" w:sz="0" w:space="0" w:color="auto"/>
                <w:bottom w:val="none" w:sz="0" w:space="0" w:color="auto"/>
                <w:right w:val="none" w:sz="0" w:space="0" w:color="auto"/>
              </w:divBdr>
            </w:div>
            <w:div w:id="1292516898">
              <w:marLeft w:val="0"/>
              <w:marRight w:val="0"/>
              <w:marTop w:val="0"/>
              <w:marBottom w:val="0"/>
              <w:divBdr>
                <w:top w:val="none" w:sz="0" w:space="0" w:color="auto"/>
                <w:left w:val="none" w:sz="0" w:space="0" w:color="auto"/>
                <w:bottom w:val="none" w:sz="0" w:space="0" w:color="auto"/>
                <w:right w:val="none" w:sz="0" w:space="0" w:color="auto"/>
              </w:divBdr>
            </w:div>
          </w:divsChild>
        </w:div>
        <w:div w:id="780999266">
          <w:marLeft w:val="0"/>
          <w:marRight w:val="0"/>
          <w:marTop w:val="0"/>
          <w:marBottom w:val="0"/>
          <w:divBdr>
            <w:top w:val="none" w:sz="0" w:space="0" w:color="auto"/>
            <w:left w:val="none" w:sz="0" w:space="0" w:color="auto"/>
            <w:bottom w:val="none" w:sz="0" w:space="0" w:color="auto"/>
            <w:right w:val="none" w:sz="0" w:space="0" w:color="auto"/>
          </w:divBdr>
        </w:div>
        <w:div w:id="850266575">
          <w:marLeft w:val="0"/>
          <w:marRight w:val="0"/>
          <w:marTop w:val="0"/>
          <w:marBottom w:val="0"/>
          <w:divBdr>
            <w:top w:val="none" w:sz="0" w:space="0" w:color="auto"/>
            <w:left w:val="none" w:sz="0" w:space="0" w:color="auto"/>
            <w:bottom w:val="none" w:sz="0" w:space="0" w:color="auto"/>
            <w:right w:val="none" w:sz="0" w:space="0" w:color="auto"/>
          </w:divBdr>
        </w:div>
        <w:div w:id="2024866777">
          <w:marLeft w:val="0"/>
          <w:marRight w:val="0"/>
          <w:marTop w:val="0"/>
          <w:marBottom w:val="0"/>
          <w:divBdr>
            <w:top w:val="none" w:sz="0" w:space="0" w:color="auto"/>
            <w:left w:val="none" w:sz="0" w:space="0" w:color="auto"/>
            <w:bottom w:val="none" w:sz="0" w:space="0" w:color="auto"/>
            <w:right w:val="none" w:sz="0" w:space="0" w:color="auto"/>
          </w:divBdr>
        </w:div>
        <w:div w:id="114065115">
          <w:marLeft w:val="0"/>
          <w:marRight w:val="0"/>
          <w:marTop w:val="0"/>
          <w:marBottom w:val="0"/>
          <w:divBdr>
            <w:top w:val="none" w:sz="0" w:space="0" w:color="auto"/>
            <w:left w:val="none" w:sz="0" w:space="0" w:color="auto"/>
            <w:bottom w:val="none" w:sz="0" w:space="0" w:color="auto"/>
            <w:right w:val="none" w:sz="0" w:space="0" w:color="auto"/>
          </w:divBdr>
        </w:div>
        <w:div w:id="1388333158">
          <w:marLeft w:val="0"/>
          <w:marRight w:val="0"/>
          <w:marTop w:val="300"/>
          <w:marBottom w:val="750"/>
          <w:divBdr>
            <w:top w:val="none" w:sz="0" w:space="0" w:color="auto"/>
            <w:left w:val="none" w:sz="0" w:space="0" w:color="auto"/>
            <w:bottom w:val="none" w:sz="0" w:space="0" w:color="auto"/>
            <w:right w:val="none" w:sz="0" w:space="0" w:color="auto"/>
          </w:divBdr>
        </w:div>
      </w:divsChild>
    </w:div>
    <w:div w:id="320079990">
      <w:bodyDiv w:val="1"/>
      <w:marLeft w:val="0"/>
      <w:marRight w:val="0"/>
      <w:marTop w:val="0"/>
      <w:marBottom w:val="0"/>
      <w:divBdr>
        <w:top w:val="none" w:sz="0" w:space="0" w:color="auto"/>
        <w:left w:val="none" w:sz="0" w:space="0" w:color="auto"/>
        <w:bottom w:val="none" w:sz="0" w:space="0" w:color="auto"/>
        <w:right w:val="none" w:sz="0" w:space="0" w:color="auto"/>
      </w:divBdr>
    </w:div>
    <w:div w:id="326061570">
      <w:bodyDiv w:val="1"/>
      <w:marLeft w:val="0"/>
      <w:marRight w:val="0"/>
      <w:marTop w:val="0"/>
      <w:marBottom w:val="0"/>
      <w:divBdr>
        <w:top w:val="none" w:sz="0" w:space="0" w:color="auto"/>
        <w:left w:val="none" w:sz="0" w:space="0" w:color="auto"/>
        <w:bottom w:val="none" w:sz="0" w:space="0" w:color="auto"/>
        <w:right w:val="none" w:sz="0" w:space="0" w:color="auto"/>
      </w:divBdr>
    </w:div>
    <w:div w:id="344554212">
      <w:bodyDiv w:val="1"/>
      <w:marLeft w:val="0"/>
      <w:marRight w:val="0"/>
      <w:marTop w:val="0"/>
      <w:marBottom w:val="0"/>
      <w:divBdr>
        <w:top w:val="none" w:sz="0" w:space="0" w:color="auto"/>
        <w:left w:val="none" w:sz="0" w:space="0" w:color="auto"/>
        <w:bottom w:val="none" w:sz="0" w:space="0" w:color="auto"/>
        <w:right w:val="none" w:sz="0" w:space="0" w:color="auto"/>
      </w:divBdr>
    </w:div>
    <w:div w:id="386222194">
      <w:bodyDiv w:val="1"/>
      <w:marLeft w:val="0"/>
      <w:marRight w:val="0"/>
      <w:marTop w:val="0"/>
      <w:marBottom w:val="0"/>
      <w:divBdr>
        <w:top w:val="none" w:sz="0" w:space="0" w:color="auto"/>
        <w:left w:val="none" w:sz="0" w:space="0" w:color="auto"/>
        <w:bottom w:val="none" w:sz="0" w:space="0" w:color="auto"/>
        <w:right w:val="none" w:sz="0" w:space="0" w:color="auto"/>
      </w:divBdr>
    </w:div>
    <w:div w:id="426389426">
      <w:bodyDiv w:val="1"/>
      <w:marLeft w:val="0"/>
      <w:marRight w:val="0"/>
      <w:marTop w:val="0"/>
      <w:marBottom w:val="0"/>
      <w:divBdr>
        <w:top w:val="none" w:sz="0" w:space="0" w:color="auto"/>
        <w:left w:val="none" w:sz="0" w:space="0" w:color="auto"/>
        <w:bottom w:val="none" w:sz="0" w:space="0" w:color="auto"/>
        <w:right w:val="none" w:sz="0" w:space="0" w:color="auto"/>
      </w:divBdr>
    </w:div>
    <w:div w:id="434860801">
      <w:bodyDiv w:val="1"/>
      <w:marLeft w:val="0"/>
      <w:marRight w:val="0"/>
      <w:marTop w:val="0"/>
      <w:marBottom w:val="0"/>
      <w:divBdr>
        <w:top w:val="none" w:sz="0" w:space="0" w:color="auto"/>
        <w:left w:val="none" w:sz="0" w:space="0" w:color="auto"/>
        <w:bottom w:val="none" w:sz="0" w:space="0" w:color="auto"/>
        <w:right w:val="none" w:sz="0" w:space="0" w:color="auto"/>
      </w:divBdr>
    </w:div>
    <w:div w:id="436339124">
      <w:bodyDiv w:val="1"/>
      <w:marLeft w:val="0"/>
      <w:marRight w:val="0"/>
      <w:marTop w:val="0"/>
      <w:marBottom w:val="0"/>
      <w:divBdr>
        <w:top w:val="none" w:sz="0" w:space="0" w:color="auto"/>
        <w:left w:val="none" w:sz="0" w:space="0" w:color="auto"/>
        <w:bottom w:val="none" w:sz="0" w:space="0" w:color="auto"/>
        <w:right w:val="none" w:sz="0" w:space="0" w:color="auto"/>
      </w:divBdr>
    </w:div>
    <w:div w:id="445008484">
      <w:bodyDiv w:val="1"/>
      <w:marLeft w:val="0"/>
      <w:marRight w:val="0"/>
      <w:marTop w:val="0"/>
      <w:marBottom w:val="0"/>
      <w:divBdr>
        <w:top w:val="none" w:sz="0" w:space="0" w:color="auto"/>
        <w:left w:val="none" w:sz="0" w:space="0" w:color="auto"/>
        <w:bottom w:val="none" w:sz="0" w:space="0" w:color="auto"/>
        <w:right w:val="none" w:sz="0" w:space="0" w:color="auto"/>
      </w:divBdr>
    </w:div>
    <w:div w:id="447629332">
      <w:bodyDiv w:val="1"/>
      <w:marLeft w:val="0"/>
      <w:marRight w:val="0"/>
      <w:marTop w:val="0"/>
      <w:marBottom w:val="0"/>
      <w:divBdr>
        <w:top w:val="none" w:sz="0" w:space="0" w:color="auto"/>
        <w:left w:val="none" w:sz="0" w:space="0" w:color="auto"/>
        <w:bottom w:val="none" w:sz="0" w:space="0" w:color="auto"/>
        <w:right w:val="none" w:sz="0" w:space="0" w:color="auto"/>
      </w:divBdr>
    </w:div>
    <w:div w:id="449859197">
      <w:bodyDiv w:val="1"/>
      <w:marLeft w:val="0"/>
      <w:marRight w:val="0"/>
      <w:marTop w:val="0"/>
      <w:marBottom w:val="0"/>
      <w:divBdr>
        <w:top w:val="none" w:sz="0" w:space="0" w:color="auto"/>
        <w:left w:val="none" w:sz="0" w:space="0" w:color="auto"/>
        <w:bottom w:val="none" w:sz="0" w:space="0" w:color="auto"/>
        <w:right w:val="none" w:sz="0" w:space="0" w:color="auto"/>
      </w:divBdr>
    </w:div>
    <w:div w:id="466320387">
      <w:bodyDiv w:val="1"/>
      <w:marLeft w:val="0"/>
      <w:marRight w:val="0"/>
      <w:marTop w:val="0"/>
      <w:marBottom w:val="0"/>
      <w:divBdr>
        <w:top w:val="none" w:sz="0" w:space="0" w:color="auto"/>
        <w:left w:val="none" w:sz="0" w:space="0" w:color="auto"/>
        <w:bottom w:val="none" w:sz="0" w:space="0" w:color="auto"/>
        <w:right w:val="none" w:sz="0" w:space="0" w:color="auto"/>
      </w:divBdr>
    </w:div>
    <w:div w:id="472873424">
      <w:bodyDiv w:val="1"/>
      <w:marLeft w:val="0"/>
      <w:marRight w:val="0"/>
      <w:marTop w:val="0"/>
      <w:marBottom w:val="0"/>
      <w:divBdr>
        <w:top w:val="none" w:sz="0" w:space="0" w:color="auto"/>
        <w:left w:val="none" w:sz="0" w:space="0" w:color="auto"/>
        <w:bottom w:val="none" w:sz="0" w:space="0" w:color="auto"/>
        <w:right w:val="none" w:sz="0" w:space="0" w:color="auto"/>
      </w:divBdr>
    </w:div>
    <w:div w:id="491486913">
      <w:bodyDiv w:val="1"/>
      <w:marLeft w:val="0"/>
      <w:marRight w:val="0"/>
      <w:marTop w:val="0"/>
      <w:marBottom w:val="0"/>
      <w:divBdr>
        <w:top w:val="none" w:sz="0" w:space="0" w:color="auto"/>
        <w:left w:val="none" w:sz="0" w:space="0" w:color="auto"/>
        <w:bottom w:val="none" w:sz="0" w:space="0" w:color="auto"/>
        <w:right w:val="none" w:sz="0" w:space="0" w:color="auto"/>
      </w:divBdr>
    </w:div>
    <w:div w:id="516042008">
      <w:bodyDiv w:val="1"/>
      <w:marLeft w:val="0"/>
      <w:marRight w:val="0"/>
      <w:marTop w:val="0"/>
      <w:marBottom w:val="0"/>
      <w:divBdr>
        <w:top w:val="none" w:sz="0" w:space="0" w:color="auto"/>
        <w:left w:val="none" w:sz="0" w:space="0" w:color="auto"/>
        <w:bottom w:val="none" w:sz="0" w:space="0" w:color="auto"/>
        <w:right w:val="none" w:sz="0" w:space="0" w:color="auto"/>
      </w:divBdr>
    </w:div>
    <w:div w:id="537013489">
      <w:bodyDiv w:val="1"/>
      <w:marLeft w:val="0"/>
      <w:marRight w:val="0"/>
      <w:marTop w:val="0"/>
      <w:marBottom w:val="0"/>
      <w:divBdr>
        <w:top w:val="none" w:sz="0" w:space="0" w:color="auto"/>
        <w:left w:val="none" w:sz="0" w:space="0" w:color="auto"/>
        <w:bottom w:val="none" w:sz="0" w:space="0" w:color="auto"/>
        <w:right w:val="none" w:sz="0" w:space="0" w:color="auto"/>
      </w:divBdr>
    </w:div>
    <w:div w:id="546451141">
      <w:bodyDiv w:val="1"/>
      <w:marLeft w:val="0"/>
      <w:marRight w:val="0"/>
      <w:marTop w:val="0"/>
      <w:marBottom w:val="0"/>
      <w:divBdr>
        <w:top w:val="none" w:sz="0" w:space="0" w:color="auto"/>
        <w:left w:val="none" w:sz="0" w:space="0" w:color="auto"/>
        <w:bottom w:val="none" w:sz="0" w:space="0" w:color="auto"/>
        <w:right w:val="none" w:sz="0" w:space="0" w:color="auto"/>
      </w:divBdr>
    </w:div>
    <w:div w:id="551431957">
      <w:bodyDiv w:val="1"/>
      <w:marLeft w:val="0"/>
      <w:marRight w:val="0"/>
      <w:marTop w:val="0"/>
      <w:marBottom w:val="0"/>
      <w:divBdr>
        <w:top w:val="none" w:sz="0" w:space="0" w:color="auto"/>
        <w:left w:val="none" w:sz="0" w:space="0" w:color="auto"/>
        <w:bottom w:val="none" w:sz="0" w:space="0" w:color="auto"/>
        <w:right w:val="none" w:sz="0" w:space="0" w:color="auto"/>
      </w:divBdr>
    </w:div>
    <w:div w:id="558708271">
      <w:bodyDiv w:val="1"/>
      <w:marLeft w:val="0"/>
      <w:marRight w:val="0"/>
      <w:marTop w:val="0"/>
      <w:marBottom w:val="0"/>
      <w:divBdr>
        <w:top w:val="none" w:sz="0" w:space="0" w:color="auto"/>
        <w:left w:val="none" w:sz="0" w:space="0" w:color="auto"/>
        <w:bottom w:val="none" w:sz="0" w:space="0" w:color="auto"/>
        <w:right w:val="none" w:sz="0" w:space="0" w:color="auto"/>
      </w:divBdr>
    </w:div>
    <w:div w:id="644241401">
      <w:bodyDiv w:val="1"/>
      <w:marLeft w:val="0"/>
      <w:marRight w:val="0"/>
      <w:marTop w:val="0"/>
      <w:marBottom w:val="0"/>
      <w:divBdr>
        <w:top w:val="none" w:sz="0" w:space="0" w:color="auto"/>
        <w:left w:val="none" w:sz="0" w:space="0" w:color="auto"/>
        <w:bottom w:val="none" w:sz="0" w:space="0" w:color="auto"/>
        <w:right w:val="none" w:sz="0" w:space="0" w:color="auto"/>
      </w:divBdr>
    </w:div>
    <w:div w:id="665133895">
      <w:bodyDiv w:val="1"/>
      <w:marLeft w:val="0"/>
      <w:marRight w:val="0"/>
      <w:marTop w:val="0"/>
      <w:marBottom w:val="0"/>
      <w:divBdr>
        <w:top w:val="none" w:sz="0" w:space="0" w:color="auto"/>
        <w:left w:val="none" w:sz="0" w:space="0" w:color="auto"/>
        <w:bottom w:val="none" w:sz="0" w:space="0" w:color="auto"/>
        <w:right w:val="none" w:sz="0" w:space="0" w:color="auto"/>
      </w:divBdr>
    </w:div>
    <w:div w:id="675229986">
      <w:bodyDiv w:val="1"/>
      <w:marLeft w:val="0"/>
      <w:marRight w:val="0"/>
      <w:marTop w:val="0"/>
      <w:marBottom w:val="0"/>
      <w:divBdr>
        <w:top w:val="none" w:sz="0" w:space="0" w:color="auto"/>
        <w:left w:val="none" w:sz="0" w:space="0" w:color="auto"/>
        <w:bottom w:val="none" w:sz="0" w:space="0" w:color="auto"/>
        <w:right w:val="none" w:sz="0" w:space="0" w:color="auto"/>
      </w:divBdr>
      <w:divsChild>
        <w:div w:id="1528637844">
          <w:marLeft w:val="0"/>
          <w:marRight w:val="0"/>
          <w:marTop w:val="0"/>
          <w:marBottom w:val="0"/>
          <w:divBdr>
            <w:top w:val="none" w:sz="0" w:space="0" w:color="auto"/>
            <w:left w:val="none" w:sz="0" w:space="0" w:color="auto"/>
            <w:bottom w:val="none" w:sz="0" w:space="0" w:color="auto"/>
            <w:right w:val="none" w:sz="0" w:space="0" w:color="auto"/>
          </w:divBdr>
        </w:div>
        <w:div w:id="773135289">
          <w:marLeft w:val="0"/>
          <w:marRight w:val="0"/>
          <w:marTop w:val="0"/>
          <w:marBottom w:val="0"/>
          <w:divBdr>
            <w:top w:val="none" w:sz="0" w:space="0" w:color="auto"/>
            <w:left w:val="none" w:sz="0" w:space="0" w:color="auto"/>
            <w:bottom w:val="none" w:sz="0" w:space="0" w:color="auto"/>
            <w:right w:val="none" w:sz="0" w:space="0" w:color="auto"/>
          </w:divBdr>
        </w:div>
        <w:div w:id="239876302">
          <w:marLeft w:val="0"/>
          <w:marRight w:val="0"/>
          <w:marTop w:val="0"/>
          <w:marBottom w:val="0"/>
          <w:divBdr>
            <w:top w:val="none" w:sz="0" w:space="0" w:color="auto"/>
            <w:left w:val="none" w:sz="0" w:space="0" w:color="auto"/>
            <w:bottom w:val="none" w:sz="0" w:space="0" w:color="auto"/>
            <w:right w:val="none" w:sz="0" w:space="0" w:color="auto"/>
          </w:divBdr>
        </w:div>
        <w:div w:id="1568492987">
          <w:marLeft w:val="0"/>
          <w:marRight w:val="0"/>
          <w:marTop w:val="0"/>
          <w:marBottom w:val="0"/>
          <w:divBdr>
            <w:top w:val="none" w:sz="0" w:space="0" w:color="auto"/>
            <w:left w:val="none" w:sz="0" w:space="0" w:color="auto"/>
            <w:bottom w:val="none" w:sz="0" w:space="0" w:color="auto"/>
            <w:right w:val="none" w:sz="0" w:space="0" w:color="auto"/>
          </w:divBdr>
        </w:div>
        <w:div w:id="242952197">
          <w:marLeft w:val="0"/>
          <w:marRight w:val="0"/>
          <w:marTop w:val="0"/>
          <w:marBottom w:val="0"/>
          <w:divBdr>
            <w:top w:val="none" w:sz="0" w:space="0" w:color="auto"/>
            <w:left w:val="none" w:sz="0" w:space="0" w:color="auto"/>
            <w:bottom w:val="none" w:sz="0" w:space="0" w:color="auto"/>
            <w:right w:val="none" w:sz="0" w:space="0" w:color="auto"/>
          </w:divBdr>
        </w:div>
        <w:div w:id="1286307458">
          <w:marLeft w:val="0"/>
          <w:marRight w:val="0"/>
          <w:marTop w:val="0"/>
          <w:marBottom w:val="0"/>
          <w:divBdr>
            <w:top w:val="none" w:sz="0" w:space="0" w:color="auto"/>
            <w:left w:val="none" w:sz="0" w:space="0" w:color="auto"/>
            <w:bottom w:val="none" w:sz="0" w:space="0" w:color="auto"/>
            <w:right w:val="none" w:sz="0" w:space="0" w:color="auto"/>
          </w:divBdr>
        </w:div>
        <w:div w:id="1901741813">
          <w:marLeft w:val="0"/>
          <w:marRight w:val="0"/>
          <w:marTop w:val="0"/>
          <w:marBottom w:val="0"/>
          <w:divBdr>
            <w:top w:val="none" w:sz="0" w:space="0" w:color="auto"/>
            <w:left w:val="none" w:sz="0" w:space="0" w:color="auto"/>
            <w:bottom w:val="none" w:sz="0" w:space="0" w:color="auto"/>
            <w:right w:val="none" w:sz="0" w:space="0" w:color="auto"/>
          </w:divBdr>
        </w:div>
        <w:div w:id="1045371705">
          <w:marLeft w:val="0"/>
          <w:marRight w:val="0"/>
          <w:marTop w:val="0"/>
          <w:marBottom w:val="0"/>
          <w:divBdr>
            <w:top w:val="none" w:sz="0" w:space="0" w:color="auto"/>
            <w:left w:val="none" w:sz="0" w:space="0" w:color="auto"/>
            <w:bottom w:val="none" w:sz="0" w:space="0" w:color="auto"/>
            <w:right w:val="none" w:sz="0" w:space="0" w:color="auto"/>
          </w:divBdr>
        </w:div>
        <w:div w:id="1660768211">
          <w:marLeft w:val="0"/>
          <w:marRight w:val="0"/>
          <w:marTop w:val="0"/>
          <w:marBottom w:val="0"/>
          <w:divBdr>
            <w:top w:val="none" w:sz="0" w:space="0" w:color="auto"/>
            <w:left w:val="none" w:sz="0" w:space="0" w:color="auto"/>
            <w:bottom w:val="none" w:sz="0" w:space="0" w:color="auto"/>
            <w:right w:val="none" w:sz="0" w:space="0" w:color="auto"/>
          </w:divBdr>
        </w:div>
        <w:div w:id="1641687457">
          <w:marLeft w:val="0"/>
          <w:marRight w:val="0"/>
          <w:marTop w:val="0"/>
          <w:marBottom w:val="0"/>
          <w:divBdr>
            <w:top w:val="none" w:sz="0" w:space="0" w:color="auto"/>
            <w:left w:val="none" w:sz="0" w:space="0" w:color="auto"/>
            <w:bottom w:val="none" w:sz="0" w:space="0" w:color="auto"/>
            <w:right w:val="none" w:sz="0" w:space="0" w:color="auto"/>
          </w:divBdr>
        </w:div>
      </w:divsChild>
    </w:div>
    <w:div w:id="696350123">
      <w:bodyDiv w:val="1"/>
      <w:marLeft w:val="0"/>
      <w:marRight w:val="0"/>
      <w:marTop w:val="0"/>
      <w:marBottom w:val="0"/>
      <w:divBdr>
        <w:top w:val="none" w:sz="0" w:space="0" w:color="auto"/>
        <w:left w:val="none" w:sz="0" w:space="0" w:color="auto"/>
        <w:bottom w:val="none" w:sz="0" w:space="0" w:color="auto"/>
        <w:right w:val="none" w:sz="0" w:space="0" w:color="auto"/>
      </w:divBdr>
    </w:div>
    <w:div w:id="718865100">
      <w:bodyDiv w:val="1"/>
      <w:marLeft w:val="0"/>
      <w:marRight w:val="0"/>
      <w:marTop w:val="0"/>
      <w:marBottom w:val="0"/>
      <w:divBdr>
        <w:top w:val="none" w:sz="0" w:space="0" w:color="auto"/>
        <w:left w:val="none" w:sz="0" w:space="0" w:color="auto"/>
        <w:bottom w:val="none" w:sz="0" w:space="0" w:color="auto"/>
        <w:right w:val="none" w:sz="0" w:space="0" w:color="auto"/>
      </w:divBdr>
    </w:div>
    <w:div w:id="738285610">
      <w:bodyDiv w:val="1"/>
      <w:marLeft w:val="0"/>
      <w:marRight w:val="0"/>
      <w:marTop w:val="0"/>
      <w:marBottom w:val="0"/>
      <w:divBdr>
        <w:top w:val="none" w:sz="0" w:space="0" w:color="auto"/>
        <w:left w:val="none" w:sz="0" w:space="0" w:color="auto"/>
        <w:bottom w:val="none" w:sz="0" w:space="0" w:color="auto"/>
        <w:right w:val="none" w:sz="0" w:space="0" w:color="auto"/>
      </w:divBdr>
    </w:div>
    <w:div w:id="744110761">
      <w:bodyDiv w:val="1"/>
      <w:marLeft w:val="0"/>
      <w:marRight w:val="0"/>
      <w:marTop w:val="0"/>
      <w:marBottom w:val="0"/>
      <w:divBdr>
        <w:top w:val="none" w:sz="0" w:space="0" w:color="auto"/>
        <w:left w:val="none" w:sz="0" w:space="0" w:color="auto"/>
        <w:bottom w:val="none" w:sz="0" w:space="0" w:color="auto"/>
        <w:right w:val="none" w:sz="0" w:space="0" w:color="auto"/>
      </w:divBdr>
    </w:div>
    <w:div w:id="767316051">
      <w:bodyDiv w:val="1"/>
      <w:marLeft w:val="0"/>
      <w:marRight w:val="0"/>
      <w:marTop w:val="0"/>
      <w:marBottom w:val="0"/>
      <w:divBdr>
        <w:top w:val="none" w:sz="0" w:space="0" w:color="auto"/>
        <w:left w:val="none" w:sz="0" w:space="0" w:color="auto"/>
        <w:bottom w:val="none" w:sz="0" w:space="0" w:color="auto"/>
        <w:right w:val="none" w:sz="0" w:space="0" w:color="auto"/>
      </w:divBdr>
    </w:div>
    <w:div w:id="953056389">
      <w:bodyDiv w:val="1"/>
      <w:marLeft w:val="0"/>
      <w:marRight w:val="0"/>
      <w:marTop w:val="0"/>
      <w:marBottom w:val="0"/>
      <w:divBdr>
        <w:top w:val="none" w:sz="0" w:space="0" w:color="auto"/>
        <w:left w:val="none" w:sz="0" w:space="0" w:color="auto"/>
        <w:bottom w:val="none" w:sz="0" w:space="0" w:color="auto"/>
        <w:right w:val="none" w:sz="0" w:space="0" w:color="auto"/>
      </w:divBdr>
    </w:div>
    <w:div w:id="953756679">
      <w:bodyDiv w:val="1"/>
      <w:marLeft w:val="0"/>
      <w:marRight w:val="0"/>
      <w:marTop w:val="0"/>
      <w:marBottom w:val="0"/>
      <w:divBdr>
        <w:top w:val="none" w:sz="0" w:space="0" w:color="auto"/>
        <w:left w:val="none" w:sz="0" w:space="0" w:color="auto"/>
        <w:bottom w:val="none" w:sz="0" w:space="0" w:color="auto"/>
        <w:right w:val="none" w:sz="0" w:space="0" w:color="auto"/>
      </w:divBdr>
    </w:div>
    <w:div w:id="954291126">
      <w:bodyDiv w:val="1"/>
      <w:marLeft w:val="0"/>
      <w:marRight w:val="0"/>
      <w:marTop w:val="0"/>
      <w:marBottom w:val="0"/>
      <w:divBdr>
        <w:top w:val="none" w:sz="0" w:space="0" w:color="auto"/>
        <w:left w:val="none" w:sz="0" w:space="0" w:color="auto"/>
        <w:bottom w:val="none" w:sz="0" w:space="0" w:color="auto"/>
        <w:right w:val="none" w:sz="0" w:space="0" w:color="auto"/>
      </w:divBdr>
    </w:div>
    <w:div w:id="966617967">
      <w:bodyDiv w:val="1"/>
      <w:marLeft w:val="0"/>
      <w:marRight w:val="0"/>
      <w:marTop w:val="0"/>
      <w:marBottom w:val="0"/>
      <w:divBdr>
        <w:top w:val="none" w:sz="0" w:space="0" w:color="auto"/>
        <w:left w:val="none" w:sz="0" w:space="0" w:color="auto"/>
        <w:bottom w:val="none" w:sz="0" w:space="0" w:color="auto"/>
        <w:right w:val="none" w:sz="0" w:space="0" w:color="auto"/>
      </w:divBdr>
    </w:div>
    <w:div w:id="984890278">
      <w:bodyDiv w:val="1"/>
      <w:marLeft w:val="0"/>
      <w:marRight w:val="0"/>
      <w:marTop w:val="0"/>
      <w:marBottom w:val="0"/>
      <w:divBdr>
        <w:top w:val="none" w:sz="0" w:space="0" w:color="auto"/>
        <w:left w:val="none" w:sz="0" w:space="0" w:color="auto"/>
        <w:bottom w:val="none" w:sz="0" w:space="0" w:color="auto"/>
        <w:right w:val="none" w:sz="0" w:space="0" w:color="auto"/>
      </w:divBdr>
    </w:div>
    <w:div w:id="985158157">
      <w:bodyDiv w:val="1"/>
      <w:marLeft w:val="0"/>
      <w:marRight w:val="0"/>
      <w:marTop w:val="0"/>
      <w:marBottom w:val="0"/>
      <w:divBdr>
        <w:top w:val="none" w:sz="0" w:space="0" w:color="auto"/>
        <w:left w:val="none" w:sz="0" w:space="0" w:color="auto"/>
        <w:bottom w:val="none" w:sz="0" w:space="0" w:color="auto"/>
        <w:right w:val="none" w:sz="0" w:space="0" w:color="auto"/>
      </w:divBdr>
    </w:div>
    <w:div w:id="994335844">
      <w:bodyDiv w:val="1"/>
      <w:marLeft w:val="0"/>
      <w:marRight w:val="0"/>
      <w:marTop w:val="0"/>
      <w:marBottom w:val="0"/>
      <w:divBdr>
        <w:top w:val="none" w:sz="0" w:space="0" w:color="auto"/>
        <w:left w:val="none" w:sz="0" w:space="0" w:color="auto"/>
        <w:bottom w:val="none" w:sz="0" w:space="0" w:color="auto"/>
        <w:right w:val="none" w:sz="0" w:space="0" w:color="auto"/>
      </w:divBdr>
    </w:div>
    <w:div w:id="1019312526">
      <w:bodyDiv w:val="1"/>
      <w:marLeft w:val="0"/>
      <w:marRight w:val="0"/>
      <w:marTop w:val="0"/>
      <w:marBottom w:val="0"/>
      <w:divBdr>
        <w:top w:val="none" w:sz="0" w:space="0" w:color="auto"/>
        <w:left w:val="none" w:sz="0" w:space="0" w:color="auto"/>
        <w:bottom w:val="none" w:sz="0" w:space="0" w:color="auto"/>
        <w:right w:val="none" w:sz="0" w:space="0" w:color="auto"/>
      </w:divBdr>
    </w:div>
    <w:div w:id="1024211498">
      <w:bodyDiv w:val="1"/>
      <w:marLeft w:val="0"/>
      <w:marRight w:val="0"/>
      <w:marTop w:val="0"/>
      <w:marBottom w:val="0"/>
      <w:divBdr>
        <w:top w:val="none" w:sz="0" w:space="0" w:color="auto"/>
        <w:left w:val="none" w:sz="0" w:space="0" w:color="auto"/>
        <w:bottom w:val="none" w:sz="0" w:space="0" w:color="auto"/>
        <w:right w:val="none" w:sz="0" w:space="0" w:color="auto"/>
      </w:divBdr>
    </w:div>
    <w:div w:id="1027869364">
      <w:bodyDiv w:val="1"/>
      <w:marLeft w:val="0"/>
      <w:marRight w:val="0"/>
      <w:marTop w:val="0"/>
      <w:marBottom w:val="0"/>
      <w:divBdr>
        <w:top w:val="none" w:sz="0" w:space="0" w:color="auto"/>
        <w:left w:val="none" w:sz="0" w:space="0" w:color="auto"/>
        <w:bottom w:val="none" w:sz="0" w:space="0" w:color="auto"/>
        <w:right w:val="none" w:sz="0" w:space="0" w:color="auto"/>
      </w:divBdr>
    </w:div>
    <w:div w:id="1033000716">
      <w:bodyDiv w:val="1"/>
      <w:marLeft w:val="0"/>
      <w:marRight w:val="0"/>
      <w:marTop w:val="0"/>
      <w:marBottom w:val="0"/>
      <w:divBdr>
        <w:top w:val="none" w:sz="0" w:space="0" w:color="auto"/>
        <w:left w:val="none" w:sz="0" w:space="0" w:color="auto"/>
        <w:bottom w:val="none" w:sz="0" w:space="0" w:color="auto"/>
        <w:right w:val="none" w:sz="0" w:space="0" w:color="auto"/>
      </w:divBdr>
    </w:div>
    <w:div w:id="1041520010">
      <w:bodyDiv w:val="1"/>
      <w:marLeft w:val="0"/>
      <w:marRight w:val="0"/>
      <w:marTop w:val="0"/>
      <w:marBottom w:val="0"/>
      <w:divBdr>
        <w:top w:val="none" w:sz="0" w:space="0" w:color="auto"/>
        <w:left w:val="none" w:sz="0" w:space="0" w:color="auto"/>
        <w:bottom w:val="none" w:sz="0" w:space="0" w:color="auto"/>
        <w:right w:val="none" w:sz="0" w:space="0" w:color="auto"/>
      </w:divBdr>
    </w:div>
    <w:div w:id="1047798661">
      <w:bodyDiv w:val="1"/>
      <w:marLeft w:val="0"/>
      <w:marRight w:val="0"/>
      <w:marTop w:val="0"/>
      <w:marBottom w:val="0"/>
      <w:divBdr>
        <w:top w:val="none" w:sz="0" w:space="0" w:color="auto"/>
        <w:left w:val="none" w:sz="0" w:space="0" w:color="auto"/>
        <w:bottom w:val="none" w:sz="0" w:space="0" w:color="auto"/>
        <w:right w:val="none" w:sz="0" w:space="0" w:color="auto"/>
      </w:divBdr>
    </w:div>
    <w:div w:id="1089038704">
      <w:bodyDiv w:val="1"/>
      <w:marLeft w:val="0"/>
      <w:marRight w:val="0"/>
      <w:marTop w:val="0"/>
      <w:marBottom w:val="0"/>
      <w:divBdr>
        <w:top w:val="none" w:sz="0" w:space="0" w:color="auto"/>
        <w:left w:val="none" w:sz="0" w:space="0" w:color="auto"/>
        <w:bottom w:val="none" w:sz="0" w:space="0" w:color="auto"/>
        <w:right w:val="none" w:sz="0" w:space="0" w:color="auto"/>
      </w:divBdr>
    </w:div>
    <w:div w:id="1101023333">
      <w:bodyDiv w:val="1"/>
      <w:marLeft w:val="0"/>
      <w:marRight w:val="0"/>
      <w:marTop w:val="0"/>
      <w:marBottom w:val="0"/>
      <w:divBdr>
        <w:top w:val="none" w:sz="0" w:space="0" w:color="auto"/>
        <w:left w:val="none" w:sz="0" w:space="0" w:color="auto"/>
        <w:bottom w:val="none" w:sz="0" w:space="0" w:color="auto"/>
        <w:right w:val="none" w:sz="0" w:space="0" w:color="auto"/>
      </w:divBdr>
    </w:div>
    <w:div w:id="1127772126">
      <w:bodyDiv w:val="1"/>
      <w:marLeft w:val="0"/>
      <w:marRight w:val="0"/>
      <w:marTop w:val="0"/>
      <w:marBottom w:val="0"/>
      <w:divBdr>
        <w:top w:val="none" w:sz="0" w:space="0" w:color="auto"/>
        <w:left w:val="none" w:sz="0" w:space="0" w:color="auto"/>
        <w:bottom w:val="none" w:sz="0" w:space="0" w:color="auto"/>
        <w:right w:val="none" w:sz="0" w:space="0" w:color="auto"/>
      </w:divBdr>
    </w:div>
    <w:div w:id="1194615435">
      <w:bodyDiv w:val="1"/>
      <w:marLeft w:val="0"/>
      <w:marRight w:val="0"/>
      <w:marTop w:val="0"/>
      <w:marBottom w:val="0"/>
      <w:divBdr>
        <w:top w:val="none" w:sz="0" w:space="0" w:color="auto"/>
        <w:left w:val="none" w:sz="0" w:space="0" w:color="auto"/>
        <w:bottom w:val="none" w:sz="0" w:space="0" w:color="auto"/>
        <w:right w:val="none" w:sz="0" w:space="0" w:color="auto"/>
      </w:divBdr>
    </w:div>
    <w:div w:id="1207328139">
      <w:bodyDiv w:val="1"/>
      <w:marLeft w:val="0"/>
      <w:marRight w:val="0"/>
      <w:marTop w:val="0"/>
      <w:marBottom w:val="0"/>
      <w:divBdr>
        <w:top w:val="none" w:sz="0" w:space="0" w:color="auto"/>
        <w:left w:val="none" w:sz="0" w:space="0" w:color="auto"/>
        <w:bottom w:val="none" w:sz="0" w:space="0" w:color="auto"/>
        <w:right w:val="none" w:sz="0" w:space="0" w:color="auto"/>
      </w:divBdr>
    </w:div>
    <w:div w:id="1230533327">
      <w:bodyDiv w:val="1"/>
      <w:marLeft w:val="0"/>
      <w:marRight w:val="0"/>
      <w:marTop w:val="0"/>
      <w:marBottom w:val="0"/>
      <w:divBdr>
        <w:top w:val="none" w:sz="0" w:space="0" w:color="auto"/>
        <w:left w:val="none" w:sz="0" w:space="0" w:color="auto"/>
        <w:bottom w:val="none" w:sz="0" w:space="0" w:color="auto"/>
        <w:right w:val="none" w:sz="0" w:space="0" w:color="auto"/>
      </w:divBdr>
    </w:div>
    <w:div w:id="1231581581">
      <w:bodyDiv w:val="1"/>
      <w:marLeft w:val="0"/>
      <w:marRight w:val="0"/>
      <w:marTop w:val="0"/>
      <w:marBottom w:val="0"/>
      <w:divBdr>
        <w:top w:val="none" w:sz="0" w:space="0" w:color="auto"/>
        <w:left w:val="none" w:sz="0" w:space="0" w:color="auto"/>
        <w:bottom w:val="none" w:sz="0" w:space="0" w:color="auto"/>
        <w:right w:val="none" w:sz="0" w:space="0" w:color="auto"/>
      </w:divBdr>
    </w:div>
    <w:div w:id="1296331382">
      <w:bodyDiv w:val="1"/>
      <w:marLeft w:val="0"/>
      <w:marRight w:val="0"/>
      <w:marTop w:val="0"/>
      <w:marBottom w:val="0"/>
      <w:divBdr>
        <w:top w:val="none" w:sz="0" w:space="0" w:color="auto"/>
        <w:left w:val="none" w:sz="0" w:space="0" w:color="auto"/>
        <w:bottom w:val="none" w:sz="0" w:space="0" w:color="auto"/>
        <w:right w:val="none" w:sz="0" w:space="0" w:color="auto"/>
      </w:divBdr>
    </w:div>
    <w:div w:id="1315984174">
      <w:bodyDiv w:val="1"/>
      <w:marLeft w:val="0"/>
      <w:marRight w:val="0"/>
      <w:marTop w:val="0"/>
      <w:marBottom w:val="0"/>
      <w:divBdr>
        <w:top w:val="none" w:sz="0" w:space="0" w:color="auto"/>
        <w:left w:val="none" w:sz="0" w:space="0" w:color="auto"/>
        <w:bottom w:val="none" w:sz="0" w:space="0" w:color="auto"/>
        <w:right w:val="none" w:sz="0" w:space="0" w:color="auto"/>
      </w:divBdr>
    </w:div>
    <w:div w:id="1336570417">
      <w:bodyDiv w:val="1"/>
      <w:marLeft w:val="0"/>
      <w:marRight w:val="0"/>
      <w:marTop w:val="0"/>
      <w:marBottom w:val="0"/>
      <w:divBdr>
        <w:top w:val="none" w:sz="0" w:space="0" w:color="auto"/>
        <w:left w:val="none" w:sz="0" w:space="0" w:color="auto"/>
        <w:bottom w:val="none" w:sz="0" w:space="0" w:color="auto"/>
        <w:right w:val="none" w:sz="0" w:space="0" w:color="auto"/>
      </w:divBdr>
    </w:div>
    <w:div w:id="1356611737">
      <w:bodyDiv w:val="1"/>
      <w:marLeft w:val="0"/>
      <w:marRight w:val="0"/>
      <w:marTop w:val="0"/>
      <w:marBottom w:val="0"/>
      <w:divBdr>
        <w:top w:val="none" w:sz="0" w:space="0" w:color="auto"/>
        <w:left w:val="none" w:sz="0" w:space="0" w:color="auto"/>
        <w:bottom w:val="none" w:sz="0" w:space="0" w:color="auto"/>
        <w:right w:val="none" w:sz="0" w:space="0" w:color="auto"/>
      </w:divBdr>
    </w:div>
    <w:div w:id="1365138422">
      <w:bodyDiv w:val="1"/>
      <w:marLeft w:val="0"/>
      <w:marRight w:val="0"/>
      <w:marTop w:val="0"/>
      <w:marBottom w:val="0"/>
      <w:divBdr>
        <w:top w:val="none" w:sz="0" w:space="0" w:color="auto"/>
        <w:left w:val="none" w:sz="0" w:space="0" w:color="auto"/>
        <w:bottom w:val="none" w:sz="0" w:space="0" w:color="auto"/>
        <w:right w:val="none" w:sz="0" w:space="0" w:color="auto"/>
      </w:divBdr>
    </w:div>
    <w:div w:id="1372732024">
      <w:bodyDiv w:val="1"/>
      <w:marLeft w:val="0"/>
      <w:marRight w:val="0"/>
      <w:marTop w:val="0"/>
      <w:marBottom w:val="0"/>
      <w:divBdr>
        <w:top w:val="none" w:sz="0" w:space="0" w:color="auto"/>
        <w:left w:val="none" w:sz="0" w:space="0" w:color="auto"/>
        <w:bottom w:val="none" w:sz="0" w:space="0" w:color="auto"/>
        <w:right w:val="none" w:sz="0" w:space="0" w:color="auto"/>
      </w:divBdr>
    </w:div>
    <w:div w:id="1428384201">
      <w:bodyDiv w:val="1"/>
      <w:marLeft w:val="0"/>
      <w:marRight w:val="0"/>
      <w:marTop w:val="0"/>
      <w:marBottom w:val="0"/>
      <w:divBdr>
        <w:top w:val="none" w:sz="0" w:space="0" w:color="auto"/>
        <w:left w:val="none" w:sz="0" w:space="0" w:color="auto"/>
        <w:bottom w:val="none" w:sz="0" w:space="0" w:color="auto"/>
        <w:right w:val="none" w:sz="0" w:space="0" w:color="auto"/>
      </w:divBdr>
    </w:div>
    <w:div w:id="1431655289">
      <w:bodyDiv w:val="1"/>
      <w:marLeft w:val="0"/>
      <w:marRight w:val="0"/>
      <w:marTop w:val="0"/>
      <w:marBottom w:val="0"/>
      <w:divBdr>
        <w:top w:val="none" w:sz="0" w:space="0" w:color="auto"/>
        <w:left w:val="none" w:sz="0" w:space="0" w:color="auto"/>
        <w:bottom w:val="none" w:sz="0" w:space="0" w:color="auto"/>
        <w:right w:val="none" w:sz="0" w:space="0" w:color="auto"/>
      </w:divBdr>
    </w:div>
    <w:div w:id="1441216316">
      <w:bodyDiv w:val="1"/>
      <w:marLeft w:val="0"/>
      <w:marRight w:val="0"/>
      <w:marTop w:val="0"/>
      <w:marBottom w:val="0"/>
      <w:divBdr>
        <w:top w:val="none" w:sz="0" w:space="0" w:color="auto"/>
        <w:left w:val="none" w:sz="0" w:space="0" w:color="auto"/>
        <w:bottom w:val="none" w:sz="0" w:space="0" w:color="auto"/>
        <w:right w:val="none" w:sz="0" w:space="0" w:color="auto"/>
      </w:divBdr>
    </w:div>
    <w:div w:id="1441949459">
      <w:bodyDiv w:val="1"/>
      <w:marLeft w:val="0"/>
      <w:marRight w:val="0"/>
      <w:marTop w:val="0"/>
      <w:marBottom w:val="0"/>
      <w:divBdr>
        <w:top w:val="none" w:sz="0" w:space="0" w:color="auto"/>
        <w:left w:val="none" w:sz="0" w:space="0" w:color="auto"/>
        <w:bottom w:val="none" w:sz="0" w:space="0" w:color="auto"/>
        <w:right w:val="none" w:sz="0" w:space="0" w:color="auto"/>
      </w:divBdr>
    </w:div>
    <w:div w:id="1472095099">
      <w:bodyDiv w:val="1"/>
      <w:marLeft w:val="0"/>
      <w:marRight w:val="0"/>
      <w:marTop w:val="0"/>
      <w:marBottom w:val="0"/>
      <w:divBdr>
        <w:top w:val="none" w:sz="0" w:space="0" w:color="auto"/>
        <w:left w:val="none" w:sz="0" w:space="0" w:color="auto"/>
        <w:bottom w:val="none" w:sz="0" w:space="0" w:color="auto"/>
        <w:right w:val="none" w:sz="0" w:space="0" w:color="auto"/>
      </w:divBdr>
    </w:div>
    <w:div w:id="1505440259">
      <w:bodyDiv w:val="1"/>
      <w:marLeft w:val="0"/>
      <w:marRight w:val="0"/>
      <w:marTop w:val="0"/>
      <w:marBottom w:val="0"/>
      <w:divBdr>
        <w:top w:val="none" w:sz="0" w:space="0" w:color="auto"/>
        <w:left w:val="none" w:sz="0" w:space="0" w:color="auto"/>
        <w:bottom w:val="none" w:sz="0" w:space="0" w:color="auto"/>
        <w:right w:val="none" w:sz="0" w:space="0" w:color="auto"/>
      </w:divBdr>
    </w:div>
    <w:div w:id="1527864058">
      <w:bodyDiv w:val="1"/>
      <w:marLeft w:val="0"/>
      <w:marRight w:val="0"/>
      <w:marTop w:val="0"/>
      <w:marBottom w:val="0"/>
      <w:divBdr>
        <w:top w:val="none" w:sz="0" w:space="0" w:color="auto"/>
        <w:left w:val="none" w:sz="0" w:space="0" w:color="auto"/>
        <w:bottom w:val="none" w:sz="0" w:space="0" w:color="auto"/>
        <w:right w:val="none" w:sz="0" w:space="0" w:color="auto"/>
      </w:divBdr>
    </w:div>
    <w:div w:id="1531335770">
      <w:bodyDiv w:val="1"/>
      <w:marLeft w:val="0"/>
      <w:marRight w:val="0"/>
      <w:marTop w:val="0"/>
      <w:marBottom w:val="0"/>
      <w:divBdr>
        <w:top w:val="none" w:sz="0" w:space="0" w:color="auto"/>
        <w:left w:val="none" w:sz="0" w:space="0" w:color="auto"/>
        <w:bottom w:val="none" w:sz="0" w:space="0" w:color="auto"/>
        <w:right w:val="none" w:sz="0" w:space="0" w:color="auto"/>
      </w:divBdr>
    </w:div>
    <w:div w:id="1556239628">
      <w:bodyDiv w:val="1"/>
      <w:marLeft w:val="0"/>
      <w:marRight w:val="0"/>
      <w:marTop w:val="0"/>
      <w:marBottom w:val="0"/>
      <w:divBdr>
        <w:top w:val="none" w:sz="0" w:space="0" w:color="auto"/>
        <w:left w:val="none" w:sz="0" w:space="0" w:color="auto"/>
        <w:bottom w:val="none" w:sz="0" w:space="0" w:color="auto"/>
        <w:right w:val="none" w:sz="0" w:space="0" w:color="auto"/>
      </w:divBdr>
    </w:div>
    <w:div w:id="1577323000">
      <w:bodyDiv w:val="1"/>
      <w:marLeft w:val="0"/>
      <w:marRight w:val="0"/>
      <w:marTop w:val="0"/>
      <w:marBottom w:val="0"/>
      <w:divBdr>
        <w:top w:val="none" w:sz="0" w:space="0" w:color="auto"/>
        <w:left w:val="none" w:sz="0" w:space="0" w:color="auto"/>
        <w:bottom w:val="none" w:sz="0" w:space="0" w:color="auto"/>
        <w:right w:val="none" w:sz="0" w:space="0" w:color="auto"/>
      </w:divBdr>
    </w:div>
    <w:div w:id="1629703731">
      <w:bodyDiv w:val="1"/>
      <w:marLeft w:val="0"/>
      <w:marRight w:val="0"/>
      <w:marTop w:val="0"/>
      <w:marBottom w:val="0"/>
      <w:divBdr>
        <w:top w:val="none" w:sz="0" w:space="0" w:color="auto"/>
        <w:left w:val="none" w:sz="0" w:space="0" w:color="auto"/>
        <w:bottom w:val="none" w:sz="0" w:space="0" w:color="auto"/>
        <w:right w:val="none" w:sz="0" w:space="0" w:color="auto"/>
      </w:divBdr>
    </w:div>
    <w:div w:id="1660425289">
      <w:bodyDiv w:val="1"/>
      <w:marLeft w:val="0"/>
      <w:marRight w:val="0"/>
      <w:marTop w:val="0"/>
      <w:marBottom w:val="0"/>
      <w:divBdr>
        <w:top w:val="none" w:sz="0" w:space="0" w:color="auto"/>
        <w:left w:val="none" w:sz="0" w:space="0" w:color="auto"/>
        <w:bottom w:val="none" w:sz="0" w:space="0" w:color="auto"/>
        <w:right w:val="none" w:sz="0" w:space="0" w:color="auto"/>
      </w:divBdr>
    </w:div>
    <w:div w:id="1664383777">
      <w:bodyDiv w:val="1"/>
      <w:marLeft w:val="0"/>
      <w:marRight w:val="0"/>
      <w:marTop w:val="0"/>
      <w:marBottom w:val="0"/>
      <w:divBdr>
        <w:top w:val="none" w:sz="0" w:space="0" w:color="auto"/>
        <w:left w:val="none" w:sz="0" w:space="0" w:color="auto"/>
        <w:bottom w:val="none" w:sz="0" w:space="0" w:color="auto"/>
        <w:right w:val="none" w:sz="0" w:space="0" w:color="auto"/>
      </w:divBdr>
    </w:div>
    <w:div w:id="1669677371">
      <w:bodyDiv w:val="1"/>
      <w:marLeft w:val="0"/>
      <w:marRight w:val="0"/>
      <w:marTop w:val="0"/>
      <w:marBottom w:val="0"/>
      <w:divBdr>
        <w:top w:val="none" w:sz="0" w:space="0" w:color="auto"/>
        <w:left w:val="none" w:sz="0" w:space="0" w:color="auto"/>
        <w:bottom w:val="none" w:sz="0" w:space="0" w:color="auto"/>
        <w:right w:val="none" w:sz="0" w:space="0" w:color="auto"/>
      </w:divBdr>
    </w:div>
    <w:div w:id="1670906990">
      <w:bodyDiv w:val="1"/>
      <w:marLeft w:val="0"/>
      <w:marRight w:val="0"/>
      <w:marTop w:val="0"/>
      <w:marBottom w:val="0"/>
      <w:divBdr>
        <w:top w:val="none" w:sz="0" w:space="0" w:color="auto"/>
        <w:left w:val="none" w:sz="0" w:space="0" w:color="auto"/>
        <w:bottom w:val="none" w:sz="0" w:space="0" w:color="auto"/>
        <w:right w:val="none" w:sz="0" w:space="0" w:color="auto"/>
      </w:divBdr>
    </w:div>
    <w:div w:id="1695496390">
      <w:bodyDiv w:val="1"/>
      <w:marLeft w:val="0"/>
      <w:marRight w:val="0"/>
      <w:marTop w:val="0"/>
      <w:marBottom w:val="0"/>
      <w:divBdr>
        <w:top w:val="none" w:sz="0" w:space="0" w:color="auto"/>
        <w:left w:val="none" w:sz="0" w:space="0" w:color="auto"/>
        <w:bottom w:val="none" w:sz="0" w:space="0" w:color="auto"/>
        <w:right w:val="none" w:sz="0" w:space="0" w:color="auto"/>
      </w:divBdr>
    </w:div>
    <w:div w:id="1712807786">
      <w:bodyDiv w:val="1"/>
      <w:marLeft w:val="0"/>
      <w:marRight w:val="0"/>
      <w:marTop w:val="0"/>
      <w:marBottom w:val="0"/>
      <w:divBdr>
        <w:top w:val="none" w:sz="0" w:space="0" w:color="auto"/>
        <w:left w:val="none" w:sz="0" w:space="0" w:color="auto"/>
        <w:bottom w:val="none" w:sz="0" w:space="0" w:color="auto"/>
        <w:right w:val="none" w:sz="0" w:space="0" w:color="auto"/>
      </w:divBdr>
    </w:div>
    <w:div w:id="1722627719">
      <w:bodyDiv w:val="1"/>
      <w:marLeft w:val="0"/>
      <w:marRight w:val="0"/>
      <w:marTop w:val="0"/>
      <w:marBottom w:val="0"/>
      <w:divBdr>
        <w:top w:val="none" w:sz="0" w:space="0" w:color="auto"/>
        <w:left w:val="none" w:sz="0" w:space="0" w:color="auto"/>
        <w:bottom w:val="none" w:sz="0" w:space="0" w:color="auto"/>
        <w:right w:val="none" w:sz="0" w:space="0" w:color="auto"/>
      </w:divBdr>
    </w:div>
    <w:div w:id="1724864621">
      <w:bodyDiv w:val="1"/>
      <w:marLeft w:val="0"/>
      <w:marRight w:val="0"/>
      <w:marTop w:val="0"/>
      <w:marBottom w:val="0"/>
      <w:divBdr>
        <w:top w:val="none" w:sz="0" w:space="0" w:color="auto"/>
        <w:left w:val="none" w:sz="0" w:space="0" w:color="auto"/>
        <w:bottom w:val="none" w:sz="0" w:space="0" w:color="auto"/>
        <w:right w:val="none" w:sz="0" w:space="0" w:color="auto"/>
      </w:divBdr>
    </w:div>
    <w:div w:id="1730499126">
      <w:bodyDiv w:val="1"/>
      <w:marLeft w:val="0"/>
      <w:marRight w:val="0"/>
      <w:marTop w:val="0"/>
      <w:marBottom w:val="0"/>
      <w:divBdr>
        <w:top w:val="none" w:sz="0" w:space="0" w:color="auto"/>
        <w:left w:val="none" w:sz="0" w:space="0" w:color="auto"/>
        <w:bottom w:val="none" w:sz="0" w:space="0" w:color="auto"/>
        <w:right w:val="none" w:sz="0" w:space="0" w:color="auto"/>
      </w:divBdr>
    </w:div>
    <w:div w:id="1793668941">
      <w:bodyDiv w:val="1"/>
      <w:marLeft w:val="0"/>
      <w:marRight w:val="0"/>
      <w:marTop w:val="0"/>
      <w:marBottom w:val="0"/>
      <w:divBdr>
        <w:top w:val="none" w:sz="0" w:space="0" w:color="auto"/>
        <w:left w:val="none" w:sz="0" w:space="0" w:color="auto"/>
        <w:bottom w:val="none" w:sz="0" w:space="0" w:color="auto"/>
        <w:right w:val="none" w:sz="0" w:space="0" w:color="auto"/>
      </w:divBdr>
    </w:div>
    <w:div w:id="1840580944">
      <w:bodyDiv w:val="1"/>
      <w:marLeft w:val="0"/>
      <w:marRight w:val="0"/>
      <w:marTop w:val="0"/>
      <w:marBottom w:val="0"/>
      <w:divBdr>
        <w:top w:val="none" w:sz="0" w:space="0" w:color="auto"/>
        <w:left w:val="none" w:sz="0" w:space="0" w:color="auto"/>
        <w:bottom w:val="none" w:sz="0" w:space="0" w:color="auto"/>
        <w:right w:val="none" w:sz="0" w:space="0" w:color="auto"/>
      </w:divBdr>
    </w:div>
    <w:div w:id="1850170446">
      <w:bodyDiv w:val="1"/>
      <w:marLeft w:val="0"/>
      <w:marRight w:val="0"/>
      <w:marTop w:val="0"/>
      <w:marBottom w:val="0"/>
      <w:divBdr>
        <w:top w:val="none" w:sz="0" w:space="0" w:color="auto"/>
        <w:left w:val="none" w:sz="0" w:space="0" w:color="auto"/>
        <w:bottom w:val="none" w:sz="0" w:space="0" w:color="auto"/>
        <w:right w:val="none" w:sz="0" w:space="0" w:color="auto"/>
      </w:divBdr>
    </w:div>
    <w:div w:id="1862205653">
      <w:bodyDiv w:val="1"/>
      <w:marLeft w:val="0"/>
      <w:marRight w:val="0"/>
      <w:marTop w:val="0"/>
      <w:marBottom w:val="0"/>
      <w:divBdr>
        <w:top w:val="none" w:sz="0" w:space="0" w:color="auto"/>
        <w:left w:val="none" w:sz="0" w:space="0" w:color="auto"/>
        <w:bottom w:val="none" w:sz="0" w:space="0" w:color="auto"/>
        <w:right w:val="none" w:sz="0" w:space="0" w:color="auto"/>
      </w:divBdr>
    </w:div>
    <w:div w:id="1866559692">
      <w:bodyDiv w:val="1"/>
      <w:marLeft w:val="0"/>
      <w:marRight w:val="0"/>
      <w:marTop w:val="0"/>
      <w:marBottom w:val="0"/>
      <w:divBdr>
        <w:top w:val="none" w:sz="0" w:space="0" w:color="auto"/>
        <w:left w:val="none" w:sz="0" w:space="0" w:color="auto"/>
        <w:bottom w:val="none" w:sz="0" w:space="0" w:color="auto"/>
        <w:right w:val="none" w:sz="0" w:space="0" w:color="auto"/>
      </w:divBdr>
    </w:div>
    <w:div w:id="1876498808">
      <w:bodyDiv w:val="1"/>
      <w:marLeft w:val="0"/>
      <w:marRight w:val="0"/>
      <w:marTop w:val="0"/>
      <w:marBottom w:val="0"/>
      <w:divBdr>
        <w:top w:val="none" w:sz="0" w:space="0" w:color="auto"/>
        <w:left w:val="none" w:sz="0" w:space="0" w:color="auto"/>
        <w:bottom w:val="none" w:sz="0" w:space="0" w:color="auto"/>
        <w:right w:val="none" w:sz="0" w:space="0" w:color="auto"/>
      </w:divBdr>
    </w:div>
    <w:div w:id="1879733694">
      <w:bodyDiv w:val="1"/>
      <w:marLeft w:val="0"/>
      <w:marRight w:val="0"/>
      <w:marTop w:val="0"/>
      <w:marBottom w:val="0"/>
      <w:divBdr>
        <w:top w:val="none" w:sz="0" w:space="0" w:color="auto"/>
        <w:left w:val="none" w:sz="0" w:space="0" w:color="auto"/>
        <w:bottom w:val="none" w:sz="0" w:space="0" w:color="auto"/>
        <w:right w:val="none" w:sz="0" w:space="0" w:color="auto"/>
      </w:divBdr>
    </w:div>
    <w:div w:id="1950355959">
      <w:bodyDiv w:val="1"/>
      <w:marLeft w:val="0"/>
      <w:marRight w:val="0"/>
      <w:marTop w:val="0"/>
      <w:marBottom w:val="0"/>
      <w:divBdr>
        <w:top w:val="none" w:sz="0" w:space="0" w:color="auto"/>
        <w:left w:val="none" w:sz="0" w:space="0" w:color="auto"/>
        <w:bottom w:val="none" w:sz="0" w:space="0" w:color="auto"/>
        <w:right w:val="none" w:sz="0" w:space="0" w:color="auto"/>
      </w:divBdr>
    </w:div>
    <w:div w:id="1952978980">
      <w:bodyDiv w:val="1"/>
      <w:marLeft w:val="0"/>
      <w:marRight w:val="0"/>
      <w:marTop w:val="0"/>
      <w:marBottom w:val="0"/>
      <w:divBdr>
        <w:top w:val="none" w:sz="0" w:space="0" w:color="auto"/>
        <w:left w:val="none" w:sz="0" w:space="0" w:color="auto"/>
        <w:bottom w:val="none" w:sz="0" w:space="0" w:color="auto"/>
        <w:right w:val="none" w:sz="0" w:space="0" w:color="auto"/>
      </w:divBdr>
    </w:div>
    <w:div w:id="1961838269">
      <w:bodyDiv w:val="1"/>
      <w:marLeft w:val="0"/>
      <w:marRight w:val="0"/>
      <w:marTop w:val="0"/>
      <w:marBottom w:val="0"/>
      <w:divBdr>
        <w:top w:val="none" w:sz="0" w:space="0" w:color="auto"/>
        <w:left w:val="none" w:sz="0" w:space="0" w:color="auto"/>
        <w:bottom w:val="none" w:sz="0" w:space="0" w:color="auto"/>
        <w:right w:val="none" w:sz="0" w:space="0" w:color="auto"/>
      </w:divBdr>
    </w:div>
    <w:div w:id="1973559986">
      <w:bodyDiv w:val="1"/>
      <w:marLeft w:val="0"/>
      <w:marRight w:val="0"/>
      <w:marTop w:val="0"/>
      <w:marBottom w:val="0"/>
      <w:divBdr>
        <w:top w:val="none" w:sz="0" w:space="0" w:color="auto"/>
        <w:left w:val="none" w:sz="0" w:space="0" w:color="auto"/>
        <w:bottom w:val="none" w:sz="0" w:space="0" w:color="auto"/>
        <w:right w:val="none" w:sz="0" w:space="0" w:color="auto"/>
      </w:divBdr>
    </w:div>
    <w:div w:id="1974749746">
      <w:bodyDiv w:val="1"/>
      <w:marLeft w:val="0"/>
      <w:marRight w:val="0"/>
      <w:marTop w:val="0"/>
      <w:marBottom w:val="0"/>
      <w:divBdr>
        <w:top w:val="none" w:sz="0" w:space="0" w:color="auto"/>
        <w:left w:val="none" w:sz="0" w:space="0" w:color="auto"/>
        <w:bottom w:val="none" w:sz="0" w:space="0" w:color="auto"/>
        <w:right w:val="none" w:sz="0" w:space="0" w:color="auto"/>
      </w:divBdr>
    </w:div>
    <w:div w:id="1991596321">
      <w:bodyDiv w:val="1"/>
      <w:marLeft w:val="0"/>
      <w:marRight w:val="0"/>
      <w:marTop w:val="0"/>
      <w:marBottom w:val="0"/>
      <w:divBdr>
        <w:top w:val="none" w:sz="0" w:space="0" w:color="auto"/>
        <w:left w:val="none" w:sz="0" w:space="0" w:color="auto"/>
        <w:bottom w:val="none" w:sz="0" w:space="0" w:color="auto"/>
        <w:right w:val="none" w:sz="0" w:space="0" w:color="auto"/>
      </w:divBdr>
    </w:div>
    <w:div w:id="2040087593">
      <w:bodyDiv w:val="1"/>
      <w:marLeft w:val="0"/>
      <w:marRight w:val="0"/>
      <w:marTop w:val="0"/>
      <w:marBottom w:val="0"/>
      <w:divBdr>
        <w:top w:val="none" w:sz="0" w:space="0" w:color="auto"/>
        <w:left w:val="none" w:sz="0" w:space="0" w:color="auto"/>
        <w:bottom w:val="none" w:sz="0" w:space="0" w:color="auto"/>
        <w:right w:val="none" w:sz="0" w:space="0" w:color="auto"/>
      </w:divBdr>
    </w:div>
    <w:div w:id="2041936144">
      <w:bodyDiv w:val="1"/>
      <w:marLeft w:val="0"/>
      <w:marRight w:val="0"/>
      <w:marTop w:val="0"/>
      <w:marBottom w:val="0"/>
      <w:divBdr>
        <w:top w:val="none" w:sz="0" w:space="0" w:color="auto"/>
        <w:left w:val="none" w:sz="0" w:space="0" w:color="auto"/>
        <w:bottom w:val="none" w:sz="0" w:space="0" w:color="auto"/>
        <w:right w:val="none" w:sz="0" w:space="0" w:color="auto"/>
      </w:divBdr>
    </w:div>
    <w:div w:id="2060086139">
      <w:bodyDiv w:val="1"/>
      <w:marLeft w:val="0"/>
      <w:marRight w:val="0"/>
      <w:marTop w:val="0"/>
      <w:marBottom w:val="0"/>
      <w:divBdr>
        <w:top w:val="none" w:sz="0" w:space="0" w:color="auto"/>
        <w:left w:val="none" w:sz="0" w:space="0" w:color="auto"/>
        <w:bottom w:val="none" w:sz="0" w:space="0" w:color="auto"/>
        <w:right w:val="none" w:sz="0" w:space="0" w:color="auto"/>
      </w:divBdr>
    </w:div>
    <w:div w:id="2065520759">
      <w:bodyDiv w:val="1"/>
      <w:marLeft w:val="0"/>
      <w:marRight w:val="0"/>
      <w:marTop w:val="0"/>
      <w:marBottom w:val="0"/>
      <w:divBdr>
        <w:top w:val="none" w:sz="0" w:space="0" w:color="auto"/>
        <w:left w:val="none" w:sz="0" w:space="0" w:color="auto"/>
        <w:bottom w:val="none" w:sz="0" w:space="0" w:color="auto"/>
        <w:right w:val="none" w:sz="0" w:space="0" w:color="auto"/>
      </w:divBdr>
    </w:div>
    <w:div w:id="207272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ca310fc039d44c43" Type="http://schemas.microsoft.com/office/2018/08/relationships/commentsExtensible" Target="commentsExtensible.xml"/><Relationship Id="rId7" Type="http://schemas.openxmlformats.org/officeDocument/2006/relationships/endnotes" Target="endnotes.xml"/><Relationship Id="rId2" Type="http://schemas.openxmlformats.org/officeDocument/2006/relationships/numbering" Target="numbering.xml"/><Relationship Id="R21083828601842db"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gov.ie/en/publication/2e8463-population-ageing-and-the-public-finances/" TargetMode="External"/><Relationship Id="rId2" Type="http://schemas.openxmlformats.org/officeDocument/2006/relationships/hyperlink" Target="https://igees.gov.ie/wp-content/uploads/2018/07/11.-Analysis-of-Low-Income-Supports.pdf" TargetMode="External"/><Relationship Id="rId1" Type="http://schemas.openxmlformats.org/officeDocument/2006/relationships/hyperlink" Target="https://www.citizensinformationboard.ie/downloads/cib/Strategic_Plan_2019.pdf" TargetMode="External"/><Relationship Id="rId4" Type="http://schemas.openxmlformats.org/officeDocument/2006/relationships/hyperlink" Target="https://www.citizensinformationboard.ie/downloads/social_policy/submissions2020/national_minimum_wage_sub_03202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5A3BD8-F0E2-4B3C-A64F-3CEAA7231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3360</Words>
  <Characters>19153</Characters>
  <Application>Microsoft Office Word</Application>
  <DocSecurity>4</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Geralyn McGarry</cp:lastModifiedBy>
  <cp:revision>2</cp:revision>
  <cp:lastPrinted>2020-10-12T10:33:00Z</cp:lastPrinted>
  <dcterms:created xsi:type="dcterms:W3CDTF">2020-11-11T10:58:00Z</dcterms:created>
  <dcterms:modified xsi:type="dcterms:W3CDTF">2020-11-11T10:58:00Z</dcterms:modified>
</cp:coreProperties>
</file>