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D" w:rsidRPr="00793DF9" w:rsidRDefault="0016629D" w:rsidP="00793DF9">
      <w:pPr>
        <w:pStyle w:val="Heading1"/>
        <w:jc w:val="center"/>
        <w:rPr>
          <w:rFonts w:asciiTheme="minorHAnsi" w:hAnsiTheme="minorHAnsi"/>
          <w:b w:val="0"/>
          <w:i/>
          <w:sz w:val="24"/>
          <w:szCs w:val="24"/>
        </w:rPr>
      </w:pPr>
      <w:proofErr w:type="spellStart"/>
      <w:r w:rsidRPr="00793DF9">
        <w:rPr>
          <w:rFonts w:asciiTheme="minorHAnsi" w:hAnsiTheme="minorHAnsi"/>
          <w:sz w:val="24"/>
          <w:szCs w:val="24"/>
        </w:rPr>
        <w:t>ComReg</w:t>
      </w:r>
      <w:proofErr w:type="spellEnd"/>
      <w:r w:rsidRPr="00793DF9">
        <w:rPr>
          <w:rFonts w:asciiTheme="minorHAnsi" w:hAnsiTheme="minorHAnsi"/>
          <w:sz w:val="24"/>
          <w:szCs w:val="24"/>
        </w:rPr>
        <w:t xml:space="preserve"> Review of Non-Geographic Numbers (NGNs</w:t>
      </w:r>
      <w:proofErr w:type="gramStart"/>
      <w:r w:rsidRPr="00793DF9">
        <w:rPr>
          <w:rFonts w:asciiTheme="minorHAnsi" w:hAnsiTheme="minorHAnsi"/>
          <w:sz w:val="24"/>
          <w:szCs w:val="24"/>
        </w:rPr>
        <w:t>)</w:t>
      </w:r>
      <w:proofErr w:type="gramEnd"/>
      <w:r w:rsidR="00870FDF" w:rsidRPr="00793DF9">
        <w:rPr>
          <w:rFonts w:asciiTheme="minorHAnsi" w:hAnsiTheme="minorHAnsi"/>
          <w:sz w:val="24"/>
          <w:szCs w:val="24"/>
        </w:rPr>
        <w:br/>
      </w:r>
      <w:r w:rsidR="009D0BCC" w:rsidRPr="00793DF9">
        <w:rPr>
          <w:rFonts w:asciiTheme="minorHAnsi" w:hAnsiTheme="minorHAnsi"/>
          <w:i/>
          <w:sz w:val="24"/>
          <w:szCs w:val="24"/>
        </w:rPr>
        <w:t>A Submission by the Citizens Information B</w:t>
      </w:r>
      <w:r w:rsidR="00774CF5" w:rsidRPr="00793DF9">
        <w:rPr>
          <w:rFonts w:asciiTheme="minorHAnsi" w:hAnsiTheme="minorHAnsi"/>
          <w:i/>
          <w:sz w:val="24"/>
          <w:szCs w:val="24"/>
        </w:rPr>
        <w:t>o</w:t>
      </w:r>
      <w:r w:rsidR="009D0BCC" w:rsidRPr="00793DF9">
        <w:rPr>
          <w:rFonts w:asciiTheme="minorHAnsi" w:hAnsiTheme="minorHAnsi"/>
          <w:i/>
          <w:sz w:val="24"/>
          <w:szCs w:val="24"/>
        </w:rPr>
        <w:t>ard</w:t>
      </w:r>
      <w:r w:rsidR="00E04BE3">
        <w:rPr>
          <w:rFonts w:asciiTheme="minorHAnsi" w:hAnsiTheme="minorHAnsi"/>
          <w:i/>
          <w:sz w:val="24"/>
          <w:szCs w:val="24"/>
        </w:rPr>
        <w:t xml:space="preserve"> October 2017</w:t>
      </w:r>
      <w:bookmarkStart w:id="0" w:name="_GoBack"/>
      <w:bookmarkEnd w:id="0"/>
    </w:p>
    <w:p w:rsidR="0016629D" w:rsidRPr="00793DF9" w:rsidRDefault="00324C70" w:rsidP="00025672">
      <w:pPr>
        <w:pStyle w:val="Heading2"/>
      </w:pPr>
      <w:r w:rsidRPr="00793DF9">
        <w:t>Introduction</w:t>
      </w:r>
    </w:p>
    <w:p w:rsidR="00FF0B94" w:rsidRPr="00793DF9" w:rsidRDefault="00FF0B94" w:rsidP="00793DF9">
      <w:pPr>
        <w:rPr>
          <w:sz w:val="24"/>
          <w:szCs w:val="24"/>
        </w:rPr>
      </w:pPr>
      <w:r w:rsidRPr="00793DF9">
        <w:rPr>
          <w:rFonts w:eastAsia="Times New Roman" w:cs="Times New Roman"/>
          <w:sz w:val="24"/>
          <w:szCs w:val="24"/>
          <w:lang w:eastAsia="en-IE"/>
        </w:rPr>
        <w:t>The Citizens Information Board (CIB) is committed to ensuring that citizens can readily and easily access information and support from both our own range of services and fro</w:t>
      </w:r>
      <w:r w:rsidR="00E307F7">
        <w:rPr>
          <w:rFonts w:eastAsia="Times New Roman" w:cs="Times New Roman"/>
          <w:sz w:val="24"/>
          <w:szCs w:val="24"/>
          <w:lang w:eastAsia="en-IE"/>
        </w:rPr>
        <w:t>m the widest possible range of S</w:t>
      </w:r>
      <w:r w:rsidRPr="00793DF9">
        <w:rPr>
          <w:rFonts w:eastAsia="Times New Roman" w:cs="Times New Roman"/>
          <w:sz w:val="24"/>
          <w:szCs w:val="24"/>
          <w:lang w:eastAsia="en-IE"/>
        </w:rPr>
        <w:t xml:space="preserve">tate and other services. </w:t>
      </w:r>
      <w:r w:rsidR="000376D4">
        <w:rPr>
          <w:rFonts w:eastAsia="Times New Roman" w:cs="Times New Roman"/>
          <w:sz w:val="24"/>
          <w:szCs w:val="24"/>
          <w:lang w:eastAsia="en-IE"/>
        </w:rPr>
        <w:t>M</w:t>
      </w:r>
      <w:r w:rsidRPr="00793DF9">
        <w:rPr>
          <w:rFonts w:eastAsia="Times New Roman" w:cs="Times New Roman"/>
          <w:sz w:val="24"/>
          <w:szCs w:val="24"/>
          <w:lang w:eastAsia="en-IE"/>
        </w:rPr>
        <w:t>any people are heavily reliant on telecommunications in order to exercise their rights as citizens and as consumers, and to access the services and faciliti</w:t>
      </w:r>
      <w:r w:rsidR="000376D4">
        <w:rPr>
          <w:rFonts w:eastAsia="Times New Roman" w:cs="Times New Roman"/>
          <w:sz w:val="24"/>
          <w:szCs w:val="24"/>
          <w:lang w:eastAsia="en-IE"/>
        </w:rPr>
        <w:t>es to which they are entitled</w:t>
      </w:r>
      <w:r w:rsidR="006A3CC8">
        <w:rPr>
          <w:rFonts w:eastAsia="Times New Roman" w:cs="Times New Roman"/>
          <w:sz w:val="24"/>
          <w:szCs w:val="24"/>
          <w:lang w:eastAsia="en-IE"/>
        </w:rPr>
        <w:t>.</w:t>
      </w:r>
      <w:r w:rsidR="000376D4">
        <w:rPr>
          <w:rFonts w:eastAsia="Times New Roman" w:cs="Times New Roman"/>
          <w:sz w:val="24"/>
          <w:szCs w:val="24"/>
          <w:lang w:eastAsia="en-IE"/>
        </w:rPr>
        <w:t xml:space="preserve"> W</w:t>
      </w:r>
      <w:r w:rsidRPr="00793DF9">
        <w:rPr>
          <w:rFonts w:eastAsia="Times New Roman" w:cs="Times New Roman"/>
          <w:sz w:val="24"/>
          <w:szCs w:val="24"/>
          <w:lang w:eastAsia="en-IE"/>
        </w:rPr>
        <w:t xml:space="preserve">e </w:t>
      </w:r>
      <w:r w:rsidR="005A37AC" w:rsidRPr="00793DF9">
        <w:rPr>
          <w:rFonts w:eastAsia="Times New Roman" w:cs="Times New Roman"/>
          <w:sz w:val="24"/>
          <w:szCs w:val="24"/>
          <w:lang w:eastAsia="en-IE"/>
        </w:rPr>
        <w:t xml:space="preserve">very much </w:t>
      </w:r>
      <w:r w:rsidRPr="00793DF9">
        <w:rPr>
          <w:rFonts w:eastAsia="Times New Roman" w:cs="Times New Roman"/>
          <w:sz w:val="24"/>
          <w:szCs w:val="24"/>
          <w:lang w:eastAsia="en-IE"/>
        </w:rPr>
        <w:t xml:space="preserve">welcome </w:t>
      </w:r>
      <w:proofErr w:type="spellStart"/>
      <w:r w:rsidRPr="00793DF9">
        <w:rPr>
          <w:rFonts w:eastAsia="Times New Roman" w:cs="Times New Roman"/>
          <w:sz w:val="24"/>
          <w:szCs w:val="24"/>
          <w:lang w:eastAsia="en-IE"/>
        </w:rPr>
        <w:t>ComReg’s</w:t>
      </w:r>
      <w:proofErr w:type="spellEnd"/>
      <w:r w:rsidRPr="00793DF9">
        <w:rPr>
          <w:rFonts w:eastAsia="Times New Roman" w:cs="Times New Roman"/>
          <w:sz w:val="24"/>
          <w:szCs w:val="24"/>
          <w:lang w:eastAsia="en-IE"/>
        </w:rPr>
        <w:t xml:space="preserve"> review of the operation of Non-Geographic Numbering (NGN).</w:t>
      </w:r>
    </w:p>
    <w:p w:rsidR="0016629D" w:rsidRPr="00793DF9" w:rsidRDefault="0016629D" w:rsidP="00793DF9">
      <w:pPr>
        <w:autoSpaceDE w:val="0"/>
        <w:autoSpaceDN w:val="0"/>
        <w:adjustRightInd w:val="0"/>
        <w:rPr>
          <w:sz w:val="24"/>
          <w:szCs w:val="24"/>
        </w:rPr>
      </w:pPr>
      <w:r w:rsidRPr="00793DF9">
        <w:rPr>
          <w:sz w:val="24"/>
          <w:szCs w:val="24"/>
        </w:rPr>
        <w:t>The CIB supports the provision of information, advice (including money and budgeting advice) and advocacy services to citizens on a wide range of public and social services. To do this</w:t>
      </w:r>
      <w:r w:rsidR="00324C70" w:rsidRPr="00793DF9">
        <w:rPr>
          <w:sz w:val="24"/>
          <w:szCs w:val="24"/>
        </w:rPr>
        <w:t>,</w:t>
      </w:r>
      <w:r w:rsidRPr="00793DF9">
        <w:rPr>
          <w:sz w:val="24"/>
          <w:szCs w:val="24"/>
        </w:rPr>
        <w:t xml:space="preserve"> we provide direct funding and a range of supports to our delivery services</w:t>
      </w:r>
      <w:r w:rsidR="00483E04">
        <w:rPr>
          <w:sz w:val="24"/>
          <w:szCs w:val="24"/>
        </w:rPr>
        <w:t xml:space="preserve"> - </w:t>
      </w:r>
      <w:r w:rsidR="00324C70" w:rsidRPr="00793DF9">
        <w:rPr>
          <w:sz w:val="24"/>
          <w:szCs w:val="24"/>
        </w:rPr>
        <w:t>Citizens Information Services (CISs)</w:t>
      </w:r>
      <w:r w:rsidRPr="00793DF9">
        <w:rPr>
          <w:sz w:val="24"/>
          <w:szCs w:val="24"/>
        </w:rPr>
        <w:t>,</w:t>
      </w:r>
      <w:r w:rsidR="00324C70" w:rsidRPr="00793DF9">
        <w:rPr>
          <w:sz w:val="24"/>
          <w:szCs w:val="24"/>
        </w:rPr>
        <w:t xml:space="preserve"> the Citizens Information Phone Service (CIPS)</w:t>
      </w:r>
      <w:r w:rsidR="002F39AD" w:rsidRPr="00793DF9">
        <w:rPr>
          <w:sz w:val="24"/>
          <w:szCs w:val="24"/>
        </w:rPr>
        <w:t>, the</w:t>
      </w:r>
      <w:r w:rsidR="00324C70" w:rsidRPr="00793DF9">
        <w:rPr>
          <w:sz w:val="24"/>
          <w:szCs w:val="24"/>
        </w:rPr>
        <w:t xml:space="preserve"> Money Advice and Budgeting Services (MABS)</w:t>
      </w:r>
      <w:r w:rsidR="00FF0B94" w:rsidRPr="00793DF9">
        <w:rPr>
          <w:sz w:val="24"/>
          <w:szCs w:val="24"/>
        </w:rPr>
        <w:t>, the National Advocacy Service for People with Disabilities (NAS) and the Sign Language Interpreting Service (SLIS)</w:t>
      </w:r>
      <w:r w:rsidR="00324C70" w:rsidRPr="00793DF9">
        <w:rPr>
          <w:sz w:val="24"/>
          <w:szCs w:val="24"/>
        </w:rPr>
        <w:t xml:space="preserve"> – </w:t>
      </w:r>
      <w:r w:rsidRPr="00793DF9">
        <w:rPr>
          <w:sz w:val="24"/>
          <w:szCs w:val="24"/>
        </w:rPr>
        <w:t xml:space="preserve">who in turn provide services to the public. We also provide services directly to </w:t>
      </w:r>
      <w:r w:rsidR="00FF0B94" w:rsidRPr="00793DF9">
        <w:rPr>
          <w:sz w:val="24"/>
          <w:szCs w:val="24"/>
        </w:rPr>
        <w:t xml:space="preserve">the public </w:t>
      </w:r>
      <w:r w:rsidRPr="00793DF9">
        <w:rPr>
          <w:sz w:val="24"/>
          <w:szCs w:val="24"/>
        </w:rPr>
        <w:t xml:space="preserve">through our website, </w:t>
      </w:r>
      <w:hyperlink r:id="rId9" w:history="1">
        <w:r w:rsidR="00324C70" w:rsidRPr="00793DF9">
          <w:rPr>
            <w:rStyle w:val="Hyperlink"/>
            <w:sz w:val="24"/>
            <w:szCs w:val="24"/>
          </w:rPr>
          <w:t>www.</w:t>
        </w:r>
        <w:r w:rsidR="00324C70" w:rsidRPr="00793DF9">
          <w:rPr>
            <w:rStyle w:val="Hyperlink"/>
            <w:rFonts w:cs="MQMHV N+ Bliss"/>
            <w:bCs/>
            <w:sz w:val="24"/>
            <w:szCs w:val="24"/>
          </w:rPr>
          <w:t>citizensinformation.ie</w:t>
        </w:r>
      </w:hyperlink>
      <w:r w:rsidR="00324C70" w:rsidRPr="00793DF9">
        <w:rPr>
          <w:sz w:val="24"/>
          <w:szCs w:val="24"/>
        </w:rPr>
        <w:t xml:space="preserve"> and related micro-sites.</w:t>
      </w:r>
      <w:r w:rsidR="00324C70" w:rsidRPr="00793DF9">
        <w:rPr>
          <w:rFonts w:cs="MQMHV N+ Bliss"/>
          <w:sz w:val="24"/>
          <w:szCs w:val="24"/>
        </w:rPr>
        <w:t xml:space="preserve"> </w:t>
      </w:r>
    </w:p>
    <w:p w:rsidR="004E7EF6" w:rsidRPr="00793DF9" w:rsidRDefault="004E7EF6" w:rsidP="00025672">
      <w:pPr>
        <w:pStyle w:val="Heading2"/>
      </w:pPr>
      <w:r w:rsidRPr="00793DF9">
        <w:t>Citizens Information Services and NGNs</w:t>
      </w:r>
    </w:p>
    <w:p w:rsidR="008D124D" w:rsidRDefault="008D124D" w:rsidP="00793DF9">
      <w:pPr>
        <w:rPr>
          <w:rFonts w:eastAsia="Times New Roman" w:cs="Times New Roman"/>
          <w:sz w:val="24"/>
          <w:szCs w:val="24"/>
          <w:lang w:eastAsia="en-IE"/>
        </w:rPr>
      </w:pPr>
      <w:r w:rsidRPr="00793DF9">
        <w:rPr>
          <w:rFonts w:eastAsia="Times New Roman" w:cs="Times New Roman"/>
          <w:sz w:val="24"/>
          <w:szCs w:val="24"/>
          <w:lang w:eastAsia="en-IE"/>
        </w:rPr>
        <w:t>Telephone-based service provision continues to be an important element of how the needs of our clients are met</w:t>
      </w:r>
      <w:r>
        <w:rPr>
          <w:rFonts w:eastAsia="Times New Roman" w:cs="Times New Roman"/>
          <w:sz w:val="24"/>
          <w:szCs w:val="24"/>
          <w:lang w:eastAsia="en-IE"/>
        </w:rPr>
        <w:t xml:space="preserve">. </w:t>
      </w:r>
      <w:r w:rsidR="0060392D" w:rsidRPr="00793DF9">
        <w:rPr>
          <w:rFonts w:eastAsia="Times New Roman" w:cs="Times New Roman"/>
          <w:sz w:val="24"/>
          <w:szCs w:val="24"/>
          <w:lang w:eastAsia="en-IE"/>
        </w:rPr>
        <w:t>CISs, M</w:t>
      </w:r>
      <w:r w:rsidR="0016629D" w:rsidRPr="00793DF9">
        <w:rPr>
          <w:rFonts w:eastAsia="Times New Roman" w:cs="Times New Roman"/>
          <w:sz w:val="24"/>
          <w:szCs w:val="24"/>
          <w:lang w:eastAsia="en-IE"/>
        </w:rPr>
        <w:t xml:space="preserve">ABS and NAS, as well as the CIB’s own offices, both nationally and locally, had until 2011 used Geographic Numbers. These changed in 2012 </w:t>
      </w:r>
      <w:r w:rsidR="004E7EF6" w:rsidRPr="00793DF9">
        <w:rPr>
          <w:rFonts w:eastAsia="Times New Roman" w:cs="Times New Roman"/>
          <w:sz w:val="24"/>
          <w:szCs w:val="24"/>
          <w:lang w:eastAsia="en-IE"/>
        </w:rPr>
        <w:t xml:space="preserve">as a result of a move by CIB to a Wide Area Network (WAN) and </w:t>
      </w:r>
      <w:r w:rsidR="0016629D" w:rsidRPr="00793DF9">
        <w:rPr>
          <w:rFonts w:eastAsia="Times New Roman" w:cs="Times New Roman"/>
          <w:sz w:val="24"/>
          <w:szCs w:val="24"/>
          <w:lang w:eastAsia="en-IE"/>
        </w:rPr>
        <w:t xml:space="preserve">to the 076 NGN. </w:t>
      </w:r>
    </w:p>
    <w:p w:rsidR="0016629D" w:rsidRPr="00793DF9" w:rsidRDefault="0016629D" w:rsidP="00793DF9">
      <w:pPr>
        <w:rPr>
          <w:rFonts w:eastAsia="Times New Roman" w:cs="Times New Roman"/>
          <w:sz w:val="24"/>
          <w:szCs w:val="24"/>
          <w:lang w:eastAsia="en-IE"/>
        </w:rPr>
      </w:pPr>
      <w:r w:rsidRPr="00793DF9">
        <w:rPr>
          <w:rFonts w:eastAsia="Times New Roman" w:cs="Times New Roman"/>
          <w:sz w:val="24"/>
          <w:szCs w:val="24"/>
          <w:lang w:eastAsia="en-IE"/>
        </w:rPr>
        <w:t xml:space="preserve">The new telephone and data infrastructure was seen </w:t>
      </w:r>
      <w:r w:rsidR="004E7EF6" w:rsidRPr="00793DF9">
        <w:rPr>
          <w:rFonts w:eastAsia="Times New Roman" w:cs="Times New Roman"/>
          <w:sz w:val="24"/>
          <w:szCs w:val="24"/>
          <w:lang w:eastAsia="en-IE"/>
        </w:rPr>
        <w:t xml:space="preserve">by the CIB </w:t>
      </w:r>
      <w:r w:rsidR="005A37AC" w:rsidRPr="00793DF9">
        <w:rPr>
          <w:rFonts w:eastAsia="Times New Roman" w:cs="Times New Roman"/>
          <w:sz w:val="24"/>
          <w:szCs w:val="24"/>
          <w:lang w:eastAsia="en-IE"/>
        </w:rPr>
        <w:t xml:space="preserve">at the time </w:t>
      </w:r>
      <w:r w:rsidRPr="00793DF9">
        <w:rPr>
          <w:rFonts w:eastAsia="Times New Roman" w:cs="Times New Roman"/>
          <w:sz w:val="24"/>
          <w:szCs w:val="24"/>
          <w:lang w:eastAsia="en-IE"/>
        </w:rPr>
        <w:t>as providing a foundation for a range of new developments and for delivering greater effectiveness and efficiencies in the matter of telecommunications for all sections of the service.</w:t>
      </w:r>
      <w:r w:rsidR="004E7EF6" w:rsidRPr="00793DF9">
        <w:rPr>
          <w:rFonts w:eastAsia="Times New Roman" w:cs="Times New Roman"/>
          <w:sz w:val="24"/>
          <w:szCs w:val="24"/>
          <w:lang w:eastAsia="en-IE"/>
        </w:rPr>
        <w:t xml:space="preserve"> </w:t>
      </w:r>
      <w:r w:rsidRPr="00793DF9">
        <w:rPr>
          <w:rFonts w:eastAsia="Times New Roman" w:cs="Times New Roman"/>
          <w:sz w:val="24"/>
          <w:szCs w:val="24"/>
          <w:lang w:eastAsia="en-IE"/>
        </w:rPr>
        <w:t xml:space="preserve">The new 076 numbers were </w:t>
      </w:r>
      <w:r w:rsidR="004E7EF6" w:rsidRPr="00793DF9">
        <w:rPr>
          <w:rFonts w:eastAsia="Times New Roman" w:cs="Times New Roman"/>
          <w:sz w:val="24"/>
          <w:szCs w:val="24"/>
          <w:lang w:eastAsia="en-IE"/>
        </w:rPr>
        <w:t xml:space="preserve">also </w:t>
      </w:r>
      <w:r w:rsidRPr="00793DF9">
        <w:rPr>
          <w:rFonts w:eastAsia="Times New Roman" w:cs="Times New Roman"/>
          <w:sz w:val="24"/>
          <w:szCs w:val="24"/>
          <w:lang w:eastAsia="en-IE"/>
        </w:rPr>
        <w:t>used by CIB as a branding/public information device aimed at increasing public awareness of its various supported services and at encouraging usage and access.</w:t>
      </w:r>
    </w:p>
    <w:p w:rsidR="005A37AC" w:rsidRPr="00025672" w:rsidRDefault="005A37AC" w:rsidP="00025672">
      <w:pPr>
        <w:pStyle w:val="Heading2"/>
      </w:pPr>
      <w:r w:rsidRPr="00025672">
        <w:t xml:space="preserve">Difficulties reported </w:t>
      </w:r>
      <w:r w:rsidR="008D423B" w:rsidRPr="00025672">
        <w:t xml:space="preserve">by CIB delivery services </w:t>
      </w:r>
      <w:r w:rsidRPr="00025672">
        <w:t xml:space="preserve">in relation to the 076 </w:t>
      </w:r>
      <w:r w:rsidR="008D423B" w:rsidRPr="00025672">
        <w:t>NG</w:t>
      </w:r>
      <w:r w:rsidRPr="00025672">
        <w:t xml:space="preserve">N  </w:t>
      </w:r>
    </w:p>
    <w:p w:rsidR="00C674B6" w:rsidRPr="00793DF9" w:rsidRDefault="004E7EF6" w:rsidP="00793DF9">
      <w:pPr>
        <w:pStyle w:val="Default"/>
        <w:spacing w:after="120" w:line="276" w:lineRule="auto"/>
        <w:rPr>
          <w:rFonts w:asciiTheme="minorHAnsi" w:eastAsia="Times New Roman" w:hAnsiTheme="minorHAnsi" w:cs="Times New Roman"/>
          <w:b/>
          <w:i/>
          <w:lang w:eastAsia="en-IE"/>
        </w:rPr>
      </w:pPr>
      <w:r w:rsidRPr="00793DF9">
        <w:rPr>
          <w:rFonts w:asciiTheme="minorHAnsi" w:hAnsiTheme="minorHAnsi"/>
        </w:rPr>
        <w:t xml:space="preserve">Difficulties experienced by clients </w:t>
      </w:r>
      <w:r w:rsidR="008D423B" w:rsidRPr="00793DF9">
        <w:rPr>
          <w:rFonts w:asciiTheme="minorHAnsi" w:hAnsiTheme="minorHAnsi"/>
        </w:rPr>
        <w:t xml:space="preserve">in respect </w:t>
      </w:r>
      <w:r w:rsidR="0095722B">
        <w:rPr>
          <w:rFonts w:asciiTheme="minorHAnsi" w:hAnsiTheme="minorHAnsi"/>
        </w:rPr>
        <w:t>of the 076</w:t>
      </w:r>
      <w:r w:rsidRPr="00793DF9">
        <w:rPr>
          <w:rFonts w:asciiTheme="minorHAnsi" w:hAnsiTheme="minorHAnsi"/>
        </w:rPr>
        <w:t xml:space="preserve"> number, as reported by CIB delivery services</w:t>
      </w:r>
      <w:r w:rsidR="002F39AD" w:rsidRPr="00793DF9">
        <w:rPr>
          <w:rFonts w:asciiTheme="minorHAnsi" w:hAnsiTheme="minorHAnsi"/>
        </w:rPr>
        <w:t>,</w:t>
      </w:r>
      <w:r w:rsidR="008D423B" w:rsidRPr="00793DF9">
        <w:rPr>
          <w:rFonts w:asciiTheme="minorHAnsi" w:hAnsiTheme="minorHAnsi"/>
        </w:rPr>
        <w:t xml:space="preserve"> are worth noting since they are</w:t>
      </w:r>
      <w:r w:rsidRPr="00793DF9">
        <w:rPr>
          <w:rFonts w:asciiTheme="minorHAnsi" w:hAnsiTheme="minorHAnsi"/>
        </w:rPr>
        <w:t xml:space="preserve"> likely to be broadly</w:t>
      </w:r>
      <w:r w:rsidR="008D423B" w:rsidRPr="00793DF9">
        <w:rPr>
          <w:rFonts w:asciiTheme="minorHAnsi" w:hAnsiTheme="minorHAnsi"/>
        </w:rPr>
        <w:t xml:space="preserve"> illustrative of public </w:t>
      </w:r>
      <w:r w:rsidRPr="00793DF9">
        <w:rPr>
          <w:rFonts w:asciiTheme="minorHAnsi" w:hAnsiTheme="minorHAnsi"/>
        </w:rPr>
        <w:t xml:space="preserve">perceptions and experience of NGNs. </w:t>
      </w:r>
      <w:r w:rsidR="006A3CC8">
        <w:rPr>
          <w:rFonts w:asciiTheme="minorHAnsi" w:hAnsiTheme="minorHAnsi"/>
        </w:rPr>
        <w:t xml:space="preserve">These perceptions and experiences, whether based on the factual situation or not, have a negative influence on people’s behaviours and inhibit usage of the 076 service. </w:t>
      </w:r>
      <w:r w:rsidRPr="00793DF9">
        <w:rPr>
          <w:rFonts w:asciiTheme="minorHAnsi" w:hAnsiTheme="minorHAnsi"/>
        </w:rPr>
        <w:t>The following are some of the main difficulties identified</w:t>
      </w:r>
      <w:r w:rsidR="008D423B" w:rsidRPr="00793DF9">
        <w:rPr>
          <w:rFonts w:asciiTheme="minorHAnsi" w:hAnsiTheme="minorHAnsi"/>
        </w:rPr>
        <w:t>:</w:t>
      </w:r>
    </w:p>
    <w:p w:rsidR="00862AED" w:rsidRPr="00793DF9" w:rsidRDefault="00862AED" w:rsidP="000376D4">
      <w:pPr>
        <w:pStyle w:val="ListParagraph"/>
        <w:numPr>
          <w:ilvl w:val="0"/>
          <w:numId w:val="10"/>
        </w:numPr>
        <w:rPr>
          <w:iCs/>
          <w:sz w:val="24"/>
          <w:szCs w:val="24"/>
        </w:rPr>
      </w:pPr>
      <w:r w:rsidRPr="00793DF9">
        <w:rPr>
          <w:iCs/>
          <w:sz w:val="24"/>
          <w:szCs w:val="24"/>
        </w:rPr>
        <w:t xml:space="preserve">People ask regularly </w:t>
      </w:r>
      <w:r w:rsidR="00C674B6" w:rsidRPr="00793DF9">
        <w:rPr>
          <w:iCs/>
          <w:sz w:val="24"/>
          <w:szCs w:val="24"/>
        </w:rPr>
        <w:t xml:space="preserve">how much are they being charged or ask if </w:t>
      </w:r>
      <w:r w:rsidRPr="00793DF9">
        <w:rPr>
          <w:iCs/>
          <w:sz w:val="24"/>
          <w:szCs w:val="24"/>
        </w:rPr>
        <w:t>there is</w:t>
      </w:r>
      <w:r w:rsidR="00C674B6" w:rsidRPr="00793DF9">
        <w:rPr>
          <w:iCs/>
          <w:sz w:val="24"/>
          <w:szCs w:val="24"/>
        </w:rPr>
        <w:t xml:space="preserve"> a normal national rate telephone number</w:t>
      </w:r>
      <w:r w:rsidRPr="00793DF9">
        <w:rPr>
          <w:iCs/>
          <w:sz w:val="24"/>
          <w:szCs w:val="24"/>
        </w:rPr>
        <w:t xml:space="preserve"> that they can use</w:t>
      </w:r>
      <w:r w:rsidR="00C674B6" w:rsidRPr="00793DF9">
        <w:rPr>
          <w:iCs/>
          <w:sz w:val="24"/>
          <w:szCs w:val="24"/>
        </w:rPr>
        <w:t xml:space="preserve">. </w:t>
      </w:r>
      <w:r w:rsidRPr="00793DF9">
        <w:rPr>
          <w:iCs/>
          <w:sz w:val="24"/>
          <w:szCs w:val="24"/>
        </w:rPr>
        <w:br/>
      </w:r>
    </w:p>
    <w:p w:rsidR="00C674B6" w:rsidRPr="00793DF9" w:rsidRDefault="00862AED" w:rsidP="000376D4">
      <w:pPr>
        <w:pStyle w:val="ListParagraph"/>
        <w:numPr>
          <w:ilvl w:val="0"/>
          <w:numId w:val="10"/>
        </w:numPr>
        <w:rPr>
          <w:iCs/>
          <w:sz w:val="24"/>
          <w:szCs w:val="24"/>
        </w:rPr>
      </w:pPr>
      <w:r w:rsidRPr="00793DF9">
        <w:rPr>
          <w:iCs/>
          <w:sz w:val="24"/>
          <w:szCs w:val="24"/>
        </w:rPr>
        <w:lastRenderedPageBreak/>
        <w:t xml:space="preserve">The cost of the 076 varies according to the telecommunications provider  -- some </w:t>
      </w:r>
      <w:r w:rsidR="00C674B6" w:rsidRPr="00793DF9">
        <w:rPr>
          <w:iCs/>
          <w:sz w:val="24"/>
          <w:szCs w:val="24"/>
        </w:rPr>
        <w:t xml:space="preserve">charge </w:t>
      </w:r>
      <w:r w:rsidRPr="00793DF9">
        <w:rPr>
          <w:iCs/>
          <w:sz w:val="24"/>
          <w:szCs w:val="24"/>
        </w:rPr>
        <w:t xml:space="preserve">the </w:t>
      </w:r>
      <w:r w:rsidR="00C674B6" w:rsidRPr="00793DF9">
        <w:rPr>
          <w:iCs/>
          <w:sz w:val="24"/>
          <w:szCs w:val="24"/>
        </w:rPr>
        <w:t>national rate</w:t>
      </w:r>
      <w:r w:rsidR="003F0D9C">
        <w:rPr>
          <w:iCs/>
          <w:sz w:val="24"/>
          <w:szCs w:val="24"/>
        </w:rPr>
        <w:t>,</w:t>
      </w:r>
      <w:r w:rsidR="00C674B6" w:rsidRPr="00793DF9">
        <w:rPr>
          <w:iCs/>
          <w:sz w:val="24"/>
          <w:szCs w:val="24"/>
        </w:rPr>
        <w:t xml:space="preserve"> some do not</w:t>
      </w:r>
      <w:r w:rsidRPr="00793DF9">
        <w:rPr>
          <w:iCs/>
          <w:sz w:val="24"/>
          <w:szCs w:val="24"/>
        </w:rPr>
        <w:t>;</w:t>
      </w:r>
      <w:r w:rsidRPr="00793DF9">
        <w:rPr>
          <w:iCs/>
          <w:sz w:val="24"/>
          <w:szCs w:val="24"/>
        </w:rPr>
        <w:br/>
      </w:r>
    </w:p>
    <w:p w:rsidR="00C674B6" w:rsidRPr="00793DF9" w:rsidRDefault="00862AED" w:rsidP="000376D4">
      <w:pPr>
        <w:pStyle w:val="ListParagraph"/>
        <w:numPr>
          <w:ilvl w:val="0"/>
          <w:numId w:val="10"/>
        </w:numPr>
        <w:rPr>
          <w:iCs/>
          <w:sz w:val="24"/>
          <w:szCs w:val="24"/>
        </w:rPr>
      </w:pPr>
      <w:r w:rsidRPr="00793DF9">
        <w:rPr>
          <w:iCs/>
          <w:sz w:val="24"/>
          <w:szCs w:val="24"/>
        </w:rPr>
        <w:t>Clients report that when using the 076</w:t>
      </w:r>
      <w:r w:rsidR="0095722B">
        <w:rPr>
          <w:iCs/>
          <w:sz w:val="24"/>
          <w:szCs w:val="24"/>
        </w:rPr>
        <w:t xml:space="preserve"> number</w:t>
      </w:r>
      <w:r w:rsidRPr="00793DF9">
        <w:rPr>
          <w:iCs/>
          <w:sz w:val="24"/>
          <w:szCs w:val="24"/>
        </w:rPr>
        <w:t xml:space="preserve">, their credit either runs out or they become anxious that it will run out – this means that services are </w:t>
      </w:r>
      <w:r w:rsidR="00C674B6" w:rsidRPr="00793DF9">
        <w:rPr>
          <w:sz w:val="24"/>
          <w:szCs w:val="24"/>
        </w:rPr>
        <w:t xml:space="preserve">under pressure to </w:t>
      </w:r>
      <w:r w:rsidR="002F39AD" w:rsidRPr="00793DF9">
        <w:rPr>
          <w:sz w:val="24"/>
          <w:szCs w:val="24"/>
        </w:rPr>
        <w:t xml:space="preserve">deal with the query quickly </w:t>
      </w:r>
      <w:r w:rsidRPr="00793DF9">
        <w:rPr>
          <w:sz w:val="24"/>
          <w:szCs w:val="24"/>
        </w:rPr>
        <w:t xml:space="preserve">or </w:t>
      </w:r>
      <w:r w:rsidR="002F39AD" w:rsidRPr="00793DF9">
        <w:rPr>
          <w:sz w:val="24"/>
          <w:szCs w:val="24"/>
        </w:rPr>
        <w:t xml:space="preserve">to </w:t>
      </w:r>
      <w:r w:rsidRPr="00793DF9">
        <w:rPr>
          <w:sz w:val="24"/>
          <w:szCs w:val="24"/>
        </w:rPr>
        <w:t>offer to ring the person back;</w:t>
      </w:r>
      <w:r w:rsidRPr="00793DF9">
        <w:rPr>
          <w:sz w:val="24"/>
          <w:szCs w:val="24"/>
        </w:rPr>
        <w:br/>
      </w:r>
    </w:p>
    <w:p w:rsidR="00C674B6" w:rsidRPr="00793DF9" w:rsidRDefault="00C674B6" w:rsidP="000376D4">
      <w:pPr>
        <w:pStyle w:val="ListParagraph"/>
        <w:numPr>
          <w:ilvl w:val="0"/>
          <w:numId w:val="10"/>
        </w:numPr>
        <w:rPr>
          <w:iCs/>
          <w:sz w:val="24"/>
          <w:szCs w:val="24"/>
        </w:rPr>
      </w:pPr>
      <w:r w:rsidRPr="00793DF9">
        <w:rPr>
          <w:sz w:val="24"/>
          <w:szCs w:val="24"/>
        </w:rPr>
        <w:t>M</w:t>
      </w:r>
      <w:r w:rsidR="00862AED" w:rsidRPr="00793DF9">
        <w:rPr>
          <w:sz w:val="24"/>
          <w:szCs w:val="24"/>
        </w:rPr>
        <w:t xml:space="preserve">any clients state that they </w:t>
      </w:r>
      <w:r w:rsidRPr="00793DF9">
        <w:rPr>
          <w:sz w:val="24"/>
          <w:szCs w:val="24"/>
        </w:rPr>
        <w:t xml:space="preserve">do not know </w:t>
      </w:r>
      <w:r w:rsidR="00862AED" w:rsidRPr="00793DF9">
        <w:rPr>
          <w:sz w:val="24"/>
          <w:szCs w:val="24"/>
        </w:rPr>
        <w:t xml:space="preserve">whether or not </w:t>
      </w:r>
      <w:r w:rsidRPr="00793DF9">
        <w:rPr>
          <w:sz w:val="24"/>
          <w:szCs w:val="24"/>
        </w:rPr>
        <w:t xml:space="preserve">the 076 number is included in their </w:t>
      </w:r>
      <w:r w:rsidR="008D423B" w:rsidRPr="00793DF9">
        <w:rPr>
          <w:sz w:val="24"/>
          <w:szCs w:val="24"/>
        </w:rPr>
        <w:t xml:space="preserve">telecommunications </w:t>
      </w:r>
      <w:r w:rsidRPr="00793DF9">
        <w:rPr>
          <w:sz w:val="24"/>
          <w:szCs w:val="24"/>
        </w:rPr>
        <w:t>package or whether it is considered to be a landline number or not</w:t>
      </w:r>
      <w:r w:rsidR="00862AED" w:rsidRPr="00793DF9">
        <w:rPr>
          <w:sz w:val="24"/>
          <w:szCs w:val="24"/>
        </w:rPr>
        <w:t>;</w:t>
      </w:r>
      <w:r w:rsidR="00862AED" w:rsidRPr="00793DF9">
        <w:rPr>
          <w:sz w:val="24"/>
          <w:szCs w:val="24"/>
        </w:rPr>
        <w:br/>
      </w:r>
    </w:p>
    <w:p w:rsidR="00862AED" w:rsidRPr="00793DF9" w:rsidRDefault="00862AED" w:rsidP="000376D4">
      <w:pPr>
        <w:pStyle w:val="ListParagraph"/>
        <w:numPr>
          <w:ilvl w:val="0"/>
          <w:numId w:val="10"/>
        </w:numPr>
        <w:rPr>
          <w:iCs/>
          <w:sz w:val="24"/>
          <w:szCs w:val="24"/>
        </w:rPr>
      </w:pPr>
      <w:r w:rsidRPr="00793DF9">
        <w:rPr>
          <w:iCs/>
          <w:sz w:val="24"/>
          <w:szCs w:val="24"/>
        </w:rPr>
        <w:t xml:space="preserve">Some clients report </w:t>
      </w:r>
      <w:r w:rsidR="00C674B6" w:rsidRPr="00793DF9">
        <w:rPr>
          <w:rFonts w:cs="Times New Roman"/>
          <w:sz w:val="24"/>
          <w:szCs w:val="24"/>
        </w:rPr>
        <w:t xml:space="preserve">additional charges on </w:t>
      </w:r>
      <w:r w:rsidRPr="00793DF9">
        <w:rPr>
          <w:rFonts w:cs="Times New Roman"/>
          <w:sz w:val="24"/>
          <w:szCs w:val="24"/>
        </w:rPr>
        <w:t xml:space="preserve">their </w:t>
      </w:r>
      <w:r w:rsidR="00C674B6" w:rsidRPr="00793DF9">
        <w:rPr>
          <w:rFonts w:cs="Times New Roman"/>
          <w:sz w:val="24"/>
          <w:szCs w:val="24"/>
        </w:rPr>
        <w:t xml:space="preserve">bills for ringing </w:t>
      </w:r>
      <w:r w:rsidR="0095722B">
        <w:rPr>
          <w:rFonts w:cs="Times New Roman"/>
          <w:sz w:val="24"/>
          <w:szCs w:val="24"/>
        </w:rPr>
        <w:t>the 076</w:t>
      </w:r>
      <w:r w:rsidR="00C674B6" w:rsidRPr="00793DF9">
        <w:rPr>
          <w:rFonts w:cs="Times New Roman"/>
          <w:sz w:val="24"/>
          <w:szCs w:val="24"/>
        </w:rPr>
        <w:t xml:space="preserve"> number</w:t>
      </w:r>
      <w:r w:rsidRPr="00793DF9">
        <w:rPr>
          <w:rFonts w:cs="Times New Roman"/>
          <w:sz w:val="24"/>
          <w:szCs w:val="24"/>
        </w:rPr>
        <w:t>;</w:t>
      </w:r>
      <w:r w:rsidRPr="00793DF9">
        <w:rPr>
          <w:rFonts w:cs="Times New Roman"/>
          <w:sz w:val="24"/>
          <w:szCs w:val="24"/>
        </w:rPr>
        <w:br/>
      </w:r>
    </w:p>
    <w:p w:rsidR="0052118D" w:rsidRPr="00793DF9" w:rsidRDefault="00862AED" w:rsidP="000376D4">
      <w:pPr>
        <w:pStyle w:val="ListParagraph"/>
        <w:numPr>
          <w:ilvl w:val="0"/>
          <w:numId w:val="10"/>
        </w:numPr>
        <w:rPr>
          <w:iCs/>
          <w:sz w:val="24"/>
          <w:szCs w:val="24"/>
        </w:rPr>
      </w:pPr>
      <w:r w:rsidRPr="00793DF9">
        <w:rPr>
          <w:rFonts w:cs="Times New Roman"/>
          <w:sz w:val="24"/>
          <w:szCs w:val="24"/>
        </w:rPr>
        <w:t xml:space="preserve">When </w:t>
      </w:r>
      <w:r w:rsidR="008D423B" w:rsidRPr="00793DF9">
        <w:rPr>
          <w:rFonts w:cs="Times New Roman"/>
          <w:sz w:val="24"/>
          <w:szCs w:val="24"/>
        </w:rPr>
        <w:t xml:space="preserve">CIB delivery </w:t>
      </w:r>
      <w:r w:rsidRPr="00793DF9">
        <w:rPr>
          <w:rFonts w:cs="Times New Roman"/>
          <w:sz w:val="24"/>
          <w:szCs w:val="24"/>
        </w:rPr>
        <w:t>services make a follow-up telephone call, some people</w:t>
      </w:r>
      <w:r w:rsidR="008D423B" w:rsidRPr="00793DF9">
        <w:rPr>
          <w:rFonts w:cs="Times New Roman"/>
          <w:sz w:val="24"/>
          <w:szCs w:val="24"/>
        </w:rPr>
        <w:t xml:space="preserve"> do not answer</w:t>
      </w:r>
      <w:r w:rsidRPr="00793DF9">
        <w:rPr>
          <w:rFonts w:cs="Times New Roman"/>
          <w:sz w:val="24"/>
          <w:szCs w:val="24"/>
        </w:rPr>
        <w:t xml:space="preserve"> because they do not know who is calling them</w:t>
      </w:r>
      <w:r w:rsidR="0052118D" w:rsidRPr="00793DF9">
        <w:rPr>
          <w:rFonts w:cs="Times New Roman"/>
          <w:sz w:val="24"/>
          <w:szCs w:val="24"/>
        </w:rPr>
        <w:t>,</w:t>
      </w:r>
      <w:r w:rsidRPr="00793DF9">
        <w:rPr>
          <w:rFonts w:cs="Times New Roman"/>
          <w:sz w:val="24"/>
          <w:szCs w:val="24"/>
        </w:rPr>
        <w:t xml:space="preserve"> are fearful that it is</w:t>
      </w:r>
      <w:r w:rsidR="0052118D" w:rsidRPr="00793DF9">
        <w:rPr>
          <w:rFonts w:cs="Times New Roman"/>
          <w:sz w:val="24"/>
          <w:szCs w:val="24"/>
        </w:rPr>
        <w:t xml:space="preserve"> some unsolicited  product selling call or some scam or, in the case of MABS clients</w:t>
      </w:r>
      <w:r w:rsidR="008D423B" w:rsidRPr="00793DF9">
        <w:rPr>
          <w:rFonts w:cs="Times New Roman"/>
          <w:sz w:val="24"/>
          <w:szCs w:val="24"/>
        </w:rPr>
        <w:t>,</w:t>
      </w:r>
      <w:r w:rsidR="0052118D" w:rsidRPr="00793DF9">
        <w:rPr>
          <w:rFonts w:cs="Times New Roman"/>
          <w:sz w:val="24"/>
          <w:szCs w:val="24"/>
        </w:rPr>
        <w:t xml:space="preserve"> a call from a lending institution to which they owe money;</w:t>
      </w:r>
      <w:r w:rsidR="0052118D" w:rsidRPr="00793DF9">
        <w:rPr>
          <w:rFonts w:cs="Times New Roman"/>
          <w:sz w:val="24"/>
          <w:szCs w:val="24"/>
        </w:rPr>
        <w:br/>
      </w:r>
      <w:r w:rsidR="00C674B6" w:rsidRPr="00793DF9">
        <w:rPr>
          <w:rFonts w:cs="Times New Roman"/>
          <w:sz w:val="24"/>
          <w:szCs w:val="24"/>
        </w:rPr>
        <w:t xml:space="preserve"> </w:t>
      </w:r>
    </w:p>
    <w:p w:rsidR="008D423B" w:rsidRPr="00793DF9" w:rsidRDefault="0052118D" w:rsidP="000376D4">
      <w:pPr>
        <w:pStyle w:val="ListParagraph"/>
        <w:numPr>
          <w:ilvl w:val="0"/>
          <w:numId w:val="10"/>
        </w:numPr>
        <w:rPr>
          <w:iCs/>
          <w:sz w:val="24"/>
          <w:szCs w:val="24"/>
        </w:rPr>
      </w:pPr>
      <w:r w:rsidRPr="00793DF9">
        <w:rPr>
          <w:sz w:val="24"/>
          <w:szCs w:val="24"/>
        </w:rPr>
        <w:t xml:space="preserve">When people do not know </w:t>
      </w:r>
      <w:r w:rsidR="00C674B6" w:rsidRPr="00793DF9">
        <w:rPr>
          <w:sz w:val="24"/>
          <w:szCs w:val="24"/>
        </w:rPr>
        <w:t xml:space="preserve">how much </w:t>
      </w:r>
      <w:r w:rsidRPr="00793DF9">
        <w:rPr>
          <w:sz w:val="24"/>
          <w:szCs w:val="24"/>
        </w:rPr>
        <w:t>a</w:t>
      </w:r>
      <w:r w:rsidR="003F0D9C">
        <w:rPr>
          <w:sz w:val="24"/>
          <w:szCs w:val="24"/>
        </w:rPr>
        <w:t>n</w:t>
      </w:r>
      <w:r w:rsidRPr="00793DF9">
        <w:rPr>
          <w:sz w:val="24"/>
          <w:szCs w:val="24"/>
        </w:rPr>
        <w:t xml:space="preserve"> </w:t>
      </w:r>
      <w:r w:rsidR="008D423B" w:rsidRPr="00793DF9">
        <w:rPr>
          <w:sz w:val="24"/>
          <w:szCs w:val="24"/>
        </w:rPr>
        <w:t xml:space="preserve">076 </w:t>
      </w:r>
      <w:r w:rsidR="00C674B6" w:rsidRPr="00793DF9">
        <w:rPr>
          <w:sz w:val="24"/>
          <w:szCs w:val="24"/>
        </w:rPr>
        <w:t>call</w:t>
      </w:r>
      <w:r w:rsidRPr="00793DF9">
        <w:rPr>
          <w:sz w:val="24"/>
          <w:szCs w:val="24"/>
        </w:rPr>
        <w:t xml:space="preserve"> is going to cost , they </w:t>
      </w:r>
      <w:r w:rsidR="00C674B6" w:rsidRPr="00793DF9">
        <w:rPr>
          <w:sz w:val="24"/>
          <w:szCs w:val="24"/>
        </w:rPr>
        <w:t xml:space="preserve"> are afraid to ring the number </w:t>
      </w:r>
      <w:r w:rsidRPr="00793DF9">
        <w:rPr>
          <w:sz w:val="24"/>
          <w:szCs w:val="24"/>
        </w:rPr>
        <w:t xml:space="preserve">and state that they would much prefer to </w:t>
      </w:r>
      <w:r w:rsidR="00C674B6" w:rsidRPr="00793DF9">
        <w:rPr>
          <w:sz w:val="24"/>
          <w:szCs w:val="24"/>
        </w:rPr>
        <w:t xml:space="preserve">ring a </w:t>
      </w:r>
      <w:r w:rsidRPr="00793DF9">
        <w:rPr>
          <w:sz w:val="24"/>
          <w:szCs w:val="24"/>
        </w:rPr>
        <w:t xml:space="preserve">geographical number that </w:t>
      </w:r>
      <w:r w:rsidR="00C674B6" w:rsidRPr="00793DF9">
        <w:rPr>
          <w:sz w:val="24"/>
          <w:szCs w:val="24"/>
        </w:rPr>
        <w:t xml:space="preserve"> they recognise</w:t>
      </w:r>
      <w:r w:rsidRPr="00793DF9">
        <w:rPr>
          <w:sz w:val="24"/>
          <w:szCs w:val="24"/>
        </w:rPr>
        <w:t xml:space="preserve"> – this </w:t>
      </w:r>
      <w:r w:rsidR="002F39AD" w:rsidRPr="00793DF9">
        <w:rPr>
          <w:sz w:val="24"/>
          <w:szCs w:val="24"/>
        </w:rPr>
        <w:t xml:space="preserve">may </w:t>
      </w:r>
      <w:r w:rsidRPr="00793DF9">
        <w:rPr>
          <w:sz w:val="24"/>
          <w:szCs w:val="24"/>
        </w:rPr>
        <w:t xml:space="preserve">mean that people sometimes do not </w:t>
      </w:r>
      <w:r w:rsidR="002F39AD" w:rsidRPr="00793DF9">
        <w:rPr>
          <w:sz w:val="24"/>
          <w:szCs w:val="24"/>
        </w:rPr>
        <w:t xml:space="preserve">contact a service in the first instance or </w:t>
      </w:r>
      <w:r w:rsidRPr="00793DF9">
        <w:rPr>
          <w:sz w:val="24"/>
          <w:szCs w:val="24"/>
        </w:rPr>
        <w:t xml:space="preserve">return </w:t>
      </w:r>
      <w:r w:rsidR="002F39AD" w:rsidRPr="00793DF9">
        <w:rPr>
          <w:sz w:val="24"/>
          <w:szCs w:val="24"/>
        </w:rPr>
        <w:t xml:space="preserve">follow-up </w:t>
      </w:r>
      <w:r w:rsidRPr="00793DF9">
        <w:rPr>
          <w:sz w:val="24"/>
          <w:szCs w:val="24"/>
        </w:rPr>
        <w:t xml:space="preserve">calls </w:t>
      </w:r>
      <w:r w:rsidR="002F39AD" w:rsidRPr="00793DF9">
        <w:rPr>
          <w:sz w:val="24"/>
          <w:szCs w:val="24"/>
        </w:rPr>
        <w:t xml:space="preserve">from </w:t>
      </w:r>
      <w:r w:rsidRPr="00793DF9">
        <w:rPr>
          <w:sz w:val="24"/>
          <w:szCs w:val="24"/>
        </w:rPr>
        <w:t>CIS or MABS;</w:t>
      </w:r>
      <w:r w:rsidR="008D423B" w:rsidRPr="00793DF9">
        <w:rPr>
          <w:sz w:val="24"/>
          <w:szCs w:val="24"/>
        </w:rPr>
        <w:br/>
      </w:r>
    </w:p>
    <w:p w:rsidR="000376D4" w:rsidRPr="000376D4" w:rsidRDefault="008D423B" w:rsidP="000376D4">
      <w:pPr>
        <w:pStyle w:val="ListParagraph"/>
        <w:numPr>
          <w:ilvl w:val="0"/>
          <w:numId w:val="10"/>
        </w:numPr>
        <w:rPr>
          <w:iCs/>
          <w:sz w:val="24"/>
          <w:szCs w:val="24"/>
        </w:rPr>
      </w:pPr>
      <w:r w:rsidRPr="00793DF9">
        <w:rPr>
          <w:sz w:val="24"/>
          <w:szCs w:val="24"/>
        </w:rPr>
        <w:t xml:space="preserve">The 076 option as the only </w:t>
      </w:r>
      <w:r w:rsidR="002F39AD" w:rsidRPr="00793DF9">
        <w:rPr>
          <w:sz w:val="24"/>
          <w:szCs w:val="24"/>
        </w:rPr>
        <w:t xml:space="preserve">telephone option </w:t>
      </w:r>
      <w:r w:rsidRPr="00793DF9">
        <w:rPr>
          <w:sz w:val="24"/>
          <w:szCs w:val="24"/>
        </w:rPr>
        <w:t>available may inhibit people contacting a service</w:t>
      </w:r>
      <w:r w:rsidR="000376D4">
        <w:rPr>
          <w:sz w:val="24"/>
          <w:szCs w:val="24"/>
        </w:rPr>
        <w:t xml:space="preserve"> for the above reasons.</w:t>
      </w:r>
    </w:p>
    <w:p w:rsidR="00C674B6" w:rsidRPr="00793DF9" w:rsidRDefault="00C674B6" w:rsidP="00025672">
      <w:pPr>
        <w:pStyle w:val="Heading2"/>
      </w:pPr>
      <w:r w:rsidRPr="00793DF9">
        <w:t xml:space="preserve">Non Geographic Numbers: The </w:t>
      </w:r>
      <w:r w:rsidR="00B670E0" w:rsidRPr="00793DF9">
        <w:t xml:space="preserve">overall </w:t>
      </w:r>
      <w:r w:rsidRPr="00793DF9">
        <w:t>experience of CIB delivery services</w:t>
      </w:r>
    </w:p>
    <w:p w:rsidR="00C674B6" w:rsidRPr="00793DF9" w:rsidRDefault="00C674B6" w:rsidP="00793DF9">
      <w:pPr>
        <w:rPr>
          <w:rFonts w:eastAsia="Times New Roman" w:cs="Times New Roman"/>
          <w:i/>
          <w:sz w:val="24"/>
          <w:szCs w:val="24"/>
          <w:lang w:eastAsia="en-IE"/>
        </w:rPr>
      </w:pPr>
      <w:r w:rsidRPr="00793DF9">
        <w:rPr>
          <w:rFonts w:cs="Times New Roman"/>
          <w:sz w:val="24"/>
          <w:szCs w:val="24"/>
        </w:rPr>
        <w:t xml:space="preserve">The experience of CIB delivery services are broadly similar to the </w:t>
      </w:r>
      <w:proofErr w:type="spellStart"/>
      <w:r w:rsidRPr="00793DF9">
        <w:rPr>
          <w:rFonts w:cs="Times New Roman"/>
          <w:sz w:val="24"/>
          <w:szCs w:val="24"/>
        </w:rPr>
        <w:t>ComReg</w:t>
      </w:r>
      <w:proofErr w:type="spellEnd"/>
      <w:r w:rsidRPr="00793DF9">
        <w:rPr>
          <w:rFonts w:cs="Times New Roman"/>
          <w:sz w:val="24"/>
          <w:szCs w:val="24"/>
        </w:rPr>
        <w:t xml:space="preserve"> research findings</w:t>
      </w:r>
      <w:r w:rsidR="00AA7CB1" w:rsidRPr="00793DF9">
        <w:rPr>
          <w:rFonts w:cs="Times New Roman"/>
          <w:sz w:val="24"/>
          <w:szCs w:val="24"/>
        </w:rPr>
        <w:t xml:space="preserve"> and can be summarised as follows:</w:t>
      </w:r>
      <w:r w:rsidRPr="00793DF9">
        <w:rPr>
          <w:rFonts w:cs="Times New Roman"/>
          <w:sz w:val="24"/>
          <w:szCs w:val="24"/>
        </w:rPr>
        <w:t xml:space="preserve"> </w:t>
      </w:r>
    </w:p>
    <w:p w:rsidR="00AA7CB1" w:rsidRPr="00793DF9" w:rsidRDefault="00C674B6" w:rsidP="00793DF9">
      <w:pPr>
        <w:pStyle w:val="NormalWeb"/>
        <w:numPr>
          <w:ilvl w:val="0"/>
          <w:numId w:val="9"/>
        </w:numPr>
        <w:spacing w:line="276" w:lineRule="auto"/>
        <w:rPr>
          <w:rFonts w:asciiTheme="minorHAnsi" w:hAnsiTheme="minorHAnsi"/>
        </w:rPr>
      </w:pPr>
      <w:r w:rsidRPr="00793DF9">
        <w:rPr>
          <w:rFonts w:asciiTheme="minorHAnsi" w:hAnsiTheme="minorHAnsi"/>
        </w:rPr>
        <w:t xml:space="preserve">There is a general reluctance </w:t>
      </w:r>
      <w:r w:rsidR="00AA7CB1" w:rsidRPr="00793DF9">
        <w:rPr>
          <w:rFonts w:asciiTheme="minorHAnsi" w:hAnsiTheme="minorHAnsi"/>
        </w:rPr>
        <w:t xml:space="preserve">on the part of the public </w:t>
      </w:r>
      <w:r w:rsidRPr="00793DF9">
        <w:rPr>
          <w:rFonts w:asciiTheme="minorHAnsi" w:hAnsiTheme="minorHAnsi"/>
        </w:rPr>
        <w:t>to use NGN</w:t>
      </w:r>
      <w:r w:rsidR="00AA7CB1" w:rsidRPr="00793DF9">
        <w:rPr>
          <w:rFonts w:asciiTheme="minorHAnsi" w:hAnsiTheme="minorHAnsi"/>
        </w:rPr>
        <w:t>s based on a lack of familiarity with</w:t>
      </w:r>
      <w:r w:rsidRPr="00793DF9">
        <w:rPr>
          <w:rFonts w:asciiTheme="minorHAnsi" w:hAnsiTheme="minorHAnsi"/>
        </w:rPr>
        <w:t xml:space="preserve"> the specific costs relating to </w:t>
      </w:r>
      <w:r w:rsidR="00AA7CB1" w:rsidRPr="00793DF9">
        <w:rPr>
          <w:rFonts w:asciiTheme="minorHAnsi" w:hAnsiTheme="minorHAnsi"/>
        </w:rPr>
        <w:t xml:space="preserve">calling </w:t>
      </w:r>
      <w:r w:rsidRPr="00793DF9">
        <w:rPr>
          <w:rFonts w:asciiTheme="minorHAnsi" w:hAnsiTheme="minorHAnsi"/>
        </w:rPr>
        <w:t>these numbers from either their landlines or mobile phones</w:t>
      </w:r>
      <w:r w:rsidR="00AA7CB1" w:rsidRPr="00793DF9">
        <w:rPr>
          <w:rFonts w:asciiTheme="minorHAnsi" w:hAnsiTheme="minorHAnsi"/>
        </w:rPr>
        <w:t>;</w:t>
      </w:r>
      <w:r w:rsidR="00AA7CB1" w:rsidRPr="00793DF9">
        <w:rPr>
          <w:rFonts w:asciiTheme="minorHAnsi" w:hAnsiTheme="minorHAnsi"/>
        </w:rPr>
        <w:br/>
      </w:r>
    </w:p>
    <w:p w:rsidR="00C674B6" w:rsidRPr="00793DF9" w:rsidRDefault="00B670E0" w:rsidP="00793DF9">
      <w:pPr>
        <w:pStyle w:val="NormalWeb"/>
        <w:numPr>
          <w:ilvl w:val="0"/>
          <w:numId w:val="9"/>
        </w:numPr>
        <w:spacing w:line="276" w:lineRule="auto"/>
        <w:rPr>
          <w:rFonts w:asciiTheme="minorHAnsi" w:hAnsiTheme="minorHAnsi"/>
        </w:rPr>
      </w:pPr>
      <w:r w:rsidRPr="00793DF9">
        <w:rPr>
          <w:rFonts w:asciiTheme="minorHAnsi" w:hAnsiTheme="minorHAnsi"/>
        </w:rPr>
        <w:t>Many p</w:t>
      </w:r>
      <w:r w:rsidR="00C674B6" w:rsidRPr="00793DF9">
        <w:rPr>
          <w:rFonts w:asciiTheme="minorHAnsi" w:hAnsiTheme="minorHAnsi"/>
        </w:rPr>
        <w:t xml:space="preserve">eople feel much more comfortable </w:t>
      </w:r>
      <w:r w:rsidR="00AA7CB1" w:rsidRPr="00793DF9">
        <w:rPr>
          <w:rFonts w:asciiTheme="minorHAnsi" w:hAnsiTheme="minorHAnsi"/>
        </w:rPr>
        <w:t xml:space="preserve">calling </w:t>
      </w:r>
      <w:r w:rsidR="00C674B6" w:rsidRPr="00793DF9">
        <w:rPr>
          <w:rFonts w:asciiTheme="minorHAnsi" w:hAnsiTheme="minorHAnsi"/>
        </w:rPr>
        <w:t>a landline or mobil</w:t>
      </w:r>
      <w:r w:rsidR="00AA7CB1" w:rsidRPr="00793DF9">
        <w:rPr>
          <w:rFonts w:asciiTheme="minorHAnsi" w:hAnsiTheme="minorHAnsi"/>
        </w:rPr>
        <w:t xml:space="preserve">e number </w:t>
      </w:r>
      <w:r w:rsidRPr="00793DF9">
        <w:rPr>
          <w:rFonts w:asciiTheme="minorHAnsi" w:hAnsiTheme="minorHAnsi"/>
        </w:rPr>
        <w:t>with which they have familiarity rather than an NGN</w:t>
      </w:r>
      <w:r w:rsidR="00AA7CB1" w:rsidRPr="00793DF9">
        <w:rPr>
          <w:rFonts w:asciiTheme="minorHAnsi" w:hAnsiTheme="minorHAnsi"/>
        </w:rPr>
        <w:t>;</w:t>
      </w:r>
      <w:r w:rsidR="00AA7CB1" w:rsidRPr="00793DF9">
        <w:rPr>
          <w:rFonts w:asciiTheme="minorHAnsi" w:hAnsiTheme="minorHAnsi"/>
        </w:rPr>
        <w:br/>
      </w:r>
    </w:p>
    <w:p w:rsidR="00C674B6" w:rsidRPr="00793DF9" w:rsidRDefault="00AA7CB1" w:rsidP="00793DF9">
      <w:pPr>
        <w:pStyle w:val="NormalWeb"/>
        <w:numPr>
          <w:ilvl w:val="0"/>
          <w:numId w:val="9"/>
        </w:numPr>
        <w:spacing w:after="200" w:line="276" w:lineRule="auto"/>
        <w:rPr>
          <w:rFonts w:asciiTheme="minorHAnsi" w:hAnsiTheme="minorHAnsi"/>
        </w:rPr>
      </w:pPr>
      <w:r w:rsidRPr="00793DF9">
        <w:rPr>
          <w:rFonts w:asciiTheme="minorHAnsi" w:hAnsiTheme="minorHAnsi"/>
        </w:rPr>
        <w:t>There is widespread suspicion on the part of the public that NGNs are e</w:t>
      </w:r>
      <w:r w:rsidR="00C674B6" w:rsidRPr="00793DF9">
        <w:rPr>
          <w:rFonts w:asciiTheme="minorHAnsi" w:hAnsiTheme="minorHAnsi"/>
          <w:iCs/>
        </w:rPr>
        <w:t>xpensive</w:t>
      </w:r>
      <w:r w:rsidRPr="00793DF9">
        <w:rPr>
          <w:rFonts w:asciiTheme="minorHAnsi" w:hAnsiTheme="minorHAnsi"/>
          <w:iCs/>
        </w:rPr>
        <w:t xml:space="preserve"> and typically involve a </w:t>
      </w:r>
      <w:r w:rsidR="00C674B6" w:rsidRPr="00793DF9">
        <w:rPr>
          <w:rFonts w:asciiTheme="minorHAnsi" w:hAnsiTheme="minorHAnsi"/>
          <w:iCs/>
        </w:rPr>
        <w:t xml:space="preserve">system which </w:t>
      </w:r>
      <w:r w:rsidRPr="00793DF9">
        <w:rPr>
          <w:rFonts w:asciiTheme="minorHAnsi" w:hAnsiTheme="minorHAnsi"/>
          <w:iCs/>
        </w:rPr>
        <w:t xml:space="preserve">quickly </w:t>
      </w:r>
      <w:r w:rsidR="00C674B6" w:rsidRPr="00793DF9">
        <w:rPr>
          <w:rFonts w:asciiTheme="minorHAnsi" w:hAnsiTheme="minorHAnsi"/>
          <w:iCs/>
        </w:rPr>
        <w:t xml:space="preserve">uses up their </w:t>
      </w:r>
      <w:r w:rsidR="00B670E0" w:rsidRPr="00793DF9">
        <w:rPr>
          <w:rFonts w:asciiTheme="minorHAnsi" w:hAnsiTheme="minorHAnsi"/>
          <w:iCs/>
        </w:rPr>
        <w:t xml:space="preserve">mobile phone </w:t>
      </w:r>
      <w:r w:rsidR="00C674B6" w:rsidRPr="00793DF9">
        <w:rPr>
          <w:rFonts w:asciiTheme="minorHAnsi" w:hAnsiTheme="minorHAnsi"/>
          <w:iCs/>
        </w:rPr>
        <w:t>credit</w:t>
      </w:r>
      <w:r w:rsidRPr="00793DF9">
        <w:rPr>
          <w:rFonts w:asciiTheme="minorHAnsi" w:hAnsiTheme="minorHAnsi"/>
          <w:iCs/>
        </w:rPr>
        <w:t>;</w:t>
      </w:r>
    </w:p>
    <w:p w:rsidR="00AA7CB1" w:rsidRPr="00793DF9" w:rsidRDefault="00AA7CB1" w:rsidP="00793DF9">
      <w:pPr>
        <w:pStyle w:val="NormalWeb"/>
        <w:numPr>
          <w:ilvl w:val="0"/>
          <w:numId w:val="9"/>
        </w:numPr>
        <w:spacing w:after="200" w:line="276" w:lineRule="auto"/>
        <w:rPr>
          <w:rFonts w:asciiTheme="minorHAnsi" w:hAnsiTheme="minorHAnsi"/>
        </w:rPr>
      </w:pPr>
      <w:r w:rsidRPr="00793DF9">
        <w:rPr>
          <w:rFonts w:asciiTheme="minorHAnsi" w:hAnsiTheme="minorHAnsi"/>
        </w:rPr>
        <w:t>M</w:t>
      </w:r>
      <w:r w:rsidR="00C674B6" w:rsidRPr="00793DF9">
        <w:rPr>
          <w:rFonts w:asciiTheme="minorHAnsi" w:hAnsiTheme="minorHAnsi"/>
        </w:rPr>
        <w:t>any consumers do not differentiate between the</w:t>
      </w:r>
      <w:r w:rsidRPr="00793DF9">
        <w:rPr>
          <w:rFonts w:asciiTheme="minorHAnsi" w:hAnsiTheme="minorHAnsi"/>
        </w:rPr>
        <w:t xml:space="preserve"> different NGNs</w:t>
      </w:r>
      <w:r w:rsidR="00C674B6" w:rsidRPr="00793DF9">
        <w:rPr>
          <w:rFonts w:asciiTheme="minorHAnsi" w:hAnsiTheme="minorHAnsi"/>
        </w:rPr>
        <w:t xml:space="preserve"> and do not know the cost of calling these numbers</w:t>
      </w:r>
      <w:r w:rsidRPr="00793DF9">
        <w:rPr>
          <w:rFonts w:asciiTheme="minorHAnsi" w:hAnsiTheme="minorHAnsi"/>
        </w:rPr>
        <w:t>;</w:t>
      </w:r>
    </w:p>
    <w:p w:rsidR="00AA7CB1" w:rsidRPr="00793DF9" w:rsidRDefault="00AA7CB1" w:rsidP="00793DF9">
      <w:pPr>
        <w:pStyle w:val="NormalWeb"/>
        <w:numPr>
          <w:ilvl w:val="0"/>
          <w:numId w:val="9"/>
        </w:numPr>
        <w:spacing w:after="200" w:line="276" w:lineRule="auto"/>
        <w:rPr>
          <w:rFonts w:asciiTheme="minorHAnsi" w:hAnsiTheme="minorHAnsi"/>
        </w:rPr>
      </w:pPr>
      <w:r w:rsidRPr="00793DF9">
        <w:rPr>
          <w:rFonts w:asciiTheme="minorHAnsi" w:hAnsiTheme="minorHAnsi"/>
        </w:rPr>
        <w:lastRenderedPageBreak/>
        <w:t xml:space="preserve">Some people report thinking that they </w:t>
      </w:r>
      <w:r w:rsidRPr="00793DF9">
        <w:rPr>
          <w:rFonts w:asciiTheme="minorHAnsi" w:hAnsiTheme="minorHAnsi"/>
          <w:bCs/>
        </w:rPr>
        <w:t>were using a Freephone number and experiencing surprise and annoyance when they realise</w:t>
      </w:r>
      <w:r w:rsidR="00B670E0" w:rsidRPr="00793DF9">
        <w:rPr>
          <w:rFonts w:asciiTheme="minorHAnsi" w:hAnsiTheme="minorHAnsi"/>
          <w:bCs/>
        </w:rPr>
        <w:t xml:space="preserve"> that </w:t>
      </w:r>
      <w:r w:rsidRPr="00793DF9">
        <w:rPr>
          <w:rFonts w:asciiTheme="minorHAnsi" w:hAnsiTheme="minorHAnsi"/>
          <w:bCs/>
        </w:rPr>
        <w:t xml:space="preserve"> they were paying a high tariff for the call;</w:t>
      </w:r>
    </w:p>
    <w:p w:rsidR="00C674B6" w:rsidRPr="00793DF9" w:rsidRDefault="00AA7CB1" w:rsidP="00793DF9">
      <w:pPr>
        <w:pStyle w:val="NormalWeb"/>
        <w:numPr>
          <w:ilvl w:val="0"/>
          <w:numId w:val="9"/>
        </w:numPr>
        <w:spacing w:after="200" w:line="276" w:lineRule="auto"/>
        <w:rPr>
          <w:rFonts w:asciiTheme="minorHAnsi" w:hAnsiTheme="minorHAnsi"/>
        </w:rPr>
      </w:pPr>
      <w:r w:rsidRPr="00793DF9">
        <w:rPr>
          <w:rFonts w:asciiTheme="minorHAnsi" w:hAnsiTheme="minorHAnsi"/>
        </w:rPr>
        <w:t xml:space="preserve">NGNs are frequently not included in </w:t>
      </w:r>
      <w:r w:rsidR="00C674B6" w:rsidRPr="00793DF9">
        <w:rPr>
          <w:rFonts w:asciiTheme="minorHAnsi" w:hAnsiTheme="minorHAnsi"/>
        </w:rPr>
        <w:t xml:space="preserve">mobile phone packages and </w:t>
      </w:r>
      <w:r w:rsidRPr="00793DF9">
        <w:rPr>
          <w:rFonts w:asciiTheme="minorHAnsi" w:hAnsiTheme="minorHAnsi"/>
        </w:rPr>
        <w:t xml:space="preserve">people </w:t>
      </w:r>
      <w:r w:rsidR="00C674B6" w:rsidRPr="00793DF9">
        <w:rPr>
          <w:rFonts w:asciiTheme="minorHAnsi" w:hAnsiTheme="minorHAnsi"/>
        </w:rPr>
        <w:t xml:space="preserve">end up paying </w:t>
      </w:r>
      <w:r w:rsidRPr="00793DF9">
        <w:rPr>
          <w:rFonts w:asciiTheme="minorHAnsi" w:hAnsiTheme="minorHAnsi"/>
        </w:rPr>
        <w:t>significant additional costs;</w:t>
      </w:r>
    </w:p>
    <w:p w:rsidR="00156678" w:rsidRPr="00793DF9" w:rsidRDefault="00AA7CB1" w:rsidP="00793DF9">
      <w:pPr>
        <w:pStyle w:val="NormalWeb"/>
        <w:numPr>
          <w:ilvl w:val="0"/>
          <w:numId w:val="9"/>
        </w:numPr>
        <w:spacing w:after="200" w:line="276" w:lineRule="auto"/>
        <w:rPr>
          <w:rFonts w:asciiTheme="minorHAnsi" w:hAnsiTheme="minorHAnsi"/>
        </w:rPr>
      </w:pPr>
      <w:r w:rsidRPr="00793DF9">
        <w:rPr>
          <w:rFonts w:asciiTheme="minorHAnsi" w:hAnsiTheme="minorHAnsi"/>
        </w:rPr>
        <w:t xml:space="preserve">Some telephone packages </w:t>
      </w:r>
      <w:r w:rsidR="00C674B6" w:rsidRPr="00793DF9">
        <w:rPr>
          <w:rFonts w:asciiTheme="minorHAnsi" w:hAnsiTheme="minorHAnsi"/>
        </w:rPr>
        <w:t xml:space="preserve">allow the customer to call regular landlines or mobile numbers free of charge </w:t>
      </w:r>
      <w:r w:rsidRPr="00793DF9">
        <w:rPr>
          <w:rFonts w:asciiTheme="minorHAnsi" w:hAnsiTheme="minorHAnsi"/>
        </w:rPr>
        <w:t xml:space="preserve">but </w:t>
      </w:r>
      <w:r w:rsidR="00C674B6" w:rsidRPr="00793DF9">
        <w:rPr>
          <w:rFonts w:asciiTheme="minorHAnsi" w:hAnsiTheme="minorHAnsi"/>
        </w:rPr>
        <w:t>appl</w:t>
      </w:r>
      <w:r w:rsidRPr="00793DF9">
        <w:rPr>
          <w:rFonts w:asciiTheme="minorHAnsi" w:hAnsiTheme="minorHAnsi"/>
        </w:rPr>
        <w:t>y</w:t>
      </w:r>
      <w:r w:rsidR="00C674B6" w:rsidRPr="00793DF9">
        <w:rPr>
          <w:rFonts w:asciiTheme="minorHAnsi" w:hAnsiTheme="minorHAnsi"/>
        </w:rPr>
        <w:t xml:space="preserve"> a charge for</w:t>
      </w:r>
      <w:r w:rsidRPr="00793DF9">
        <w:rPr>
          <w:rFonts w:asciiTheme="minorHAnsi" w:hAnsiTheme="minorHAnsi"/>
        </w:rPr>
        <w:t xml:space="preserve"> any NGN </w:t>
      </w:r>
      <w:r w:rsidR="00530BF5" w:rsidRPr="00793DF9">
        <w:rPr>
          <w:rFonts w:asciiTheme="minorHAnsi" w:hAnsiTheme="minorHAnsi"/>
        </w:rPr>
        <w:t>– people only become aware of this ‘after the event’;</w:t>
      </w:r>
    </w:p>
    <w:p w:rsidR="00C674B6" w:rsidRPr="00793DF9" w:rsidRDefault="00C674B6" w:rsidP="00793DF9">
      <w:pPr>
        <w:pStyle w:val="NormalWeb"/>
        <w:numPr>
          <w:ilvl w:val="0"/>
          <w:numId w:val="9"/>
        </w:numPr>
        <w:spacing w:after="200" w:line="276" w:lineRule="auto"/>
        <w:rPr>
          <w:rFonts w:asciiTheme="minorHAnsi" w:hAnsiTheme="minorHAnsi"/>
        </w:rPr>
      </w:pPr>
      <w:r w:rsidRPr="00793DF9">
        <w:rPr>
          <w:rFonts w:asciiTheme="minorHAnsi" w:hAnsiTheme="minorHAnsi"/>
        </w:rPr>
        <w:t>Th</w:t>
      </w:r>
      <w:r w:rsidR="00530BF5" w:rsidRPr="00793DF9">
        <w:rPr>
          <w:rFonts w:asciiTheme="minorHAnsi" w:hAnsiTheme="minorHAnsi"/>
        </w:rPr>
        <w:t xml:space="preserve">ere is a major problem for many people </w:t>
      </w:r>
      <w:r w:rsidRPr="00793DF9">
        <w:rPr>
          <w:rFonts w:asciiTheme="minorHAnsi" w:hAnsiTheme="minorHAnsi"/>
        </w:rPr>
        <w:t xml:space="preserve">where no ‘landline’ number is provided </w:t>
      </w:r>
      <w:r w:rsidR="00B670E0" w:rsidRPr="00793DF9">
        <w:rPr>
          <w:rFonts w:asciiTheme="minorHAnsi" w:hAnsiTheme="minorHAnsi"/>
        </w:rPr>
        <w:t xml:space="preserve">un relation to </w:t>
      </w:r>
      <w:r w:rsidR="00530BF5" w:rsidRPr="00793DF9">
        <w:rPr>
          <w:rFonts w:asciiTheme="minorHAnsi" w:hAnsiTheme="minorHAnsi"/>
        </w:rPr>
        <w:t xml:space="preserve">contacting </w:t>
      </w:r>
      <w:r w:rsidRPr="00793DF9">
        <w:rPr>
          <w:rFonts w:asciiTheme="minorHAnsi" w:hAnsiTheme="minorHAnsi"/>
        </w:rPr>
        <w:t>essential services</w:t>
      </w:r>
      <w:r w:rsidR="00530BF5" w:rsidRPr="00793DF9">
        <w:rPr>
          <w:rFonts w:asciiTheme="minorHAnsi" w:hAnsiTheme="minorHAnsi"/>
        </w:rPr>
        <w:t xml:space="preserve">, e.g., Revenue for the PAYE sector (all enquiries); </w:t>
      </w:r>
      <w:r w:rsidR="00156678" w:rsidRPr="00793DF9">
        <w:rPr>
          <w:rFonts w:asciiTheme="minorHAnsi" w:hAnsiTheme="minorHAnsi"/>
          <w:iCs/>
        </w:rPr>
        <w:t xml:space="preserve">Workplace Relations Commission, Residential Tenancies Board, </w:t>
      </w:r>
      <w:r w:rsidR="00530BF5" w:rsidRPr="00793DF9">
        <w:rPr>
          <w:rFonts w:asciiTheme="minorHAnsi" w:hAnsiTheme="minorHAnsi"/>
        </w:rPr>
        <w:t xml:space="preserve"> the  Central Registration Medical Card enquiry line</w:t>
      </w:r>
      <w:r w:rsidR="00B670E0" w:rsidRPr="00793DF9">
        <w:rPr>
          <w:rFonts w:asciiTheme="minorHAnsi" w:hAnsiTheme="minorHAnsi"/>
        </w:rPr>
        <w:t xml:space="preserve"> and some sections of the Department of Employment and Social Protection (DEASP)</w:t>
      </w:r>
      <w:r w:rsidR="00422584">
        <w:rPr>
          <w:rFonts w:asciiTheme="minorHAnsi" w:hAnsiTheme="minorHAnsi"/>
        </w:rPr>
        <w:t xml:space="preserve">, </w:t>
      </w:r>
      <w:r w:rsidR="00422584" w:rsidRPr="00793DF9">
        <w:rPr>
          <w:rFonts w:asciiTheme="minorHAnsi" w:hAnsiTheme="minorHAnsi"/>
        </w:rPr>
        <w:t>SUSI, for 3</w:t>
      </w:r>
      <w:r w:rsidR="00422584" w:rsidRPr="00793DF9">
        <w:rPr>
          <w:rFonts w:asciiTheme="minorHAnsi" w:hAnsiTheme="minorHAnsi"/>
          <w:vertAlign w:val="superscript"/>
        </w:rPr>
        <w:t>rd</w:t>
      </w:r>
      <w:r w:rsidR="00422584" w:rsidRPr="00793DF9">
        <w:rPr>
          <w:rFonts w:asciiTheme="minorHAnsi" w:hAnsiTheme="minorHAnsi"/>
        </w:rPr>
        <w:t xml:space="preserve">  Level Grant information</w:t>
      </w:r>
      <w:r w:rsidR="00422584">
        <w:rPr>
          <w:rFonts w:asciiTheme="minorHAnsi" w:hAnsiTheme="minorHAnsi"/>
        </w:rPr>
        <w:t>;</w:t>
      </w:r>
      <w:r w:rsidR="00422584" w:rsidRPr="00793DF9">
        <w:rPr>
          <w:rFonts w:asciiTheme="minorHAnsi" w:hAnsiTheme="minorHAnsi"/>
        </w:rPr>
        <w:t xml:space="preserve"> </w:t>
      </w:r>
    </w:p>
    <w:p w:rsidR="00C674B6" w:rsidRDefault="00530BF5" w:rsidP="00793DF9">
      <w:pPr>
        <w:pStyle w:val="NormalWeb"/>
        <w:numPr>
          <w:ilvl w:val="0"/>
          <w:numId w:val="9"/>
        </w:numPr>
        <w:spacing w:after="200" w:line="276" w:lineRule="auto"/>
        <w:rPr>
          <w:rFonts w:asciiTheme="minorHAnsi" w:hAnsiTheme="minorHAnsi"/>
        </w:rPr>
      </w:pPr>
      <w:r w:rsidRPr="00422584">
        <w:rPr>
          <w:rFonts w:asciiTheme="minorHAnsi" w:hAnsiTheme="minorHAnsi"/>
        </w:rPr>
        <w:t>Clients regularly report</w:t>
      </w:r>
      <w:r w:rsidR="00C674B6" w:rsidRPr="00422584">
        <w:rPr>
          <w:rFonts w:asciiTheme="minorHAnsi" w:hAnsiTheme="minorHAnsi"/>
        </w:rPr>
        <w:t xml:space="preserve"> trying to contact various Government Departments using ‘Lo-call numbers’ only to find that being put on hold </w:t>
      </w:r>
      <w:r w:rsidR="00B670E0" w:rsidRPr="00422584">
        <w:rPr>
          <w:rFonts w:asciiTheme="minorHAnsi" w:hAnsiTheme="minorHAnsi"/>
        </w:rPr>
        <w:t xml:space="preserve">resulted in </w:t>
      </w:r>
      <w:r w:rsidR="00C674B6" w:rsidRPr="00422584">
        <w:rPr>
          <w:rFonts w:asciiTheme="minorHAnsi" w:hAnsiTheme="minorHAnsi"/>
        </w:rPr>
        <w:t>th</w:t>
      </w:r>
      <w:r w:rsidR="005D3895" w:rsidRPr="00422584">
        <w:rPr>
          <w:rFonts w:asciiTheme="minorHAnsi" w:hAnsiTheme="minorHAnsi"/>
        </w:rPr>
        <w:t>em los</w:t>
      </w:r>
      <w:r w:rsidR="00B670E0" w:rsidRPr="00422584">
        <w:rPr>
          <w:rFonts w:asciiTheme="minorHAnsi" w:hAnsiTheme="minorHAnsi"/>
        </w:rPr>
        <w:t>ing</w:t>
      </w:r>
      <w:r w:rsidR="005D3895" w:rsidRPr="00422584">
        <w:rPr>
          <w:rFonts w:asciiTheme="minorHAnsi" w:hAnsiTheme="minorHAnsi"/>
        </w:rPr>
        <w:t xml:space="preserve"> the call </w:t>
      </w:r>
      <w:r w:rsidR="00B670E0" w:rsidRPr="00422584">
        <w:rPr>
          <w:rFonts w:asciiTheme="minorHAnsi" w:hAnsiTheme="minorHAnsi"/>
        </w:rPr>
        <w:t xml:space="preserve">because </w:t>
      </w:r>
      <w:r w:rsidR="005D3895" w:rsidRPr="00422584">
        <w:rPr>
          <w:rFonts w:asciiTheme="minorHAnsi" w:hAnsiTheme="minorHAnsi"/>
        </w:rPr>
        <w:t xml:space="preserve">their </w:t>
      </w:r>
      <w:r w:rsidRPr="00422584">
        <w:rPr>
          <w:rFonts w:asciiTheme="minorHAnsi" w:hAnsiTheme="minorHAnsi"/>
        </w:rPr>
        <w:t>mobile phone</w:t>
      </w:r>
      <w:r w:rsidR="005D3895" w:rsidRPr="00422584">
        <w:rPr>
          <w:rFonts w:asciiTheme="minorHAnsi" w:hAnsiTheme="minorHAnsi"/>
        </w:rPr>
        <w:t xml:space="preserve"> credit </w:t>
      </w:r>
      <w:r w:rsidRPr="00422584">
        <w:rPr>
          <w:rFonts w:asciiTheme="minorHAnsi" w:hAnsiTheme="minorHAnsi"/>
        </w:rPr>
        <w:t>ran</w:t>
      </w:r>
      <w:r w:rsidR="005D3895" w:rsidRPr="00422584">
        <w:rPr>
          <w:rFonts w:asciiTheme="minorHAnsi" w:hAnsiTheme="minorHAnsi"/>
        </w:rPr>
        <w:t xml:space="preserve"> </w:t>
      </w:r>
      <w:r w:rsidRPr="00422584">
        <w:rPr>
          <w:rFonts w:asciiTheme="minorHAnsi" w:hAnsiTheme="minorHAnsi"/>
        </w:rPr>
        <w:t>out;</w:t>
      </w:r>
    </w:p>
    <w:p w:rsidR="00422584" w:rsidRPr="00422584" w:rsidRDefault="00422584" w:rsidP="00422584">
      <w:pPr>
        <w:pStyle w:val="NormalWeb"/>
        <w:numPr>
          <w:ilvl w:val="0"/>
          <w:numId w:val="9"/>
        </w:numPr>
        <w:spacing w:after="200" w:line="276" w:lineRule="auto"/>
        <w:rPr>
          <w:rFonts w:asciiTheme="minorHAnsi" w:hAnsiTheme="minorHAnsi"/>
        </w:rPr>
      </w:pPr>
      <w:r w:rsidRPr="00422584">
        <w:rPr>
          <w:rFonts w:asciiTheme="minorHAnsi" w:hAnsiTheme="minorHAnsi"/>
        </w:rPr>
        <w:t>Most utility providers provide only an 1850 number for people to provide a meter reading, query a bill, report a loss of service or an emergency</w:t>
      </w:r>
      <w:r>
        <w:rPr>
          <w:rFonts w:asciiTheme="minorHAnsi" w:hAnsiTheme="minorHAnsi"/>
        </w:rPr>
        <w:t>;</w:t>
      </w:r>
      <w:r w:rsidRPr="00422584">
        <w:rPr>
          <w:rFonts w:asciiTheme="minorHAnsi" w:hAnsiTheme="minorHAnsi"/>
        </w:rPr>
        <w:t xml:space="preserve"> </w:t>
      </w:r>
    </w:p>
    <w:p w:rsidR="00156678" w:rsidRPr="00793DF9" w:rsidRDefault="00530BF5" w:rsidP="00793DF9">
      <w:pPr>
        <w:pStyle w:val="NormalWeb"/>
        <w:numPr>
          <w:ilvl w:val="0"/>
          <w:numId w:val="9"/>
        </w:numPr>
        <w:spacing w:after="200" w:line="276" w:lineRule="auto"/>
        <w:rPr>
          <w:rFonts w:asciiTheme="minorHAnsi" w:hAnsiTheme="minorHAnsi"/>
        </w:rPr>
      </w:pPr>
      <w:r w:rsidRPr="00793DF9">
        <w:rPr>
          <w:rFonts w:asciiTheme="minorHAnsi" w:hAnsiTheme="minorHAnsi"/>
        </w:rPr>
        <w:t xml:space="preserve">Many people who are fully </w:t>
      </w:r>
      <w:r w:rsidR="00C674B6" w:rsidRPr="00793DF9">
        <w:rPr>
          <w:rFonts w:asciiTheme="minorHAnsi" w:hAnsiTheme="minorHAnsi"/>
        </w:rPr>
        <w:t xml:space="preserve">willing to and capable of conducting their own business on the phone come to </w:t>
      </w:r>
      <w:r w:rsidRPr="00793DF9">
        <w:rPr>
          <w:rFonts w:asciiTheme="minorHAnsi" w:hAnsiTheme="minorHAnsi"/>
        </w:rPr>
        <w:t xml:space="preserve">CISs in order to </w:t>
      </w:r>
      <w:r w:rsidR="00C674B6" w:rsidRPr="00793DF9">
        <w:rPr>
          <w:rFonts w:asciiTheme="minorHAnsi" w:hAnsiTheme="minorHAnsi"/>
        </w:rPr>
        <w:t xml:space="preserve">avoid not only having the call cut-off/dropped while ‘on hold’ </w:t>
      </w:r>
      <w:r w:rsidRPr="00793DF9">
        <w:rPr>
          <w:rFonts w:asciiTheme="minorHAnsi" w:hAnsiTheme="minorHAnsi"/>
        </w:rPr>
        <w:t xml:space="preserve">to an NGN but also because they have used up </w:t>
      </w:r>
      <w:r w:rsidR="00C674B6" w:rsidRPr="00793DF9">
        <w:rPr>
          <w:rFonts w:asciiTheme="minorHAnsi" w:hAnsiTheme="minorHAnsi"/>
        </w:rPr>
        <w:t>all their remaining credit</w:t>
      </w:r>
      <w:r w:rsidR="009D65B0">
        <w:rPr>
          <w:rFonts w:asciiTheme="minorHAnsi" w:hAnsiTheme="minorHAnsi"/>
        </w:rPr>
        <w:t>.</w:t>
      </w:r>
    </w:p>
    <w:p w:rsidR="00156678" w:rsidRPr="00422584" w:rsidRDefault="00C674B6" w:rsidP="00422584">
      <w:pPr>
        <w:pStyle w:val="NormalWeb"/>
        <w:spacing w:line="276" w:lineRule="auto"/>
        <w:rPr>
          <w:rFonts w:asciiTheme="minorHAnsi" w:hAnsiTheme="minorHAnsi"/>
        </w:rPr>
      </w:pPr>
      <w:r w:rsidRPr="00025672">
        <w:rPr>
          <w:rStyle w:val="Heading3Char"/>
          <w:rFonts w:asciiTheme="minorHAnsi" w:hAnsiTheme="minorHAnsi" w:cstheme="minorHAnsi"/>
        </w:rPr>
        <w:t>Vulnerable groups</w:t>
      </w:r>
      <w:r w:rsidR="00B670E0" w:rsidRPr="00793DF9">
        <w:rPr>
          <w:rFonts w:asciiTheme="minorHAnsi" w:hAnsiTheme="minorHAnsi"/>
          <w:b/>
          <w:i/>
          <w:iCs/>
        </w:rPr>
        <w:br/>
      </w:r>
      <w:r w:rsidR="00156678" w:rsidRPr="00422584">
        <w:rPr>
          <w:rFonts w:asciiTheme="minorHAnsi" w:hAnsiTheme="minorHAnsi"/>
        </w:rPr>
        <w:t xml:space="preserve">People who are financially vulnerable who </w:t>
      </w:r>
      <w:r w:rsidRPr="00422584">
        <w:rPr>
          <w:rFonts w:asciiTheme="minorHAnsi" w:hAnsiTheme="minorHAnsi"/>
        </w:rPr>
        <w:t>need to live on a very tight budget</w:t>
      </w:r>
      <w:r w:rsidR="00156678" w:rsidRPr="00422584">
        <w:rPr>
          <w:rFonts w:asciiTheme="minorHAnsi" w:hAnsiTheme="minorHAnsi"/>
        </w:rPr>
        <w:t>s are particularly disadvantaged by the preponderance of</w:t>
      </w:r>
      <w:r w:rsidR="00422584" w:rsidRPr="00422584">
        <w:rPr>
          <w:rFonts w:asciiTheme="minorHAnsi" w:hAnsiTheme="minorHAnsi"/>
        </w:rPr>
        <w:t xml:space="preserve"> NGNs, including, in particular, t</w:t>
      </w:r>
      <w:r w:rsidR="00156678" w:rsidRPr="00422584">
        <w:rPr>
          <w:rFonts w:asciiTheme="minorHAnsi" w:hAnsiTheme="minorHAnsi"/>
        </w:rPr>
        <w:t>hose</w:t>
      </w:r>
      <w:r w:rsidR="00422584" w:rsidRPr="00422584">
        <w:rPr>
          <w:rFonts w:asciiTheme="minorHAnsi" w:hAnsiTheme="minorHAnsi"/>
        </w:rPr>
        <w:t xml:space="preserve"> whose only income is a social welfare payment or people </w:t>
      </w:r>
      <w:r w:rsidR="00156678" w:rsidRPr="00422584">
        <w:rPr>
          <w:rFonts w:asciiTheme="minorHAnsi" w:hAnsiTheme="minorHAnsi"/>
        </w:rPr>
        <w:t>experiencing over indebtedness</w:t>
      </w:r>
      <w:r w:rsidR="00422584">
        <w:rPr>
          <w:rFonts w:asciiTheme="minorHAnsi" w:hAnsiTheme="minorHAnsi"/>
        </w:rPr>
        <w:t>.</w:t>
      </w:r>
    </w:p>
    <w:p w:rsidR="005D3895" w:rsidRPr="00793DF9" w:rsidRDefault="005D3895" w:rsidP="00793DF9">
      <w:pPr>
        <w:pStyle w:val="NormalWeb"/>
        <w:spacing w:line="276" w:lineRule="auto"/>
        <w:ind w:left="720"/>
        <w:rPr>
          <w:rFonts w:asciiTheme="minorHAnsi" w:hAnsiTheme="minorHAnsi"/>
        </w:rPr>
      </w:pPr>
    </w:p>
    <w:p w:rsidR="00705ABF" w:rsidRPr="00793DF9" w:rsidRDefault="00C674B6" w:rsidP="00793DF9">
      <w:pPr>
        <w:pStyle w:val="Default"/>
        <w:spacing w:after="120" w:line="276" w:lineRule="auto"/>
        <w:rPr>
          <w:rFonts w:asciiTheme="minorHAnsi" w:hAnsiTheme="minorHAnsi"/>
        </w:rPr>
      </w:pPr>
      <w:r w:rsidRPr="00793DF9">
        <w:rPr>
          <w:rStyle w:val="Heading2Char"/>
          <w:rFonts w:asciiTheme="minorHAnsi" w:hAnsiTheme="minorHAnsi"/>
        </w:rPr>
        <w:t xml:space="preserve">CIB Response to </w:t>
      </w:r>
      <w:proofErr w:type="spellStart"/>
      <w:r w:rsidRPr="00793DF9">
        <w:rPr>
          <w:rStyle w:val="Heading2Char"/>
          <w:rFonts w:asciiTheme="minorHAnsi" w:hAnsiTheme="minorHAnsi"/>
        </w:rPr>
        <w:t>ComReg</w:t>
      </w:r>
      <w:proofErr w:type="spellEnd"/>
      <w:r w:rsidRPr="00793DF9">
        <w:rPr>
          <w:rStyle w:val="Heading2Char"/>
          <w:rFonts w:asciiTheme="minorHAnsi" w:hAnsiTheme="minorHAnsi"/>
        </w:rPr>
        <w:t xml:space="preserve"> Proposals</w:t>
      </w:r>
      <w:r w:rsidR="0085694D" w:rsidRPr="00793DF9">
        <w:rPr>
          <w:rStyle w:val="Heading2Char"/>
          <w:rFonts w:asciiTheme="minorHAnsi" w:hAnsiTheme="minorHAnsi"/>
        </w:rPr>
        <w:br/>
      </w:r>
      <w:r w:rsidR="00B80F36" w:rsidRPr="00793DF9">
        <w:rPr>
          <w:rFonts w:asciiTheme="minorHAnsi" w:hAnsiTheme="minorHAnsi"/>
        </w:rPr>
        <w:t xml:space="preserve">The results of </w:t>
      </w:r>
      <w:proofErr w:type="spellStart"/>
      <w:r w:rsidR="00B80F36" w:rsidRPr="00793DF9">
        <w:rPr>
          <w:rFonts w:asciiTheme="minorHAnsi" w:hAnsiTheme="minorHAnsi"/>
        </w:rPr>
        <w:t>ComReg’s</w:t>
      </w:r>
      <w:proofErr w:type="spellEnd"/>
      <w:r w:rsidR="00B80F36" w:rsidRPr="00793DF9">
        <w:rPr>
          <w:rFonts w:asciiTheme="minorHAnsi" w:hAnsiTheme="minorHAnsi"/>
        </w:rPr>
        <w:t xml:space="preserve"> research regarding consumer attitudes and perceptions of NGNs are a cause for concern. As already indicated, the feedback from CIB delivery services suggests that consumer attitudes to NGNs are somewhat negative and that the lack of transparency about costs discourages use of NGN numbers</w:t>
      </w:r>
      <w:r w:rsidR="002F39AD" w:rsidRPr="00793DF9">
        <w:rPr>
          <w:rFonts w:asciiTheme="minorHAnsi" w:hAnsiTheme="minorHAnsi"/>
        </w:rPr>
        <w:t>.</w:t>
      </w:r>
    </w:p>
    <w:p w:rsidR="00C674B6" w:rsidRPr="00705ABF" w:rsidRDefault="00774CF5" w:rsidP="00705ABF">
      <w:pPr>
        <w:rPr>
          <w:sz w:val="24"/>
          <w:szCs w:val="24"/>
        </w:rPr>
      </w:pPr>
      <w:r w:rsidRPr="00705ABF">
        <w:rPr>
          <w:sz w:val="24"/>
          <w:szCs w:val="24"/>
        </w:rPr>
        <w:t>We</w:t>
      </w:r>
      <w:r w:rsidR="00C674B6" w:rsidRPr="00705ABF">
        <w:rPr>
          <w:sz w:val="24"/>
          <w:szCs w:val="24"/>
        </w:rPr>
        <w:t xml:space="preserve"> concur strongly with </w:t>
      </w:r>
      <w:proofErr w:type="spellStart"/>
      <w:r w:rsidR="00C674B6" w:rsidRPr="00705ABF">
        <w:rPr>
          <w:sz w:val="24"/>
          <w:szCs w:val="24"/>
        </w:rPr>
        <w:t>ComReg’s</w:t>
      </w:r>
      <w:proofErr w:type="spellEnd"/>
      <w:r w:rsidR="00C674B6" w:rsidRPr="00705ABF">
        <w:rPr>
          <w:sz w:val="24"/>
          <w:szCs w:val="24"/>
        </w:rPr>
        <w:t xml:space="preserve"> analysis of the particular challenges that the current NGN position poses for vulnerable groups of people. In particular, we note the following points:</w:t>
      </w:r>
    </w:p>
    <w:p w:rsidR="00025672" w:rsidRPr="00025672" w:rsidRDefault="00025672" w:rsidP="00025672">
      <w:pPr>
        <w:rPr>
          <w:lang w:eastAsia="en-IE"/>
        </w:rPr>
      </w:pPr>
    </w:p>
    <w:p w:rsidR="00C674B6" w:rsidRPr="00793DF9" w:rsidRDefault="00C674B6" w:rsidP="00793DF9">
      <w:pPr>
        <w:pStyle w:val="ListParagraph"/>
        <w:numPr>
          <w:ilvl w:val="0"/>
          <w:numId w:val="7"/>
        </w:numPr>
        <w:rPr>
          <w:rFonts w:eastAsia="Times New Roman" w:cs="Times New Roman"/>
          <w:sz w:val="24"/>
          <w:szCs w:val="24"/>
          <w:lang w:eastAsia="en-IE"/>
        </w:rPr>
      </w:pPr>
      <w:r w:rsidRPr="00793DF9">
        <w:rPr>
          <w:sz w:val="24"/>
          <w:szCs w:val="24"/>
        </w:rPr>
        <w:lastRenderedPageBreak/>
        <w:t xml:space="preserve">The fact that high retail charges for NGN calls could have a particularly negative impact on some more vulnerable consumers for whom NGNs provide important access to essential services (e.g. paying bills) or social services (e.g. healthcare, social </w:t>
      </w:r>
      <w:r w:rsidR="00774CF5" w:rsidRPr="00793DF9">
        <w:rPr>
          <w:sz w:val="24"/>
          <w:szCs w:val="24"/>
        </w:rPr>
        <w:t>welfare</w:t>
      </w:r>
      <w:r w:rsidRPr="00793DF9">
        <w:rPr>
          <w:sz w:val="24"/>
          <w:szCs w:val="24"/>
        </w:rPr>
        <w:t>)</w:t>
      </w:r>
      <w:r w:rsidR="002F39AD" w:rsidRPr="00793DF9">
        <w:rPr>
          <w:sz w:val="24"/>
          <w:szCs w:val="24"/>
        </w:rPr>
        <w:t>;</w:t>
      </w:r>
      <w:r w:rsidR="0085694D" w:rsidRPr="00793DF9">
        <w:rPr>
          <w:sz w:val="24"/>
          <w:szCs w:val="24"/>
        </w:rPr>
        <w:br/>
      </w:r>
    </w:p>
    <w:p w:rsidR="002F39AD" w:rsidRPr="00793DF9" w:rsidRDefault="00C674B6" w:rsidP="00793DF9">
      <w:pPr>
        <w:pStyle w:val="ListParagraph"/>
        <w:numPr>
          <w:ilvl w:val="0"/>
          <w:numId w:val="7"/>
        </w:numPr>
        <w:rPr>
          <w:rFonts w:eastAsia="Times New Roman" w:cs="Times New Roman"/>
          <w:sz w:val="24"/>
          <w:szCs w:val="24"/>
          <w:lang w:eastAsia="en-IE"/>
        </w:rPr>
      </w:pPr>
      <w:r w:rsidRPr="00793DF9">
        <w:rPr>
          <w:sz w:val="24"/>
          <w:szCs w:val="24"/>
        </w:rPr>
        <w:t>The likelihood that such additional costs would disproportionately impact on lower income households and on those with limited alternative communications options</w:t>
      </w:r>
      <w:r w:rsidR="002F39AD" w:rsidRPr="00793DF9">
        <w:rPr>
          <w:sz w:val="24"/>
          <w:szCs w:val="24"/>
        </w:rPr>
        <w:t>;</w:t>
      </w:r>
      <w:r w:rsidR="002F39AD" w:rsidRPr="00793DF9">
        <w:rPr>
          <w:sz w:val="24"/>
          <w:szCs w:val="24"/>
        </w:rPr>
        <w:br/>
      </w:r>
    </w:p>
    <w:p w:rsidR="00C674B6" w:rsidRPr="00793DF9" w:rsidRDefault="002F39AD" w:rsidP="00793DF9">
      <w:pPr>
        <w:pStyle w:val="ListParagraph"/>
        <w:numPr>
          <w:ilvl w:val="0"/>
          <w:numId w:val="7"/>
        </w:numPr>
        <w:rPr>
          <w:rFonts w:eastAsia="Times New Roman" w:cs="Times New Roman"/>
          <w:sz w:val="24"/>
          <w:szCs w:val="24"/>
          <w:lang w:eastAsia="en-IE"/>
        </w:rPr>
      </w:pPr>
      <w:r w:rsidRPr="00793DF9">
        <w:rPr>
          <w:sz w:val="24"/>
          <w:szCs w:val="24"/>
        </w:rPr>
        <w:t xml:space="preserve">While </w:t>
      </w:r>
      <w:r w:rsidR="00C674B6" w:rsidRPr="00793DF9">
        <w:rPr>
          <w:sz w:val="24"/>
          <w:szCs w:val="24"/>
        </w:rPr>
        <w:t>rural consumers are more likely to require access to voice-based telephony services, they are more likely to avoid calls to NGNs</w:t>
      </w:r>
      <w:r w:rsidRPr="00793DF9">
        <w:rPr>
          <w:sz w:val="24"/>
          <w:szCs w:val="24"/>
        </w:rPr>
        <w:t>;</w:t>
      </w:r>
    </w:p>
    <w:p w:rsidR="00C674B6" w:rsidRPr="00793DF9" w:rsidRDefault="00C674B6" w:rsidP="00793DF9">
      <w:pPr>
        <w:pStyle w:val="Default"/>
        <w:numPr>
          <w:ilvl w:val="0"/>
          <w:numId w:val="7"/>
        </w:numPr>
        <w:spacing w:after="120" w:line="276" w:lineRule="auto"/>
        <w:ind w:right="284"/>
        <w:rPr>
          <w:rFonts w:asciiTheme="minorHAnsi" w:hAnsiTheme="minorHAnsi"/>
        </w:rPr>
      </w:pPr>
      <w:r w:rsidRPr="00793DF9">
        <w:rPr>
          <w:rFonts w:asciiTheme="minorHAnsi" w:hAnsiTheme="minorHAnsi"/>
        </w:rPr>
        <w:t>People living in a rural area, unfamiliar with computers or smartphones and not having an Internet connection</w:t>
      </w:r>
      <w:r w:rsidR="003F0D9C">
        <w:rPr>
          <w:rFonts w:asciiTheme="minorHAnsi" w:hAnsiTheme="minorHAnsi"/>
        </w:rPr>
        <w:t>,</w:t>
      </w:r>
      <w:r w:rsidRPr="00793DF9">
        <w:rPr>
          <w:rFonts w:asciiTheme="minorHAnsi" w:hAnsiTheme="minorHAnsi"/>
        </w:rPr>
        <w:t xml:space="preserve"> may be impacted </w:t>
      </w:r>
      <w:r w:rsidR="002F39AD" w:rsidRPr="00793DF9">
        <w:rPr>
          <w:rFonts w:asciiTheme="minorHAnsi" w:hAnsiTheme="minorHAnsi"/>
        </w:rPr>
        <w:t xml:space="preserve">upon negatively if </w:t>
      </w:r>
      <w:r w:rsidRPr="00793DF9">
        <w:rPr>
          <w:rFonts w:asciiTheme="minorHAnsi" w:hAnsiTheme="minorHAnsi"/>
        </w:rPr>
        <w:t xml:space="preserve">the retail charge for contacting their bank </w:t>
      </w:r>
      <w:r w:rsidR="002F39AD" w:rsidRPr="00793DF9">
        <w:rPr>
          <w:rFonts w:asciiTheme="minorHAnsi" w:hAnsiTheme="minorHAnsi"/>
        </w:rPr>
        <w:t xml:space="preserve">or other basic service </w:t>
      </w:r>
      <w:r w:rsidRPr="00793DF9">
        <w:rPr>
          <w:rFonts w:asciiTheme="minorHAnsi" w:hAnsiTheme="minorHAnsi"/>
        </w:rPr>
        <w:t>by phone is relatively high</w:t>
      </w:r>
      <w:r w:rsidR="006A3088">
        <w:rPr>
          <w:rFonts w:asciiTheme="minorHAnsi" w:hAnsiTheme="minorHAnsi"/>
        </w:rPr>
        <w:t>.</w:t>
      </w:r>
      <w:r w:rsidRPr="00793DF9">
        <w:rPr>
          <w:rFonts w:asciiTheme="minorHAnsi" w:hAnsiTheme="minorHAnsi"/>
        </w:rPr>
        <w:t xml:space="preserve"> </w:t>
      </w:r>
      <w:r w:rsidRPr="00793DF9">
        <w:rPr>
          <w:rFonts w:asciiTheme="minorHAnsi" w:hAnsiTheme="minorHAnsi"/>
        </w:rPr>
        <w:br/>
        <w:t xml:space="preserve"> </w:t>
      </w:r>
    </w:p>
    <w:p w:rsidR="00C674B6" w:rsidRPr="00793DF9" w:rsidRDefault="0085694D" w:rsidP="00793DF9">
      <w:pPr>
        <w:rPr>
          <w:sz w:val="24"/>
          <w:szCs w:val="24"/>
        </w:rPr>
      </w:pPr>
      <w:r w:rsidRPr="00793DF9">
        <w:rPr>
          <w:sz w:val="24"/>
          <w:szCs w:val="24"/>
        </w:rPr>
        <w:t>We</w:t>
      </w:r>
      <w:r w:rsidR="00C674B6" w:rsidRPr="00793DF9">
        <w:rPr>
          <w:sz w:val="24"/>
          <w:szCs w:val="24"/>
        </w:rPr>
        <w:t xml:space="preserve"> note the finding referenced in the </w:t>
      </w:r>
      <w:proofErr w:type="spellStart"/>
      <w:r w:rsidR="00C674B6" w:rsidRPr="00793DF9">
        <w:rPr>
          <w:sz w:val="24"/>
          <w:szCs w:val="24"/>
        </w:rPr>
        <w:t>ComReg</w:t>
      </w:r>
      <w:proofErr w:type="spellEnd"/>
      <w:r w:rsidR="00C674B6" w:rsidRPr="00793DF9">
        <w:rPr>
          <w:sz w:val="24"/>
          <w:szCs w:val="24"/>
        </w:rPr>
        <w:t xml:space="preserve"> Repor</w:t>
      </w:r>
      <w:r w:rsidRPr="00793DF9">
        <w:rPr>
          <w:sz w:val="24"/>
          <w:szCs w:val="24"/>
        </w:rPr>
        <w:t>t</w:t>
      </w:r>
      <w:r w:rsidR="00DF7C4C" w:rsidRPr="00793DF9">
        <w:rPr>
          <w:sz w:val="24"/>
          <w:szCs w:val="24"/>
        </w:rPr>
        <w:t xml:space="preserve"> </w:t>
      </w:r>
      <w:r w:rsidR="00C674B6" w:rsidRPr="00793DF9">
        <w:rPr>
          <w:sz w:val="24"/>
          <w:szCs w:val="24"/>
        </w:rPr>
        <w:t xml:space="preserve">of the 2017 Roscommon Older People’s Council report (which the </w:t>
      </w:r>
      <w:r w:rsidRPr="00793DF9">
        <w:rPr>
          <w:sz w:val="24"/>
          <w:szCs w:val="24"/>
        </w:rPr>
        <w:t>CIB</w:t>
      </w:r>
      <w:r w:rsidR="00C674B6" w:rsidRPr="00793DF9">
        <w:rPr>
          <w:sz w:val="24"/>
          <w:szCs w:val="24"/>
        </w:rPr>
        <w:t xml:space="preserve"> funded) that: </w:t>
      </w:r>
    </w:p>
    <w:p w:rsidR="0085694D" w:rsidRPr="00793DF9" w:rsidRDefault="00C674B6" w:rsidP="00793DF9">
      <w:pPr>
        <w:pStyle w:val="Default"/>
        <w:spacing w:after="120" w:line="276" w:lineRule="auto"/>
        <w:ind w:left="720" w:right="284"/>
        <w:rPr>
          <w:rFonts w:asciiTheme="minorHAnsi" w:eastAsia="Times New Roman" w:hAnsiTheme="minorHAnsi" w:cs="Times New Roman"/>
          <w:lang w:eastAsia="en-IE"/>
        </w:rPr>
      </w:pPr>
      <w:r w:rsidRPr="00793DF9">
        <w:rPr>
          <w:rFonts w:asciiTheme="minorHAnsi" w:hAnsiTheme="minorHAnsi"/>
        </w:rPr>
        <w:t>“</w:t>
      </w:r>
      <w:r w:rsidRPr="00793DF9">
        <w:rPr>
          <w:rFonts w:asciiTheme="minorHAnsi" w:hAnsiTheme="minorHAnsi"/>
          <w:i/>
          <w:iCs/>
        </w:rPr>
        <w:t xml:space="preserve">Irish consumers are potentially paying up to €5 a time to phone so called “low cost” telephone numbers like those beginning 1890, 1850, 0818 and 0761 - even though an alternative number may also be available. Many organisations and businesses are encouraging their customers to ring their </w:t>
      </w:r>
      <w:proofErr w:type="spellStart"/>
      <w:r w:rsidRPr="00793DF9">
        <w:rPr>
          <w:rFonts w:asciiTheme="minorHAnsi" w:hAnsiTheme="minorHAnsi"/>
          <w:i/>
          <w:iCs/>
        </w:rPr>
        <w:t>LoCall</w:t>
      </w:r>
      <w:proofErr w:type="spellEnd"/>
      <w:r w:rsidRPr="00793DF9">
        <w:rPr>
          <w:rFonts w:asciiTheme="minorHAnsi" w:hAnsiTheme="minorHAnsi"/>
          <w:i/>
          <w:iCs/>
        </w:rPr>
        <w:t xml:space="preserve"> 1890, or 1850 </w:t>
      </w:r>
      <w:proofErr w:type="spellStart"/>
      <w:r w:rsidRPr="00793DF9">
        <w:rPr>
          <w:rFonts w:asciiTheme="minorHAnsi" w:hAnsiTheme="minorHAnsi"/>
          <w:i/>
          <w:iCs/>
        </w:rPr>
        <w:t>Callsave</w:t>
      </w:r>
      <w:proofErr w:type="spellEnd"/>
      <w:r w:rsidRPr="00793DF9">
        <w:rPr>
          <w:rFonts w:asciiTheme="minorHAnsi" w:hAnsiTheme="minorHAnsi"/>
          <w:i/>
          <w:iCs/>
        </w:rPr>
        <w:t>, or 0818 National Call telephone numbers.</w:t>
      </w:r>
      <w:r w:rsidRPr="00793DF9">
        <w:rPr>
          <w:rFonts w:asciiTheme="minorHAnsi" w:hAnsiTheme="minorHAnsi"/>
        </w:rPr>
        <w:t>”</w:t>
      </w:r>
    </w:p>
    <w:p w:rsidR="0085694D" w:rsidRPr="00793DF9" w:rsidRDefault="0085694D" w:rsidP="00793DF9">
      <w:pPr>
        <w:rPr>
          <w:rFonts w:eastAsia="Times New Roman" w:cs="Times New Roman"/>
          <w:sz w:val="24"/>
          <w:szCs w:val="24"/>
          <w:lang w:eastAsia="en-IE"/>
        </w:rPr>
      </w:pPr>
      <w:r w:rsidRPr="00793DF9">
        <w:rPr>
          <w:rFonts w:eastAsia="Times New Roman" w:cs="Times New Roman"/>
          <w:sz w:val="24"/>
          <w:szCs w:val="24"/>
          <w:lang w:eastAsia="en-IE"/>
        </w:rPr>
        <w:t xml:space="preserve">CIB shares the </w:t>
      </w:r>
      <w:proofErr w:type="spellStart"/>
      <w:r w:rsidRPr="00793DF9">
        <w:rPr>
          <w:rFonts w:eastAsia="Times New Roman" w:cs="Times New Roman"/>
          <w:sz w:val="24"/>
          <w:szCs w:val="24"/>
          <w:lang w:eastAsia="en-IE"/>
        </w:rPr>
        <w:t>ComReg</w:t>
      </w:r>
      <w:proofErr w:type="spellEnd"/>
      <w:r w:rsidRPr="00793DF9">
        <w:rPr>
          <w:rFonts w:eastAsia="Times New Roman" w:cs="Times New Roman"/>
          <w:sz w:val="24"/>
          <w:szCs w:val="24"/>
          <w:lang w:eastAsia="en-IE"/>
        </w:rPr>
        <w:t xml:space="preserve"> view that the </w:t>
      </w:r>
      <w:r w:rsidRPr="00793DF9">
        <w:rPr>
          <w:rFonts w:eastAsia="Times New Roman" w:cs="Times New Roman"/>
          <w:i/>
          <w:sz w:val="24"/>
          <w:szCs w:val="24"/>
          <w:lang w:eastAsia="en-IE"/>
        </w:rPr>
        <w:t>status quo</w:t>
      </w:r>
      <w:r w:rsidRPr="00793DF9">
        <w:rPr>
          <w:rFonts w:eastAsia="Times New Roman" w:cs="Times New Roman"/>
          <w:sz w:val="24"/>
          <w:szCs w:val="24"/>
          <w:lang w:eastAsia="en-IE"/>
        </w:rPr>
        <w:t xml:space="preserve"> regarding NGNs results (or can result) in a number of negative impacts on consumers and their access to information and services.</w:t>
      </w:r>
    </w:p>
    <w:p w:rsidR="0085694D" w:rsidRPr="00793DF9" w:rsidRDefault="0085694D" w:rsidP="00793DF9">
      <w:pPr>
        <w:pStyle w:val="ListParagraph"/>
        <w:numPr>
          <w:ilvl w:val="0"/>
          <w:numId w:val="11"/>
        </w:numPr>
        <w:rPr>
          <w:rFonts w:eastAsia="Times New Roman" w:cs="Times New Roman"/>
          <w:sz w:val="24"/>
          <w:szCs w:val="24"/>
          <w:lang w:eastAsia="en-IE"/>
        </w:rPr>
      </w:pPr>
      <w:r w:rsidRPr="00793DF9">
        <w:rPr>
          <w:rFonts w:eastAsia="Times New Roman" w:cs="Times New Roman"/>
          <w:sz w:val="24"/>
          <w:szCs w:val="24"/>
          <w:lang w:eastAsia="en-IE"/>
        </w:rPr>
        <w:t>That the pricing arrangements for NGN calls lack transparency</w:t>
      </w:r>
    </w:p>
    <w:p w:rsidR="0085694D" w:rsidRPr="00793DF9" w:rsidRDefault="0085694D" w:rsidP="00793DF9">
      <w:pPr>
        <w:pStyle w:val="ListParagraph"/>
        <w:numPr>
          <w:ilvl w:val="0"/>
          <w:numId w:val="11"/>
        </w:numPr>
        <w:rPr>
          <w:rFonts w:eastAsia="Times New Roman" w:cs="Times New Roman"/>
          <w:sz w:val="24"/>
          <w:szCs w:val="24"/>
          <w:lang w:eastAsia="en-IE"/>
        </w:rPr>
      </w:pPr>
      <w:r w:rsidRPr="00793DF9">
        <w:rPr>
          <w:rFonts w:eastAsia="Times New Roman" w:cs="Times New Roman"/>
          <w:sz w:val="24"/>
          <w:szCs w:val="24"/>
          <w:lang w:eastAsia="en-IE"/>
        </w:rPr>
        <w:t>That charges for NGN calls are, in many instances, very high</w:t>
      </w:r>
    </w:p>
    <w:p w:rsidR="0085694D" w:rsidRPr="00793DF9" w:rsidRDefault="0085694D" w:rsidP="00793DF9">
      <w:pPr>
        <w:pStyle w:val="ListParagraph"/>
        <w:numPr>
          <w:ilvl w:val="0"/>
          <w:numId w:val="11"/>
        </w:numPr>
        <w:rPr>
          <w:rFonts w:eastAsia="Times New Roman" w:cs="Times New Roman"/>
          <w:sz w:val="24"/>
          <w:szCs w:val="24"/>
          <w:lang w:eastAsia="en-IE"/>
        </w:rPr>
      </w:pPr>
      <w:r w:rsidRPr="00793DF9">
        <w:rPr>
          <w:rFonts w:eastAsia="Times New Roman" w:cs="Times New Roman"/>
          <w:sz w:val="24"/>
          <w:szCs w:val="24"/>
          <w:lang w:eastAsia="en-IE"/>
        </w:rPr>
        <w:t>That Pay as You Go consumers are most likely to experience high call costs</w:t>
      </w:r>
    </w:p>
    <w:p w:rsidR="0085694D" w:rsidRPr="00793DF9" w:rsidRDefault="0085694D" w:rsidP="00793DF9">
      <w:pPr>
        <w:pStyle w:val="ListParagraph"/>
        <w:numPr>
          <w:ilvl w:val="0"/>
          <w:numId w:val="11"/>
        </w:numPr>
        <w:rPr>
          <w:rFonts w:eastAsia="Times New Roman" w:cs="Times New Roman"/>
          <w:sz w:val="24"/>
          <w:szCs w:val="24"/>
          <w:lang w:eastAsia="en-IE"/>
        </w:rPr>
      </w:pPr>
      <w:r w:rsidRPr="00793DF9">
        <w:rPr>
          <w:rFonts w:eastAsia="Times New Roman" w:cs="Times New Roman"/>
          <w:sz w:val="24"/>
          <w:szCs w:val="24"/>
          <w:lang w:eastAsia="en-IE"/>
        </w:rPr>
        <w:t>That consumers can be discouraged from calling NGN telephone numbers due to the reality of and/or perception of high costs</w:t>
      </w:r>
    </w:p>
    <w:p w:rsidR="0085694D" w:rsidRPr="00793DF9" w:rsidRDefault="0085694D" w:rsidP="00793DF9">
      <w:pPr>
        <w:pStyle w:val="ListParagraph"/>
        <w:numPr>
          <w:ilvl w:val="0"/>
          <w:numId w:val="11"/>
        </w:numPr>
        <w:rPr>
          <w:rFonts w:eastAsia="Times New Roman" w:cs="Times New Roman"/>
          <w:sz w:val="24"/>
          <w:szCs w:val="24"/>
          <w:lang w:eastAsia="en-IE"/>
        </w:rPr>
      </w:pPr>
      <w:r w:rsidRPr="00793DF9">
        <w:rPr>
          <w:rFonts w:eastAsia="Times New Roman" w:cs="Times New Roman"/>
          <w:sz w:val="24"/>
          <w:szCs w:val="24"/>
          <w:lang w:eastAsia="en-IE"/>
        </w:rPr>
        <w:t>That the range of NGN types contributes to a sense of confusion amongst consumers</w:t>
      </w:r>
    </w:p>
    <w:p w:rsidR="00443C5C" w:rsidRPr="00793DF9" w:rsidRDefault="0016629D" w:rsidP="00793DF9">
      <w:pPr>
        <w:pStyle w:val="Default"/>
        <w:spacing w:after="120" w:line="276" w:lineRule="auto"/>
        <w:rPr>
          <w:rFonts w:asciiTheme="minorHAnsi" w:hAnsiTheme="minorHAnsi"/>
        </w:rPr>
      </w:pPr>
      <w:r w:rsidRPr="00793DF9">
        <w:rPr>
          <w:rFonts w:asciiTheme="minorHAnsi" w:hAnsiTheme="minorHAnsi"/>
        </w:rPr>
        <w:t xml:space="preserve">CIB agrees with </w:t>
      </w:r>
      <w:proofErr w:type="spellStart"/>
      <w:r w:rsidRPr="00793DF9">
        <w:rPr>
          <w:rFonts w:asciiTheme="minorHAnsi" w:hAnsiTheme="minorHAnsi"/>
        </w:rPr>
        <w:t>ComReg’s</w:t>
      </w:r>
      <w:proofErr w:type="spellEnd"/>
      <w:r w:rsidRPr="00793DF9">
        <w:rPr>
          <w:rFonts w:asciiTheme="minorHAnsi" w:hAnsiTheme="minorHAnsi"/>
        </w:rPr>
        <w:t xml:space="preserve"> proposal to introduce the ‘Geo-linked’ NGN measure by replacing the current retail tariff General Authorisation conditions for ‘1850’, ‘1890’, ‘0818’ and ‘076’ NGNs with a new ‘Geo-linked’ retail tariff General Authorisation condition of use. We believe that the proposed change is necessary in order to provide callers with a more reasonably and fairly priced system that will, in particular, act to the benefit of people who are most likely to be socially and financially vulnerable.</w:t>
      </w:r>
      <w:r w:rsidR="00B80F36" w:rsidRPr="00793DF9">
        <w:rPr>
          <w:rFonts w:asciiTheme="minorHAnsi" w:hAnsiTheme="minorHAnsi"/>
        </w:rPr>
        <w:t xml:space="preserve"> </w:t>
      </w:r>
      <w:r w:rsidRPr="00793DF9">
        <w:rPr>
          <w:rFonts w:asciiTheme="minorHAnsi" w:hAnsiTheme="minorHAnsi"/>
        </w:rPr>
        <w:t xml:space="preserve">We </w:t>
      </w:r>
      <w:r w:rsidR="00B80F36" w:rsidRPr="00793DF9">
        <w:rPr>
          <w:rFonts w:asciiTheme="minorHAnsi" w:hAnsiTheme="minorHAnsi"/>
        </w:rPr>
        <w:t xml:space="preserve">also </w:t>
      </w:r>
      <w:r w:rsidRPr="00793DF9">
        <w:rPr>
          <w:rFonts w:asciiTheme="minorHAnsi" w:hAnsiTheme="minorHAnsi"/>
        </w:rPr>
        <w:t>feel that the proposed change will, in addition, act to dispel consumer reluctance or negat</w:t>
      </w:r>
      <w:r w:rsidR="00B80F36" w:rsidRPr="00793DF9">
        <w:rPr>
          <w:rFonts w:asciiTheme="minorHAnsi" w:hAnsiTheme="minorHAnsi"/>
        </w:rPr>
        <w:t xml:space="preserve">ive attitudes to NGNs, and </w:t>
      </w:r>
      <w:r w:rsidRPr="00793DF9">
        <w:rPr>
          <w:rFonts w:asciiTheme="minorHAnsi" w:hAnsiTheme="minorHAnsi"/>
        </w:rPr>
        <w:t>thereby encourage usage of telephone-based services.</w:t>
      </w:r>
    </w:p>
    <w:p w:rsidR="007D1171" w:rsidRPr="00793DF9" w:rsidRDefault="00483E04" w:rsidP="00793DF9">
      <w:pPr>
        <w:pStyle w:val="Default"/>
        <w:spacing w:after="120" w:line="276" w:lineRule="auto"/>
        <w:rPr>
          <w:rFonts w:asciiTheme="minorHAnsi" w:hAnsiTheme="minorHAnsi"/>
        </w:rPr>
      </w:pPr>
      <w:r>
        <w:rPr>
          <w:rFonts w:asciiTheme="minorHAnsi" w:hAnsiTheme="minorHAnsi"/>
          <w:color w:val="auto"/>
        </w:rPr>
        <w:lastRenderedPageBreak/>
        <w:t xml:space="preserve">While </w:t>
      </w:r>
      <w:r w:rsidR="0085694D" w:rsidRPr="00793DF9">
        <w:rPr>
          <w:rFonts w:asciiTheme="minorHAnsi" w:hAnsiTheme="minorHAnsi"/>
          <w:color w:val="auto"/>
        </w:rPr>
        <w:t xml:space="preserve">CIB supports the </w:t>
      </w:r>
      <w:r>
        <w:rPr>
          <w:rFonts w:asciiTheme="minorHAnsi" w:hAnsiTheme="minorHAnsi"/>
          <w:color w:val="auto"/>
        </w:rPr>
        <w:t>proposed reduction in the range of numbers as a positive measure for citizens and consumers</w:t>
      </w:r>
      <w:r w:rsidR="006A3CC8">
        <w:rPr>
          <w:rFonts w:asciiTheme="minorHAnsi" w:hAnsiTheme="minorHAnsi"/>
          <w:color w:val="auto"/>
        </w:rPr>
        <w:t>, CIB notes that</w:t>
      </w:r>
      <w:r>
        <w:rPr>
          <w:rFonts w:asciiTheme="minorHAnsi" w:hAnsiTheme="minorHAnsi"/>
          <w:color w:val="auto"/>
        </w:rPr>
        <w:t xml:space="preserve"> the transitioning out </w:t>
      </w:r>
      <w:r w:rsidR="0085694D" w:rsidRPr="00793DF9">
        <w:rPr>
          <w:rFonts w:asciiTheme="minorHAnsi" w:hAnsiTheme="minorHAnsi"/>
          <w:color w:val="auto"/>
        </w:rPr>
        <w:t>of 076 numbers</w:t>
      </w:r>
      <w:r>
        <w:rPr>
          <w:rFonts w:asciiTheme="minorHAnsi" w:hAnsiTheme="minorHAnsi"/>
          <w:color w:val="auto"/>
        </w:rPr>
        <w:t xml:space="preserve"> adopted over the past five years will</w:t>
      </w:r>
      <w:r w:rsidR="006A3CC8">
        <w:rPr>
          <w:rFonts w:asciiTheme="minorHAnsi" w:hAnsiTheme="minorHAnsi"/>
          <w:color w:val="auto"/>
        </w:rPr>
        <w:t>,</w:t>
      </w:r>
      <w:r>
        <w:rPr>
          <w:rFonts w:asciiTheme="minorHAnsi" w:hAnsiTheme="minorHAnsi"/>
          <w:color w:val="auto"/>
        </w:rPr>
        <w:t xml:space="preserve"> from a public service </w:t>
      </w:r>
      <w:r w:rsidR="00422584">
        <w:rPr>
          <w:rFonts w:asciiTheme="minorHAnsi" w:hAnsiTheme="minorHAnsi"/>
          <w:color w:val="auto"/>
        </w:rPr>
        <w:t xml:space="preserve">organisation </w:t>
      </w:r>
      <w:r>
        <w:rPr>
          <w:rFonts w:asciiTheme="minorHAnsi" w:hAnsiTheme="minorHAnsi"/>
          <w:color w:val="auto"/>
        </w:rPr>
        <w:t>perspective</w:t>
      </w:r>
      <w:r w:rsidR="006A3CC8">
        <w:rPr>
          <w:rFonts w:asciiTheme="minorHAnsi" w:hAnsiTheme="minorHAnsi"/>
          <w:color w:val="auto"/>
        </w:rPr>
        <w:t>,</w:t>
      </w:r>
      <w:r>
        <w:rPr>
          <w:rFonts w:asciiTheme="minorHAnsi" w:hAnsiTheme="minorHAnsi"/>
          <w:color w:val="auto"/>
        </w:rPr>
        <w:t xml:space="preserve"> </w:t>
      </w:r>
      <w:r w:rsidR="00422584">
        <w:rPr>
          <w:rFonts w:asciiTheme="minorHAnsi" w:hAnsiTheme="minorHAnsi"/>
          <w:color w:val="auto"/>
        </w:rPr>
        <w:t xml:space="preserve">have </w:t>
      </w:r>
      <w:r>
        <w:rPr>
          <w:rFonts w:asciiTheme="minorHAnsi" w:hAnsiTheme="minorHAnsi"/>
          <w:color w:val="auto"/>
        </w:rPr>
        <w:t xml:space="preserve">significant </w:t>
      </w:r>
      <w:r w:rsidR="00422584">
        <w:rPr>
          <w:rFonts w:asciiTheme="minorHAnsi" w:hAnsiTheme="minorHAnsi"/>
          <w:color w:val="auto"/>
        </w:rPr>
        <w:t>cost</w:t>
      </w:r>
      <w:r w:rsidR="00585F18">
        <w:rPr>
          <w:rFonts w:asciiTheme="minorHAnsi" w:hAnsiTheme="minorHAnsi"/>
          <w:color w:val="auto"/>
        </w:rPr>
        <w:t xml:space="preserve"> im</w:t>
      </w:r>
      <w:r w:rsidR="00422584">
        <w:rPr>
          <w:rFonts w:asciiTheme="minorHAnsi" w:hAnsiTheme="minorHAnsi"/>
          <w:color w:val="auto"/>
        </w:rPr>
        <w:t>plications</w:t>
      </w:r>
      <w:r>
        <w:rPr>
          <w:rFonts w:asciiTheme="minorHAnsi" w:hAnsiTheme="minorHAnsi"/>
          <w:color w:val="auto"/>
        </w:rPr>
        <w:t xml:space="preserve">. </w:t>
      </w:r>
      <w:r w:rsidR="0085694D" w:rsidRPr="00793DF9">
        <w:rPr>
          <w:rFonts w:asciiTheme="minorHAnsi" w:hAnsiTheme="minorHAnsi"/>
          <w:color w:val="auto"/>
        </w:rPr>
        <w:t xml:space="preserve"> </w:t>
      </w:r>
    </w:p>
    <w:p w:rsidR="0085694D" w:rsidRPr="0048371E" w:rsidRDefault="007D1171" w:rsidP="0048371E">
      <w:pPr>
        <w:rPr>
          <w:sz w:val="24"/>
          <w:szCs w:val="24"/>
        </w:rPr>
      </w:pPr>
      <w:r w:rsidRPr="0048371E">
        <w:rPr>
          <w:sz w:val="24"/>
          <w:szCs w:val="24"/>
        </w:rPr>
        <w:t xml:space="preserve">CIB agrees with </w:t>
      </w:r>
      <w:proofErr w:type="spellStart"/>
      <w:r w:rsidRPr="0048371E">
        <w:rPr>
          <w:sz w:val="24"/>
          <w:szCs w:val="24"/>
        </w:rPr>
        <w:t>ComReg’s</w:t>
      </w:r>
      <w:proofErr w:type="spellEnd"/>
      <w:r w:rsidRPr="0048371E">
        <w:rPr>
          <w:sz w:val="24"/>
          <w:szCs w:val="24"/>
        </w:rPr>
        <w:t xml:space="preserve"> proposed NGN transparency measures on the basis that consumers have a right to clear and transparent information regarding the costs and conditions attaching to all services that they use. In particular the requirement for providers to publish transparent, comparable, adequate and up-to-date information on applicable prices and tariffs in a clear, comprehensive and accessible form is crucial. Also central is the</w:t>
      </w:r>
      <w:r w:rsidR="00443C5C" w:rsidRPr="0048371E">
        <w:rPr>
          <w:sz w:val="24"/>
          <w:szCs w:val="24"/>
        </w:rPr>
        <w:t xml:space="preserve"> proposed </w:t>
      </w:r>
      <w:r w:rsidRPr="0048371E">
        <w:rPr>
          <w:sz w:val="24"/>
          <w:szCs w:val="24"/>
        </w:rPr>
        <w:t xml:space="preserve">requirement </w:t>
      </w:r>
      <w:r w:rsidR="00443C5C" w:rsidRPr="0048371E">
        <w:rPr>
          <w:sz w:val="24"/>
          <w:szCs w:val="24"/>
        </w:rPr>
        <w:t xml:space="preserve">for providers </w:t>
      </w:r>
      <w:r w:rsidRPr="0048371E">
        <w:rPr>
          <w:sz w:val="24"/>
          <w:szCs w:val="24"/>
        </w:rPr>
        <w:t>to provide applicable tariff information to subscribers regarding any number or service subject to particular pricing conditions. A requirement that such information be provided immediately prior to connecting the call should be built in to the regulatory framework.</w:t>
      </w:r>
    </w:p>
    <w:p w:rsidR="00025672" w:rsidRPr="00025672" w:rsidRDefault="00025672" w:rsidP="00025672">
      <w:pPr>
        <w:rPr>
          <w:lang w:eastAsia="en-IE"/>
        </w:rPr>
      </w:pPr>
    </w:p>
    <w:p w:rsidR="00D07BB7" w:rsidRPr="00793DF9" w:rsidRDefault="00B80F36" w:rsidP="00025672">
      <w:pPr>
        <w:pStyle w:val="Heading3"/>
      </w:pPr>
      <w:r w:rsidRPr="00793DF9">
        <w:t>Key points</w:t>
      </w:r>
    </w:p>
    <w:p w:rsidR="00D07BB7" w:rsidRPr="00793DF9" w:rsidRDefault="0016629D" w:rsidP="00793DF9">
      <w:pPr>
        <w:pStyle w:val="Default"/>
        <w:numPr>
          <w:ilvl w:val="0"/>
          <w:numId w:val="12"/>
        </w:numPr>
        <w:spacing w:after="120" w:line="276" w:lineRule="auto"/>
        <w:rPr>
          <w:rFonts w:asciiTheme="minorHAnsi" w:hAnsiTheme="minorHAnsi"/>
        </w:rPr>
      </w:pPr>
      <w:r w:rsidRPr="00793DF9">
        <w:rPr>
          <w:rFonts w:asciiTheme="minorHAnsi" w:hAnsiTheme="minorHAnsi"/>
        </w:rPr>
        <w:t xml:space="preserve">CIB </w:t>
      </w:r>
      <w:r w:rsidR="008D124D">
        <w:rPr>
          <w:rFonts w:asciiTheme="minorHAnsi" w:hAnsiTheme="minorHAnsi"/>
        </w:rPr>
        <w:t xml:space="preserve">supports </w:t>
      </w:r>
      <w:proofErr w:type="spellStart"/>
      <w:r w:rsidRPr="00793DF9">
        <w:rPr>
          <w:rFonts w:asciiTheme="minorHAnsi" w:hAnsiTheme="minorHAnsi"/>
        </w:rPr>
        <w:t>ComReg’s</w:t>
      </w:r>
      <w:proofErr w:type="spellEnd"/>
      <w:r w:rsidRPr="00793DF9">
        <w:rPr>
          <w:rFonts w:asciiTheme="minorHAnsi" w:hAnsiTheme="minorHAnsi"/>
        </w:rPr>
        <w:t xml:space="preserve"> proposal</w:t>
      </w:r>
      <w:r w:rsidR="008D124D">
        <w:rPr>
          <w:rFonts w:asciiTheme="minorHAnsi" w:hAnsiTheme="minorHAnsi"/>
        </w:rPr>
        <w:t>s</w:t>
      </w:r>
      <w:r w:rsidRPr="00793DF9">
        <w:rPr>
          <w:rFonts w:asciiTheme="minorHAnsi" w:hAnsiTheme="minorHAnsi"/>
        </w:rPr>
        <w:t xml:space="preserve"> to</w:t>
      </w:r>
      <w:r w:rsidR="008D124D">
        <w:rPr>
          <w:rFonts w:asciiTheme="minorHAnsi" w:hAnsiTheme="minorHAnsi"/>
        </w:rPr>
        <w:t xml:space="preserve"> retain the Freephone 1800 and link NGN numbers to </w:t>
      </w:r>
      <w:r w:rsidR="009D65B0">
        <w:rPr>
          <w:rFonts w:asciiTheme="minorHAnsi" w:hAnsiTheme="minorHAnsi"/>
        </w:rPr>
        <w:t>geographic numbers</w:t>
      </w:r>
      <w:r w:rsidR="008D124D">
        <w:rPr>
          <w:rFonts w:asciiTheme="minorHAnsi" w:hAnsiTheme="minorHAnsi"/>
        </w:rPr>
        <w:t xml:space="preserve"> for the purpose of pricing and to reduce the total number of NGN ranges </w:t>
      </w:r>
      <w:r w:rsidRPr="00793DF9">
        <w:rPr>
          <w:rFonts w:asciiTheme="minorHAnsi" w:hAnsiTheme="minorHAnsi"/>
        </w:rPr>
        <w:t xml:space="preserve">following a 2–3 year transitional period.  </w:t>
      </w:r>
    </w:p>
    <w:p w:rsidR="007D1171" w:rsidRPr="00793DF9" w:rsidRDefault="00D07BB7" w:rsidP="00793DF9">
      <w:pPr>
        <w:pStyle w:val="Default"/>
        <w:numPr>
          <w:ilvl w:val="0"/>
          <w:numId w:val="12"/>
        </w:numPr>
        <w:spacing w:after="120" w:line="276" w:lineRule="auto"/>
        <w:rPr>
          <w:rFonts w:asciiTheme="minorHAnsi" w:hAnsiTheme="minorHAnsi"/>
        </w:rPr>
      </w:pPr>
      <w:r w:rsidRPr="00793DF9">
        <w:rPr>
          <w:rFonts w:asciiTheme="minorHAnsi" w:hAnsiTheme="minorHAnsi"/>
        </w:rPr>
        <w:t xml:space="preserve">This </w:t>
      </w:r>
      <w:r w:rsidR="0016629D" w:rsidRPr="00793DF9">
        <w:rPr>
          <w:rFonts w:asciiTheme="minorHAnsi" w:hAnsiTheme="minorHAnsi"/>
        </w:rPr>
        <w:t>transition period will be necessary for technical and public information purposes</w:t>
      </w:r>
      <w:r w:rsidRPr="00793DF9">
        <w:rPr>
          <w:rFonts w:asciiTheme="minorHAnsi" w:hAnsiTheme="minorHAnsi"/>
        </w:rPr>
        <w:t xml:space="preserve"> and t</w:t>
      </w:r>
      <w:r w:rsidR="0016629D" w:rsidRPr="00793DF9">
        <w:rPr>
          <w:rFonts w:asciiTheme="minorHAnsi" w:hAnsiTheme="minorHAnsi"/>
        </w:rPr>
        <w:t xml:space="preserve">he proposed transition period </w:t>
      </w:r>
      <w:r w:rsidRPr="00793DF9">
        <w:rPr>
          <w:rFonts w:asciiTheme="minorHAnsi" w:hAnsiTheme="minorHAnsi"/>
        </w:rPr>
        <w:t>should be</w:t>
      </w:r>
      <w:r w:rsidR="0016629D" w:rsidRPr="00793DF9">
        <w:rPr>
          <w:rFonts w:asciiTheme="minorHAnsi" w:hAnsiTheme="minorHAnsi"/>
        </w:rPr>
        <w:t xml:space="preserve"> adequate.</w:t>
      </w:r>
    </w:p>
    <w:p w:rsidR="0016629D" w:rsidRPr="00793DF9" w:rsidRDefault="007D1171" w:rsidP="00793DF9">
      <w:pPr>
        <w:pStyle w:val="Default"/>
        <w:numPr>
          <w:ilvl w:val="0"/>
          <w:numId w:val="12"/>
        </w:numPr>
        <w:spacing w:after="120" w:line="276" w:lineRule="auto"/>
        <w:rPr>
          <w:rFonts w:asciiTheme="minorHAnsi" w:hAnsiTheme="minorHAnsi"/>
        </w:rPr>
      </w:pPr>
      <w:r w:rsidRPr="00793DF9">
        <w:rPr>
          <w:rFonts w:asciiTheme="minorHAnsi" w:hAnsiTheme="minorHAnsi"/>
        </w:rPr>
        <w:t>In the interim period, services requiring the use of NGNs should provide details of specific costs implications in relation to calls from both landlines and mobile networks.</w:t>
      </w:r>
    </w:p>
    <w:p w:rsidR="006E7957" w:rsidRPr="00793DF9" w:rsidRDefault="0016629D" w:rsidP="00793DF9">
      <w:pPr>
        <w:pStyle w:val="Default"/>
        <w:numPr>
          <w:ilvl w:val="0"/>
          <w:numId w:val="12"/>
        </w:numPr>
        <w:spacing w:after="120" w:line="276" w:lineRule="auto"/>
        <w:rPr>
          <w:rFonts w:asciiTheme="minorHAnsi" w:hAnsiTheme="minorHAnsi"/>
        </w:rPr>
      </w:pPr>
      <w:r w:rsidRPr="00793DF9">
        <w:rPr>
          <w:rFonts w:asciiTheme="minorHAnsi" w:hAnsiTheme="minorHAnsi"/>
        </w:rPr>
        <w:t xml:space="preserve">CIB agrees with </w:t>
      </w:r>
      <w:proofErr w:type="spellStart"/>
      <w:r w:rsidRPr="00793DF9">
        <w:rPr>
          <w:rFonts w:asciiTheme="minorHAnsi" w:hAnsiTheme="minorHAnsi"/>
        </w:rPr>
        <w:t>ComReg’s</w:t>
      </w:r>
      <w:proofErr w:type="spellEnd"/>
      <w:r w:rsidRPr="00793DF9">
        <w:rPr>
          <w:rFonts w:asciiTheme="minorHAnsi" w:hAnsiTheme="minorHAnsi"/>
        </w:rPr>
        <w:t xml:space="preserve"> proposed NGN transparency measures</w:t>
      </w:r>
      <w:r w:rsidR="00870FDF" w:rsidRPr="00793DF9">
        <w:rPr>
          <w:rFonts w:asciiTheme="minorHAnsi" w:hAnsiTheme="minorHAnsi"/>
        </w:rPr>
        <w:t xml:space="preserve"> – </w:t>
      </w:r>
      <w:r w:rsidRPr="00793DF9">
        <w:rPr>
          <w:rFonts w:asciiTheme="minorHAnsi" w:hAnsiTheme="minorHAnsi"/>
        </w:rPr>
        <w:t>consumer</w:t>
      </w:r>
      <w:r w:rsidR="00B80F36" w:rsidRPr="00793DF9">
        <w:rPr>
          <w:rFonts w:asciiTheme="minorHAnsi" w:hAnsiTheme="minorHAnsi"/>
        </w:rPr>
        <w:t>s</w:t>
      </w:r>
      <w:r w:rsidRPr="00793DF9">
        <w:rPr>
          <w:rFonts w:asciiTheme="minorHAnsi" w:hAnsiTheme="minorHAnsi"/>
        </w:rPr>
        <w:t xml:space="preserve"> ha</w:t>
      </w:r>
      <w:r w:rsidR="00B80F36" w:rsidRPr="00793DF9">
        <w:rPr>
          <w:rFonts w:asciiTheme="minorHAnsi" w:hAnsiTheme="minorHAnsi"/>
        </w:rPr>
        <w:t xml:space="preserve">ve </w:t>
      </w:r>
      <w:r w:rsidRPr="00793DF9">
        <w:rPr>
          <w:rFonts w:asciiTheme="minorHAnsi" w:hAnsiTheme="minorHAnsi"/>
        </w:rPr>
        <w:t xml:space="preserve">a </w:t>
      </w:r>
      <w:r w:rsidR="00870FDF" w:rsidRPr="00793DF9">
        <w:rPr>
          <w:rFonts w:asciiTheme="minorHAnsi" w:hAnsiTheme="minorHAnsi"/>
        </w:rPr>
        <w:t xml:space="preserve">basic </w:t>
      </w:r>
      <w:r w:rsidRPr="00793DF9">
        <w:rPr>
          <w:rFonts w:asciiTheme="minorHAnsi" w:hAnsiTheme="minorHAnsi"/>
        </w:rPr>
        <w:t>right to clear and transparent information regarding the costs and conditions attaching to all services that they use.</w:t>
      </w:r>
    </w:p>
    <w:p w:rsidR="006A3088" w:rsidRDefault="00B80F36" w:rsidP="006A3088">
      <w:pPr>
        <w:pStyle w:val="Default"/>
        <w:numPr>
          <w:ilvl w:val="0"/>
          <w:numId w:val="12"/>
        </w:numPr>
        <w:spacing w:after="120" w:line="276" w:lineRule="auto"/>
        <w:rPr>
          <w:rFonts w:asciiTheme="minorHAnsi" w:hAnsiTheme="minorHAnsi"/>
        </w:rPr>
      </w:pPr>
      <w:r w:rsidRPr="00793DF9">
        <w:rPr>
          <w:rFonts w:asciiTheme="minorHAnsi" w:hAnsiTheme="minorHAnsi"/>
        </w:rPr>
        <w:t>CIB urges that a</w:t>
      </w:r>
      <w:r w:rsidR="00487696" w:rsidRPr="00793DF9">
        <w:rPr>
          <w:rFonts w:asciiTheme="minorHAnsi" w:hAnsiTheme="minorHAnsi"/>
        </w:rPr>
        <w:t xml:space="preserve">ll telecommunications providers should be required to only charge </w:t>
      </w:r>
      <w:r w:rsidRPr="00793DF9">
        <w:rPr>
          <w:rFonts w:asciiTheme="minorHAnsi" w:hAnsiTheme="minorHAnsi"/>
        </w:rPr>
        <w:t>NGN</w:t>
      </w:r>
      <w:r w:rsidR="00487696" w:rsidRPr="00793DF9">
        <w:rPr>
          <w:rFonts w:asciiTheme="minorHAnsi" w:hAnsiTheme="minorHAnsi"/>
        </w:rPr>
        <w:t xml:space="preserve"> numbers at a national rate charge.</w:t>
      </w:r>
    </w:p>
    <w:p w:rsidR="006A3088" w:rsidRDefault="00D07BB7" w:rsidP="006A3088">
      <w:pPr>
        <w:pStyle w:val="Default"/>
        <w:numPr>
          <w:ilvl w:val="0"/>
          <w:numId w:val="12"/>
        </w:numPr>
        <w:spacing w:after="120" w:line="276" w:lineRule="auto"/>
        <w:rPr>
          <w:rFonts w:asciiTheme="minorHAnsi" w:hAnsiTheme="minorHAnsi"/>
        </w:rPr>
      </w:pPr>
      <w:r w:rsidRPr="006A3088">
        <w:rPr>
          <w:rFonts w:asciiTheme="minorHAnsi" w:hAnsiTheme="minorHAnsi"/>
        </w:rPr>
        <w:t xml:space="preserve">Any new </w:t>
      </w:r>
      <w:r w:rsidR="00443C5C" w:rsidRPr="006A3088">
        <w:rPr>
          <w:rFonts w:asciiTheme="minorHAnsi" w:hAnsiTheme="minorHAnsi"/>
        </w:rPr>
        <w:t>Geo-linked system</w:t>
      </w:r>
      <w:r w:rsidRPr="006A3088">
        <w:rPr>
          <w:rFonts w:asciiTheme="minorHAnsi" w:hAnsiTheme="minorHAnsi"/>
        </w:rPr>
        <w:t xml:space="preserve"> will need to</w:t>
      </w:r>
      <w:r w:rsidR="006A3088" w:rsidRPr="006A3088">
        <w:rPr>
          <w:rFonts w:asciiTheme="minorHAnsi" w:hAnsiTheme="minorHAnsi"/>
        </w:rPr>
        <w:t xml:space="preserve"> be proactively promoted by </w:t>
      </w:r>
      <w:proofErr w:type="spellStart"/>
      <w:r w:rsidR="006A3088" w:rsidRPr="006A3088">
        <w:rPr>
          <w:rFonts w:asciiTheme="minorHAnsi" w:hAnsiTheme="minorHAnsi"/>
        </w:rPr>
        <w:t>Com</w:t>
      </w:r>
      <w:r w:rsidRPr="006A3088">
        <w:rPr>
          <w:rFonts w:asciiTheme="minorHAnsi" w:hAnsiTheme="minorHAnsi"/>
        </w:rPr>
        <w:t>Reg</w:t>
      </w:r>
      <w:proofErr w:type="spellEnd"/>
      <w:r w:rsidR="00443C5C" w:rsidRPr="006A3088">
        <w:rPr>
          <w:rFonts w:asciiTheme="minorHAnsi" w:hAnsiTheme="minorHAnsi"/>
        </w:rPr>
        <w:t xml:space="preserve"> with clear and comprehensive information about tariffs</w:t>
      </w:r>
      <w:r w:rsidR="006A3088">
        <w:rPr>
          <w:rFonts w:asciiTheme="minorHAnsi" w:hAnsiTheme="minorHAnsi"/>
        </w:rPr>
        <w:t>.</w:t>
      </w:r>
    </w:p>
    <w:p w:rsidR="00F31DAC" w:rsidRPr="006A3088" w:rsidRDefault="00D07BB7" w:rsidP="006A3088">
      <w:pPr>
        <w:pStyle w:val="Default"/>
        <w:numPr>
          <w:ilvl w:val="0"/>
          <w:numId w:val="12"/>
        </w:numPr>
        <w:spacing w:after="120" w:line="276" w:lineRule="auto"/>
        <w:rPr>
          <w:rFonts w:asciiTheme="minorHAnsi" w:hAnsiTheme="minorHAnsi"/>
        </w:rPr>
      </w:pPr>
      <w:r w:rsidRPr="006A3088">
        <w:rPr>
          <w:rFonts w:asciiTheme="minorHAnsi" w:hAnsiTheme="minorHAnsi"/>
        </w:rPr>
        <w:t>T</w:t>
      </w:r>
      <w:r w:rsidR="00BB1580" w:rsidRPr="006A3088">
        <w:rPr>
          <w:rFonts w:asciiTheme="minorHAnsi" w:hAnsiTheme="minorHAnsi"/>
        </w:rPr>
        <w:t>he</w:t>
      </w:r>
      <w:r w:rsidRPr="006A3088">
        <w:rPr>
          <w:rFonts w:asciiTheme="minorHAnsi" w:hAnsiTheme="minorHAnsi"/>
        </w:rPr>
        <w:t xml:space="preserve">re should be a requirement on all telecommunication providers to provide specific details </w:t>
      </w:r>
      <w:r w:rsidR="00F06FB0">
        <w:rPr>
          <w:rFonts w:asciiTheme="minorHAnsi" w:hAnsiTheme="minorHAnsi"/>
        </w:rPr>
        <w:t xml:space="preserve">of </w:t>
      </w:r>
      <w:r w:rsidRPr="006A3088">
        <w:rPr>
          <w:rFonts w:asciiTheme="minorHAnsi" w:hAnsiTheme="minorHAnsi"/>
        </w:rPr>
        <w:t>what is and is not included in packages</w:t>
      </w:r>
      <w:r w:rsidR="007D1171" w:rsidRPr="006A3088">
        <w:rPr>
          <w:rFonts w:asciiTheme="minorHAnsi" w:hAnsiTheme="minorHAnsi"/>
        </w:rPr>
        <w:t>.</w:t>
      </w:r>
      <w:r w:rsidR="006A3CC8">
        <w:rPr>
          <w:rFonts w:asciiTheme="minorHAnsi" w:hAnsiTheme="minorHAnsi"/>
        </w:rPr>
        <w:t xml:space="preserve"> </w:t>
      </w:r>
      <w:proofErr w:type="spellStart"/>
      <w:r w:rsidR="006A3CC8">
        <w:rPr>
          <w:rFonts w:asciiTheme="minorHAnsi" w:hAnsiTheme="minorHAnsi"/>
        </w:rPr>
        <w:t>Com</w:t>
      </w:r>
      <w:r w:rsidR="0010424C">
        <w:rPr>
          <w:rFonts w:asciiTheme="minorHAnsi" w:hAnsiTheme="minorHAnsi"/>
        </w:rPr>
        <w:t>R</w:t>
      </w:r>
      <w:r w:rsidR="006A3CC8">
        <w:rPr>
          <w:rFonts w:asciiTheme="minorHAnsi" w:hAnsiTheme="minorHAnsi"/>
        </w:rPr>
        <w:t>eg</w:t>
      </w:r>
      <w:proofErr w:type="spellEnd"/>
      <w:r w:rsidR="006A3CC8">
        <w:rPr>
          <w:rFonts w:asciiTheme="minorHAnsi" w:hAnsiTheme="minorHAnsi"/>
        </w:rPr>
        <w:t xml:space="preserve"> could assist by publishing those details on its website.</w:t>
      </w:r>
      <w:r w:rsidRPr="006A3088">
        <w:rPr>
          <w:rFonts w:asciiTheme="minorHAnsi" w:hAnsiTheme="minorHAnsi"/>
        </w:rPr>
        <w:br/>
      </w:r>
    </w:p>
    <w:sectPr w:rsidR="00F31DAC" w:rsidRPr="006A30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837" w:rsidRDefault="00FD3837" w:rsidP="0016629D">
      <w:pPr>
        <w:spacing w:after="0" w:line="240" w:lineRule="auto"/>
      </w:pPr>
      <w:r>
        <w:separator/>
      </w:r>
    </w:p>
  </w:endnote>
  <w:endnote w:type="continuationSeparator" w:id="0">
    <w:p w:rsidR="00FD3837" w:rsidRDefault="00FD3837" w:rsidP="0016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QMHV N+ Blis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9F" w:rsidRDefault="003B2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401490"/>
      <w:docPartObj>
        <w:docPartGallery w:val="Page Numbers (Bottom of Page)"/>
        <w:docPartUnique/>
      </w:docPartObj>
    </w:sdtPr>
    <w:sdtEndPr>
      <w:rPr>
        <w:noProof/>
      </w:rPr>
    </w:sdtEndPr>
    <w:sdtContent>
      <w:p w:rsidR="0016629D" w:rsidRDefault="0016629D">
        <w:pPr>
          <w:pStyle w:val="Footer"/>
          <w:jc w:val="right"/>
        </w:pPr>
        <w:r>
          <w:fldChar w:fldCharType="begin"/>
        </w:r>
        <w:r>
          <w:instrText xml:space="preserve"> PAGE   \* MERGEFORMAT </w:instrText>
        </w:r>
        <w:r>
          <w:fldChar w:fldCharType="separate"/>
        </w:r>
        <w:r w:rsidR="00E04BE3">
          <w:rPr>
            <w:noProof/>
          </w:rPr>
          <w:t>1</w:t>
        </w:r>
        <w:r>
          <w:rPr>
            <w:noProof/>
          </w:rPr>
          <w:fldChar w:fldCharType="end"/>
        </w:r>
      </w:p>
    </w:sdtContent>
  </w:sdt>
  <w:p w:rsidR="0016629D" w:rsidRDefault="00166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9F" w:rsidRDefault="003B2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837" w:rsidRDefault="00FD3837" w:rsidP="0016629D">
      <w:pPr>
        <w:spacing w:after="0" w:line="240" w:lineRule="auto"/>
      </w:pPr>
      <w:r>
        <w:separator/>
      </w:r>
    </w:p>
  </w:footnote>
  <w:footnote w:type="continuationSeparator" w:id="0">
    <w:p w:rsidR="00FD3837" w:rsidRDefault="00FD3837" w:rsidP="0016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9F" w:rsidRDefault="003B2E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9F" w:rsidRDefault="003B2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9F" w:rsidRDefault="003B2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2E71"/>
    <w:multiLevelType w:val="hybridMultilevel"/>
    <w:tmpl w:val="B3B60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096520"/>
    <w:multiLevelType w:val="hybridMultilevel"/>
    <w:tmpl w:val="A8E26AE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4F636E3"/>
    <w:multiLevelType w:val="hybridMultilevel"/>
    <w:tmpl w:val="BE52CF00"/>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5877736"/>
    <w:multiLevelType w:val="hybridMultilevel"/>
    <w:tmpl w:val="52AE4C4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nsid w:val="2C5460CC"/>
    <w:multiLevelType w:val="hybridMultilevel"/>
    <w:tmpl w:val="7A58E9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30223F47"/>
    <w:multiLevelType w:val="hybridMultilevel"/>
    <w:tmpl w:val="54BE7B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4F757C3D"/>
    <w:multiLevelType w:val="hybridMultilevel"/>
    <w:tmpl w:val="3A202A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nsid w:val="5E691C16"/>
    <w:multiLevelType w:val="hybridMultilevel"/>
    <w:tmpl w:val="546AB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0"/>
  </w:num>
  <w:num w:numId="8">
    <w:abstractNumId w:val="4"/>
  </w:num>
  <w:num w:numId="9">
    <w:abstractNumId w:val="2"/>
  </w:num>
  <w:num w:numId="10">
    <w:abstractNumId w:val="1"/>
  </w:num>
  <w:num w:numId="11">
    <w:abstractNumId w:val="4"/>
  </w:num>
  <w:num w:numId="12">
    <w:abstractNumId w:val="7"/>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37C"/>
    <w:rsid w:val="00025672"/>
    <w:rsid w:val="000376D4"/>
    <w:rsid w:val="000A1969"/>
    <w:rsid w:val="000B184E"/>
    <w:rsid w:val="0010424C"/>
    <w:rsid w:val="00156678"/>
    <w:rsid w:val="0016629D"/>
    <w:rsid w:val="00193FA1"/>
    <w:rsid w:val="00197EFE"/>
    <w:rsid w:val="00297676"/>
    <w:rsid w:val="002B727F"/>
    <w:rsid w:val="002D06F0"/>
    <w:rsid w:val="002F39AD"/>
    <w:rsid w:val="00324C70"/>
    <w:rsid w:val="003B2E9F"/>
    <w:rsid w:val="003F0D9C"/>
    <w:rsid w:val="00422584"/>
    <w:rsid w:val="00437DD3"/>
    <w:rsid w:val="00443C5C"/>
    <w:rsid w:val="0048137C"/>
    <w:rsid w:val="0048371E"/>
    <w:rsid w:val="00483E04"/>
    <w:rsid w:val="00487696"/>
    <w:rsid w:val="004A1CD9"/>
    <w:rsid w:val="004E7EF6"/>
    <w:rsid w:val="004F683C"/>
    <w:rsid w:val="00511F4E"/>
    <w:rsid w:val="0052118D"/>
    <w:rsid w:val="00530BF5"/>
    <w:rsid w:val="00566867"/>
    <w:rsid w:val="00585F18"/>
    <w:rsid w:val="0059207B"/>
    <w:rsid w:val="005A37AC"/>
    <w:rsid w:val="005D3895"/>
    <w:rsid w:val="0060392D"/>
    <w:rsid w:val="006254B4"/>
    <w:rsid w:val="006A3088"/>
    <w:rsid w:val="006A3CC8"/>
    <w:rsid w:val="006C1628"/>
    <w:rsid w:val="006E01E3"/>
    <w:rsid w:val="006E7957"/>
    <w:rsid w:val="00705ABF"/>
    <w:rsid w:val="00740F3B"/>
    <w:rsid w:val="00746D55"/>
    <w:rsid w:val="00750A8A"/>
    <w:rsid w:val="00774CF5"/>
    <w:rsid w:val="00793A90"/>
    <w:rsid w:val="00793DF9"/>
    <w:rsid w:val="007C6AEB"/>
    <w:rsid w:val="007D1171"/>
    <w:rsid w:val="007D2FC9"/>
    <w:rsid w:val="0080237F"/>
    <w:rsid w:val="0082677D"/>
    <w:rsid w:val="008333B3"/>
    <w:rsid w:val="0085694D"/>
    <w:rsid w:val="00862AED"/>
    <w:rsid w:val="00870FDF"/>
    <w:rsid w:val="00894F7A"/>
    <w:rsid w:val="008D124D"/>
    <w:rsid w:val="008D2124"/>
    <w:rsid w:val="008D423B"/>
    <w:rsid w:val="009171A9"/>
    <w:rsid w:val="00923BA2"/>
    <w:rsid w:val="0095722B"/>
    <w:rsid w:val="009D0BCC"/>
    <w:rsid w:val="009D65B0"/>
    <w:rsid w:val="00A949E0"/>
    <w:rsid w:val="00AA7CB1"/>
    <w:rsid w:val="00B13F13"/>
    <w:rsid w:val="00B670E0"/>
    <w:rsid w:val="00B80F36"/>
    <w:rsid w:val="00BB1580"/>
    <w:rsid w:val="00C0158A"/>
    <w:rsid w:val="00C674B6"/>
    <w:rsid w:val="00D07BB7"/>
    <w:rsid w:val="00D9264E"/>
    <w:rsid w:val="00DF7C4C"/>
    <w:rsid w:val="00E04BE3"/>
    <w:rsid w:val="00E307F7"/>
    <w:rsid w:val="00E957D3"/>
    <w:rsid w:val="00EA0EAC"/>
    <w:rsid w:val="00F06FB0"/>
    <w:rsid w:val="00F31DAC"/>
    <w:rsid w:val="00F32920"/>
    <w:rsid w:val="00F5790F"/>
    <w:rsid w:val="00FD3837"/>
    <w:rsid w:val="00FF0B94"/>
    <w:rsid w:val="00FF57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9D"/>
  </w:style>
  <w:style w:type="paragraph" w:styleId="Heading1">
    <w:name w:val="heading 1"/>
    <w:basedOn w:val="Normal"/>
    <w:next w:val="Normal"/>
    <w:link w:val="Heading1Char"/>
    <w:uiPriority w:val="9"/>
    <w:qFormat/>
    <w:rsid w:val="009D0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025672"/>
    <w:pPr>
      <w:outlineLvl w:val="1"/>
    </w:pPr>
  </w:style>
  <w:style w:type="paragraph" w:styleId="Heading3">
    <w:name w:val="heading 3"/>
    <w:basedOn w:val="NormalWeb"/>
    <w:next w:val="Normal"/>
    <w:link w:val="Heading3Char"/>
    <w:uiPriority w:val="9"/>
    <w:unhideWhenUsed/>
    <w:qFormat/>
    <w:rsid w:val="00025672"/>
    <w:pPr>
      <w:spacing w:line="276" w:lineRule="auto"/>
      <w:outlineLvl w:val="2"/>
    </w:pPr>
    <w:rPr>
      <w:rFonts w:asciiTheme="minorHAnsi" w:hAnsiTheme="minorHAns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29D"/>
    <w:rPr>
      <w:color w:val="0000FF" w:themeColor="hyperlink"/>
      <w:u w:val="single"/>
    </w:rPr>
  </w:style>
  <w:style w:type="paragraph" w:styleId="ListParagraph">
    <w:name w:val="List Paragraph"/>
    <w:basedOn w:val="Normal"/>
    <w:uiPriority w:val="34"/>
    <w:qFormat/>
    <w:rsid w:val="0016629D"/>
    <w:pPr>
      <w:ind w:left="720"/>
      <w:contextualSpacing/>
    </w:pPr>
  </w:style>
  <w:style w:type="paragraph" w:customStyle="1" w:styleId="Default">
    <w:name w:val="Default"/>
    <w:uiPriority w:val="99"/>
    <w:rsid w:val="0016629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662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29D"/>
    <w:rPr>
      <w:rFonts w:ascii="Tahoma" w:hAnsi="Tahoma" w:cs="Tahoma"/>
      <w:sz w:val="16"/>
      <w:szCs w:val="16"/>
    </w:rPr>
  </w:style>
  <w:style w:type="paragraph" w:styleId="Header">
    <w:name w:val="header"/>
    <w:basedOn w:val="Normal"/>
    <w:link w:val="HeaderChar"/>
    <w:uiPriority w:val="99"/>
    <w:unhideWhenUsed/>
    <w:rsid w:val="00166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29D"/>
  </w:style>
  <w:style w:type="paragraph" w:styleId="Footer">
    <w:name w:val="footer"/>
    <w:basedOn w:val="Normal"/>
    <w:link w:val="FooterChar"/>
    <w:uiPriority w:val="99"/>
    <w:unhideWhenUsed/>
    <w:rsid w:val="00166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29D"/>
  </w:style>
  <w:style w:type="paragraph" w:styleId="NormalWeb">
    <w:name w:val="Normal (Web)"/>
    <w:basedOn w:val="Normal"/>
    <w:uiPriority w:val="99"/>
    <w:unhideWhenUsed/>
    <w:rsid w:val="00487696"/>
    <w:pPr>
      <w:spacing w:after="0" w:line="240" w:lineRule="auto"/>
    </w:pPr>
    <w:rPr>
      <w:rFonts w:ascii="Times New Roman" w:hAnsi="Times New Roman" w:cs="Times New Roman"/>
      <w:sz w:val="24"/>
      <w:szCs w:val="24"/>
      <w:lang w:eastAsia="en-IE"/>
    </w:rPr>
  </w:style>
  <w:style w:type="character" w:customStyle="1" w:styleId="Heading1Char">
    <w:name w:val="Heading 1 Char"/>
    <w:basedOn w:val="DefaultParagraphFont"/>
    <w:link w:val="Heading1"/>
    <w:uiPriority w:val="9"/>
    <w:rsid w:val="009D0B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5672"/>
    <w:rPr>
      <w:rFonts w:eastAsiaTheme="majorEastAsia" w:cstheme="majorBidi"/>
      <w:b/>
      <w:bCs/>
      <w:color w:val="4F81BD" w:themeColor="accent1"/>
      <w:sz w:val="24"/>
      <w:szCs w:val="24"/>
    </w:rPr>
  </w:style>
  <w:style w:type="character" w:customStyle="1" w:styleId="NoSpacingChar">
    <w:name w:val="No Spacing Char"/>
    <w:basedOn w:val="DefaultParagraphFont"/>
    <w:link w:val="NoSpacing"/>
    <w:uiPriority w:val="1"/>
    <w:locked/>
    <w:rsid w:val="0060392D"/>
  </w:style>
  <w:style w:type="paragraph" w:styleId="NoSpacing">
    <w:name w:val="No Spacing"/>
    <w:link w:val="NoSpacingChar"/>
    <w:uiPriority w:val="1"/>
    <w:qFormat/>
    <w:rsid w:val="0060392D"/>
    <w:pPr>
      <w:spacing w:after="0" w:line="240" w:lineRule="auto"/>
    </w:pPr>
  </w:style>
  <w:style w:type="character" w:customStyle="1" w:styleId="Heading3Char">
    <w:name w:val="Heading 3 Char"/>
    <w:basedOn w:val="DefaultParagraphFont"/>
    <w:link w:val="Heading3"/>
    <w:uiPriority w:val="9"/>
    <w:rsid w:val="00025672"/>
    <w:rPr>
      <w:rFonts w:cs="Times New Roman"/>
      <w:b/>
      <w:i/>
      <w:iCs/>
      <w:sz w:val="24"/>
      <w:szCs w:val="24"/>
      <w:lang w:eastAsia="en-IE"/>
    </w:rPr>
  </w:style>
  <w:style w:type="paragraph" w:styleId="FootnoteText">
    <w:name w:val="footnote text"/>
    <w:basedOn w:val="Normal"/>
    <w:link w:val="FootnoteTextChar"/>
    <w:uiPriority w:val="99"/>
    <w:semiHidden/>
    <w:unhideWhenUsed/>
    <w:rsid w:val="00037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6D4"/>
    <w:rPr>
      <w:sz w:val="20"/>
      <w:szCs w:val="20"/>
    </w:rPr>
  </w:style>
  <w:style w:type="character" w:styleId="FootnoteReference">
    <w:name w:val="footnote reference"/>
    <w:basedOn w:val="DefaultParagraphFont"/>
    <w:uiPriority w:val="99"/>
    <w:semiHidden/>
    <w:unhideWhenUsed/>
    <w:rsid w:val="000376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9D"/>
  </w:style>
  <w:style w:type="paragraph" w:styleId="Heading1">
    <w:name w:val="heading 1"/>
    <w:basedOn w:val="Normal"/>
    <w:next w:val="Normal"/>
    <w:link w:val="Heading1Char"/>
    <w:uiPriority w:val="9"/>
    <w:qFormat/>
    <w:rsid w:val="009D0B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025672"/>
    <w:pPr>
      <w:outlineLvl w:val="1"/>
    </w:pPr>
  </w:style>
  <w:style w:type="paragraph" w:styleId="Heading3">
    <w:name w:val="heading 3"/>
    <w:basedOn w:val="NormalWeb"/>
    <w:next w:val="Normal"/>
    <w:link w:val="Heading3Char"/>
    <w:uiPriority w:val="9"/>
    <w:unhideWhenUsed/>
    <w:qFormat/>
    <w:rsid w:val="00025672"/>
    <w:pPr>
      <w:spacing w:line="276" w:lineRule="auto"/>
      <w:outlineLvl w:val="2"/>
    </w:pPr>
    <w:rPr>
      <w:rFonts w:asciiTheme="minorHAnsi" w:hAnsiTheme="minorHAns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29D"/>
    <w:rPr>
      <w:color w:val="0000FF" w:themeColor="hyperlink"/>
      <w:u w:val="single"/>
    </w:rPr>
  </w:style>
  <w:style w:type="paragraph" w:styleId="ListParagraph">
    <w:name w:val="List Paragraph"/>
    <w:basedOn w:val="Normal"/>
    <w:uiPriority w:val="34"/>
    <w:qFormat/>
    <w:rsid w:val="0016629D"/>
    <w:pPr>
      <w:ind w:left="720"/>
      <w:contextualSpacing/>
    </w:pPr>
  </w:style>
  <w:style w:type="paragraph" w:customStyle="1" w:styleId="Default">
    <w:name w:val="Default"/>
    <w:uiPriority w:val="99"/>
    <w:rsid w:val="0016629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662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29D"/>
    <w:rPr>
      <w:rFonts w:ascii="Tahoma" w:hAnsi="Tahoma" w:cs="Tahoma"/>
      <w:sz w:val="16"/>
      <w:szCs w:val="16"/>
    </w:rPr>
  </w:style>
  <w:style w:type="paragraph" w:styleId="Header">
    <w:name w:val="header"/>
    <w:basedOn w:val="Normal"/>
    <w:link w:val="HeaderChar"/>
    <w:uiPriority w:val="99"/>
    <w:unhideWhenUsed/>
    <w:rsid w:val="00166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29D"/>
  </w:style>
  <w:style w:type="paragraph" w:styleId="Footer">
    <w:name w:val="footer"/>
    <w:basedOn w:val="Normal"/>
    <w:link w:val="FooterChar"/>
    <w:uiPriority w:val="99"/>
    <w:unhideWhenUsed/>
    <w:rsid w:val="00166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29D"/>
  </w:style>
  <w:style w:type="paragraph" w:styleId="NormalWeb">
    <w:name w:val="Normal (Web)"/>
    <w:basedOn w:val="Normal"/>
    <w:uiPriority w:val="99"/>
    <w:unhideWhenUsed/>
    <w:rsid w:val="00487696"/>
    <w:pPr>
      <w:spacing w:after="0" w:line="240" w:lineRule="auto"/>
    </w:pPr>
    <w:rPr>
      <w:rFonts w:ascii="Times New Roman" w:hAnsi="Times New Roman" w:cs="Times New Roman"/>
      <w:sz w:val="24"/>
      <w:szCs w:val="24"/>
      <w:lang w:eastAsia="en-IE"/>
    </w:rPr>
  </w:style>
  <w:style w:type="character" w:customStyle="1" w:styleId="Heading1Char">
    <w:name w:val="Heading 1 Char"/>
    <w:basedOn w:val="DefaultParagraphFont"/>
    <w:link w:val="Heading1"/>
    <w:uiPriority w:val="9"/>
    <w:rsid w:val="009D0B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5672"/>
    <w:rPr>
      <w:rFonts w:eastAsiaTheme="majorEastAsia" w:cstheme="majorBidi"/>
      <w:b/>
      <w:bCs/>
      <w:color w:val="4F81BD" w:themeColor="accent1"/>
      <w:sz w:val="24"/>
      <w:szCs w:val="24"/>
    </w:rPr>
  </w:style>
  <w:style w:type="character" w:customStyle="1" w:styleId="NoSpacingChar">
    <w:name w:val="No Spacing Char"/>
    <w:basedOn w:val="DefaultParagraphFont"/>
    <w:link w:val="NoSpacing"/>
    <w:uiPriority w:val="1"/>
    <w:locked/>
    <w:rsid w:val="0060392D"/>
  </w:style>
  <w:style w:type="paragraph" w:styleId="NoSpacing">
    <w:name w:val="No Spacing"/>
    <w:link w:val="NoSpacingChar"/>
    <w:uiPriority w:val="1"/>
    <w:qFormat/>
    <w:rsid w:val="0060392D"/>
    <w:pPr>
      <w:spacing w:after="0" w:line="240" w:lineRule="auto"/>
    </w:pPr>
  </w:style>
  <w:style w:type="character" w:customStyle="1" w:styleId="Heading3Char">
    <w:name w:val="Heading 3 Char"/>
    <w:basedOn w:val="DefaultParagraphFont"/>
    <w:link w:val="Heading3"/>
    <w:uiPriority w:val="9"/>
    <w:rsid w:val="00025672"/>
    <w:rPr>
      <w:rFonts w:cs="Times New Roman"/>
      <w:b/>
      <w:i/>
      <w:iCs/>
      <w:sz w:val="24"/>
      <w:szCs w:val="24"/>
      <w:lang w:eastAsia="en-IE"/>
    </w:rPr>
  </w:style>
  <w:style w:type="paragraph" w:styleId="FootnoteText">
    <w:name w:val="footnote text"/>
    <w:basedOn w:val="Normal"/>
    <w:link w:val="FootnoteTextChar"/>
    <w:uiPriority w:val="99"/>
    <w:semiHidden/>
    <w:unhideWhenUsed/>
    <w:rsid w:val="00037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76D4"/>
    <w:rPr>
      <w:sz w:val="20"/>
      <w:szCs w:val="20"/>
    </w:rPr>
  </w:style>
  <w:style w:type="character" w:styleId="FootnoteReference">
    <w:name w:val="footnote reference"/>
    <w:basedOn w:val="DefaultParagraphFont"/>
    <w:uiPriority w:val="99"/>
    <w:semiHidden/>
    <w:unhideWhenUsed/>
    <w:rsid w:val="00037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8384">
      <w:bodyDiv w:val="1"/>
      <w:marLeft w:val="0"/>
      <w:marRight w:val="0"/>
      <w:marTop w:val="0"/>
      <w:marBottom w:val="0"/>
      <w:divBdr>
        <w:top w:val="none" w:sz="0" w:space="0" w:color="auto"/>
        <w:left w:val="none" w:sz="0" w:space="0" w:color="auto"/>
        <w:bottom w:val="none" w:sz="0" w:space="0" w:color="auto"/>
        <w:right w:val="none" w:sz="0" w:space="0" w:color="auto"/>
      </w:divBdr>
    </w:div>
    <w:div w:id="119694130">
      <w:bodyDiv w:val="1"/>
      <w:marLeft w:val="0"/>
      <w:marRight w:val="0"/>
      <w:marTop w:val="0"/>
      <w:marBottom w:val="0"/>
      <w:divBdr>
        <w:top w:val="none" w:sz="0" w:space="0" w:color="auto"/>
        <w:left w:val="none" w:sz="0" w:space="0" w:color="auto"/>
        <w:bottom w:val="none" w:sz="0" w:space="0" w:color="auto"/>
        <w:right w:val="none" w:sz="0" w:space="0" w:color="auto"/>
      </w:divBdr>
    </w:div>
    <w:div w:id="179465792">
      <w:bodyDiv w:val="1"/>
      <w:marLeft w:val="0"/>
      <w:marRight w:val="0"/>
      <w:marTop w:val="0"/>
      <w:marBottom w:val="0"/>
      <w:divBdr>
        <w:top w:val="none" w:sz="0" w:space="0" w:color="auto"/>
        <w:left w:val="none" w:sz="0" w:space="0" w:color="auto"/>
        <w:bottom w:val="none" w:sz="0" w:space="0" w:color="auto"/>
        <w:right w:val="none" w:sz="0" w:space="0" w:color="auto"/>
      </w:divBdr>
    </w:div>
    <w:div w:id="194543607">
      <w:bodyDiv w:val="1"/>
      <w:marLeft w:val="0"/>
      <w:marRight w:val="0"/>
      <w:marTop w:val="0"/>
      <w:marBottom w:val="0"/>
      <w:divBdr>
        <w:top w:val="none" w:sz="0" w:space="0" w:color="auto"/>
        <w:left w:val="none" w:sz="0" w:space="0" w:color="auto"/>
        <w:bottom w:val="none" w:sz="0" w:space="0" w:color="auto"/>
        <w:right w:val="none" w:sz="0" w:space="0" w:color="auto"/>
      </w:divBdr>
    </w:div>
    <w:div w:id="227499020">
      <w:bodyDiv w:val="1"/>
      <w:marLeft w:val="0"/>
      <w:marRight w:val="0"/>
      <w:marTop w:val="0"/>
      <w:marBottom w:val="0"/>
      <w:divBdr>
        <w:top w:val="none" w:sz="0" w:space="0" w:color="auto"/>
        <w:left w:val="none" w:sz="0" w:space="0" w:color="auto"/>
        <w:bottom w:val="none" w:sz="0" w:space="0" w:color="auto"/>
        <w:right w:val="none" w:sz="0" w:space="0" w:color="auto"/>
      </w:divBdr>
    </w:div>
    <w:div w:id="284822232">
      <w:bodyDiv w:val="1"/>
      <w:marLeft w:val="0"/>
      <w:marRight w:val="0"/>
      <w:marTop w:val="0"/>
      <w:marBottom w:val="0"/>
      <w:divBdr>
        <w:top w:val="none" w:sz="0" w:space="0" w:color="auto"/>
        <w:left w:val="none" w:sz="0" w:space="0" w:color="auto"/>
        <w:bottom w:val="none" w:sz="0" w:space="0" w:color="auto"/>
        <w:right w:val="none" w:sz="0" w:space="0" w:color="auto"/>
      </w:divBdr>
    </w:div>
    <w:div w:id="287051088">
      <w:bodyDiv w:val="1"/>
      <w:marLeft w:val="0"/>
      <w:marRight w:val="0"/>
      <w:marTop w:val="0"/>
      <w:marBottom w:val="0"/>
      <w:divBdr>
        <w:top w:val="none" w:sz="0" w:space="0" w:color="auto"/>
        <w:left w:val="none" w:sz="0" w:space="0" w:color="auto"/>
        <w:bottom w:val="none" w:sz="0" w:space="0" w:color="auto"/>
        <w:right w:val="none" w:sz="0" w:space="0" w:color="auto"/>
      </w:divBdr>
    </w:div>
    <w:div w:id="334504226">
      <w:bodyDiv w:val="1"/>
      <w:marLeft w:val="0"/>
      <w:marRight w:val="0"/>
      <w:marTop w:val="0"/>
      <w:marBottom w:val="0"/>
      <w:divBdr>
        <w:top w:val="none" w:sz="0" w:space="0" w:color="auto"/>
        <w:left w:val="none" w:sz="0" w:space="0" w:color="auto"/>
        <w:bottom w:val="none" w:sz="0" w:space="0" w:color="auto"/>
        <w:right w:val="none" w:sz="0" w:space="0" w:color="auto"/>
      </w:divBdr>
    </w:div>
    <w:div w:id="341981065">
      <w:bodyDiv w:val="1"/>
      <w:marLeft w:val="0"/>
      <w:marRight w:val="0"/>
      <w:marTop w:val="0"/>
      <w:marBottom w:val="0"/>
      <w:divBdr>
        <w:top w:val="none" w:sz="0" w:space="0" w:color="auto"/>
        <w:left w:val="none" w:sz="0" w:space="0" w:color="auto"/>
        <w:bottom w:val="none" w:sz="0" w:space="0" w:color="auto"/>
        <w:right w:val="none" w:sz="0" w:space="0" w:color="auto"/>
      </w:divBdr>
    </w:div>
    <w:div w:id="387530335">
      <w:bodyDiv w:val="1"/>
      <w:marLeft w:val="0"/>
      <w:marRight w:val="0"/>
      <w:marTop w:val="0"/>
      <w:marBottom w:val="0"/>
      <w:divBdr>
        <w:top w:val="none" w:sz="0" w:space="0" w:color="auto"/>
        <w:left w:val="none" w:sz="0" w:space="0" w:color="auto"/>
        <w:bottom w:val="none" w:sz="0" w:space="0" w:color="auto"/>
        <w:right w:val="none" w:sz="0" w:space="0" w:color="auto"/>
      </w:divBdr>
    </w:div>
    <w:div w:id="406538056">
      <w:bodyDiv w:val="1"/>
      <w:marLeft w:val="0"/>
      <w:marRight w:val="0"/>
      <w:marTop w:val="0"/>
      <w:marBottom w:val="0"/>
      <w:divBdr>
        <w:top w:val="none" w:sz="0" w:space="0" w:color="auto"/>
        <w:left w:val="none" w:sz="0" w:space="0" w:color="auto"/>
        <w:bottom w:val="none" w:sz="0" w:space="0" w:color="auto"/>
        <w:right w:val="none" w:sz="0" w:space="0" w:color="auto"/>
      </w:divBdr>
    </w:div>
    <w:div w:id="457645040">
      <w:bodyDiv w:val="1"/>
      <w:marLeft w:val="0"/>
      <w:marRight w:val="0"/>
      <w:marTop w:val="0"/>
      <w:marBottom w:val="0"/>
      <w:divBdr>
        <w:top w:val="none" w:sz="0" w:space="0" w:color="auto"/>
        <w:left w:val="none" w:sz="0" w:space="0" w:color="auto"/>
        <w:bottom w:val="none" w:sz="0" w:space="0" w:color="auto"/>
        <w:right w:val="none" w:sz="0" w:space="0" w:color="auto"/>
      </w:divBdr>
    </w:div>
    <w:div w:id="484778848">
      <w:bodyDiv w:val="1"/>
      <w:marLeft w:val="0"/>
      <w:marRight w:val="0"/>
      <w:marTop w:val="0"/>
      <w:marBottom w:val="0"/>
      <w:divBdr>
        <w:top w:val="none" w:sz="0" w:space="0" w:color="auto"/>
        <w:left w:val="none" w:sz="0" w:space="0" w:color="auto"/>
        <w:bottom w:val="none" w:sz="0" w:space="0" w:color="auto"/>
        <w:right w:val="none" w:sz="0" w:space="0" w:color="auto"/>
      </w:divBdr>
    </w:div>
    <w:div w:id="490873209">
      <w:bodyDiv w:val="1"/>
      <w:marLeft w:val="0"/>
      <w:marRight w:val="0"/>
      <w:marTop w:val="0"/>
      <w:marBottom w:val="0"/>
      <w:divBdr>
        <w:top w:val="none" w:sz="0" w:space="0" w:color="auto"/>
        <w:left w:val="none" w:sz="0" w:space="0" w:color="auto"/>
        <w:bottom w:val="none" w:sz="0" w:space="0" w:color="auto"/>
        <w:right w:val="none" w:sz="0" w:space="0" w:color="auto"/>
      </w:divBdr>
    </w:div>
    <w:div w:id="538978266">
      <w:bodyDiv w:val="1"/>
      <w:marLeft w:val="0"/>
      <w:marRight w:val="0"/>
      <w:marTop w:val="0"/>
      <w:marBottom w:val="0"/>
      <w:divBdr>
        <w:top w:val="none" w:sz="0" w:space="0" w:color="auto"/>
        <w:left w:val="none" w:sz="0" w:space="0" w:color="auto"/>
        <w:bottom w:val="none" w:sz="0" w:space="0" w:color="auto"/>
        <w:right w:val="none" w:sz="0" w:space="0" w:color="auto"/>
      </w:divBdr>
    </w:div>
    <w:div w:id="539708583">
      <w:bodyDiv w:val="1"/>
      <w:marLeft w:val="0"/>
      <w:marRight w:val="0"/>
      <w:marTop w:val="0"/>
      <w:marBottom w:val="0"/>
      <w:divBdr>
        <w:top w:val="none" w:sz="0" w:space="0" w:color="auto"/>
        <w:left w:val="none" w:sz="0" w:space="0" w:color="auto"/>
        <w:bottom w:val="none" w:sz="0" w:space="0" w:color="auto"/>
        <w:right w:val="none" w:sz="0" w:space="0" w:color="auto"/>
      </w:divBdr>
    </w:div>
    <w:div w:id="539904909">
      <w:bodyDiv w:val="1"/>
      <w:marLeft w:val="0"/>
      <w:marRight w:val="0"/>
      <w:marTop w:val="0"/>
      <w:marBottom w:val="0"/>
      <w:divBdr>
        <w:top w:val="none" w:sz="0" w:space="0" w:color="auto"/>
        <w:left w:val="none" w:sz="0" w:space="0" w:color="auto"/>
        <w:bottom w:val="none" w:sz="0" w:space="0" w:color="auto"/>
        <w:right w:val="none" w:sz="0" w:space="0" w:color="auto"/>
      </w:divBdr>
    </w:div>
    <w:div w:id="546913426">
      <w:bodyDiv w:val="1"/>
      <w:marLeft w:val="0"/>
      <w:marRight w:val="0"/>
      <w:marTop w:val="0"/>
      <w:marBottom w:val="0"/>
      <w:divBdr>
        <w:top w:val="none" w:sz="0" w:space="0" w:color="auto"/>
        <w:left w:val="none" w:sz="0" w:space="0" w:color="auto"/>
        <w:bottom w:val="none" w:sz="0" w:space="0" w:color="auto"/>
        <w:right w:val="none" w:sz="0" w:space="0" w:color="auto"/>
      </w:divBdr>
    </w:div>
    <w:div w:id="614138299">
      <w:bodyDiv w:val="1"/>
      <w:marLeft w:val="0"/>
      <w:marRight w:val="0"/>
      <w:marTop w:val="0"/>
      <w:marBottom w:val="0"/>
      <w:divBdr>
        <w:top w:val="none" w:sz="0" w:space="0" w:color="auto"/>
        <w:left w:val="none" w:sz="0" w:space="0" w:color="auto"/>
        <w:bottom w:val="none" w:sz="0" w:space="0" w:color="auto"/>
        <w:right w:val="none" w:sz="0" w:space="0" w:color="auto"/>
      </w:divBdr>
    </w:div>
    <w:div w:id="626276158">
      <w:bodyDiv w:val="1"/>
      <w:marLeft w:val="0"/>
      <w:marRight w:val="0"/>
      <w:marTop w:val="0"/>
      <w:marBottom w:val="0"/>
      <w:divBdr>
        <w:top w:val="none" w:sz="0" w:space="0" w:color="auto"/>
        <w:left w:val="none" w:sz="0" w:space="0" w:color="auto"/>
        <w:bottom w:val="none" w:sz="0" w:space="0" w:color="auto"/>
        <w:right w:val="none" w:sz="0" w:space="0" w:color="auto"/>
      </w:divBdr>
    </w:div>
    <w:div w:id="694427054">
      <w:bodyDiv w:val="1"/>
      <w:marLeft w:val="0"/>
      <w:marRight w:val="0"/>
      <w:marTop w:val="0"/>
      <w:marBottom w:val="0"/>
      <w:divBdr>
        <w:top w:val="none" w:sz="0" w:space="0" w:color="auto"/>
        <w:left w:val="none" w:sz="0" w:space="0" w:color="auto"/>
        <w:bottom w:val="none" w:sz="0" w:space="0" w:color="auto"/>
        <w:right w:val="none" w:sz="0" w:space="0" w:color="auto"/>
      </w:divBdr>
    </w:div>
    <w:div w:id="907112734">
      <w:bodyDiv w:val="1"/>
      <w:marLeft w:val="0"/>
      <w:marRight w:val="0"/>
      <w:marTop w:val="0"/>
      <w:marBottom w:val="0"/>
      <w:divBdr>
        <w:top w:val="none" w:sz="0" w:space="0" w:color="auto"/>
        <w:left w:val="none" w:sz="0" w:space="0" w:color="auto"/>
        <w:bottom w:val="none" w:sz="0" w:space="0" w:color="auto"/>
        <w:right w:val="none" w:sz="0" w:space="0" w:color="auto"/>
      </w:divBdr>
    </w:div>
    <w:div w:id="945500279">
      <w:bodyDiv w:val="1"/>
      <w:marLeft w:val="0"/>
      <w:marRight w:val="0"/>
      <w:marTop w:val="0"/>
      <w:marBottom w:val="0"/>
      <w:divBdr>
        <w:top w:val="none" w:sz="0" w:space="0" w:color="auto"/>
        <w:left w:val="none" w:sz="0" w:space="0" w:color="auto"/>
        <w:bottom w:val="none" w:sz="0" w:space="0" w:color="auto"/>
        <w:right w:val="none" w:sz="0" w:space="0" w:color="auto"/>
      </w:divBdr>
    </w:div>
    <w:div w:id="953757463">
      <w:bodyDiv w:val="1"/>
      <w:marLeft w:val="0"/>
      <w:marRight w:val="0"/>
      <w:marTop w:val="0"/>
      <w:marBottom w:val="0"/>
      <w:divBdr>
        <w:top w:val="none" w:sz="0" w:space="0" w:color="auto"/>
        <w:left w:val="none" w:sz="0" w:space="0" w:color="auto"/>
        <w:bottom w:val="none" w:sz="0" w:space="0" w:color="auto"/>
        <w:right w:val="none" w:sz="0" w:space="0" w:color="auto"/>
      </w:divBdr>
    </w:div>
    <w:div w:id="1013458542">
      <w:bodyDiv w:val="1"/>
      <w:marLeft w:val="0"/>
      <w:marRight w:val="0"/>
      <w:marTop w:val="0"/>
      <w:marBottom w:val="0"/>
      <w:divBdr>
        <w:top w:val="none" w:sz="0" w:space="0" w:color="auto"/>
        <w:left w:val="none" w:sz="0" w:space="0" w:color="auto"/>
        <w:bottom w:val="none" w:sz="0" w:space="0" w:color="auto"/>
        <w:right w:val="none" w:sz="0" w:space="0" w:color="auto"/>
      </w:divBdr>
    </w:div>
    <w:div w:id="1027408955">
      <w:bodyDiv w:val="1"/>
      <w:marLeft w:val="0"/>
      <w:marRight w:val="0"/>
      <w:marTop w:val="0"/>
      <w:marBottom w:val="0"/>
      <w:divBdr>
        <w:top w:val="none" w:sz="0" w:space="0" w:color="auto"/>
        <w:left w:val="none" w:sz="0" w:space="0" w:color="auto"/>
        <w:bottom w:val="none" w:sz="0" w:space="0" w:color="auto"/>
        <w:right w:val="none" w:sz="0" w:space="0" w:color="auto"/>
      </w:divBdr>
    </w:div>
    <w:div w:id="1077440298">
      <w:bodyDiv w:val="1"/>
      <w:marLeft w:val="0"/>
      <w:marRight w:val="0"/>
      <w:marTop w:val="0"/>
      <w:marBottom w:val="0"/>
      <w:divBdr>
        <w:top w:val="none" w:sz="0" w:space="0" w:color="auto"/>
        <w:left w:val="none" w:sz="0" w:space="0" w:color="auto"/>
        <w:bottom w:val="none" w:sz="0" w:space="0" w:color="auto"/>
        <w:right w:val="none" w:sz="0" w:space="0" w:color="auto"/>
      </w:divBdr>
    </w:div>
    <w:div w:id="1079867798">
      <w:bodyDiv w:val="1"/>
      <w:marLeft w:val="0"/>
      <w:marRight w:val="0"/>
      <w:marTop w:val="0"/>
      <w:marBottom w:val="0"/>
      <w:divBdr>
        <w:top w:val="none" w:sz="0" w:space="0" w:color="auto"/>
        <w:left w:val="none" w:sz="0" w:space="0" w:color="auto"/>
        <w:bottom w:val="none" w:sz="0" w:space="0" w:color="auto"/>
        <w:right w:val="none" w:sz="0" w:space="0" w:color="auto"/>
      </w:divBdr>
    </w:div>
    <w:div w:id="1146512560">
      <w:bodyDiv w:val="1"/>
      <w:marLeft w:val="0"/>
      <w:marRight w:val="0"/>
      <w:marTop w:val="0"/>
      <w:marBottom w:val="0"/>
      <w:divBdr>
        <w:top w:val="none" w:sz="0" w:space="0" w:color="auto"/>
        <w:left w:val="none" w:sz="0" w:space="0" w:color="auto"/>
        <w:bottom w:val="none" w:sz="0" w:space="0" w:color="auto"/>
        <w:right w:val="none" w:sz="0" w:space="0" w:color="auto"/>
      </w:divBdr>
    </w:div>
    <w:div w:id="1152718877">
      <w:bodyDiv w:val="1"/>
      <w:marLeft w:val="0"/>
      <w:marRight w:val="0"/>
      <w:marTop w:val="0"/>
      <w:marBottom w:val="0"/>
      <w:divBdr>
        <w:top w:val="none" w:sz="0" w:space="0" w:color="auto"/>
        <w:left w:val="none" w:sz="0" w:space="0" w:color="auto"/>
        <w:bottom w:val="none" w:sz="0" w:space="0" w:color="auto"/>
        <w:right w:val="none" w:sz="0" w:space="0" w:color="auto"/>
      </w:divBdr>
    </w:div>
    <w:div w:id="1185825678">
      <w:bodyDiv w:val="1"/>
      <w:marLeft w:val="0"/>
      <w:marRight w:val="0"/>
      <w:marTop w:val="0"/>
      <w:marBottom w:val="0"/>
      <w:divBdr>
        <w:top w:val="none" w:sz="0" w:space="0" w:color="auto"/>
        <w:left w:val="none" w:sz="0" w:space="0" w:color="auto"/>
        <w:bottom w:val="none" w:sz="0" w:space="0" w:color="auto"/>
        <w:right w:val="none" w:sz="0" w:space="0" w:color="auto"/>
      </w:divBdr>
    </w:div>
    <w:div w:id="1211576267">
      <w:bodyDiv w:val="1"/>
      <w:marLeft w:val="0"/>
      <w:marRight w:val="0"/>
      <w:marTop w:val="0"/>
      <w:marBottom w:val="0"/>
      <w:divBdr>
        <w:top w:val="none" w:sz="0" w:space="0" w:color="auto"/>
        <w:left w:val="none" w:sz="0" w:space="0" w:color="auto"/>
        <w:bottom w:val="none" w:sz="0" w:space="0" w:color="auto"/>
        <w:right w:val="none" w:sz="0" w:space="0" w:color="auto"/>
      </w:divBdr>
    </w:div>
    <w:div w:id="1316299415">
      <w:bodyDiv w:val="1"/>
      <w:marLeft w:val="0"/>
      <w:marRight w:val="0"/>
      <w:marTop w:val="0"/>
      <w:marBottom w:val="0"/>
      <w:divBdr>
        <w:top w:val="none" w:sz="0" w:space="0" w:color="auto"/>
        <w:left w:val="none" w:sz="0" w:space="0" w:color="auto"/>
        <w:bottom w:val="none" w:sz="0" w:space="0" w:color="auto"/>
        <w:right w:val="none" w:sz="0" w:space="0" w:color="auto"/>
      </w:divBdr>
    </w:div>
    <w:div w:id="1364133683">
      <w:bodyDiv w:val="1"/>
      <w:marLeft w:val="0"/>
      <w:marRight w:val="0"/>
      <w:marTop w:val="0"/>
      <w:marBottom w:val="0"/>
      <w:divBdr>
        <w:top w:val="none" w:sz="0" w:space="0" w:color="auto"/>
        <w:left w:val="none" w:sz="0" w:space="0" w:color="auto"/>
        <w:bottom w:val="none" w:sz="0" w:space="0" w:color="auto"/>
        <w:right w:val="none" w:sz="0" w:space="0" w:color="auto"/>
      </w:divBdr>
    </w:div>
    <w:div w:id="1388723532">
      <w:bodyDiv w:val="1"/>
      <w:marLeft w:val="0"/>
      <w:marRight w:val="0"/>
      <w:marTop w:val="0"/>
      <w:marBottom w:val="0"/>
      <w:divBdr>
        <w:top w:val="none" w:sz="0" w:space="0" w:color="auto"/>
        <w:left w:val="none" w:sz="0" w:space="0" w:color="auto"/>
        <w:bottom w:val="none" w:sz="0" w:space="0" w:color="auto"/>
        <w:right w:val="none" w:sz="0" w:space="0" w:color="auto"/>
      </w:divBdr>
    </w:div>
    <w:div w:id="1398167357">
      <w:bodyDiv w:val="1"/>
      <w:marLeft w:val="0"/>
      <w:marRight w:val="0"/>
      <w:marTop w:val="0"/>
      <w:marBottom w:val="0"/>
      <w:divBdr>
        <w:top w:val="none" w:sz="0" w:space="0" w:color="auto"/>
        <w:left w:val="none" w:sz="0" w:space="0" w:color="auto"/>
        <w:bottom w:val="none" w:sz="0" w:space="0" w:color="auto"/>
        <w:right w:val="none" w:sz="0" w:space="0" w:color="auto"/>
      </w:divBdr>
    </w:div>
    <w:div w:id="1404794740">
      <w:bodyDiv w:val="1"/>
      <w:marLeft w:val="0"/>
      <w:marRight w:val="0"/>
      <w:marTop w:val="0"/>
      <w:marBottom w:val="0"/>
      <w:divBdr>
        <w:top w:val="none" w:sz="0" w:space="0" w:color="auto"/>
        <w:left w:val="none" w:sz="0" w:space="0" w:color="auto"/>
        <w:bottom w:val="none" w:sz="0" w:space="0" w:color="auto"/>
        <w:right w:val="none" w:sz="0" w:space="0" w:color="auto"/>
      </w:divBdr>
    </w:div>
    <w:div w:id="1439331596">
      <w:bodyDiv w:val="1"/>
      <w:marLeft w:val="0"/>
      <w:marRight w:val="0"/>
      <w:marTop w:val="0"/>
      <w:marBottom w:val="0"/>
      <w:divBdr>
        <w:top w:val="none" w:sz="0" w:space="0" w:color="auto"/>
        <w:left w:val="none" w:sz="0" w:space="0" w:color="auto"/>
        <w:bottom w:val="none" w:sz="0" w:space="0" w:color="auto"/>
        <w:right w:val="none" w:sz="0" w:space="0" w:color="auto"/>
      </w:divBdr>
    </w:div>
    <w:div w:id="1449591710">
      <w:bodyDiv w:val="1"/>
      <w:marLeft w:val="0"/>
      <w:marRight w:val="0"/>
      <w:marTop w:val="0"/>
      <w:marBottom w:val="0"/>
      <w:divBdr>
        <w:top w:val="none" w:sz="0" w:space="0" w:color="auto"/>
        <w:left w:val="none" w:sz="0" w:space="0" w:color="auto"/>
        <w:bottom w:val="none" w:sz="0" w:space="0" w:color="auto"/>
        <w:right w:val="none" w:sz="0" w:space="0" w:color="auto"/>
      </w:divBdr>
    </w:div>
    <w:div w:id="1488399054">
      <w:bodyDiv w:val="1"/>
      <w:marLeft w:val="0"/>
      <w:marRight w:val="0"/>
      <w:marTop w:val="0"/>
      <w:marBottom w:val="0"/>
      <w:divBdr>
        <w:top w:val="none" w:sz="0" w:space="0" w:color="auto"/>
        <w:left w:val="none" w:sz="0" w:space="0" w:color="auto"/>
        <w:bottom w:val="none" w:sz="0" w:space="0" w:color="auto"/>
        <w:right w:val="none" w:sz="0" w:space="0" w:color="auto"/>
      </w:divBdr>
    </w:div>
    <w:div w:id="1513455243">
      <w:bodyDiv w:val="1"/>
      <w:marLeft w:val="0"/>
      <w:marRight w:val="0"/>
      <w:marTop w:val="0"/>
      <w:marBottom w:val="0"/>
      <w:divBdr>
        <w:top w:val="none" w:sz="0" w:space="0" w:color="auto"/>
        <w:left w:val="none" w:sz="0" w:space="0" w:color="auto"/>
        <w:bottom w:val="none" w:sz="0" w:space="0" w:color="auto"/>
        <w:right w:val="none" w:sz="0" w:space="0" w:color="auto"/>
      </w:divBdr>
    </w:div>
    <w:div w:id="1552955632">
      <w:bodyDiv w:val="1"/>
      <w:marLeft w:val="0"/>
      <w:marRight w:val="0"/>
      <w:marTop w:val="0"/>
      <w:marBottom w:val="0"/>
      <w:divBdr>
        <w:top w:val="none" w:sz="0" w:space="0" w:color="auto"/>
        <w:left w:val="none" w:sz="0" w:space="0" w:color="auto"/>
        <w:bottom w:val="none" w:sz="0" w:space="0" w:color="auto"/>
        <w:right w:val="none" w:sz="0" w:space="0" w:color="auto"/>
      </w:divBdr>
    </w:div>
    <w:div w:id="1586256831">
      <w:bodyDiv w:val="1"/>
      <w:marLeft w:val="0"/>
      <w:marRight w:val="0"/>
      <w:marTop w:val="0"/>
      <w:marBottom w:val="0"/>
      <w:divBdr>
        <w:top w:val="none" w:sz="0" w:space="0" w:color="auto"/>
        <w:left w:val="none" w:sz="0" w:space="0" w:color="auto"/>
        <w:bottom w:val="none" w:sz="0" w:space="0" w:color="auto"/>
        <w:right w:val="none" w:sz="0" w:space="0" w:color="auto"/>
      </w:divBdr>
    </w:div>
    <w:div w:id="1601453621">
      <w:bodyDiv w:val="1"/>
      <w:marLeft w:val="0"/>
      <w:marRight w:val="0"/>
      <w:marTop w:val="0"/>
      <w:marBottom w:val="0"/>
      <w:divBdr>
        <w:top w:val="none" w:sz="0" w:space="0" w:color="auto"/>
        <w:left w:val="none" w:sz="0" w:space="0" w:color="auto"/>
        <w:bottom w:val="none" w:sz="0" w:space="0" w:color="auto"/>
        <w:right w:val="none" w:sz="0" w:space="0" w:color="auto"/>
      </w:divBdr>
    </w:div>
    <w:div w:id="1644189557">
      <w:bodyDiv w:val="1"/>
      <w:marLeft w:val="0"/>
      <w:marRight w:val="0"/>
      <w:marTop w:val="0"/>
      <w:marBottom w:val="0"/>
      <w:divBdr>
        <w:top w:val="none" w:sz="0" w:space="0" w:color="auto"/>
        <w:left w:val="none" w:sz="0" w:space="0" w:color="auto"/>
        <w:bottom w:val="none" w:sz="0" w:space="0" w:color="auto"/>
        <w:right w:val="none" w:sz="0" w:space="0" w:color="auto"/>
      </w:divBdr>
    </w:div>
    <w:div w:id="1665274929">
      <w:bodyDiv w:val="1"/>
      <w:marLeft w:val="0"/>
      <w:marRight w:val="0"/>
      <w:marTop w:val="0"/>
      <w:marBottom w:val="0"/>
      <w:divBdr>
        <w:top w:val="none" w:sz="0" w:space="0" w:color="auto"/>
        <w:left w:val="none" w:sz="0" w:space="0" w:color="auto"/>
        <w:bottom w:val="none" w:sz="0" w:space="0" w:color="auto"/>
        <w:right w:val="none" w:sz="0" w:space="0" w:color="auto"/>
      </w:divBdr>
    </w:div>
    <w:div w:id="1670254748">
      <w:bodyDiv w:val="1"/>
      <w:marLeft w:val="0"/>
      <w:marRight w:val="0"/>
      <w:marTop w:val="0"/>
      <w:marBottom w:val="0"/>
      <w:divBdr>
        <w:top w:val="none" w:sz="0" w:space="0" w:color="auto"/>
        <w:left w:val="none" w:sz="0" w:space="0" w:color="auto"/>
        <w:bottom w:val="none" w:sz="0" w:space="0" w:color="auto"/>
        <w:right w:val="none" w:sz="0" w:space="0" w:color="auto"/>
      </w:divBdr>
    </w:div>
    <w:div w:id="1675499582">
      <w:bodyDiv w:val="1"/>
      <w:marLeft w:val="0"/>
      <w:marRight w:val="0"/>
      <w:marTop w:val="0"/>
      <w:marBottom w:val="0"/>
      <w:divBdr>
        <w:top w:val="none" w:sz="0" w:space="0" w:color="auto"/>
        <w:left w:val="none" w:sz="0" w:space="0" w:color="auto"/>
        <w:bottom w:val="none" w:sz="0" w:space="0" w:color="auto"/>
        <w:right w:val="none" w:sz="0" w:space="0" w:color="auto"/>
      </w:divBdr>
    </w:div>
    <w:div w:id="1684818899">
      <w:bodyDiv w:val="1"/>
      <w:marLeft w:val="0"/>
      <w:marRight w:val="0"/>
      <w:marTop w:val="0"/>
      <w:marBottom w:val="0"/>
      <w:divBdr>
        <w:top w:val="none" w:sz="0" w:space="0" w:color="auto"/>
        <w:left w:val="none" w:sz="0" w:space="0" w:color="auto"/>
        <w:bottom w:val="none" w:sz="0" w:space="0" w:color="auto"/>
        <w:right w:val="none" w:sz="0" w:space="0" w:color="auto"/>
      </w:divBdr>
    </w:div>
    <w:div w:id="1722093360">
      <w:bodyDiv w:val="1"/>
      <w:marLeft w:val="0"/>
      <w:marRight w:val="0"/>
      <w:marTop w:val="0"/>
      <w:marBottom w:val="0"/>
      <w:divBdr>
        <w:top w:val="none" w:sz="0" w:space="0" w:color="auto"/>
        <w:left w:val="none" w:sz="0" w:space="0" w:color="auto"/>
        <w:bottom w:val="none" w:sz="0" w:space="0" w:color="auto"/>
        <w:right w:val="none" w:sz="0" w:space="0" w:color="auto"/>
      </w:divBdr>
    </w:div>
    <w:div w:id="1767382105">
      <w:bodyDiv w:val="1"/>
      <w:marLeft w:val="0"/>
      <w:marRight w:val="0"/>
      <w:marTop w:val="0"/>
      <w:marBottom w:val="0"/>
      <w:divBdr>
        <w:top w:val="none" w:sz="0" w:space="0" w:color="auto"/>
        <w:left w:val="none" w:sz="0" w:space="0" w:color="auto"/>
        <w:bottom w:val="none" w:sz="0" w:space="0" w:color="auto"/>
        <w:right w:val="none" w:sz="0" w:space="0" w:color="auto"/>
      </w:divBdr>
    </w:div>
    <w:div w:id="1769305648">
      <w:bodyDiv w:val="1"/>
      <w:marLeft w:val="0"/>
      <w:marRight w:val="0"/>
      <w:marTop w:val="0"/>
      <w:marBottom w:val="0"/>
      <w:divBdr>
        <w:top w:val="none" w:sz="0" w:space="0" w:color="auto"/>
        <w:left w:val="none" w:sz="0" w:space="0" w:color="auto"/>
        <w:bottom w:val="none" w:sz="0" w:space="0" w:color="auto"/>
        <w:right w:val="none" w:sz="0" w:space="0" w:color="auto"/>
      </w:divBdr>
    </w:div>
    <w:div w:id="1859613798">
      <w:bodyDiv w:val="1"/>
      <w:marLeft w:val="0"/>
      <w:marRight w:val="0"/>
      <w:marTop w:val="0"/>
      <w:marBottom w:val="0"/>
      <w:divBdr>
        <w:top w:val="none" w:sz="0" w:space="0" w:color="auto"/>
        <w:left w:val="none" w:sz="0" w:space="0" w:color="auto"/>
        <w:bottom w:val="none" w:sz="0" w:space="0" w:color="auto"/>
        <w:right w:val="none" w:sz="0" w:space="0" w:color="auto"/>
      </w:divBdr>
    </w:div>
    <w:div w:id="1881739843">
      <w:bodyDiv w:val="1"/>
      <w:marLeft w:val="0"/>
      <w:marRight w:val="0"/>
      <w:marTop w:val="0"/>
      <w:marBottom w:val="0"/>
      <w:divBdr>
        <w:top w:val="none" w:sz="0" w:space="0" w:color="auto"/>
        <w:left w:val="none" w:sz="0" w:space="0" w:color="auto"/>
        <w:bottom w:val="none" w:sz="0" w:space="0" w:color="auto"/>
        <w:right w:val="none" w:sz="0" w:space="0" w:color="auto"/>
      </w:divBdr>
    </w:div>
    <w:div w:id="1909656017">
      <w:bodyDiv w:val="1"/>
      <w:marLeft w:val="0"/>
      <w:marRight w:val="0"/>
      <w:marTop w:val="0"/>
      <w:marBottom w:val="0"/>
      <w:divBdr>
        <w:top w:val="none" w:sz="0" w:space="0" w:color="auto"/>
        <w:left w:val="none" w:sz="0" w:space="0" w:color="auto"/>
        <w:bottom w:val="none" w:sz="0" w:space="0" w:color="auto"/>
        <w:right w:val="none" w:sz="0" w:space="0" w:color="auto"/>
      </w:divBdr>
    </w:div>
    <w:div w:id="1954246219">
      <w:bodyDiv w:val="1"/>
      <w:marLeft w:val="0"/>
      <w:marRight w:val="0"/>
      <w:marTop w:val="0"/>
      <w:marBottom w:val="0"/>
      <w:divBdr>
        <w:top w:val="none" w:sz="0" w:space="0" w:color="auto"/>
        <w:left w:val="none" w:sz="0" w:space="0" w:color="auto"/>
        <w:bottom w:val="none" w:sz="0" w:space="0" w:color="auto"/>
        <w:right w:val="none" w:sz="0" w:space="0" w:color="auto"/>
      </w:divBdr>
    </w:div>
    <w:div w:id="1959218327">
      <w:bodyDiv w:val="1"/>
      <w:marLeft w:val="0"/>
      <w:marRight w:val="0"/>
      <w:marTop w:val="0"/>
      <w:marBottom w:val="0"/>
      <w:divBdr>
        <w:top w:val="none" w:sz="0" w:space="0" w:color="auto"/>
        <w:left w:val="none" w:sz="0" w:space="0" w:color="auto"/>
        <w:bottom w:val="none" w:sz="0" w:space="0" w:color="auto"/>
        <w:right w:val="none" w:sz="0" w:space="0" w:color="auto"/>
      </w:divBdr>
    </w:div>
    <w:div w:id="2031182968">
      <w:bodyDiv w:val="1"/>
      <w:marLeft w:val="0"/>
      <w:marRight w:val="0"/>
      <w:marTop w:val="0"/>
      <w:marBottom w:val="0"/>
      <w:divBdr>
        <w:top w:val="none" w:sz="0" w:space="0" w:color="auto"/>
        <w:left w:val="none" w:sz="0" w:space="0" w:color="auto"/>
        <w:bottom w:val="none" w:sz="0" w:space="0" w:color="auto"/>
        <w:right w:val="none" w:sz="0" w:space="0" w:color="auto"/>
      </w:divBdr>
    </w:div>
    <w:div w:id="2041934958">
      <w:bodyDiv w:val="1"/>
      <w:marLeft w:val="0"/>
      <w:marRight w:val="0"/>
      <w:marTop w:val="0"/>
      <w:marBottom w:val="0"/>
      <w:divBdr>
        <w:top w:val="none" w:sz="0" w:space="0" w:color="auto"/>
        <w:left w:val="none" w:sz="0" w:space="0" w:color="auto"/>
        <w:bottom w:val="none" w:sz="0" w:space="0" w:color="auto"/>
        <w:right w:val="none" w:sz="0" w:space="0" w:color="auto"/>
      </w:divBdr>
    </w:div>
    <w:div w:id="2084062373">
      <w:bodyDiv w:val="1"/>
      <w:marLeft w:val="0"/>
      <w:marRight w:val="0"/>
      <w:marTop w:val="0"/>
      <w:marBottom w:val="0"/>
      <w:divBdr>
        <w:top w:val="none" w:sz="0" w:space="0" w:color="auto"/>
        <w:left w:val="none" w:sz="0" w:space="0" w:color="auto"/>
        <w:bottom w:val="none" w:sz="0" w:space="0" w:color="auto"/>
        <w:right w:val="none" w:sz="0" w:space="0" w:color="auto"/>
      </w:divBdr>
    </w:div>
    <w:div w:id="2116635116">
      <w:bodyDiv w:val="1"/>
      <w:marLeft w:val="0"/>
      <w:marRight w:val="0"/>
      <w:marTop w:val="0"/>
      <w:marBottom w:val="0"/>
      <w:divBdr>
        <w:top w:val="none" w:sz="0" w:space="0" w:color="auto"/>
        <w:left w:val="none" w:sz="0" w:space="0" w:color="auto"/>
        <w:bottom w:val="none" w:sz="0" w:space="0" w:color="auto"/>
        <w:right w:val="none" w:sz="0" w:space="0" w:color="auto"/>
      </w:divBdr>
    </w:div>
    <w:div w:id="21396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itizensinformation.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CDBA-0D45-4DDB-B0E5-960C8CDC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10314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2017-11-03T15:37:00Z</dcterms:created>
  <dcterms:modified xsi:type="dcterms:W3CDTF">2017-11-03T15:37:00Z</dcterms:modified>
</cp:coreProperties>
</file>