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7A" w:rsidRDefault="0037647A" w:rsidP="00480B9E">
      <w:pPr>
        <w:pStyle w:val="Heading4"/>
        <w:spacing w:after="45"/>
        <w:jc w:val="center"/>
        <w:rPr>
          <w:rStyle w:val="user-generated"/>
          <w:rFonts w:ascii="Arial" w:hAnsi="Arial" w:cs="Arial"/>
          <w:lang w:val="en"/>
        </w:rPr>
      </w:pPr>
      <w:bookmarkStart w:id="0" w:name="_GoBack"/>
      <w:bookmarkEnd w:id="0"/>
      <w:r>
        <w:rPr>
          <w:noProof/>
        </w:rPr>
        <w:drawing>
          <wp:inline distT="0" distB="0" distL="0" distR="0">
            <wp:extent cx="2881630" cy="1073785"/>
            <wp:effectExtent l="0" t="0" r="0" b="0"/>
            <wp:docPr id="1" name="Picture 1" descr="CI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B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073785"/>
                    </a:xfrm>
                    <a:prstGeom prst="rect">
                      <a:avLst/>
                    </a:prstGeom>
                    <a:noFill/>
                    <a:ln>
                      <a:noFill/>
                    </a:ln>
                  </pic:spPr>
                </pic:pic>
              </a:graphicData>
            </a:graphic>
          </wp:inline>
        </w:drawing>
      </w:r>
    </w:p>
    <w:p w:rsidR="00173567" w:rsidRPr="00DE3762" w:rsidRDefault="00173567" w:rsidP="00480B9E">
      <w:pPr>
        <w:pStyle w:val="Heading4"/>
        <w:spacing w:after="45"/>
        <w:jc w:val="center"/>
        <w:rPr>
          <w:rStyle w:val="user-generated"/>
          <w:rFonts w:ascii="Arial" w:hAnsi="Arial" w:cs="Arial"/>
          <w:lang w:val="en"/>
        </w:rPr>
      </w:pPr>
      <w:r w:rsidRPr="00173567">
        <w:rPr>
          <w:rStyle w:val="user-generated"/>
          <w:rFonts w:ascii="Arial" w:hAnsi="Arial" w:cs="Arial"/>
          <w:lang w:val="en"/>
        </w:rPr>
        <w:t>Assisted Decision-Making (Capacity) Act 2015</w:t>
      </w:r>
      <w:r w:rsidR="00DE3762">
        <w:rPr>
          <w:rStyle w:val="user-generated"/>
          <w:rFonts w:ascii="Arial" w:hAnsi="Arial" w:cs="Arial"/>
          <w:lang w:val="en"/>
        </w:rPr>
        <w:t xml:space="preserve"> – Consultation on </w:t>
      </w:r>
      <w:r w:rsidR="00480B9E">
        <w:rPr>
          <w:rStyle w:val="user-generated"/>
          <w:rFonts w:ascii="Arial" w:hAnsi="Arial" w:cs="Arial"/>
          <w:lang w:val="en"/>
        </w:rPr>
        <w:t xml:space="preserve">a draft </w:t>
      </w:r>
      <w:r w:rsidRPr="00173567">
        <w:rPr>
          <w:rStyle w:val="user-generated"/>
          <w:rFonts w:ascii="Arial" w:hAnsi="Arial" w:cs="Arial"/>
          <w:i/>
          <w:lang w:val="en"/>
        </w:rPr>
        <w:t xml:space="preserve">Guide for Health and Social Care Professionals </w:t>
      </w:r>
      <w:r w:rsidR="00480B9E">
        <w:rPr>
          <w:rStyle w:val="user-generated"/>
          <w:rFonts w:ascii="Arial" w:hAnsi="Arial" w:cs="Arial"/>
          <w:i/>
          <w:lang w:val="en"/>
        </w:rPr>
        <w:t>(April 2017)</w:t>
      </w:r>
      <w:r w:rsidRPr="00173567">
        <w:rPr>
          <w:rStyle w:val="user-generated"/>
          <w:rFonts w:ascii="Arial" w:hAnsi="Arial" w:cs="Arial"/>
          <w:i/>
          <w:lang w:val="en"/>
        </w:rPr>
        <w:br/>
      </w:r>
    </w:p>
    <w:p w:rsidR="00173567" w:rsidRDefault="00DE3762" w:rsidP="00480B9E">
      <w:pPr>
        <w:pStyle w:val="Heading4"/>
        <w:spacing w:before="0" w:beforeAutospacing="0" w:after="45" w:afterAutospacing="0"/>
        <w:jc w:val="center"/>
        <w:rPr>
          <w:rStyle w:val="user-generated"/>
          <w:rFonts w:ascii="Arial" w:hAnsi="Arial" w:cs="Arial"/>
          <w:lang w:val="en"/>
        </w:rPr>
      </w:pPr>
      <w:r>
        <w:rPr>
          <w:rStyle w:val="user-generated"/>
          <w:rFonts w:ascii="Arial" w:hAnsi="Arial" w:cs="Arial"/>
          <w:lang w:val="en"/>
        </w:rPr>
        <w:t xml:space="preserve">Citizens Information Board </w:t>
      </w:r>
      <w:r w:rsidR="00173567">
        <w:rPr>
          <w:rStyle w:val="user-generated"/>
          <w:rFonts w:ascii="Arial" w:hAnsi="Arial" w:cs="Arial"/>
          <w:lang w:val="en"/>
        </w:rPr>
        <w:t>Response to Consultation Questions</w:t>
      </w:r>
    </w:p>
    <w:p w:rsidR="00480B9E" w:rsidRDefault="00480B9E" w:rsidP="00C7207B">
      <w:pPr>
        <w:pStyle w:val="Heading4"/>
        <w:spacing w:before="0" w:beforeAutospacing="0" w:after="45" w:afterAutospacing="0"/>
        <w:rPr>
          <w:rStyle w:val="user-generated"/>
          <w:rFonts w:ascii="Arial" w:hAnsi="Arial" w:cs="Arial"/>
          <w:lang w:val="en"/>
        </w:rPr>
      </w:pPr>
    </w:p>
    <w:p w:rsidR="00C7207B" w:rsidRDefault="00026D3B" w:rsidP="00C7207B">
      <w:pPr>
        <w:pStyle w:val="Heading4"/>
        <w:spacing w:before="0" w:beforeAutospacing="0" w:after="45" w:afterAutospacing="0"/>
        <w:rPr>
          <w:rStyle w:val="user-generated"/>
          <w:rFonts w:ascii="Arial" w:hAnsi="Arial" w:cs="Arial"/>
          <w:lang w:val="en"/>
        </w:rPr>
      </w:pPr>
      <w:r>
        <w:rPr>
          <w:rStyle w:val="user-generated"/>
          <w:rFonts w:ascii="Arial" w:hAnsi="Arial" w:cs="Arial"/>
          <w:lang w:val="en"/>
        </w:rPr>
        <w:t>Q</w:t>
      </w:r>
      <w:r w:rsidR="00C7207B">
        <w:rPr>
          <w:rStyle w:val="user-generated"/>
          <w:rFonts w:ascii="Arial" w:hAnsi="Arial" w:cs="Arial"/>
          <w:lang w:val="en"/>
        </w:rPr>
        <w:t>7. Is the document easy to understand and/or does it use clear language?</w:t>
      </w:r>
      <w:r w:rsidR="00C7207B" w:rsidRPr="00C7207B">
        <w:rPr>
          <w:rStyle w:val="user-generated"/>
          <w:rFonts w:ascii="Arial" w:hAnsi="Arial" w:cs="Arial"/>
          <w:lang w:val="en"/>
        </w:rPr>
        <w:t xml:space="preserve"> </w:t>
      </w:r>
    </w:p>
    <w:p w:rsidR="00173567" w:rsidRDefault="00026D3B" w:rsidP="00006511">
      <w:pPr>
        <w:pStyle w:val="Heading4"/>
        <w:spacing w:before="0" w:beforeAutospacing="0" w:after="45" w:afterAutospacing="0"/>
        <w:rPr>
          <w:rStyle w:val="user-generated"/>
          <w:rFonts w:ascii="Arial" w:hAnsi="Arial" w:cs="Arial"/>
          <w:b w:val="0"/>
          <w:lang w:val="en"/>
        </w:rPr>
      </w:pPr>
      <w:r>
        <w:rPr>
          <w:rStyle w:val="user-generated"/>
          <w:rFonts w:ascii="Arial" w:hAnsi="Arial" w:cs="Arial"/>
          <w:b w:val="0"/>
          <w:lang w:val="en"/>
        </w:rPr>
        <w:t>The Document is inevitably complex because of the nature of the Act which introduces a wide range of new provisions and related concepts into the social and health care system</w:t>
      </w:r>
      <w:r w:rsidR="00006511">
        <w:rPr>
          <w:rStyle w:val="user-generated"/>
          <w:rFonts w:ascii="Arial" w:hAnsi="Arial" w:cs="Arial"/>
          <w:b w:val="0"/>
          <w:lang w:val="en"/>
        </w:rPr>
        <w:t>.</w:t>
      </w:r>
      <w:r w:rsidR="00173567">
        <w:rPr>
          <w:rStyle w:val="user-generated"/>
          <w:rFonts w:ascii="Arial" w:hAnsi="Arial" w:cs="Arial"/>
          <w:b w:val="0"/>
          <w:lang w:val="en"/>
        </w:rPr>
        <w:t xml:space="preserve"> Notwithstanding this complexity, the Guide provides a lot of clear and detailed information about what is required for health and social care professionals to implement the provisions of the Act. It is inevitable that some of the language will have to be of </w:t>
      </w:r>
      <w:r w:rsidR="00424DD1">
        <w:rPr>
          <w:rStyle w:val="user-generated"/>
          <w:rFonts w:ascii="Arial" w:hAnsi="Arial" w:cs="Arial"/>
          <w:b w:val="0"/>
          <w:lang w:val="en"/>
        </w:rPr>
        <w:t xml:space="preserve">a </w:t>
      </w:r>
      <w:r w:rsidR="00173567">
        <w:rPr>
          <w:rStyle w:val="user-generated"/>
          <w:rFonts w:ascii="Arial" w:hAnsi="Arial" w:cs="Arial"/>
          <w:b w:val="0"/>
          <w:lang w:val="en"/>
        </w:rPr>
        <w:t>legal and technical nature and that there will be a need for some repetition.</w:t>
      </w:r>
    </w:p>
    <w:p w:rsidR="00173567" w:rsidRDefault="00173567" w:rsidP="00006511">
      <w:pPr>
        <w:pStyle w:val="Heading4"/>
        <w:spacing w:before="0" w:beforeAutospacing="0" w:after="45" w:afterAutospacing="0"/>
        <w:rPr>
          <w:rStyle w:val="user-generated"/>
          <w:rFonts w:ascii="Arial" w:hAnsi="Arial" w:cs="Arial"/>
          <w:b w:val="0"/>
          <w:lang w:val="en"/>
        </w:rPr>
      </w:pPr>
    </w:p>
    <w:p w:rsidR="00173567" w:rsidRPr="00FF2E40" w:rsidRDefault="00173567" w:rsidP="00006511">
      <w:pPr>
        <w:pStyle w:val="Heading4"/>
        <w:spacing w:before="0" w:beforeAutospacing="0" w:after="45" w:afterAutospacing="0"/>
        <w:rPr>
          <w:rStyle w:val="user-generated"/>
          <w:rFonts w:ascii="Arial" w:hAnsi="Arial" w:cs="Arial"/>
          <w:b w:val="0"/>
          <w:i/>
          <w:color w:val="auto"/>
          <w:lang w:val="en"/>
        </w:rPr>
      </w:pPr>
      <w:r>
        <w:rPr>
          <w:rStyle w:val="user-generated"/>
          <w:rFonts w:ascii="Arial" w:hAnsi="Arial" w:cs="Arial"/>
          <w:b w:val="0"/>
          <w:lang w:val="en"/>
        </w:rPr>
        <w:t>The Glossary is helpful but could be usefully expanded to include the followin</w:t>
      </w:r>
      <w:r w:rsidR="00FF2E40">
        <w:rPr>
          <w:rStyle w:val="user-generated"/>
          <w:rFonts w:ascii="Arial" w:hAnsi="Arial" w:cs="Arial"/>
          <w:b w:val="0"/>
          <w:lang w:val="en"/>
        </w:rPr>
        <w:t>g</w:t>
      </w:r>
      <w:proofErr w:type="gramStart"/>
      <w:r>
        <w:rPr>
          <w:rStyle w:val="user-generated"/>
          <w:rFonts w:ascii="Arial" w:hAnsi="Arial" w:cs="Arial"/>
          <w:b w:val="0"/>
          <w:lang w:val="en"/>
        </w:rPr>
        <w:t>:</w:t>
      </w:r>
      <w:proofErr w:type="gramEnd"/>
      <w:r>
        <w:rPr>
          <w:rStyle w:val="user-generated"/>
          <w:rFonts w:ascii="Arial" w:hAnsi="Arial" w:cs="Arial"/>
          <w:b w:val="0"/>
          <w:lang w:val="en"/>
        </w:rPr>
        <w:br/>
      </w:r>
      <w:r w:rsidRPr="00FF2E40">
        <w:rPr>
          <w:rStyle w:val="user-generated"/>
          <w:rFonts w:ascii="Arial" w:hAnsi="Arial" w:cs="Arial"/>
          <w:b w:val="0"/>
          <w:color w:val="auto"/>
          <w:lang w:val="en"/>
        </w:rPr>
        <w:br/>
      </w:r>
      <w:r w:rsidRPr="00FF2E40">
        <w:rPr>
          <w:rStyle w:val="user-generated"/>
          <w:rFonts w:ascii="Arial" w:hAnsi="Arial" w:cs="Arial"/>
          <w:b w:val="0"/>
          <w:i/>
          <w:color w:val="auto"/>
          <w:lang w:val="en"/>
        </w:rPr>
        <w:t>Capacity Assessment</w:t>
      </w:r>
    </w:p>
    <w:p w:rsidR="00FF2E40" w:rsidRPr="00FF2E40" w:rsidRDefault="00FF2E40" w:rsidP="00FF2E40">
      <w:pPr>
        <w:spacing w:after="0" w:line="240" w:lineRule="auto"/>
        <w:rPr>
          <w:rFonts w:ascii="Arial" w:eastAsia="Times New Roman" w:hAnsi="Arial" w:cs="Arial"/>
          <w:i/>
          <w:sz w:val="24"/>
          <w:szCs w:val="24"/>
          <w:lang w:eastAsia="en-IE"/>
        </w:rPr>
      </w:pPr>
      <w:r w:rsidRPr="00FF2E40">
        <w:rPr>
          <w:rFonts w:ascii="Arial" w:eastAsia="Times New Roman" w:hAnsi="Arial" w:cs="Arial"/>
          <w:i/>
          <w:sz w:val="24"/>
          <w:szCs w:val="24"/>
          <w:lang w:eastAsia="en-IE"/>
        </w:rPr>
        <w:t>Consent (including Informed Consent)</w:t>
      </w:r>
    </w:p>
    <w:p w:rsidR="00FF2E40" w:rsidRPr="00FF2E40" w:rsidRDefault="00FF2E40" w:rsidP="00FF2E40">
      <w:pPr>
        <w:spacing w:after="0" w:line="240" w:lineRule="auto"/>
        <w:rPr>
          <w:rFonts w:ascii="Arial" w:eastAsia="Times New Roman" w:hAnsi="Arial" w:cs="Arial"/>
          <w:i/>
          <w:sz w:val="24"/>
          <w:szCs w:val="24"/>
          <w:lang w:eastAsia="en-IE"/>
        </w:rPr>
      </w:pPr>
      <w:r w:rsidRPr="00FF2E40">
        <w:rPr>
          <w:rFonts w:ascii="Arial" w:eastAsia="Times New Roman" w:hAnsi="Arial" w:cs="Arial"/>
          <w:i/>
          <w:sz w:val="24"/>
          <w:szCs w:val="24"/>
          <w:lang w:eastAsia="en-IE"/>
        </w:rPr>
        <w:t>Decision-making capacity</w:t>
      </w:r>
    </w:p>
    <w:p w:rsidR="00922CBD" w:rsidRPr="00FF2E40" w:rsidRDefault="00173567" w:rsidP="00006511">
      <w:pPr>
        <w:pStyle w:val="Heading4"/>
        <w:spacing w:before="0" w:beforeAutospacing="0" w:after="45" w:afterAutospacing="0"/>
        <w:rPr>
          <w:rStyle w:val="user-generated"/>
          <w:rFonts w:ascii="Arial" w:hAnsi="Arial" w:cs="Arial"/>
          <w:b w:val="0"/>
          <w:color w:val="auto"/>
          <w:lang w:val="en"/>
        </w:rPr>
      </w:pPr>
      <w:r w:rsidRPr="00FF2E40">
        <w:rPr>
          <w:rStyle w:val="user-generated"/>
          <w:rFonts w:ascii="Arial" w:hAnsi="Arial" w:cs="Arial"/>
          <w:b w:val="0"/>
          <w:i/>
          <w:color w:val="auto"/>
          <w:lang w:val="en"/>
        </w:rPr>
        <w:t>Risk-taking</w:t>
      </w:r>
      <w:r w:rsidRPr="00FF2E40">
        <w:rPr>
          <w:rStyle w:val="user-generated"/>
          <w:rFonts w:ascii="Arial" w:hAnsi="Arial" w:cs="Arial"/>
          <w:b w:val="0"/>
          <w:color w:val="auto"/>
          <w:lang w:val="en"/>
        </w:rPr>
        <w:t xml:space="preserve">    </w:t>
      </w:r>
      <w:r w:rsidR="00006511" w:rsidRPr="00FF2E40">
        <w:rPr>
          <w:rStyle w:val="user-generated"/>
          <w:rFonts w:ascii="Arial" w:hAnsi="Arial" w:cs="Arial"/>
          <w:b w:val="0"/>
          <w:color w:val="auto"/>
          <w:lang w:val="en"/>
        </w:rPr>
        <w:t xml:space="preserve"> </w:t>
      </w:r>
    </w:p>
    <w:p w:rsidR="00922CBD" w:rsidRPr="00FF2E40" w:rsidRDefault="00FF2E40" w:rsidP="00006511">
      <w:pPr>
        <w:pStyle w:val="Heading4"/>
        <w:spacing w:before="0" w:beforeAutospacing="0" w:after="45" w:afterAutospacing="0"/>
        <w:rPr>
          <w:rStyle w:val="user-generated"/>
          <w:rFonts w:ascii="Arial" w:hAnsi="Arial" w:cs="Arial"/>
          <w:b w:val="0"/>
          <w:color w:val="auto"/>
          <w:lang w:val="en"/>
        </w:rPr>
      </w:pPr>
      <w:r w:rsidRPr="00FF2E40">
        <w:rPr>
          <w:rFonts w:ascii="Arial" w:hAnsi="Arial" w:cs="Arial"/>
          <w:b w:val="0"/>
          <w:i/>
          <w:color w:val="auto"/>
        </w:rPr>
        <w:t>Supported Decision-making</w:t>
      </w:r>
      <w:r w:rsidRPr="00FF2E40">
        <w:rPr>
          <w:rFonts w:ascii="Arial" w:hAnsi="Arial" w:cs="Arial"/>
          <w:i/>
          <w:color w:val="auto"/>
        </w:rPr>
        <w:br/>
      </w:r>
    </w:p>
    <w:p w:rsidR="00922CBD" w:rsidRDefault="00006511" w:rsidP="00006511">
      <w:pPr>
        <w:pStyle w:val="Heading4"/>
        <w:spacing w:before="0" w:beforeAutospacing="0" w:after="45" w:afterAutospacing="0"/>
        <w:rPr>
          <w:rStyle w:val="user-generated"/>
          <w:rFonts w:ascii="Arial" w:hAnsi="Arial" w:cs="Arial"/>
          <w:b w:val="0"/>
          <w:lang w:val="en"/>
        </w:rPr>
      </w:pPr>
      <w:r>
        <w:rPr>
          <w:rStyle w:val="user-generated"/>
          <w:rFonts w:ascii="Arial" w:hAnsi="Arial" w:cs="Arial"/>
          <w:b w:val="0"/>
          <w:lang w:val="en"/>
        </w:rPr>
        <w:t>The Document could be improved by</w:t>
      </w:r>
      <w:r w:rsidR="00AA5140">
        <w:rPr>
          <w:rStyle w:val="user-generated"/>
          <w:rFonts w:ascii="Arial" w:hAnsi="Arial" w:cs="Arial"/>
          <w:b w:val="0"/>
          <w:lang w:val="en"/>
        </w:rPr>
        <w:t xml:space="preserve"> the inclusion of</w:t>
      </w:r>
      <w:r w:rsidR="00922CBD">
        <w:rPr>
          <w:rStyle w:val="user-generated"/>
          <w:rFonts w:ascii="Arial" w:hAnsi="Arial" w:cs="Arial"/>
          <w:b w:val="0"/>
          <w:lang w:val="en"/>
        </w:rPr>
        <w:t>:</w:t>
      </w:r>
    </w:p>
    <w:p w:rsidR="00922CBD" w:rsidRDefault="00922CBD" w:rsidP="00006511">
      <w:pPr>
        <w:pStyle w:val="Heading4"/>
        <w:spacing w:before="0" w:beforeAutospacing="0" w:after="45" w:afterAutospacing="0"/>
        <w:rPr>
          <w:rStyle w:val="user-generated"/>
          <w:rFonts w:ascii="Arial" w:hAnsi="Arial" w:cs="Arial"/>
          <w:b w:val="0"/>
          <w:lang w:val="en"/>
        </w:rPr>
      </w:pPr>
    </w:p>
    <w:p w:rsidR="00922CBD" w:rsidRDefault="00AA5140" w:rsidP="00922CBD">
      <w:pPr>
        <w:pStyle w:val="Heading4"/>
        <w:numPr>
          <w:ilvl w:val="0"/>
          <w:numId w:val="3"/>
        </w:numPr>
        <w:spacing w:before="0" w:beforeAutospacing="0" w:after="45" w:afterAutospacing="0"/>
        <w:rPr>
          <w:rStyle w:val="user-generated"/>
          <w:rFonts w:ascii="Arial" w:hAnsi="Arial" w:cs="Arial"/>
          <w:b w:val="0"/>
          <w:lang w:val="en"/>
        </w:rPr>
      </w:pPr>
      <w:r>
        <w:rPr>
          <w:rStyle w:val="user-generated"/>
          <w:rFonts w:ascii="Arial" w:hAnsi="Arial" w:cs="Arial"/>
          <w:b w:val="0"/>
          <w:lang w:val="en"/>
        </w:rPr>
        <w:t>A Plain English Guide</w:t>
      </w:r>
      <w:r w:rsidR="00424DD1">
        <w:rPr>
          <w:rStyle w:val="user-generated"/>
          <w:rFonts w:ascii="Arial" w:hAnsi="Arial" w:cs="Arial"/>
          <w:b w:val="0"/>
          <w:lang w:val="en"/>
        </w:rPr>
        <w:t xml:space="preserve"> at the beginning as</w:t>
      </w:r>
      <w:r>
        <w:rPr>
          <w:rStyle w:val="user-generated"/>
          <w:rFonts w:ascii="Arial" w:hAnsi="Arial" w:cs="Arial"/>
          <w:b w:val="0"/>
          <w:lang w:val="en"/>
        </w:rPr>
        <w:t xml:space="preserve"> to what the Document contains</w:t>
      </w:r>
      <w:r w:rsidR="00922CBD">
        <w:rPr>
          <w:rStyle w:val="user-generated"/>
          <w:rFonts w:ascii="Arial" w:hAnsi="Arial" w:cs="Arial"/>
          <w:b w:val="0"/>
          <w:lang w:val="en"/>
        </w:rPr>
        <w:br/>
      </w:r>
    </w:p>
    <w:p w:rsidR="00AA5140" w:rsidRDefault="00AA5140" w:rsidP="00922CBD">
      <w:pPr>
        <w:pStyle w:val="Heading4"/>
        <w:numPr>
          <w:ilvl w:val="0"/>
          <w:numId w:val="3"/>
        </w:numPr>
        <w:spacing w:before="0" w:beforeAutospacing="0" w:after="45" w:afterAutospacing="0"/>
        <w:rPr>
          <w:rStyle w:val="user-generated"/>
          <w:rFonts w:ascii="Arial" w:hAnsi="Arial" w:cs="Arial"/>
          <w:b w:val="0"/>
          <w:lang w:val="en"/>
        </w:rPr>
      </w:pPr>
      <w:r>
        <w:rPr>
          <w:rStyle w:val="user-generated"/>
          <w:rFonts w:ascii="Arial" w:hAnsi="Arial" w:cs="Arial"/>
          <w:b w:val="0"/>
          <w:lang w:val="en"/>
        </w:rPr>
        <w:t xml:space="preserve">A Statement of the basic changes in attitudes and practice in health and social care </w:t>
      </w:r>
      <w:r w:rsidR="003C7FF7">
        <w:rPr>
          <w:rStyle w:val="user-generated"/>
          <w:rFonts w:ascii="Arial" w:hAnsi="Arial" w:cs="Arial"/>
          <w:b w:val="0"/>
          <w:lang w:val="en"/>
        </w:rPr>
        <w:t xml:space="preserve">required by the </w:t>
      </w:r>
      <w:r>
        <w:rPr>
          <w:rStyle w:val="user-generated"/>
          <w:rFonts w:ascii="Arial" w:hAnsi="Arial" w:cs="Arial"/>
          <w:b w:val="0"/>
          <w:lang w:val="en"/>
        </w:rPr>
        <w:t>Act</w:t>
      </w:r>
      <w:r>
        <w:rPr>
          <w:rStyle w:val="user-generated"/>
          <w:rFonts w:ascii="Arial" w:hAnsi="Arial" w:cs="Arial"/>
          <w:b w:val="0"/>
          <w:lang w:val="en"/>
        </w:rPr>
        <w:br/>
      </w:r>
    </w:p>
    <w:p w:rsidR="00006511" w:rsidRDefault="00AA5140" w:rsidP="00922CBD">
      <w:pPr>
        <w:pStyle w:val="Heading4"/>
        <w:numPr>
          <w:ilvl w:val="0"/>
          <w:numId w:val="3"/>
        </w:numPr>
        <w:spacing w:before="0" w:beforeAutospacing="0" w:after="45" w:afterAutospacing="0"/>
        <w:rPr>
          <w:rStyle w:val="user-generated"/>
          <w:rFonts w:ascii="Arial" w:hAnsi="Arial" w:cs="Arial"/>
          <w:b w:val="0"/>
          <w:lang w:val="en"/>
        </w:rPr>
      </w:pPr>
      <w:r>
        <w:rPr>
          <w:rStyle w:val="user-generated"/>
          <w:rFonts w:ascii="Arial" w:hAnsi="Arial" w:cs="Arial"/>
          <w:b w:val="0"/>
          <w:lang w:val="en"/>
        </w:rPr>
        <w:t>A</w:t>
      </w:r>
      <w:r w:rsidR="00006511">
        <w:rPr>
          <w:rStyle w:val="user-generated"/>
          <w:rFonts w:ascii="Arial" w:hAnsi="Arial" w:cs="Arial"/>
          <w:b w:val="0"/>
          <w:lang w:val="en"/>
        </w:rPr>
        <w:t xml:space="preserve"> synthesis of the key provisions of the Act relevant to s</w:t>
      </w:r>
      <w:r>
        <w:rPr>
          <w:rStyle w:val="user-generated"/>
          <w:rFonts w:ascii="Arial" w:hAnsi="Arial" w:cs="Arial"/>
          <w:b w:val="0"/>
          <w:lang w:val="en"/>
        </w:rPr>
        <w:t>ocial and health care provision</w:t>
      </w:r>
    </w:p>
    <w:p w:rsidR="00006511" w:rsidRDefault="00006511" w:rsidP="00006511">
      <w:pPr>
        <w:pStyle w:val="Heading4"/>
        <w:spacing w:before="0" w:beforeAutospacing="0" w:after="45" w:afterAutospacing="0"/>
        <w:rPr>
          <w:rStyle w:val="user-generated"/>
          <w:rFonts w:ascii="Arial" w:hAnsi="Arial" w:cs="Arial"/>
          <w:b w:val="0"/>
          <w:lang w:val="en"/>
        </w:rPr>
      </w:pPr>
    </w:p>
    <w:p w:rsidR="00AA5140" w:rsidRDefault="00AA5140" w:rsidP="00AA5140">
      <w:pPr>
        <w:pStyle w:val="Heading4"/>
        <w:spacing w:before="0" w:beforeAutospacing="0" w:after="45" w:afterAutospacing="0"/>
        <w:rPr>
          <w:rFonts w:ascii="Arial" w:hAnsi="Arial" w:cs="Arial"/>
          <w:b w:val="0"/>
          <w:lang w:val="en"/>
        </w:rPr>
      </w:pPr>
      <w:r>
        <w:rPr>
          <w:rFonts w:ascii="Arial" w:hAnsi="Arial" w:cs="Arial"/>
          <w:b w:val="0"/>
          <w:lang w:val="en"/>
        </w:rPr>
        <w:t xml:space="preserve">The Document should be prefaced by a strong statement that implementing the provisions of the Act will require some shift in attitudes and practice relating to both supported decision-making and capacity assessment. This is particularly the case in respect of people with an intellectual disability and older people with dementia or other cognitive impairment. The alternative approach which is already reflected to some extent in the approach to consent to medical treatment will need to be replicated throughout the whole of the health and social care system and reflect people’s right to make choices about where they live, to take risks and to be fully </w:t>
      </w:r>
      <w:r>
        <w:rPr>
          <w:rFonts w:ascii="Arial" w:hAnsi="Arial" w:cs="Arial"/>
          <w:b w:val="0"/>
          <w:lang w:val="en"/>
        </w:rPr>
        <w:lastRenderedPageBreak/>
        <w:t xml:space="preserve">supported in making and implementing their decisions. The shift in approach highlights the need to make a clear distinction between decision-making autonomy and decision-making execution. It also brings into sharp focus the need to ensure that difficulties with communication are never interpreted as an absence of decision-making capacity. </w:t>
      </w:r>
    </w:p>
    <w:p w:rsidR="009D793D" w:rsidRDefault="009D793D" w:rsidP="00AA5140">
      <w:pPr>
        <w:pStyle w:val="Heading4"/>
        <w:spacing w:before="0" w:beforeAutospacing="0" w:after="45" w:afterAutospacing="0"/>
        <w:rPr>
          <w:rFonts w:ascii="Arial" w:hAnsi="Arial" w:cs="Arial"/>
          <w:b w:val="0"/>
          <w:lang w:val="en"/>
        </w:rPr>
      </w:pPr>
    </w:p>
    <w:p w:rsidR="009D793D" w:rsidRDefault="009D793D" w:rsidP="00AA5140">
      <w:pPr>
        <w:pStyle w:val="Heading4"/>
        <w:spacing w:before="0" w:beforeAutospacing="0" w:after="45" w:afterAutospacing="0"/>
        <w:rPr>
          <w:rFonts w:ascii="Arial" w:hAnsi="Arial" w:cs="Arial"/>
          <w:b w:val="0"/>
          <w:lang w:val="en"/>
        </w:rPr>
      </w:pPr>
      <w:r>
        <w:rPr>
          <w:rFonts w:ascii="Arial" w:hAnsi="Arial" w:cs="Arial"/>
          <w:b w:val="0"/>
          <w:lang w:val="en"/>
        </w:rPr>
        <w:t xml:space="preserve">Some </w:t>
      </w:r>
      <w:r w:rsidR="00424DD1">
        <w:rPr>
          <w:rFonts w:ascii="Arial" w:hAnsi="Arial" w:cs="Arial"/>
          <w:b w:val="0"/>
          <w:lang w:val="en"/>
        </w:rPr>
        <w:t xml:space="preserve">additional </w:t>
      </w:r>
      <w:r>
        <w:rPr>
          <w:rFonts w:ascii="Arial" w:hAnsi="Arial" w:cs="Arial"/>
          <w:b w:val="0"/>
          <w:lang w:val="en"/>
        </w:rPr>
        <w:t>reference might be made</w:t>
      </w:r>
      <w:r w:rsidR="00424DD1">
        <w:rPr>
          <w:rFonts w:ascii="Arial" w:hAnsi="Arial" w:cs="Arial"/>
          <w:b w:val="0"/>
          <w:lang w:val="en"/>
        </w:rPr>
        <w:t xml:space="preserve"> in the Document to the fact that the </w:t>
      </w:r>
      <w:r>
        <w:rPr>
          <w:rFonts w:ascii="Arial" w:hAnsi="Arial" w:cs="Arial"/>
          <w:b w:val="0"/>
          <w:lang w:val="en"/>
        </w:rPr>
        <w:t xml:space="preserve">approach to decision-making </w:t>
      </w:r>
      <w:r w:rsidR="00424DD1">
        <w:rPr>
          <w:rFonts w:ascii="Arial" w:hAnsi="Arial" w:cs="Arial"/>
          <w:b w:val="0"/>
          <w:lang w:val="en"/>
        </w:rPr>
        <w:t xml:space="preserve">provided for in the Act </w:t>
      </w:r>
      <w:r>
        <w:rPr>
          <w:rFonts w:ascii="Arial" w:hAnsi="Arial" w:cs="Arial"/>
          <w:b w:val="0"/>
          <w:lang w:val="en"/>
        </w:rPr>
        <w:t>is collaborative</w:t>
      </w:r>
      <w:r w:rsidR="00424DD1">
        <w:rPr>
          <w:rFonts w:ascii="Arial" w:hAnsi="Arial" w:cs="Arial"/>
          <w:b w:val="0"/>
          <w:lang w:val="en"/>
        </w:rPr>
        <w:t xml:space="preserve"> rather than individualistic </w:t>
      </w:r>
      <w:r>
        <w:rPr>
          <w:rFonts w:ascii="Arial" w:hAnsi="Arial" w:cs="Arial"/>
          <w:b w:val="0"/>
          <w:lang w:val="en"/>
        </w:rPr>
        <w:t xml:space="preserve"> in the sense that rather than individuals making decisions on their own, there is provision in the Act for people to make decisions with the support and help of others. </w:t>
      </w:r>
    </w:p>
    <w:p w:rsidR="00AA5140" w:rsidRDefault="00AA5140" w:rsidP="00AA5140">
      <w:pPr>
        <w:pStyle w:val="Heading4"/>
        <w:spacing w:before="0" w:beforeAutospacing="0" w:after="45" w:afterAutospacing="0"/>
        <w:rPr>
          <w:rFonts w:ascii="Arial" w:hAnsi="Arial" w:cs="Arial"/>
          <w:b w:val="0"/>
          <w:lang w:val="en"/>
        </w:rPr>
      </w:pPr>
    </w:p>
    <w:p w:rsidR="00AA5140" w:rsidRDefault="00AA5140" w:rsidP="00006511">
      <w:pPr>
        <w:pStyle w:val="Heading4"/>
        <w:spacing w:before="0" w:beforeAutospacing="0" w:after="45" w:afterAutospacing="0"/>
        <w:rPr>
          <w:rStyle w:val="user-generated"/>
          <w:rFonts w:ascii="Arial" w:hAnsi="Arial" w:cs="Arial"/>
          <w:b w:val="0"/>
          <w:lang w:val="en"/>
        </w:rPr>
      </w:pPr>
    </w:p>
    <w:p w:rsidR="00006511" w:rsidRDefault="00006511" w:rsidP="00006511">
      <w:pPr>
        <w:pStyle w:val="Heading4"/>
        <w:spacing w:before="0" w:beforeAutospacing="0" w:after="45" w:afterAutospacing="0"/>
        <w:rPr>
          <w:rStyle w:val="user-generated"/>
          <w:rFonts w:ascii="Arial" w:hAnsi="Arial" w:cs="Arial"/>
          <w:b w:val="0"/>
          <w:lang w:val="en"/>
        </w:rPr>
      </w:pPr>
      <w:r>
        <w:rPr>
          <w:rStyle w:val="user-generated"/>
          <w:rFonts w:ascii="Arial" w:hAnsi="Arial" w:cs="Arial"/>
          <w:b w:val="0"/>
          <w:lang w:val="en"/>
        </w:rPr>
        <w:t>Th</w:t>
      </w:r>
      <w:r w:rsidR="00922CBD">
        <w:rPr>
          <w:rStyle w:val="user-generated"/>
          <w:rFonts w:ascii="Arial" w:hAnsi="Arial" w:cs="Arial"/>
          <w:b w:val="0"/>
          <w:lang w:val="en"/>
        </w:rPr>
        <w:t xml:space="preserve">e following are illustrative examples of texts that </w:t>
      </w:r>
      <w:r w:rsidR="00424DD1">
        <w:rPr>
          <w:rStyle w:val="user-generated"/>
          <w:rFonts w:ascii="Arial" w:hAnsi="Arial" w:cs="Arial"/>
          <w:b w:val="0"/>
          <w:lang w:val="en"/>
        </w:rPr>
        <w:t xml:space="preserve">from the Guidance Document that </w:t>
      </w:r>
      <w:r w:rsidR="00922CBD">
        <w:rPr>
          <w:rStyle w:val="user-generated"/>
          <w:rFonts w:ascii="Arial" w:hAnsi="Arial" w:cs="Arial"/>
          <w:b w:val="0"/>
          <w:lang w:val="en"/>
        </w:rPr>
        <w:t>could be</w:t>
      </w:r>
      <w:r>
        <w:rPr>
          <w:rStyle w:val="user-generated"/>
          <w:rFonts w:ascii="Arial" w:hAnsi="Arial" w:cs="Arial"/>
          <w:b w:val="0"/>
          <w:lang w:val="en"/>
        </w:rPr>
        <w:t xml:space="preserve"> include</w:t>
      </w:r>
      <w:r w:rsidR="00922CBD">
        <w:rPr>
          <w:rStyle w:val="user-generated"/>
          <w:rFonts w:ascii="Arial" w:hAnsi="Arial" w:cs="Arial"/>
          <w:b w:val="0"/>
          <w:lang w:val="en"/>
        </w:rPr>
        <w:t>d in a Synthesis</w:t>
      </w:r>
      <w:r w:rsidR="00424DD1">
        <w:rPr>
          <w:rStyle w:val="user-generated"/>
          <w:rFonts w:ascii="Arial" w:hAnsi="Arial" w:cs="Arial"/>
          <w:b w:val="0"/>
          <w:lang w:val="en"/>
        </w:rPr>
        <w:t xml:space="preserve"> at the beginning</w:t>
      </w:r>
      <w:r w:rsidR="00922CBD">
        <w:rPr>
          <w:rStyle w:val="user-generated"/>
          <w:rFonts w:ascii="Arial" w:hAnsi="Arial" w:cs="Arial"/>
          <w:b w:val="0"/>
          <w:lang w:val="en"/>
        </w:rPr>
        <w:t>:</w:t>
      </w:r>
    </w:p>
    <w:p w:rsidR="00922CBD" w:rsidRDefault="00922CBD" w:rsidP="00006511">
      <w:pPr>
        <w:pStyle w:val="Heading4"/>
        <w:spacing w:before="0" w:beforeAutospacing="0" w:after="45" w:afterAutospacing="0"/>
        <w:rPr>
          <w:rStyle w:val="user-generated"/>
          <w:rFonts w:ascii="Arial" w:hAnsi="Arial" w:cs="Arial"/>
          <w:b w:val="0"/>
          <w:lang w:val="en"/>
        </w:rPr>
      </w:pPr>
    </w:p>
    <w:p w:rsidR="00922CBD" w:rsidRPr="00922CBD" w:rsidRDefault="00922CBD" w:rsidP="00922CBD">
      <w:pPr>
        <w:pStyle w:val="Heading4"/>
        <w:spacing w:after="45"/>
        <w:rPr>
          <w:rStyle w:val="user-generated"/>
          <w:rFonts w:ascii="Arial" w:hAnsi="Arial" w:cs="Arial"/>
          <w:b w:val="0"/>
          <w:i/>
          <w:lang w:val="en"/>
        </w:rPr>
      </w:pPr>
      <w:r>
        <w:rPr>
          <w:rStyle w:val="user-generated"/>
          <w:rFonts w:ascii="Arial" w:hAnsi="Arial" w:cs="Arial"/>
          <w:b w:val="0"/>
          <w:lang w:val="en"/>
        </w:rPr>
        <w:t>From p.41</w:t>
      </w:r>
      <w:r>
        <w:rPr>
          <w:rStyle w:val="user-generated"/>
          <w:rFonts w:ascii="Arial" w:hAnsi="Arial" w:cs="Arial"/>
          <w:b w:val="0"/>
          <w:lang w:val="en"/>
        </w:rPr>
        <w:br/>
      </w:r>
      <w:r w:rsidRPr="00922CBD">
        <w:rPr>
          <w:rStyle w:val="user-generated"/>
          <w:rFonts w:ascii="Arial" w:hAnsi="Arial" w:cs="Arial"/>
          <w:b w:val="0"/>
          <w:i/>
          <w:lang w:val="en"/>
        </w:rPr>
        <w:t xml:space="preserve">General or ‘blanket’ assessments of a person’s capacity are not consistent with the functional approach to capacity in the 2015 Act and should not be made. Capacity is issue-specific, which has the benefit of facilitating people to make their own decisions whenever possible and </w:t>
      </w:r>
      <w:proofErr w:type="spellStart"/>
      <w:r w:rsidRPr="00922CBD">
        <w:rPr>
          <w:rStyle w:val="user-generated"/>
          <w:rFonts w:ascii="Arial" w:hAnsi="Arial" w:cs="Arial"/>
          <w:b w:val="0"/>
          <w:i/>
          <w:lang w:val="en"/>
        </w:rPr>
        <w:t>minimises</w:t>
      </w:r>
      <w:proofErr w:type="spellEnd"/>
      <w:r w:rsidRPr="00922CBD">
        <w:rPr>
          <w:rStyle w:val="user-generated"/>
          <w:rFonts w:ascii="Arial" w:hAnsi="Arial" w:cs="Arial"/>
          <w:b w:val="0"/>
          <w:i/>
          <w:lang w:val="en"/>
        </w:rPr>
        <w:t xml:space="preserve"> the restriction on a person’s decision-making autonomy. This also means that no ‘short-cuts’ for assessing capacity are possible: assessment must be based on the actual decision that a relevant person faces and not on an overall basis.</w:t>
      </w:r>
    </w:p>
    <w:p w:rsidR="00006511" w:rsidRDefault="00922CBD" w:rsidP="00922CBD">
      <w:pPr>
        <w:pStyle w:val="Heading4"/>
        <w:spacing w:after="45"/>
        <w:rPr>
          <w:rStyle w:val="user-generated"/>
          <w:rFonts w:ascii="Arial" w:hAnsi="Arial" w:cs="Arial"/>
          <w:b w:val="0"/>
          <w:i/>
          <w:lang w:val="en"/>
        </w:rPr>
      </w:pPr>
      <w:r>
        <w:rPr>
          <w:rStyle w:val="user-generated"/>
          <w:rFonts w:ascii="Arial" w:hAnsi="Arial" w:cs="Arial"/>
          <w:b w:val="0"/>
          <w:lang w:val="en"/>
        </w:rPr>
        <w:t xml:space="preserve">From p.39/ </w:t>
      </w:r>
      <w:r w:rsidRPr="00922CBD">
        <w:rPr>
          <w:rStyle w:val="user-generated"/>
          <w:rFonts w:ascii="Arial" w:hAnsi="Arial" w:cs="Arial"/>
          <w:b w:val="0"/>
          <w:lang w:val="en"/>
        </w:rPr>
        <w:t>3.2.4 Communicating a decision</w:t>
      </w:r>
      <w:r>
        <w:rPr>
          <w:rStyle w:val="user-generated"/>
          <w:rFonts w:ascii="Arial" w:hAnsi="Arial" w:cs="Arial"/>
          <w:b w:val="0"/>
          <w:lang w:val="en"/>
        </w:rPr>
        <w:br/>
      </w:r>
      <w:r w:rsidRPr="00922CBD">
        <w:rPr>
          <w:rStyle w:val="user-generated"/>
          <w:rFonts w:ascii="Arial" w:hAnsi="Arial" w:cs="Arial"/>
          <w:b w:val="0"/>
          <w:i/>
          <w:lang w:val="en"/>
        </w:rPr>
        <w:t>Relevant persons who access health and social care services may have difficulties communicating or in being understood because of, for example, cognitive impairment or disability, limited English language proficiency or because they are deaf or hard of hearing. In spite of apparent communication difficulties, every effort must be made both in communicating information and in facilitating the relevant person to communicate his or her decision.</w:t>
      </w:r>
    </w:p>
    <w:p w:rsidR="00922CBD" w:rsidRPr="00922CBD" w:rsidRDefault="00922CBD" w:rsidP="00922CBD">
      <w:pPr>
        <w:pStyle w:val="Heading4"/>
        <w:spacing w:after="45"/>
        <w:rPr>
          <w:rStyle w:val="user-generated"/>
          <w:rFonts w:ascii="Arial" w:hAnsi="Arial" w:cs="Arial"/>
          <w:b w:val="0"/>
          <w:i/>
          <w:lang w:val="en"/>
        </w:rPr>
      </w:pPr>
      <w:r>
        <w:rPr>
          <w:rStyle w:val="user-generated"/>
          <w:rFonts w:ascii="Arial" w:hAnsi="Arial" w:cs="Arial"/>
          <w:b w:val="0"/>
          <w:lang w:val="en"/>
        </w:rPr>
        <w:t>From p</w:t>
      </w:r>
      <w:r w:rsidRPr="00922CBD">
        <w:rPr>
          <w:rStyle w:val="user-generated"/>
          <w:rFonts w:ascii="Arial" w:hAnsi="Arial" w:cs="Arial"/>
          <w:b w:val="0"/>
          <w:lang w:val="en"/>
        </w:rPr>
        <w:t>.43</w:t>
      </w:r>
      <w:r>
        <w:rPr>
          <w:rStyle w:val="user-generated"/>
          <w:rFonts w:ascii="Arial" w:hAnsi="Arial" w:cs="Arial"/>
          <w:b w:val="0"/>
          <w:lang w:val="en"/>
        </w:rPr>
        <w:br/>
      </w:r>
      <w:proofErr w:type="gramStart"/>
      <w:r w:rsidRPr="00922CBD">
        <w:rPr>
          <w:rStyle w:val="user-generated"/>
          <w:rFonts w:ascii="Arial" w:hAnsi="Arial" w:cs="Arial"/>
          <w:b w:val="0"/>
          <w:i/>
          <w:lang w:val="en"/>
        </w:rPr>
        <w:t>Any</w:t>
      </w:r>
      <w:proofErr w:type="gramEnd"/>
      <w:r w:rsidRPr="00922CBD">
        <w:rPr>
          <w:rStyle w:val="user-generated"/>
          <w:rFonts w:ascii="Arial" w:hAnsi="Arial" w:cs="Arial"/>
          <w:b w:val="0"/>
          <w:i/>
          <w:lang w:val="en"/>
        </w:rPr>
        <w:t xml:space="preserve"> unnecessary capacity assessments and findings of lack of capacity, or unnecessary interventions, contravene the Act. The starting position for health and social care professionals when a relevant person is facing a decision must be: ‘Is there anything I can do to help the person make, communicate and implement their own decision?’ and not ‘Might this person lack capacity to make the decision?</w:t>
      </w:r>
    </w:p>
    <w:p w:rsidR="00922CBD" w:rsidRDefault="00922CBD" w:rsidP="00006511">
      <w:pPr>
        <w:pStyle w:val="Heading4"/>
        <w:spacing w:before="0" w:beforeAutospacing="0" w:after="45" w:afterAutospacing="0"/>
        <w:rPr>
          <w:rStyle w:val="user-generated"/>
          <w:rFonts w:ascii="Arial" w:hAnsi="Arial" w:cs="Arial"/>
          <w:b w:val="0"/>
          <w:lang w:val="en"/>
        </w:rPr>
      </w:pPr>
      <w:r>
        <w:rPr>
          <w:rStyle w:val="user-generated"/>
          <w:rFonts w:ascii="Arial" w:hAnsi="Arial" w:cs="Arial"/>
          <w:b w:val="0"/>
          <w:lang w:val="en"/>
        </w:rPr>
        <w:t>From p. 29</w:t>
      </w:r>
    </w:p>
    <w:p w:rsidR="00922CBD" w:rsidRPr="00922CBD" w:rsidRDefault="00922CBD" w:rsidP="00006511">
      <w:pPr>
        <w:pStyle w:val="Heading4"/>
        <w:spacing w:before="0" w:beforeAutospacing="0" w:after="45" w:afterAutospacing="0"/>
        <w:rPr>
          <w:rStyle w:val="user-generated"/>
          <w:rFonts w:ascii="Arial" w:hAnsi="Arial" w:cs="Arial"/>
          <w:b w:val="0"/>
          <w:i/>
          <w:lang w:val="en"/>
        </w:rPr>
      </w:pPr>
      <w:r w:rsidRPr="00922CBD">
        <w:rPr>
          <w:rStyle w:val="user-generated"/>
          <w:rFonts w:ascii="Arial" w:hAnsi="Arial" w:cs="Arial"/>
          <w:b w:val="0"/>
          <w:i/>
          <w:lang w:val="en"/>
        </w:rPr>
        <w:t>The 2015 Act requires that an intervener shall ‘give effect, in so far as is practicable’ to the will and preferences of the relevant person. It is therefore a very serious step to seek to override the relevant person’s expressed preference, or to coerce him or her to receive an intervention or treatment he or she does not wish to have.</w:t>
      </w:r>
    </w:p>
    <w:p w:rsidR="00026D3B" w:rsidRPr="00922CBD" w:rsidRDefault="00026D3B" w:rsidP="00C7207B">
      <w:pPr>
        <w:pStyle w:val="Heading4"/>
        <w:spacing w:before="0" w:beforeAutospacing="0" w:after="45" w:afterAutospacing="0"/>
        <w:rPr>
          <w:rStyle w:val="user-generated"/>
          <w:rFonts w:ascii="Arial" w:hAnsi="Arial" w:cs="Arial"/>
          <w:i/>
          <w:lang w:val="en"/>
        </w:rPr>
      </w:pPr>
    </w:p>
    <w:p w:rsidR="00026D3B" w:rsidRDefault="00026D3B" w:rsidP="00C7207B">
      <w:pPr>
        <w:pStyle w:val="Heading4"/>
        <w:spacing w:before="0" w:beforeAutospacing="0" w:after="45" w:afterAutospacing="0"/>
        <w:rPr>
          <w:rStyle w:val="user-generated"/>
          <w:rFonts w:ascii="Arial" w:hAnsi="Arial" w:cs="Arial"/>
          <w:lang w:val="en"/>
        </w:rPr>
      </w:pPr>
    </w:p>
    <w:p w:rsidR="00AA5140" w:rsidRDefault="00AA5140" w:rsidP="00C7207B">
      <w:pPr>
        <w:pStyle w:val="Heading4"/>
        <w:spacing w:before="0" w:beforeAutospacing="0" w:after="45" w:afterAutospacing="0"/>
        <w:rPr>
          <w:rStyle w:val="user-generated"/>
          <w:rFonts w:ascii="Arial" w:hAnsi="Arial" w:cs="Arial"/>
          <w:lang w:val="en"/>
        </w:rPr>
      </w:pPr>
    </w:p>
    <w:p w:rsidR="00C7207B" w:rsidRDefault="00C7207B" w:rsidP="00C7207B">
      <w:pPr>
        <w:pStyle w:val="Heading4"/>
        <w:spacing w:before="0" w:beforeAutospacing="0" w:after="45" w:afterAutospacing="0"/>
        <w:rPr>
          <w:rStyle w:val="user-generated"/>
          <w:rFonts w:ascii="Arial" w:hAnsi="Arial" w:cs="Arial"/>
          <w:lang w:val="en"/>
        </w:rPr>
      </w:pPr>
      <w:r>
        <w:rPr>
          <w:rStyle w:val="required-asterisk3"/>
          <w:rFonts w:ascii="Arial" w:hAnsi="Arial" w:cs="Arial"/>
          <w:lang w:val="en"/>
          <w:specVanish w:val="0"/>
        </w:rPr>
        <w:t xml:space="preserve">* </w:t>
      </w:r>
      <w:r>
        <w:rPr>
          <w:rStyle w:val="question-number2"/>
          <w:rFonts w:ascii="Arial" w:hAnsi="Arial" w:cs="Arial"/>
          <w:lang w:val="en"/>
          <w:specVanish w:val="0"/>
        </w:rPr>
        <w:t>8</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On a scale of one to five, with one being too little and five being too much, please rate the level of detail provided in the document</w:t>
      </w:r>
    </w:p>
    <w:p w:rsidR="00C7207B" w:rsidRDefault="00C7207B" w:rsidP="00C7207B">
      <w:pPr>
        <w:pStyle w:val="Heading4"/>
        <w:spacing w:before="0" w:beforeAutospacing="0" w:after="45" w:afterAutospacing="0"/>
        <w:rPr>
          <w:rStyle w:val="user-generated"/>
          <w:rFonts w:ascii="Arial" w:hAnsi="Arial" w:cs="Arial"/>
          <w:lang w:val="en"/>
        </w:rPr>
      </w:pPr>
    </w:p>
    <w:p w:rsidR="00C7207B" w:rsidRDefault="00C7207B" w:rsidP="00C7207B">
      <w:pPr>
        <w:pStyle w:val="Heading4"/>
        <w:spacing w:before="0" w:beforeAutospacing="0" w:after="45" w:afterAutospacing="0"/>
        <w:rPr>
          <w:rStyle w:val="user-generated"/>
          <w:rFonts w:ascii="Arial" w:hAnsi="Arial" w:cs="Arial"/>
          <w:lang w:val="en"/>
        </w:rPr>
      </w:pPr>
      <w:r>
        <w:rPr>
          <w:rStyle w:val="question-number2"/>
          <w:rFonts w:ascii="Arial" w:hAnsi="Arial" w:cs="Arial"/>
          <w:lang w:val="en"/>
          <w:specVanish w:val="0"/>
        </w:rPr>
        <w:t>9</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Please indicate what section/s of the document contain too much detail:</w:t>
      </w:r>
      <w:r w:rsidRPr="00C7207B">
        <w:rPr>
          <w:rStyle w:val="user-generated"/>
          <w:rFonts w:ascii="Arial" w:hAnsi="Arial" w:cs="Arial"/>
          <w:lang w:val="en"/>
        </w:rPr>
        <w:t xml:space="preserve"> </w:t>
      </w:r>
    </w:p>
    <w:p w:rsidR="00C7207B" w:rsidRDefault="00C7207B" w:rsidP="00C7207B">
      <w:pPr>
        <w:pStyle w:val="Heading4"/>
        <w:spacing w:before="0" w:beforeAutospacing="0" w:after="45" w:afterAutospacing="0"/>
        <w:rPr>
          <w:rStyle w:val="user-generated"/>
          <w:rFonts w:ascii="Arial" w:hAnsi="Arial" w:cs="Arial"/>
          <w:lang w:val="en"/>
        </w:rPr>
      </w:pPr>
    </w:p>
    <w:p w:rsidR="00C7207B" w:rsidRDefault="00C7207B" w:rsidP="00C7207B">
      <w:pPr>
        <w:pStyle w:val="Heading4"/>
        <w:spacing w:before="0" w:beforeAutospacing="0" w:after="45" w:afterAutospacing="0"/>
        <w:rPr>
          <w:rStyle w:val="user-generated"/>
          <w:rFonts w:ascii="Arial" w:hAnsi="Arial" w:cs="Arial"/>
          <w:lang w:val="en"/>
        </w:rPr>
      </w:pPr>
      <w:r>
        <w:rPr>
          <w:rStyle w:val="question-number2"/>
          <w:rFonts w:ascii="Arial" w:hAnsi="Arial" w:cs="Arial"/>
          <w:lang w:val="en"/>
          <w:specVanish w:val="0"/>
        </w:rPr>
        <w:t>10</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Please indicate what section/s of the document contain too little detail:</w:t>
      </w:r>
    </w:p>
    <w:p w:rsidR="00124CCF" w:rsidRPr="00124CCF" w:rsidRDefault="00124CCF" w:rsidP="009D793D">
      <w:pPr>
        <w:pStyle w:val="Heading4"/>
        <w:spacing w:before="0" w:beforeAutospacing="0" w:after="45" w:afterAutospacing="0"/>
        <w:rPr>
          <w:rFonts w:ascii="Arial" w:hAnsi="Arial" w:cs="Arial"/>
          <w:b w:val="0"/>
          <w:i/>
          <w:lang w:val="en"/>
        </w:rPr>
      </w:pPr>
      <w:r>
        <w:rPr>
          <w:rFonts w:ascii="Arial" w:hAnsi="Arial" w:cs="Arial"/>
          <w:b w:val="0"/>
          <w:i/>
          <w:lang w:val="en"/>
        </w:rPr>
        <w:t>Risk-taking</w:t>
      </w:r>
    </w:p>
    <w:p w:rsidR="009D793D" w:rsidRDefault="009D793D" w:rsidP="009D793D">
      <w:pPr>
        <w:pStyle w:val="Heading4"/>
        <w:spacing w:before="0" w:beforeAutospacing="0" w:after="45" w:afterAutospacing="0"/>
        <w:rPr>
          <w:rFonts w:ascii="Arial" w:hAnsi="Arial" w:cs="Arial"/>
          <w:b w:val="0"/>
          <w:lang w:val="en"/>
        </w:rPr>
      </w:pPr>
      <w:r>
        <w:rPr>
          <w:rFonts w:ascii="Arial" w:hAnsi="Arial" w:cs="Arial"/>
          <w:b w:val="0"/>
          <w:lang w:val="en"/>
        </w:rPr>
        <w:t xml:space="preserve">The question of risk-taking and people making what may be perceived by others as unwise choices and decisions is complex and requires more </w:t>
      </w:r>
      <w:r w:rsidR="00424DD1">
        <w:rPr>
          <w:rFonts w:ascii="Arial" w:hAnsi="Arial" w:cs="Arial"/>
          <w:b w:val="0"/>
          <w:lang w:val="en"/>
        </w:rPr>
        <w:t>elaboration in the Document</w:t>
      </w:r>
      <w:r>
        <w:rPr>
          <w:rFonts w:ascii="Arial" w:hAnsi="Arial" w:cs="Arial"/>
          <w:b w:val="0"/>
          <w:lang w:val="en"/>
        </w:rPr>
        <w:t xml:space="preserve">. This is particularly the case in situations where, for example,  people requiring long-term care and support choose to remain in their own homes when the risks of harm may be much greater than if they were to move to a nursing home. </w:t>
      </w:r>
    </w:p>
    <w:p w:rsidR="009D793D" w:rsidRDefault="009D793D" w:rsidP="00C7207B">
      <w:pPr>
        <w:pStyle w:val="Heading4"/>
        <w:spacing w:before="0" w:beforeAutospacing="0" w:after="45" w:afterAutospacing="0"/>
        <w:rPr>
          <w:rStyle w:val="user-generated"/>
          <w:rFonts w:ascii="Arial" w:hAnsi="Arial" w:cs="Arial"/>
          <w:b w:val="0"/>
          <w:lang w:val="en"/>
        </w:rPr>
      </w:pPr>
    </w:p>
    <w:p w:rsidR="00C7207B" w:rsidRPr="009D793D" w:rsidRDefault="00D66D58" w:rsidP="00C7207B">
      <w:pPr>
        <w:pStyle w:val="Heading4"/>
        <w:spacing w:before="0" w:beforeAutospacing="0" w:after="45" w:afterAutospacing="0"/>
        <w:rPr>
          <w:rStyle w:val="user-generated"/>
          <w:rFonts w:ascii="Arial" w:hAnsi="Arial" w:cs="Arial"/>
          <w:b w:val="0"/>
          <w:lang w:val="en"/>
        </w:rPr>
      </w:pPr>
      <w:r w:rsidRPr="00D66D58">
        <w:rPr>
          <w:rStyle w:val="user-generated"/>
          <w:rFonts w:ascii="Arial" w:hAnsi="Arial" w:cs="Arial"/>
          <w:b w:val="0"/>
          <w:lang w:val="en"/>
        </w:rPr>
        <w:t xml:space="preserve">There is </w:t>
      </w:r>
      <w:r>
        <w:rPr>
          <w:rStyle w:val="user-generated"/>
          <w:rFonts w:ascii="Arial" w:hAnsi="Arial" w:cs="Arial"/>
          <w:b w:val="0"/>
          <w:lang w:val="en"/>
        </w:rPr>
        <w:t>a need for more guidance around supporting people taking risks in accordance with their will and preferences with particular reference to:</w:t>
      </w:r>
      <w:r>
        <w:rPr>
          <w:rStyle w:val="user-generated"/>
          <w:rFonts w:ascii="Arial" w:hAnsi="Arial" w:cs="Arial"/>
          <w:b w:val="0"/>
          <w:lang w:val="en"/>
        </w:rPr>
        <w:br/>
      </w:r>
    </w:p>
    <w:p w:rsidR="009D793D" w:rsidRPr="009D793D" w:rsidRDefault="009D793D" w:rsidP="00D66D58">
      <w:pPr>
        <w:pStyle w:val="ListParagraph"/>
        <w:numPr>
          <w:ilvl w:val="0"/>
          <w:numId w:val="4"/>
        </w:numPr>
        <w:rPr>
          <w:rFonts w:ascii="Arial" w:hAnsi="Arial" w:cs="Arial"/>
          <w:sz w:val="24"/>
          <w:szCs w:val="24"/>
        </w:rPr>
      </w:pPr>
      <w:r w:rsidRPr="009D793D">
        <w:rPr>
          <w:rFonts w:ascii="Arial" w:hAnsi="Arial" w:cs="Arial"/>
          <w:sz w:val="24"/>
          <w:szCs w:val="24"/>
        </w:rPr>
        <w:t>Recognising that risk-taking by a person may be necessary in some instances to enable him/her assert his/her basic rights</w:t>
      </w:r>
      <w:r w:rsidRPr="009D793D">
        <w:rPr>
          <w:rFonts w:ascii="Arial" w:hAnsi="Arial" w:cs="Arial"/>
          <w:sz w:val="24"/>
          <w:szCs w:val="24"/>
        </w:rPr>
        <w:br/>
      </w:r>
    </w:p>
    <w:p w:rsidR="00D66D58" w:rsidRPr="009D793D" w:rsidRDefault="00D66D58" w:rsidP="00D66D58">
      <w:pPr>
        <w:pStyle w:val="ListParagraph"/>
        <w:numPr>
          <w:ilvl w:val="0"/>
          <w:numId w:val="4"/>
        </w:numPr>
        <w:rPr>
          <w:rFonts w:ascii="Arial" w:hAnsi="Arial" w:cs="Arial"/>
          <w:sz w:val="24"/>
          <w:szCs w:val="24"/>
        </w:rPr>
      </w:pPr>
      <w:r w:rsidRPr="009D793D">
        <w:rPr>
          <w:rFonts w:ascii="Arial" w:hAnsi="Arial" w:cs="Arial"/>
          <w:sz w:val="24"/>
          <w:szCs w:val="24"/>
        </w:rPr>
        <w:t>Achieving the optimum balance between risk-taking by individuals and carrying out a duty of care/safeguarding role</w:t>
      </w:r>
      <w:r w:rsidRPr="009D793D">
        <w:rPr>
          <w:rFonts w:ascii="Arial" w:hAnsi="Arial" w:cs="Arial"/>
          <w:sz w:val="24"/>
          <w:szCs w:val="24"/>
        </w:rPr>
        <w:br/>
      </w:r>
    </w:p>
    <w:p w:rsidR="00D66D58" w:rsidRPr="009D793D" w:rsidRDefault="009D793D" w:rsidP="009D793D">
      <w:pPr>
        <w:pStyle w:val="ListParagraph"/>
        <w:numPr>
          <w:ilvl w:val="0"/>
          <w:numId w:val="4"/>
        </w:numPr>
        <w:spacing w:line="240" w:lineRule="auto"/>
        <w:rPr>
          <w:rFonts w:ascii="Arial" w:hAnsi="Arial" w:cs="Arial"/>
          <w:sz w:val="24"/>
          <w:szCs w:val="24"/>
        </w:rPr>
      </w:pPr>
      <w:r w:rsidRPr="009D793D">
        <w:rPr>
          <w:rFonts w:ascii="Arial" w:hAnsi="Arial" w:cs="Arial"/>
          <w:sz w:val="24"/>
          <w:szCs w:val="24"/>
        </w:rPr>
        <w:t xml:space="preserve">How to </w:t>
      </w:r>
      <w:r w:rsidR="00D66D58" w:rsidRPr="009D793D">
        <w:rPr>
          <w:rFonts w:ascii="Arial" w:hAnsi="Arial" w:cs="Arial"/>
          <w:sz w:val="24"/>
          <w:szCs w:val="24"/>
        </w:rPr>
        <w:t>manage risk</w:t>
      </w:r>
      <w:r w:rsidRPr="009D793D">
        <w:rPr>
          <w:rFonts w:ascii="Arial" w:hAnsi="Arial" w:cs="Arial"/>
          <w:sz w:val="24"/>
          <w:szCs w:val="24"/>
        </w:rPr>
        <w:t>-</w:t>
      </w:r>
      <w:r w:rsidR="00D66D58" w:rsidRPr="009D793D">
        <w:rPr>
          <w:rFonts w:ascii="Arial" w:hAnsi="Arial" w:cs="Arial"/>
          <w:sz w:val="24"/>
          <w:szCs w:val="24"/>
        </w:rPr>
        <w:t>taking to improve quality of life</w:t>
      </w:r>
      <w:r w:rsidRPr="009D793D">
        <w:rPr>
          <w:rFonts w:ascii="Arial" w:hAnsi="Arial" w:cs="Arial"/>
          <w:sz w:val="24"/>
          <w:szCs w:val="24"/>
        </w:rPr>
        <w:t xml:space="preserve">, e.g., enhancing the </w:t>
      </w:r>
      <w:r w:rsidR="00D66D58" w:rsidRPr="009D793D">
        <w:rPr>
          <w:rFonts w:ascii="Arial" w:hAnsi="Arial" w:cs="Arial"/>
          <w:sz w:val="24"/>
          <w:szCs w:val="24"/>
        </w:rPr>
        <w:t>social and environmental conte</w:t>
      </w:r>
      <w:r w:rsidRPr="009D793D">
        <w:rPr>
          <w:rFonts w:ascii="Arial" w:hAnsi="Arial" w:cs="Arial"/>
          <w:sz w:val="24"/>
          <w:szCs w:val="24"/>
        </w:rPr>
        <w:t>xt within which a person lives</w:t>
      </w:r>
      <w:r w:rsidR="00D66D58" w:rsidRPr="009D793D">
        <w:rPr>
          <w:rFonts w:ascii="Arial" w:hAnsi="Arial" w:cs="Arial"/>
          <w:sz w:val="24"/>
          <w:szCs w:val="24"/>
        </w:rPr>
        <w:t xml:space="preserve"> </w:t>
      </w:r>
    </w:p>
    <w:p w:rsidR="00124CCF" w:rsidRDefault="00124CCF" w:rsidP="00C7207B">
      <w:pPr>
        <w:pStyle w:val="Heading4"/>
        <w:spacing w:before="0" w:beforeAutospacing="0" w:after="45" w:afterAutospacing="0"/>
        <w:rPr>
          <w:rFonts w:ascii="Arial" w:hAnsi="Arial" w:cs="Arial"/>
          <w:b w:val="0"/>
          <w:i/>
          <w:lang w:val="en"/>
        </w:rPr>
      </w:pPr>
      <w:r w:rsidRPr="00124CCF">
        <w:rPr>
          <w:rFonts w:ascii="Arial" w:hAnsi="Arial" w:cs="Arial"/>
          <w:b w:val="0"/>
          <w:i/>
          <w:lang w:val="en"/>
        </w:rPr>
        <w:t>Establishing</w:t>
      </w:r>
      <w:r>
        <w:rPr>
          <w:rFonts w:ascii="Arial" w:hAnsi="Arial" w:cs="Arial"/>
          <w:b w:val="0"/>
          <w:i/>
          <w:lang w:val="en"/>
        </w:rPr>
        <w:t xml:space="preserve"> the will and preferences of people</w:t>
      </w:r>
    </w:p>
    <w:p w:rsidR="00124CCF" w:rsidRDefault="00124CCF" w:rsidP="00C7207B">
      <w:pPr>
        <w:pStyle w:val="Heading4"/>
        <w:spacing w:before="0" w:beforeAutospacing="0" w:after="45" w:afterAutospacing="0"/>
        <w:rPr>
          <w:rFonts w:ascii="Arial" w:hAnsi="Arial" w:cs="Arial"/>
          <w:b w:val="0"/>
          <w:lang w:val="en"/>
        </w:rPr>
      </w:pPr>
      <w:r>
        <w:rPr>
          <w:rFonts w:ascii="Arial" w:hAnsi="Arial" w:cs="Arial"/>
          <w:b w:val="0"/>
          <w:lang w:val="en"/>
        </w:rPr>
        <w:t>There is a need for more guidance in the Document on how to establish the will and preferences of people, both those who have been assessed as lacking capacity and those whose decision-making capacity is not in question but who have communication difficulties.</w:t>
      </w:r>
    </w:p>
    <w:p w:rsidR="00124CCF" w:rsidRDefault="00124CCF" w:rsidP="00C7207B">
      <w:pPr>
        <w:pStyle w:val="Heading4"/>
        <w:spacing w:before="0" w:beforeAutospacing="0" w:after="45" w:afterAutospacing="0"/>
        <w:rPr>
          <w:rFonts w:ascii="Arial" w:hAnsi="Arial" w:cs="Arial"/>
          <w:b w:val="0"/>
          <w:lang w:val="en"/>
        </w:rPr>
      </w:pPr>
    </w:p>
    <w:p w:rsidR="00124CCF" w:rsidRDefault="00124CCF" w:rsidP="00C7207B">
      <w:pPr>
        <w:pStyle w:val="Heading4"/>
        <w:spacing w:before="0" w:beforeAutospacing="0" w:after="45" w:afterAutospacing="0"/>
        <w:rPr>
          <w:rFonts w:ascii="Arial" w:hAnsi="Arial" w:cs="Arial"/>
          <w:b w:val="0"/>
          <w:i/>
          <w:lang w:val="en"/>
        </w:rPr>
      </w:pPr>
      <w:r>
        <w:rPr>
          <w:rFonts w:ascii="Arial" w:hAnsi="Arial" w:cs="Arial"/>
          <w:b w:val="0"/>
          <w:i/>
          <w:lang w:val="en"/>
        </w:rPr>
        <w:t xml:space="preserve">People who have not to date made </w:t>
      </w:r>
      <w:r w:rsidR="00424DD1">
        <w:rPr>
          <w:rFonts w:ascii="Arial" w:hAnsi="Arial" w:cs="Arial"/>
          <w:b w:val="0"/>
          <w:i/>
          <w:lang w:val="en"/>
        </w:rPr>
        <w:t xml:space="preserve">their own </w:t>
      </w:r>
      <w:r>
        <w:rPr>
          <w:rFonts w:ascii="Arial" w:hAnsi="Arial" w:cs="Arial"/>
          <w:b w:val="0"/>
          <w:i/>
          <w:lang w:val="en"/>
        </w:rPr>
        <w:t>decisions</w:t>
      </w:r>
    </w:p>
    <w:p w:rsidR="00124CCF" w:rsidRPr="00124CCF" w:rsidRDefault="00124CCF" w:rsidP="00C7207B">
      <w:pPr>
        <w:pStyle w:val="Heading4"/>
        <w:spacing w:before="0" w:beforeAutospacing="0" w:after="45" w:afterAutospacing="0"/>
        <w:rPr>
          <w:rFonts w:ascii="Arial" w:hAnsi="Arial" w:cs="Arial"/>
          <w:b w:val="0"/>
          <w:lang w:val="en"/>
        </w:rPr>
      </w:pPr>
      <w:r>
        <w:rPr>
          <w:rFonts w:ascii="Arial" w:hAnsi="Arial" w:cs="Arial"/>
          <w:b w:val="0"/>
          <w:lang w:val="en"/>
        </w:rPr>
        <w:t xml:space="preserve">There is need for more guidance on how the provisions of the Act are to be applied in the case of people who have capacity but who have become accustomed to other people making decisions for them, e.g. those who have lived most of their lives in residential care or those whose parents/relatives make decisions for them.   </w:t>
      </w:r>
    </w:p>
    <w:p w:rsidR="009D793D" w:rsidRPr="00124CCF" w:rsidRDefault="00124CCF" w:rsidP="00C7207B">
      <w:pPr>
        <w:pStyle w:val="Heading4"/>
        <w:spacing w:before="0" w:beforeAutospacing="0" w:after="45" w:afterAutospacing="0"/>
        <w:rPr>
          <w:rFonts w:ascii="Arial" w:hAnsi="Arial" w:cs="Arial"/>
          <w:i/>
          <w:lang w:val="en"/>
        </w:rPr>
      </w:pPr>
      <w:r>
        <w:rPr>
          <w:rFonts w:ascii="Arial" w:hAnsi="Arial" w:cs="Arial"/>
          <w:b w:val="0"/>
          <w:lang w:val="en"/>
        </w:rPr>
        <w:t xml:space="preserve">   </w:t>
      </w:r>
      <w:r>
        <w:rPr>
          <w:rFonts w:ascii="Arial" w:hAnsi="Arial" w:cs="Arial"/>
          <w:i/>
          <w:lang w:val="en"/>
        </w:rPr>
        <w:t xml:space="preserve"> </w:t>
      </w:r>
    </w:p>
    <w:p w:rsidR="00C7207B" w:rsidRPr="00C7207B" w:rsidRDefault="00C7207B" w:rsidP="00C7207B">
      <w:pPr>
        <w:pStyle w:val="Heading4"/>
        <w:spacing w:before="0" w:beforeAutospacing="0" w:after="45" w:afterAutospacing="0"/>
        <w:rPr>
          <w:rFonts w:ascii="Arial" w:hAnsi="Arial" w:cs="Arial"/>
          <w:lang w:val="en"/>
        </w:rPr>
      </w:pPr>
      <w:r w:rsidRPr="00C7207B">
        <w:rPr>
          <w:rFonts w:ascii="Arial" w:hAnsi="Arial" w:cs="Arial"/>
          <w:lang w:val="en"/>
        </w:rPr>
        <w:t xml:space="preserve">11. Does the Guide provide sufficient information for you to implement the requirements and obligations of the Act in your daily work? </w:t>
      </w:r>
    </w:p>
    <w:p w:rsidR="00AA5140" w:rsidRDefault="00AA5140" w:rsidP="00C7207B">
      <w:pPr>
        <w:pStyle w:val="Heading4"/>
        <w:spacing w:before="0" w:beforeAutospacing="0" w:after="45" w:afterAutospacing="0"/>
        <w:rPr>
          <w:rStyle w:val="question-number2"/>
          <w:rFonts w:ascii="Arial" w:hAnsi="Arial" w:cs="Arial"/>
          <w:lang w:val="en"/>
        </w:rPr>
      </w:pPr>
    </w:p>
    <w:p w:rsidR="00C7207B" w:rsidRDefault="00C7207B" w:rsidP="00C7207B">
      <w:pPr>
        <w:pStyle w:val="Heading4"/>
        <w:spacing w:before="0" w:beforeAutospacing="0" w:after="45" w:afterAutospacing="0"/>
        <w:rPr>
          <w:rStyle w:val="user-generated"/>
          <w:rFonts w:ascii="Arial" w:hAnsi="Arial" w:cs="Arial"/>
          <w:lang w:val="en"/>
        </w:rPr>
      </w:pPr>
      <w:r>
        <w:rPr>
          <w:rStyle w:val="question-number2"/>
          <w:rFonts w:ascii="Arial" w:hAnsi="Arial" w:cs="Arial"/>
          <w:lang w:val="en"/>
          <w:specVanish w:val="0"/>
        </w:rPr>
        <w:t>12</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Please provide more detail where it is not sufficient for your needs</w:t>
      </w:r>
    </w:p>
    <w:p w:rsidR="00C7207B" w:rsidRDefault="00C7207B" w:rsidP="00C7207B">
      <w:pPr>
        <w:pStyle w:val="Heading4"/>
        <w:spacing w:before="0" w:beforeAutospacing="0" w:after="45" w:afterAutospacing="0"/>
        <w:rPr>
          <w:rStyle w:val="user-generated"/>
          <w:rFonts w:ascii="Arial" w:hAnsi="Arial" w:cs="Arial"/>
          <w:lang w:val="en"/>
        </w:rPr>
      </w:pPr>
    </w:p>
    <w:p w:rsidR="00FE557F" w:rsidRDefault="00C7207B" w:rsidP="00C7207B">
      <w:pPr>
        <w:pStyle w:val="Heading4"/>
        <w:spacing w:before="0" w:beforeAutospacing="0" w:after="45" w:afterAutospacing="0"/>
        <w:rPr>
          <w:rStyle w:val="user-generated"/>
          <w:rFonts w:ascii="Arial" w:hAnsi="Arial" w:cs="Arial"/>
          <w:b w:val="0"/>
          <w:lang w:val="en"/>
        </w:rPr>
      </w:pPr>
      <w:r>
        <w:rPr>
          <w:rStyle w:val="question-number2"/>
          <w:rFonts w:ascii="Arial" w:hAnsi="Arial" w:cs="Arial"/>
          <w:lang w:val="en"/>
          <w:specVanish w:val="0"/>
        </w:rPr>
        <w:t>13</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Do the vignettes and examples help with your understanding of the Act in your daily work?</w:t>
      </w:r>
      <w:r w:rsidR="00FE557F">
        <w:rPr>
          <w:rStyle w:val="user-generated"/>
          <w:rFonts w:ascii="Arial" w:hAnsi="Arial" w:cs="Arial"/>
          <w:lang w:val="en"/>
        </w:rPr>
        <w:br/>
      </w:r>
      <w:r w:rsidR="00FE557F" w:rsidRPr="00FE557F">
        <w:rPr>
          <w:rStyle w:val="user-generated"/>
          <w:rFonts w:ascii="Arial" w:hAnsi="Arial" w:cs="Arial"/>
          <w:b w:val="0"/>
          <w:lang w:val="en"/>
        </w:rPr>
        <w:lastRenderedPageBreak/>
        <w:t>The</w:t>
      </w:r>
      <w:r w:rsidR="00FE557F">
        <w:rPr>
          <w:rStyle w:val="user-generated"/>
          <w:rFonts w:ascii="Arial" w:hAnsi="Arial" w:cs="Arial"/>
          <w:b w:val="0"/>
          <w:lang w:val="en"/>
        </w:rPr>
        <w:t xml:space="preserve"> vignettes and examples are somewhat helpful. The style used on p.59 is very useful and should be replicated in the other examples. </w:t>
      </w:r>
    </w:p>
    <w:p w:rsidR="00D66D58" w:rsidRDefault="00D66D58" w:rsidP="00C7207B">
      <w:pPr>
        <w:pStyle w:val="Heading4"/>
        <w:spacing w:before="0" w:beforeAutospacing="0" w:after="45" w:afterAutospacing="0"/>
        <w:rPr>
          <w:rStyle w:val="user-generated"/>
          <w:rFonts w:ascii="Arial" w:hAnsi="Arial" w:cs="Arial"/>
          <w:b w:val="0"/>
          <w:lang w:val="en"/>
        </w:rPr>
      </w:pPr>
    </w:p>
    <w:p w:rsidR="00C7207B" w:rsidRDefault="00FE557F" w:rsidP="00C7207B">
      <w:pPr>
        <w:pStyle w:val="Heading4"/>
        <w:spacing w:before="0" w:beforeAutospacing="0" w:after="45" w:afterAutospacing="0"/>
        <w:rPr>
          <w:rStyle w:val="user-generated"/>
          <w:rFonts w:ascii="Arial" w:hAnsi="Arial" w:cs="Arial"/>
          <w:lang w:val="en"/>
        </w:rPr>
      </w:pPr>
      <w:r>
        <w:rPr>
          <w:rStyle w:val="user-generated"/>
          <w:rFonts w:ascii="Arial" w:hAnsi="Arial" w:cs="Arial"/>
          <w:b w:val="0"/>
          <w:lang w:val="en"/>
        </w:rPr>
        <w:t xml:space="preserve">Case Example 16 may not be helpful given that ‘Tom’ does not have any real choice as the decision that he has to move out of the residential </w:t>
      </w:r>
      <w:proofErr w:type="spellStart"/>
      <w:r>
        <w:rPr>
          <w:rStyle w:val="user-generated"/>
          <w:rFonts w:ascii="Arial" w:hAnsi="Arial" w:cs="Arial"/>
          <w:b w:val="0"/>
          <w:lang w:val="en"/>
        </w:rPr>
        <w:t>centre</w:t>
      </w:r>
      <w:proofErr w:type="spellEnd"/>
      <w:r>
        <w:rPr>
          <w:rStyle w:val="user-generated"/>
          <w:rFonts w:ascii="Arial" w:hAnsi="Arial" w:cs="Arial"/>
          <w:b w:val="0"/>
          <w:lang w:val="en"/>
        </w:rPr>
        <w:t xml:space="preserve"> has already been taken and is outside his control.  </w:t>
      </w:r>
      <w:r w:rsidR="00D66D58">
        <w:rPr>
          <w:rStyle w:val="user-generated"/>
          <w:rFonts w:ascii="Arial" w:hAnsi="Arial" w:cs="Arial"/>
          <w:b w:val="0"/>
          <w:lang w:val="en"/>
        </w:rPr>
        <w:t>While t</w:t>
      </w:r>
      <w:r>
        <w:rPr>
          <w:rStyle w:val="user-generated"/>
          <w:rFonts w:ascii="Arial" w:hAnsi="Arial" w:cs="Arial"/>
          <w:b w:val="0"/>
          <w:lang w:val="en"/>
        </w:rPr>
        <w:t xml:space="preserve">he </w:t>
      </w:r>
      <w:r w:rsidR="00D66D58">
        <w:rPr>
          <w:rStyle w:val="user-generated"/>
          <w:rFonts w:ascii="Arial" w:hAnsi="Arial" w:cs="Arial"/>
          <w:b w:val="0"/>
          <w:lang w:val="en"/>
        </w:rPr>
        <w:t xml:space="preserve">example </w:t>
      </w:r>
      <w:r>
        <w:rPr>
          <w:rStyle w:val="user-generated"/>
          <w:rFonts w:ascii="Arial" w:hAnsi="Arial" w:cs="Arial"/>
          <w:b w:val="0"/>
          <w:lang w:val="en"/>
        </w:rPr>
        <w:t>does have some relevance in that it refers to a communication matter relating to capacity assessment</w:t>
      </w:r>
      <w:r w:rsidR="00D66D58">
        <w:rPr>
          <w:rStyle w:val="user-generated"/>
          <w:rFonts w:ascii="Arial" w:hAnsi="Arial" w:cs="Arial"/>
          <w:b w:val="0"/>
          <w:lang w:val="en"/>
        </w:rPr>
        <w:t xml:space="preserve">, even if he is deemed to have capacity, he still will have to move out of the residential </w:t>
      </w:r>
      <w:proofErr w:type="spellStart"/>
      <w:r w:rsidR="00D66D58">
        <w:rPr>
          <w:rStyle w:val="user-generated"/>
          <w:rFonts w:ascii="Arial" w:hAnsi="Arial" w:cs="Arial"/>
          <w:b w:val="0"/>
          <w:lang w:val="en"/>
        </w:rPr>
        <w:t>centre</w:t>
      </w:r>
      <w:proofErr w:type="spellEnd"/>
      <w:r w:rsidR="00D66D58">
        <w:rPr>
          <w:rStyle w:val="user-generated"/>
          <w:rFonts w:ascii="Arial" w:hAnsi="Arial" w:cs="Arial"/>
          <w:b w:val="0"/>
          <w:lang w:val="en"/>
        </w:rPr>
        <w:t>.</w:t>
      </w:r>
      <w:r>
        <w:rPr>
          <w:rStyle w:val="user-generated"/>
          <w:rFonts w:ascii="Arial" w:hAnsi="Arial" w:cs="Arial"/>
          <w:b w:val="0"/>
          <w:lang w:val="en"/>
        </w:rPr>
        <w:t xml:space="preserve">   </w:t>
      </w:r>
      <w:r>
        <w:rPr>
          <w:rStyle w:val="user-generated"/>
          <w:rFonts w:ascii="Arial" w:hAnsi="Arial" w:cs="Arial"/>
          <w:lang w:val="en"/>
        </w:rPr>
        <w:t xml:space="preserve"> </w:t>
      </w:r>
    </w:p>
    <w:p w:rsidR="00C7207B" w:rsidRDefault="00C7207B" w:rsidP="00C7207B">
      <w:pPr>
        <w:pStyle w:val="Heading4"/>
        <w:spacing w:before="0" w:beforeAutospacing="0" w:after="45" w:afterAutospacing="0"/>
        <w:rPr>
          <w:rStyle w:val="user-generated"/>
          <w:rFonts w:ascii="Arial" w:hAnsi="Arial" w:cs="Arial"/>
          <w:lang w:val="en"/>
        </w:rPr>
      </w:pPr>
    </w:p>
    <w:p w:rsidR="00C7207B" w:rsidRDefault="00C7207B" w:rsidP="00C7207B">
      <w:pPr>
        <w:pStyle w:val="Heading4"/>
        <w:spacing w:before="0" w:beforeAutospacing="0" w:after="45" w:afterAutospacing="0"/>
        <w:rPr>
          <w:rFonts w:ascii="Arial" w:hAnsi="Arial" w:cs="Arial"/>
          <w:lang w:val="en"/>
        </w:rPr>
      </w:pPr>
      <w:r w:rsidRPr="00C7207B">
        <w:rPr>
          <w:rStyle w:val="required-asterisk3"/>
          <w:rFonts w:ascii="Arial" w:hAnsi="Arial" w:cs="Arial"/>
          <w:lang w:val="en"/>
          <w:specVanish w:val="0"/>
        </w:rPr>
        <w:t xml:space="preserve"> </w:t>
      </w:r>
      <w:r w:rsidRPr="00C7207B">
        <w:rPr>
          <w:rFonts w:ascii="Arial" w:hAnsi="Arial" w:cs="Arial"/>
          <w:vanish/>
          <w:lang w:val="en"/>
        </w:rPr>
        <w:t xml:space="preserve">* </w:t>
      </w:r>
      <w:r w:rsidRPr="00C7207B">
        <w:rPr>
          <w:rFonts w:ascii="Arial" w:hAnsi="Arial" w:cs="Arial"/>
          <w:lang w:val="en"/>
        </w:rPr>
        <w:t xml:space="preserve">14. Are there any gaps in the Guide that you think should be covered? </w:t>
      </w:r>
    </w:p>
    <w:p w:rsidR="00FF2E40" w:rsidRPr="00FF2E40" w:rsidRDefault="00FF2E40" w:rsidP="00AA5140">
      <w:pPr>
        <w:pStyle w:val="Heading4"/>
        <w:spacing w:before="0" w:beforeAutospacing="0" w:after="45" w:afterAutospacing="0"/>
        <w:rPr>
          <w:rFonts w:ascii="Arial" w:hAnsi="Arial" w:cs="Arial"/>
          <w:b w:val="0"/>
          <w:i/>
          <w:lang w:val="en"/>
        </w:rPr>
      </w:pPr>
      <w:r>
        <w:rPr>
          <w:rFonts w:ascii="Arial" w:hAnsi="Arial" w:cs="Arial"/>
          <w:b w:val="0"/>
          <w:i/>
          <w:lang w:val="en"/>
        </w:rPr>
        <w:t>Supported decision-making</w:t>
      </w:r>
    </w:p>
    <w:p w:rsidR="00AA5140" w:rsidRDefault="00AA5140" w:rsidP="00AA5140">
      <w:pPr>
        <w:pStyle w:val="Heading4"/>
        <w:spacing w:before="0" w:beforeAutospacing="0" w:after="45" w:afterAutospacing="0"/>
        <w:rPr>
          <w:rFonts w:ascii="Arial" w:hAnsi="Arial" w:cs="Arial"/>
          <w:b w:val="0"/>
          <w:lang w:val="en"/>
        </w:rPr>
      </w:pPr>
      <w:r>
        <w:rPr>
          <w:rFonts w:ascii="Arial" w:hAnsi="Arial" w:cs="Arial"/>
          <w:b w:val="0"/>
          <w:lang w:val="en"/>
        </w:rPr>
        <w:t xml:space="preserve">The Document lacks clarity about how and when the different levels of supported decision-making contained in the Act are triggered and come into effect – Decision-making Assistant, Co Decision-maker and Decision-making Representative. </w:t>
      </w:r>
      <w:r w:rsidR="00424DD1">
        <w:rPr>
          <w:rFonts w:ascii="Arial" w:hAnsi="Arial" w:cs="Arial"/>
          <w:b w:val="0"/>
          <w:lang w:val="en"/>
        </w:rPr>
        <w:t>It is crucially important that health and social care professionals understand how these processes operate.</w:t>
      </w:r>
      <w:r>
        <w:rPr>
          <w:rFonts w:ascii="Arial" w:hAnsi="Arial" w:cs="Arial"/>
          <w:b w:val="0"/>
          <w:lang w:val="en"/>
        </w:rPr>
        <w:t xml:space="preserve"> </w:t>
      </w:r>
    </w:p>
    <w:p w:rsidR="00AA5140" w:rsidRDefault="00AA5140" w:rsidP="00AA5140">
      <w:pPr>
        <w:pStyle w:val="Heading4"/>
        <w:spacing w:before="0" w:beforeAutospacing="0" w:after="45" w:afterAutospacing="0"/>
        <w:rPr>
          <w:rFonts w:ascii="Arial" w:hAnsi="Arial" w:cs="Arial"/>
          <w:lang w:val="en"/>
        </w:rPr>
      </w:pPr>
      <w:r>
        <w:rPr>
          <w:rFonts w:ascii="Arial" w:hAnsi="Arial" w:cs="Arial"/>
          <w:b w:val="0"/>
          <w:lang w:val="en"/>
        </w:rPr>
        <w:t xml:space="preserve">   </w:t>
      </w:r>
      <w:r>
        <w:rPr>
          <w:rFonts w:ascii="Arial" w:hAnsi="Arial" w:cs="Arial"/>
          <w:lang w:val="en"/>
        </w:rPr>
        <w:t xml:space="preserve"> </w:t>
      </w:r>
    </w:p>
    <w:p w:rsidR="00FF2E40" w:rsidRPr="00FF2E40" w:rsidRDefault="00FF2E40" w:rsidP="00C7207B">
      <w:pPr>
        <w:pStyle w:val="Heading4"/>
        <w:spacing w:before="0" w:beforeAutospacing="0" w:after="45" w:afterAutospacing="0"/>
        <w:rPr>
          <w:rFonts w:ascii="Arial" w:hAnsi="Arial" w:cs="Arial"/>
          <w:b w:val="0"/>
          <w:i/>
          <w:lang w:val="en"/>
        </w:rPr>
      </w:pPr>
      <w:r>
        <w:rPr>
          <w:rFonts w:ascii="Arial" w:hAnsi="Arial" w:cs="Arial"/>
          <w:b w:val="0"/>
          <w:i/>
          <w:lang w:val="en"/>
        </w:rPr>
        <w:t>Role of independent advocate</w:t>
      </w:r>
    </w:p>
    <w:p w:rsidR="00FE557F" w:rsidRDefault="00AA5140" w:rsidP="00C7207B">
      <w:pPr>
        <w:pStyle w:val="Heading4"/>
        <w:spacing w:before="0" w:beforeAutospacing="0" w:after="45" w:afterAutospacing="0"/>
        <w:rPr>
          <w:rFonts w:ascii="Arial" w:hAnsi="Arial" w:cs="Arial"/>
          <w:b w:val="0"/>
          <w:lang w:val="en"/>
        </w:rPr>
      </w:pPr>
      <w:r w:rsidRPr="00AA5140">
        <w:rPr>
          <w:rFonts w:ascii="Arial" w:hAnsi="Arial" w:cs="Arial"/>
          <w:b w:val="0"/>
          <w:lang w:val="en"/>
        </w:rPr>
        <w:t>The</w:t>
      </w:r>
      <w:r>
        <w:rPr>
          <w:rFonts w:ascii="Arial" w:hAnsi="Arial" w:cs="Arial"/>
          <w:b w:val="0"/>
          <w:lang w:val="en"/>
        </w:rPr>
        <w:t xml:space="preserve"> references to the role of an</w:t>
      </w:r>
      <w:r w:rsidR="00124CCF">
        <w:rPr>
          <w:rFonts w:ascii="Arial" w:hAnsi="Arial" w:cs="Arial"/>
          <w:b w:val="0"/>
          <w:lang w:val="en"/>
        </w:rPr>
        <w:t xml:space="preserve"> </w:t>
      </w:r>
      <w:r>
        <w:rPr>
          <w:rFonts w:ascii="Arial" w:hAnsi="Arial" w:cs="Arial"/>
          <w:b w:val="0"/>
          <w:lang w:val="en"/>
        </w:rPr>
        <w:t xml:space="preserve">independent advocate lack specificity, particularly as there is no legislative provision </w:t>
      </w:r>
      <w:r w:rsidR="00FE557F">
        <w:rPr>
          <w:rFonts w:ascii="Arial" w:hAnsi="Arial" w:cs="Arial"/>
          <w:b w:val="0"/>
          <w:lang w:val="en"/>
        </w:rPr>
        <w:t xml:space="preserve">currently </w:t>
      </w:r>
      <w:r>
        <w:rPr>
          <w:rFonts w:ascii="Arial" w:hAnsi="Arial" w:cs="Arial"/>
          <w:b w:val="0"/>
          <w:lang w:val="en"/>
        </w:rPr>
        <w:t>for</w:t>
      </w:r>
      <w:r w:rsidR="00FE557F">
        <w:rPr>
          <w:rFonts w:ascii="Arial" w:hAnsi="Arial" w:cs="Arial"/>
          <w:b w:val="0"/>
          <w:lang w:val="en"/>
        </w:rPr>
        <w:t xml:space="preserve"> people to have an independent advocate.</w:t>
      </w:r>
    </w:p>
    <w:p w:rsidR="00FF2E40" w:rsidRDefault="00FF2E40" w:rsidP="00C7207B">
      <w:pPr>
        <w:pStyle w:val="Heading4"/>
        <w:spacing w:before="0" w:beforeAutospacing="0" w:after="45" w:afterAutospacing="0"/>
        <w:rPr>
          <w:rFonts w:ascii="Arial" w:hAnsi="Arial" w:cs="Arial"/>
          <w:b w:val="0"/>
          <w:lang w:val="en"/>
        </w:rPr>
      </w:pPr>
    </w:p>
    <w:p w:rsidR="00FF2E40" w:rsidRDefault="00FF2E40" w:rsidP="00C7207B">
      <w:pPr>
        <w:pStyle w:val="Heading4"/>
        <w:spacing w:before="0" w:beforeAutospacing="0" w:after="45" w:afterAutospacing="0"/>
        <w:rPr>
          <w:rFonts w:ascii="Arial" w:hAnsi="Arial" w:cs="Arial"/>
          <w:b w:val="0"/>
          <w:lang w:val="en"/>
        </w:rPr>
      </w:pPr>
      <w:r>
        <w:rPr>
          <w:rFonts w:ascii="Arial" w:hAnsi="Arial" w:cs="Arial"/>
          <w:b w:val="0"/>
          <w:lang w:val="en"/>
        </w:rPr>
        <w:t>There is a need to for guidance on the following:</w:t>
      </w:r>
    </w:p>
    <w:p w:rsidR="00FF2E40" w:rsidRDefault="00FF2E40" w:rsidP="00C7207B">
      <w:pPr>
        <w:pStyle w:val="Heading4"/>
        <w:spacing w:before="0" w:beforeAutospacing="0" w:after="45" w:afterAutospacing="0"/>
        <w:rPr>
          <w:rFonts w:ascii="Arial" w:hAnsi="Arial" w:cs="Arial"/>
          <w:b w:val="0"/>
          <w:lang w:val="en"/>
        </w:rPr>
      </w:pPr>
    </w:p>
    <w:p w:rsidR="00FF2E40" w:rsidRDefault="00FF2E40" w:rsidP="00FF2E40">
      <w:pPr>
        <w:pStyle w:val="Heading4"/>
        <w:numPr>
          <w:ilvl w:val="0"/>
          <w:numId w:val="5"/>
        </w:numPr>
        <w:spacing w:before="0" w:beforeAutospacing="0" w:after="45" w:afterAutospacing="0"/>
        <w:rPr>
          <w:rFonts w:ascii="Arial" w:hAnsi="Arial" w:cs="Arial"/>
          <w:b w:val="0"/>
          <w:lang w:val="en"/>
        </w:rPr>
      </w:pPr>
      <w:r>
        <w:rPr>
          <w:rFonts w:ascii="Arial" w:hAnsi="Arial" w:cs="Arial"/>
          <w:b w:val="0"/>
          <w:lang w:val="en"/>
        </w:rPr>
        <w:t>Who can act as an independent advocate</w:t>
      </w:r>
      <w:r w:rsidR="00424DD1">
        <w:rPr>
          <w:rFonts w:ascii="Arial" w:hAnsi="Arial" w:cs="Arial"/>
          <w:b w:val="0"/>
          <w:lang w:val="en"/>
        </w:rPr>
        <w:br/>
      </w:r>
    </w:p>
    <w:p w:rsidR="00424DD1" w:rsidRDefault="00424DD1" w:rsidP="00FF2E40">
      <w:pPr>
        <w:pStyle w:val="Heading4"/>
        <w:numPr>
          <w:ilvl w:val="0"/>
          <w:numId w:val="5"/>
        </w:numPr>
        <w:spacing w:before="0" w:beforeAutospacing="0" w:after="45" w:afterAutospacing="0"/>
        <w:rPr>
          <w:rFonts w:ascii="Arial" w:hAnsi="Arial" w:cs="Arial"/>
          <w:b w:val="0"/>
          <w:lang w:val="en"/>
        </w:rPr>
      </w:pPr>
      <w:r>
        <w:rPr>
          <w:rFonts w:ascii="Arial" w:hAnsi="Arial" w:cs="Arial"/>
          <w:b w:val="0"/>
          <w:lang w:val="en"/>
        </w:rPr>
        <w:t xml:space="preserve">How the role of an independent advocate would relate to other decision-making support roles provided for in the Act </w:t>
      </w:r>
      <w:r>
        <w:rPr>
          <w:rFonts w:ascii="Arial" w:hAnsi="Arial" w:cs="Arial"/>
          <w:b w:val="0"/>
          <w:lang w:val="en"/>
        </w:rPr>
        <w:br/>
      </w:r>
    </w:p>
    <w:p w:rsidR="00FF2E40" w:rsidRDefault="00FF2E40" w:rsidP="00FF2E40">
      <w:pPr>
        <w:pStyle w:val="Heading4"/>
        <w:numPr>
          <w:ilvl w:val="0"/>
          <w:numId w:val="5"/>
        </w:numPr>
        <w:spacing w:before="0" w:beforeAutospacing="0" w:after="45" w:afterAutospacing="0"/>
        <w:rPr>
          <w:rFonts w:ascii="Arial" w:hAnsi="Arial" w:cs="Arial"/>
          <w:b w:val="0"/>
          <w:lang w:val="en"/>
        </w:rPr>
      </w:pPr>
      <w:r>
        <w:rPr>
          <w:rFonts w:ascii="Arial" w:hAnsi="Arial" w:cs="Arial"/>
          <w:b w:val="0"/>
          <w:lang w:val="en"/>
        </w:rPr>
        <w:t>The working relationship between independent advocates and health and social care professionals</w:t>
      </w:r>
      <w:r w:rsidR="00424DD1">
        <w:rPr>
          <w:rFonts w:ascii="Arial" w:hAnsi="Arial" w:cs="Arial"/>
          <w:b w:val="0"/>
          <w:lang w:val="en"/>
        </w:rPr>
        <w:br/>
      </w:r>
    </w:p>
    <w:p w:rsidR="00FF2E40" w:rsidRDefault="00FF2E40" w:rsidP="00FF2E40">
      <w:pPr>
        <w:pStyle w:val="Heading4"/>
        <w:numPr>
          <w:ilvl w:val="0"/>
          <w:numId w:val="5"/>
        </w:numPr>
        <w:spacing w:before="0" w:beforeAutospacing="0" w:after="45" w:afterAutospacing="0"/>
        <w:rPr>
          <w:rFonts w:ascii="Arial" w:hAnsi="Arial" w:cs="Arial"/>
          <w:b w:val="0"/>
          <w:lang w:val="en"/>
        </w:rPr>
      </w:pPr>
      <w:r>
        <w:rPr>
          <w:rFonts w:ascii="Arial" w:hAnsi="Arial" w:cs="Arial"/>
          <w:b w:val="0"/>
          <w:lang w:val="en"/>
        </w:rPr>
        <w:t>How access to an independent advocate is to be triggered</w:t>
      </w:r>
      <w:r>
        <w:rPr>
          <w:rFonts w:ascii="Arial" w:hAnsi="Arial" w:cs="Arial"/>
          <w:b w:val="0"/>
          <w:lang w:val="en"/>
        </w:rPr>
        <w:br/>
      </w:r>
    </w:p>
    <w:p w:rsidR="00FF2E40" w:rsidRDefault="00FF2E40" w:rsidP="00FF2E40">
      <w:pPr>
        <w:pStyle w:val="Heading4"/>
        <w:numPr>
          <w:ilvl w:val="0"/>
          <w:numId w:val="5"/>
        </w:numPr>
        <w:spacing w:before="0" w:beforeAutospacing="0" w:after="45" w:afterAutospacing="0"/>
        <w:rPr>
          <w:rFonts w:ascii="Arial" w:hAnsi="Arial" w:cs="Arial"/>
          <w:b w:val="0"/>
          <w:lang w:val="en"/>
        </w:rPr>
      </w:pPr>
      <w:r>
        <w:rPr>
          <w:rFonts w:ascii="Arial" w:hAnsi="Arial" w:cs="Arial"/>
          <w:b w:val="0"/>
          <w:lang w:val="en"/>
        </w:rPr>
        <w:t xml:space="preserve">How to deal with situations where there is a conflict of perspective between the independent advocate </w:t>
      </w:r>
      <w:r w:rsidR="00E71E09">
        <w:rPr>
          <w:rFonts w:ascii="Arial" w:hAnsi="Arial" w:cs="Arial"/>
          <w:b w:val="0"/>
          <w:lang w:val="en"/>
        </w:rPr>
        <w:t xml:space="preserve">representing the views of an individual and the views of either health or social care staff or relatives of the individual </w:t>
      </w:r>
      <w:r>
        <w:rPr>
          <w:rFonts w:ascii="Arial" w:hAnsi="Arial" w:cs="Arial"/>
          <w:b w:val="0"/>
          <w:lang w:val="en"/>
        </w:rPr>
        <w:t xml:space="preserve"> </w:t>
      </w:r>
    </w:p>
    <w:p w:rsidR="00C7207B" w:rsidRDefault="00AA5140" w:rsidP="00C7207B">
      <w:pPr>
        <w:pStyle w:val="Heading4"/>
        <w:spacing w:before="0" w:beforeAutospacing="0" w:after="45" w:afterAutospacing="0"/>
        <w:rPr>
          <w:rFonts w:ascii="Arial" w:hAnsi="Arial" w:cs="Arial"/>
          <w:lang w:val="en"/>
        </w:rPr>
      </w:pPr>
      <w:r>
        <w:rPr>
          <w:rFonts w:ascii="Arial" w:hAnsi="Arial" w:cs="Arial"/>
          <w:b w:val="0"/>
          <w:lang w:val="en"/>
        </w:rPr>
        <w:t xml:space="preserve"> </w:t>
      </w:r>
    </w:p>
    <w:p w:rsidR="00C7207B" w:rsidRDefault="00C7207B" w:rsidP="00C7207B">
      <w:pPr>
        <w:pStyle w:val="Heading4"/>
        <w:spacing w:before="0" w:beforeAutospacing="0" w:after="45" w:afterAutospacing="0"/>
        <w:rPr>
          <w:rStyle w:val="user-generated"/>
          <w:rFonts w:ascii="Arial" w:hAnsi="Arial" w:cs="Arial"/>
          <w:lang w:val="en"/>
        </w:rPr>
      </w:pPr>
      <w:r>
        <w:rPr>
          <w:rStyle w:val="question-number2"/>
          <w:rFonts w:ascii="Arial" w:hAnsi="Arial" w:cs="Arial"/>
          <w:lang w:val="en"/>
          <w:specVanish w:val="0"/>
        </w:rPr>
        <w:t>15</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Please give examples and reasons why.</w:t>
      </w:r>
      <w:r w:rsidRPr="00C7207B">
        <w:rPr>
          <w:rStyle w:val="user-generated"/>
          <w:rFonts w:ascii="Arial" w:hAnsi="Arial" w:cs="Arial"/>
          <w:lang w:val="en"/>
        </w:rPr>
        <w:t xml:space="preserve"> </w:t>
      </w:r>
    </w:p>
    <w:p w:rsidR="00C7207B" w:rsidRDefault="00C7207B" w:rsidP="00C7207B">
      <w:pPr>
        <w:pStyle w:val="Heading4"/>
        <w:spacing w:before="0" w:beforeAutospacing="0" w:after="45" w:afterAutospacing="0"/>
        <w:rPr>
          <w:rStyle w:val="user-generated"/>
          <w:rFonts w:ascii="Arial" w:hAnsi="Arial" w:cs="Arial"/>
          <w:lang w:val="en"/>
        </w:rPr>
      </w:pPr>
    </w:p>
    <w:p w:rsidR="00C7207B" w:rsidRDefault="00C7207B" w:rsidP="00C7207B">
      <w:pPr>
        <w:pStyle w:val="Heading4"/>
        <w:spacing w:before="0" w:beforeAutospacing="0" w:after="45" w:afterAutospacing="0"/>
        <w:rPr>
          <w:rStyle w:val="user-generated"/>
          <w:rFonts w:ascii="Arial" w:hAnsi="Arial" w:cs="Arial"/>
          <w:lang w:val="en"/>
        </w:rPr>
      </w:pPr>
      <w:r>
        <w:rPr>
          <w:rStyle w:val="question-number2"/>
          <w:rFonts w:ascii="Arial" w:hAnsi="Arial" w:cs="Arial"/>
          <w:lang w:val="en"/>
          <w:specVanish w:val="0"/>
        </w:rPr>
        <w:t>16</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Are there ways in which the Guide can be improved?</w:t>
      </w:r>
      <w:r w:rsidRPr="00C7207B">
        <w:rPr>
          <w:rStyle w:val="user-generated"/>
          <w:rFonts w:ascii="Arial" w:hAnsi="Arial" w:cs="Arial"/>
          <w:lang w:val="en"/>
        </w:rPr>
        <w:t xml:space="preserve"> </w:t>
      </w:r>
    </w:p>
    <w:p w:rsidR="00C7207B" w:rsidRDefault="00AA5140" w:rsidP="00C7207B">
      <w:pPr>
        <w:pStyle w:val="Heading4"/>
        <w:spacing w:before="0" w:beforeAutospacing="0" w:after="45" w:afterAutospacing="0"/>
        <w:rPr>
          <w:rStyle w:val="user-generated"/>
          <w:rFonts w:ascii="Arial" w:hAnsi="Arial" w:cs="Arial"/>
          <w:lang w:val="en"/>
        </w:rPr>
      </w:pPr>
      <w:r w:rsidRPr="00AA5140">
        <w:rPr>
          <w:rStyle w:val="user-generated"/>
          <w:rFonts w:ascii="Arial" w:hAnsi="Arial" w:cs="Arial"/>
          <w:b w:val="0"/>
          <w:lang w:val="en"/>
        </w:rPr>
        <w:t>See</w:t>
      </w:r>
      <w:r>
        <w:rPr>
          <w:rStyle w:val="user-generated"/>
          <w:rFonts w:ascii="Arial" w:hAnsi="Arial" w:cs="Arial"/>
          <w:b w:val="0"/>
          <w:lang w:val="en"/>
        </w:rPr>
        <w:t xml:space="preserve"> answer to Q. 7</w:t>
      </w:r>
      <w:r w:rsidR="00424DD1">
        <w:rPr>
          <w:rStyle w:val="user-generated"/>
          <w:rFonts w:ascii="Arial" w:hAnsi="Arial" w:cs="Arial"/>
          <w:b w:val="0"/>
          <w:lang w:val="en"/>
        </w:rPr>
        <w:t xml:space="preserve"> above</w:t>
      </w:r>
      <w:r>
        <w:rPr>
          <w:rStyle w:val="user-generated"/>
          <w:rFonts w:ascii="Arial" w:hAnsi="Arial" w:cs="Arial"/>
          <w:b w:val="0"/>
          <w:lang w:val="en"/>
        </w:rPr>
        <w:br/>
      </w:r>
    </w:p>
    <w:p w:rsidR="00C7207B" w:rsidRDefault="00C7207B" w:rsidP="00C7207B">
      <w:pPr>
        <w:pStyle w:val="Heading4"/>
        <w:spacing w:before="0" w:beforeAutospacing="0" w:after="45" w:afterAutospacing="0"/>
        <w:rPr>
          <w:rStyle w:val="user-generated"/>
          <w:rFonts w:ascii="Arial" w:hAnsi="Arial" w:cs="Arial"/>
          <w:lang w:val="en"/>
        </w:rPr>
      </w:pPr>
      <w:r>
        <w:rPr>
          <w:rStyle w:val="question-number2"/>
          <w:rFonts w:ascii="Arial" w:hAnsi="Arial" w:cs="Arial"/>
          <w:lang w:val="en"/>
          <w:specVanish w:val="0"/>
        </w:rPr>
        <w:t>17</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If yes, please be as specific as possible with your suggestions for improvement</w:t>
      </w:r>
    </w:p>
    <w:p w:rsidR="00C7207B" w:rsidRDefault="00C7207B" w:rsidP="00C7207B">
      <w:pPr>
        <w:pStyle w:val="Heading4"/>
        <w:spacing w:before="0" w:beforeAutospacing="0" w:after="45" w:afterAutospacing="0"/>
        <w:rPr>
          <w:rStyle w:val="user-generated"/>
          <w:rFonts w:ascii="Arial" w:hAnsi="Arial" w:cs="Arial"/>
          <w:lang w:val="en"/>
        </w:rPr>
      </w:pPr>
    </w:p>
    <w:p w:rsidR="00C7207B" w:rsidRDefault="00C7207B" w:rsidP="00C7207B">
      <w:pPr>
        <w:pStyle w:val="Heading4"/>
        <w:spacing w:before="0" w:beforeAutospacing="0" w:after="45" w:afterAutospacing="0"/>
        <w:rPr>
          <w:rStyle w:val="user-generated"/>
          <w:rFonts w:ascii="Arial" w:hAnsi="Arial" w:cs="Arial"/>
          <w:lang w:val="en"/>
        </w:rPr>
      </w:pPr>
      <w:r>
        <w:rPr>
          <w:rStyle w:val="question-number2"/>
          <w:rFonts w:ascii="Arial" w:hAnsi="Arial" w:cs="Arial"/>
          <w:lang w:val="en"/>
          <w:specVanish w:val="0"/>
        </w:rPr>
        <w:lastRenderedPageBreak/>
        <w:t>18</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What supports do you think you will need in order to comply with the legislation?</w:t>
      </w:r>
      <w:r w:rsidRPr="00C7207B">
        <w:rPr>
          <w:rStyle w:val="user-generated"/>
          <w:rFonts w:ascii="Arial" w:hAnsi="Arial" w:cs="Arial"/>
          <w:lang w:val="en"/>
        </w:rPr>
        <w:t xml:space="preserve"> </w:t>
      </w:r>
    </w:p>
    <w:p w:rsidR="00C7207B" w:rsidRDefault="00C7207B" w:rsidP="00C7207B">
      <w:pPr>
        <w:pStyle w:val="Heading4"/>
        <w:spacing w:before="0" w:beforeAutospacing="0" w:after="45" w:afterAutospacing="0"/>
        <w:rPr>
          <w:rStyle w:val="user-generated"/>
          <w:rFonts w:ascii="Arial" w:hAnsi="Arial" w:cs="Arial"/>
          <w:lang w:val="en"/>
        </w:rPr>
      </w:pPr>
    </w:p>
    <w:p w:rsidR="00E22444" w:rsidRDefault="00C7207B" w:rsidP="00C7207B">
      <w:pPr>
        <w:pStyle w:val="Heading4"/>
        <w:spacing w:before="0" w:beforeAutospacing="0" w:after="45" w:afterAutospacing="0"/>
        <w:rPr>
          <w:rFonts w:ascii="Arial" w:hAnsi="Arial" w:cs="Arial"/>
          <w:lang w:val="en"/>
        </w:rPr>
      </w:pPr>
      <w:r>
        <w:rPr>
          <w:rStyle w:val="question-number2"/>
          <w:rFonts w:ascii="Arial" w:hAnsi="Arial" w:cs="Arial"/>
          <w:lang w:val="en"/>
          <w:specVanish w:val="0"/>
        </w:rPr>
        <w:t>19</w:t>
      </w:r>
      <w:r>
        <w:rPr>
          <w:rStyle w:val="question-dot"/>
          <w:rFonts w:ascii="Arial" w:hAnsi="Arial" w:cs="Arial"/>
          <w:lang w:val="en"/>
        </w:rPr>
        <w:t>.</w:t>
      </w:r>
      <w:r>
        <w:rPr>
          <w:rStyle w:val="question-number2"/>
          <w:rFonts w:ascii="Arial" w:hAnsi="Arial" w:cs="Arial"/>
          <w:lang w:val="en"/>
          <w:specVanish w:val="0"/>
        </w:rPr>
        <w:t xml:space="preserve"> </w:t>
      </w:r>
      <w:r>
        <w:rPr>
          <w:rStyle w:val="user-generated"/>
          <w:rFonts w:ascii="Arial" w:hAnsi="Arial" w:cs="Arial"/>
          <w:lang w:val="en"/>
        </w:rPr>
        <w:t>Do you have any other comments on the Guide? Please be as specific as possible in your comments.</w:t>
      </w:r>
      <w:r w:rsidRPr="00C7207B">
        <w:rPr>
          <w:rFonts w:ascii="Arial" w:hAnsi="Arial" w:cs="Arial"/>
          <w:lang w:val="en"/>
        </w:rPr>
        <w:t xml:space="preserve"> </w:t>
      </w:r>
    </w:p>
    <w:p w:rsidR="00E22444" w:rsidRDefault="00F110B9" w:rsidP="00C7207B">
      <w:pPr>
        <w:pStyle w:val="Heading4"/>
        <w:spacing w:before="0" w:beforeAutospacing="0" w:after="45" w:afterAutospacing="0"/>
        <w:rPr>
          <w:rFonts w:ascii="Arial" w:hAnsi="Arial" w:cs="Arial"/>
          <w:lang w:val="en"/>
        </w:rPr>
      </w:pPr>
      <w:r w:rsidRPr="00F110B9">
        <w:rPr>
          <w:rFonts w:ascii="Arial" w:hAnsi="Arial" w:cs="Arial"/>
          <w:b w:val="0"/>
          <w:lang w:val="en"/>
        </w:rPr>
        <w:t>There</w:t>
      </w:r>
      <w:r>
        <w:rPr>
          <w:rFonts w:ascii="Arial" w:hAnsi="Arial" w:cs="Arial"/>
          <w:b w:val="0"/>
          <w:lang w:val="en"/>
        </w:rPr>
        <w:t xml:space="preserve"> is a need for greater clarity in the Document on the respective provisions of the </w:t>
      </w:r>
      <w:proofErr w:type="gramStart"/>
      <w:r>
        <w:rPr>
          <w:rFonts w:ascii="Arial" w:hAnsi="Arial" w:cs="Arial"/>
          <w:b w:val="0"/>
          <w:lang w:val="en"/>
        </w:rPr>
        <w:t>Assisted</w:t>
      </w:r>
      <w:proofErr w:type="gramEnd"/>
      <w:r>
        <w:rPr>
          <w:rFonts w:ascii="Arial" w:hAnsi="Arial" w:cs="Arial"/>
          <w:b w:val="0"/>
          <w:lang w:val="en"/>
        </w:rPr>
        <w:t xml:space="preserve"> decision-making (Capacity) Act and </w:t>
      </w:r>
      <w:r w:rsidR="00424DD1">
        <w:rPr>
          <w:rFonts w:ascii="Arial" w:hAnsi="Arial" w:cs="Arial"/>
          <w:b w:val="0"/>
          <w:lang w:val="en"/>
        </w:rPr>
        <w:t>th</w:t>
      </w:r>
      <w:r>
        <w:rPr>
          <w:rFonts w:ascii="Arial" w:hAnsi="Arial" w:cs="Arial"/>
          <w:b w:val="0"/>
          <w:lang w:val="en"/>
        </w:rPr>
        <w:t>e provisions of the Mental Health Act 2001. In particular, the statement in the Document (p.17) that “</w:t>
      </w:r>
      <w:r w:rsidRPr="00F110B9">
        <w:rPr>
          <w:rFonts w:ascii="Arial" w:hAnsi="Arial" w:cs="Arial"/>
          <w:b w:val="0"/>
          <w:lang w:val="en"/>
        </w:rPr>
        <w:t>a health and social care professional is not obliged to comply with any direction in an advance healthcare directive by a person who is involuntarily detained and which relates to his or her treatment under the Mental Health Act 2001</w:t>
      </w:r>
      <w:r>
        <w:rPr>
          <w:rFonts w:ascii="Arial" w:hAnsi="Arial" w:cs="Arial"/>
          <w:b w:val="0"/>
          <w:lang w:val="en"/>
        </w:rPr>
        <w:t xml:space="preserve">” may present difficulties in practice. While it is stated that it is </w:t>
      </w:r>
      <w:r w:rsidRPr="00F110B9">
        <w:rPr>
          <w:rFonts w:ascii="Arial" w:hAnsi="Arial" w:cs="Arial"/>
          <w:b w:val="0"/>
          <w:lang w:val="en"/>
        </w:rPr>
        <w:t xml:space="preserve">expected that this provision will be amended when the Mental Health Act 2001 is updated and reformed to take account of the recommendations in the </w:t>
      </w:r>
      <w:r>
        <w:rPr>
          <w:rFonts w:ascii="Arial" w:hAnsi="Arial" w:cs="Arial"/>
          <w:b w:val="0"/>
          <w:lang w:val="en"/>
        </w:rPr>
        <w:t xml:space="preserve">2014 </w:t>
      </w:r>
      <w:r w:rsidRPr="00F110B9">
        <w:rPr>
          <w:rFonts w:ascii="Arial" w:hAnsi="Arial" w:cs="Arial"/>
          <w:b w:val="0"/>
          <w:lang w:val="en"/>
        </w:rPr>
        <w:t>Report of the Expert Group on the Review of the Mental Health Act</w:t>
      </w:r>
      <w:r>
        <w:rPr>
          <w:rFonts w:ascii="Arial" w:hAnsi="Arial" w:cs="Arial"/>
          <w:b w:val="0"/>
          <w:lang w:val="en"/>
        </w:rPr>
        <w:t>, there is need for specific guidance on how the matter is to be dealt with in the intervening period.</w:t>
      </w:r>
      <w:r>
        <w:rPr>
          <w:rFonts w:ascii="Arial" w:hAnsi="Arial" w:cs="Arial"/>
          <w:lang w:val="en"/>
        </w:rPr>
        <w:t xml:space="preserve"> </w:t>
      </w:r>
    </w:p>
    <w:p w:rsidR="00026D3B" w:rsidRDefault="00026D3B" w:rsidP="00C7207B">
      <w:pPr>
        <w:pStyle w:val="Heading4"/>
        <w:spacing w:before="0" w:beforeAutospacing="0" w:after="45" w:afterAutospacing="0"/>
        <w:rPr>
          <w:rFonts w:ascii="Arial" w:hAnsi="Arial" w:cs="Arial"/>
          <w:b w:val="0"/>
          <w:lang w:val="en"/>
        </w:rPr>
      </w:pPr>
    </w:p>
    <w:p w:rsidR="00E22444" w:rsidRDefault="00E22444" w:rsidP="00C7207B">
      <w:pPr>
        <w:pStyle w:val="Heading4"/>
        <w:spacing w:before="0" w:beforeAutospacing="0" w:after="45" w:afterAutospacing="0"/>
        <w:rPr>
          <w:rFonts w:ascii="Arial" w:hAnsi="Arial" w:cs="Arial"/>
          <w:lang w:val="en"/>
        </w:rPr>
      </w:pPr>
    </w:p>
    <w:p w:rsidR="00C7207B" w:rsidRDefault="00C7207B" w:rsidP="00C7207B">
      <w:pPr>
        <w:pStyle w:val="Heading4"/>
        <w:spacing w:before="0" w:beforeAutospacing="0" w:after="45" w:afterAutospacing="0"/>
        <w:rPr>
          <w:rFonts w:ascii="Arial" w:hAnsi="Arial" w:cs="Arial"/>
          <w:lang w:val="en"/>
        </w:rPr>
      </w:pPr>
      <w:r>
        <w:rPr>
          <w:rFonts w:ascii="Arial" w:hAnsi="Arial" w:cs="Arial"/>
          <w:lang w:val="en"/>
        </w:rPr>
        <w:t xml:space="preserve">Thank you for taking the time to complete the questionnaire. </w:t>
      </w:r>
    </w:p>
    <w:p w:rsidR="00C7207B" w:rsidRDefault="00C7207B" w:rsidP="00C7207B">
      <w:pPr>
        <w:pStyle w:val="Heading4"/>
        <w:spacing w:before="0" w:beforeAutospacing="0" w:after="45" w:afterAutospacing="0"/>
        <w:rPr>
          <w:rFonts w:ascii="Arial" w:hAnsi="Arial" w:cs="Arial"/>
          <w:lang w:val="en"/>
        </w:rPr>
      </w:pPr>
      <w:r>
        <w:rPr>
          <w:rFonts w:ascii="Arial" w:hAnsi="Arial" w:cs="Arial"/>
          <w:lang w:val="en"/>
        </w:rPr>
        <w:t xml:space="preserve">If you have any other comments you wish to make, please email them to </w:t>
      </w:r>
      <w:hyperlink r:id="rId9" w:history="1">
        <w:r w:rsidRPr="00CE06F0">
          <w:rPr>
            <w:rStyle w:val="Hyperlink"/>
            <w:rFonts w:ascii="Arial" w:hAnsi="Arial" w:cs="Arial"/>
            <w:lang w:val="en"/>
          </w:rPr>
          <w:t>adm@hse.ie</w:t>
        </w:r>
      </w:hyperlink>
      <w:r>
        <w:rPr>
          <w:rFonts w:ascii="Arial" w:hAnsi="Arial" w:cs="Arial"/>
          <w:lang w:val="en"/>
        </w:rPr>
        <w:t>. </w:t>
      </w:r>
    </w:p>
    <w:sectPr w:rsidR="00C720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91" w:rsidRDefault="008A3A91" w:rsidP="00D66D58">
      <w:pPr>
        <w:spacing w:after="0" w:line="240" w:lineRule="auto"/>
      </w:pPr>
      <w:r>
        <w:separator/>
      </w:r>
    </w:p>
  </w:endnote>
  <w:endnote w:type="continuationSeparator" w:id="0">
    <w:p w:rsidR="008A3A91" w:rsidRDefault="008A3A91" w:rsidP="00D6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5" w:rsidRDefault="00B62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079718"/>
      <w:docPartObj>
        <w:docPartGallery w:val="Page Numbers (Bottom of Page)"/>
        <w:docPartUnique/>
      </w:docPartObj>
    </w:sdtPr>
    <w:sdtEndPr>
      <w:rPr>
        <w:noProof/>
      </w:rPr>
    </w:sdtEndPr>
    <w:sdtContent>
      <w:p w:rsidR="000F7D11" w:rsidRDefault="000F7D11">
        <w:pPr>
          <w:pStyle w:val="Footer"/>
          <w:jc w:val="right"/>
        </w:pPr>
        <w:r>
          <w:fldChar w:fldCharType="begin"/>
        </w:r>
        <w:r>
          <w:instrText xml:space="preserve"> PAGE   \* MERGEFORMAT </w:instrText>
        </w:r>
        <w:r>
          <w:fldChar w:fldCharType="separate"/>
        </w:r>
        <w:r w:rsidR="00CF5A2E">
          <w:rPr>
            <w:noProof/>
          </w:rPr>
          <w:t>5</w:t>
        </w:r>
        <w:r>
          <w:rPr>
            <w:noProof/>
          </w:rPr>
          <w:fldChar w:fldCharType="end"/>
        </w:r>
      </w:p>
    </w:sdtContent>
  </w:sdt>
  <w:p w:rsidR="000F7D11" w:rsidRDefault="000F7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5" w:rsidRDefault="00B62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91" w:rsidRDefault="008A3A91" w:rsidP="00D66D58">
      <w:pPr>
        <w:spacing w:after="0" w:line="240" w:lineRule="auto"/>
      </w:pPr>
      <w:r>
        <w:separator/>
      </w:r>
    </w:p>
  </w:footnote>
  <w:footnote w:type="continuationSeparator" w:id="0">
    <w:p w:rsidR="008A3A91" w:rsidRDefault="008A3A91" w:rsidP="00D66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5" w:rsidRDefault="00B62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5" w:rsidRDefault="00B625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5" w:rsidRDefault="00B62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E73F2"/>
    <w:multiLevelType w:val="hybridMultilevel"/>
    <w:tmpl w:val="9F0E50E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AA27D89"/>
    <w:multiLevelType w:val="multilevel"/>
    <w:tmpl w:val="8B3E476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Arial"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F052705"/>
    <w:multiLevelType w:val="hybridMultilevel"/>
    <w:tmpl w:val="0B7CDCE4"/>
    <w:lvl w:ilvl="0" w:tplc="76229A4E">
      <w:start w:val="10"/>
      <w:numFmt w:val="bullet"/>
      <w:lvlText w:val=""/>
      <w:lvlJc w:val="left"/>
      <w:pPr>
        <w:ind w:left="720" w:hanging="360"/>
      </w:pPr>
      <w:rPr>
        <w:rFonts w:ascii="Wingdings" w:eastAsia="Times New Roman"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B9D3645"/>
    <w:multiLevelType w:val="hybridMultilevel"/>
    <w:tmpl w:val="74D8FE4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7635771"/>
    <w:multiLevelType w:val="hybridMultilevel"/>
    <w:tmpl w:val="B97087D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A4"/>
    <w:rsid w:val="00006511"/>
    <w:rsid w:val="00026D3B"/>
    <w:rsid w:val="000F7D11"/>
    <w:rsid w:val="00124CCF"/>
    <w:rsid w:val="00173567"/>
    <w:rsid w:val="00371877"/>
    <w:rsid w:val="0037647A"/>
    <w:rsid w:val="003C7FF7"/>
    <w:rsid w:val="00424DD1"/>
    <w:rsid w:val="00480B9E"/>
    <w:rsid w:val="004A1CD9"/>
    <w:rsid w:val="005B0F68"/>
    <w:rsid w:val="008A3A91"/>
    <w:rsid w:val="00922CBD"/>
    <w:rsid w:val="0094663C"/>
    <w:rsid w:val="009D793D"/>
    <w:rsid w:val="00AA5140"/>
    <w:rsid w:val="00AE6581"/>
    <w:rsid w:val="00B62525"/>
    <w:rsid w:val="00C7207B"/>
    <w:rsid w:val="00CF5A2E"/>
    <w:rsid w:val="00D66D58"/>
    <w:rsid w:val="00DE3762"/>
    <w:rsid w:val="00E22444"/>
    <w:rsid w:val="00E71E09"/>
    <w:rsid w:val="00E732A4"/>
    <w:rsid w:val="00E957D3"/>
    <w:rsid w:val="00F110B9"/>
    <w:rsid w:val="00FE557F"/>
    <w:rsid w:val="00FF2E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7207B"/>
    <w:pPr>
      <w:spacing w:before="100" w:beforeAutospacing="1" w:after="100" w:afterAutospacing="1" w:line="240" w:lineRule="auto"/>
      <w:outlineLvl w:val="3"/>
    </w:pPr>
    <w:rPr>
      <w:rFonts w:ascii="Times New Roman" w:eastAsia="Times New Roman" w:hAnsi="Times New Roman" w:cs="Times New Roman"/>
      <w:b/>
      <w:bCs/>
      <w:color w:val="333333"/>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generated">
    <w:name w:val="user-generated"/>
    <w:basedOn w:val="DefaultParagraphFont"/>
    <w:rsid w:val="00C7207B"/>
  </w:style>
  <w:style w:type="character" w:customStyle="1" w:styleId="required-asterisk3">
    <w:name w:val="required-asterisk3"/>
    <w:basedOn w:val="DefaultParagraphFont"/>
    <w:rsid w:val="00C7207B"/>
    <w:rPr>
      <w:vanish/>
      <w:webHidden w:val="0"/>
      <w:specVanish w:val="0"/>
    </w:rPr>
  </w:style>
  <w:style w:type="character" w:customStyle="1" w:styleId="question-number2">
    <w:name w:val="question-number2"/>
    <w:basedOn w:val="DefaultParagraphFont"/>
    <w:rsid w:val="00C7207B"/>
    <w:rPr>
      <w:vanish w:val="0"/>
      <w:webHidden w:val="0"/>
      <w:specVanish w:val="0"/>
    </w:rPr>
  </w:style>
  <w:style w:type="character" w:customStyle="1" w:styleId="question-dot">
    <w:name w:val="question-dot"/>
    <w:basedOn w:val="DefaultParagraphFont"/>
    <w:rsid w:val="00C7207B"/>
  </w:style>
  <w:style w:type="character" w:customStyle="1" w:styleId="Heading4Char">
    <w:name w:val="Heading 4 Char"/>
    <w:basedOn w:val="DefaultParagraphFont"/>
    <w:link w:val="Heading4"/>
    <w:uiPriority w:val="9"/>
    <w:rsid w:val="00C7207B"/>
    <w:rPr>
      <w:rFonts w:ascii="Times New Roman" w:eastAsia="Times New Roman" w:hAnsi="Times New Roman" w:cs="Times New Roman"/>
      <w:b/>
      <w:bCs/>
      <w:color w:val="333333"/>
      <w:sz w:val="24"/>
      <w:szCs w:val="24"/>
      <w:lang w:eastAsia="en-IE"/>
    </w:rPr>
  </w:style>
  <w:style w:type="character" w:customStyle="1" w:styleId="radio-button-label-text1">
    <w:name w:val="radio-button-label-text1"/>
    <w:basedOn w:val="DefaultParagraphFont"/>
    <w:rsid w:val="00C7207B"/>
    <w:rPr>
      <w:vanish w:val="0"/>
      <w:webHidden w:val="0"/>
      <w:specVanish w:val="0"/>
    </w:rPr>
  </w:style>
  <w:style w:type="character" w:styleId="Hyperlink">
    <w:name w:val="Hyperlink"/>
    <w:basedOn w:val="DefaultParagraphFont"/>
    <w:uiPriority w:val="99"/>
    <w:unhideWhenUsed/>
    <w:rsid w:val="00C7207B"/>
    <w:rPr>
      <w:color w:val="0000FF" w:themeColor="hyperlink"/>
      <w:u w:val="single"/>
    </w:rPr>
  </w:style>
  <w:style w:type="paragraph" w:styleId="z-TopofForm">
    <w:name w:val="HTML Top of Form"/>
    <w:basedOn w:val="Normal"/>
    <w:next w:val="Normal"/>
    <w:link w:val="z-TopofFormChar"/>
    <w:hidden/>
    <w:uiPriority w:val="99"/>
    <w:semiHidden/>
    <w:unhideWhenUsed/>
    <w:rsid w:val="00C7207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20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7207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207B"/>
    <w:rPr>
      <w:rFonts w:ascii="Arial" w:hAnsi="Arial" w:cs="Arial"/>
      <w:vanish/>
      <w:sz w:val="16"/>
      <w:szCs w:val="16"/>
    </w:rPr>
  </w:style>
  <w:style w:type="paragraph" w:styleId="ListParagraph">
    <w:name w:val="List Paragraph"/>
    <w:basedOn w:val="Normal"/>
    <w:uiPriority w:val="34"/>
    <w:qFormat/>
    <w:rsid w:val="00D66D58"/>
    <w:pPr>
      <w:ind w:left="720"/>
      <w:contextualSpacing/>
    </w:pPr>
  </w:style>
  <w:style w:type="character" w:customStyle="1" w:styleId="FootnoteTextChar">
    <w:name w:val="Footnote Text Char"/>
    <w:aliases w:val="Footnote Text Char Char Char Char Char1,Footnote Text Char Char Char Char Char Char,Footnote Text Char Char Char Char1,Char Char Char Char Char,Char Char Char Char1,Footnotes Char,5_G Char,Arial Char,Footnote Text Char Char1 Char"/>
    <w:basedOn w:val="DefaultParagraphFont"/>
    <w:link w:val="FootnoteText"/>
    <w:uiPriority w:val="99"/>
    <w:semiHidden/>
    <w:locked/>
    <w:rsid w:val="00D66D58"/>
    <w:rPr>
      <w:sz w:val="20"/>
      <w:szCs w:val="20"/>
    </w:rPr>
  </w:style>
  <w:style w:type="paragraph" w:styleId="FootnoteText">
    <w:name w:val="footnote text"/>
    <w:aliases w:val="Footnote Text Char Char Char Char,Footnote Text Char Char Char Char Char,Footnote Text Char Char Char,Char Char Char Char,Char Char Char,Footnotes,5_G,Arial,Footnote Text Char Char1,Footnote Text Char2,Footnote Text Char1 Char1"/>
    <w:basedOn w:val="Normal"/>
    <w:link w:val="FootnoteTextChar"/>
    <w:uiPriority w:val="99"/>
    <w:semiHidden/>
    <w:unhideWhenUsed/>
    <w:rsid w:val="00D66D58"/>
    <w:pPr>
      <w:spacing w:after="0" w:line="240" w:lineRule="auto"/>
    </w:pPr>
    <w:rPr>
      <w:sz w:val="20"/>
      <w:szCs w:val="20"/>
    </w:rPr>
  </w:style>
  <w:style w:type="character" w:customStyle="1" w:styleId="FootnoteTextChar1">
    <w:name w:val="Footnote Text Char1"/>
    <w:basedOn w:val="DefaultParagraphFont"/>
    <w:uiPriority w:val="99"/>
    <w:semiHidden/>
    <w:rsid w:val="00D66D58"/>
    <w:rPr>
      <w:sz w:val="20"/>
      <w:szCs w:val="20"/>
    </w:rPr>
  </w:style>
  <w:style w:type="paragraph" w:styleId="CommentText">
    <w:name w:val="annotation text"/>
    <w:basedOn w:val="Normal"/>
    <w:link w:val="CommentTextChar"/>
    <w:uiPriority w:val="99"/>
    <w:semiHidden/>
    <w:unhideWhenUsed/>
    <w:rsid w:val="00D66D58"/>
    <w:pPr>
      <w:spacing w:line="240" w:lineRule="auto"/>
    </w:pPr>
    <w:rPr>
      <w:sz w:val="20"/>
      <w:szCs w:val="20"/>
    </w:rPr>
  </w:style>
  <w:style w:type="character" w:customStyle="1" w:styleId="CommentTextChar">
    <w:name w:val="Comment Text Char"/>
    <w:basedOn w:val="DefaultParagraphFont"/>
    <w:link w:val="CommentText"/>
    <w:uiPriority w:val="99"/>
    <w:semiHidden/>
    <w:rsid w:val="00D66D58"/>
    <w:rPr>
      <w:sz w:val="20"/>
      <w:szCs w:val="20"/>
    </w:rPr>
  </w:style>
  <w:style w:type="paragraph" w:styleId="NoSpacing">
    <w:name w:val="No Spacing"/>
    <w:uiPriority w:val="1"/>
    <w:qFormat/>
    <w:rsid w:val="00D66D58"/>
    <w:pPr>
      <w:spacing w:after="0" w:line="240" w:lineRule="auto"/>
    </w:pPr>
  </w:style>
  <w:style w:type="character" w:styleId="FootnoteReference">
    <w:name w:val="footnote reference"/>
    <w:aliases w:val="4_G,Footnote Refernece"/>
    <w:basedOn w:val="DefaultParagraphFont"/>
    <w:uiPriority w:val="99"/>
    <w:semiHidden/>
    <w:unhideWhenUsed/>
    <w:rsid w:val="00D66D58"/>
    <w:rPr>
      <w:vertAlign w:val="superscript"/>
    </w:rPr>
  </w:style>
  <w:style w:type="paragraph" w:styleId="Header">
    <w:name w:val="header"/>
    <w:basedOn w:val="Normal"/>
    <w:link w:val="HeaderChar"/>
    <w:uiPriority w:val="99"/>
    <w:unhideWhenUsed/>
    <w:rsid w:val="000F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D11"/>
  </w:style>
  <w:style w:type="paragraph" w:styleId="Footer">
    <w:name w:val="footer"/>
    <w:basedOn w:val="Normal"/>
    <w:link w:val="FooterChar"/>
    <w:uiPriority w:val="99"/>
    <w:unhideWhenUsed/>
    <w:rsid w:val="000F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D11"/>
  </w:style>
  <w:style w:type="paragraph" w:styleId="BalloonText">
    <w:name w:val="Balloon Text"/>
    <w:basedOn w:val="Normal"/>
    <w:link w:val="BalloonTextChar"/>
    <w:uiPriority w:val="99"/>
    <w:semiHidden/>
    <w:unhideWhenUsed/>
    <w:rsid w:val="0037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7207B"/>
    <w:pPr>
      <w:spacing w:before="100" w:beforeAutospacing="1" w:after="100" w:afterAutospacing="1" w:line="240" w:lineRule="auto"/>
      <w:outlineLvl w:val="3"/>
    </w:pPr>
    <w:rPr>
      <w:rFonts w:ascii="Times New Roman" w:eastAsia="Times New Roman" w:hAnsi="Times New Roman" w:cs="Times New Roman"/>
      <w:b/>
      <w:bCs/>
      <w:color w:val="333333"/>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generated">
    <w:name w:val="user-generated"/>
    <w:basedOn w:val="DefaultParagraphFont"/>
    <w:rsid w:val="00C7207B"/>
  </w:style>
  <w:style w:type="character" w:customStyle="1" w:styleId="required-asterisk3">
    <w:name w:val="required-asterisk3"/>
    <w:basedOn w:val="DefaultParagraphFont"/>
    <w:rsid w:val="00C7207B"/>
    <w:rPr>
      <w:vanish/>
      <w:webHidden w:val="0"/>
      <w:specVanish w:val="0"/>
    </w:rPr>
  </w:style>
  <w:style w:type="character" w:customStyle="1" w:styleId="question-number2">
    <w:name w:val="question-number2"/>
    <w:basedOn w:val="DefaultParagraphFont"/>
    <w:rsid w:val="00C7207B"/>
    <w:rPr>
      <w:vanish w:val="0"/>
      <w:webHidden w:val="0"/>
      <w:specVanish w:val="0"/>
    </w:rPr>
  </w:style>
  <w:style w:type="character" w:customStyle="1" w:styleId="question-dot">
    <w:name w:val="question-dot"/>
    <w:basedOn w:val="DefaultParagraphFont"/>
    <w:rsid w:val="00C7207B"/>
  </w:style>
  <w:style w:type="character" w:customStyle="1" w:styleId="Heading4Char">
    <w:name w:val="Heading 4 Char"/>
    <w:basedOn w:val="DefaultParagraphFont"/>
    <w:link w:val="Heading4"/>
    <w:uiPriority w:val="9"/>
    <w:rsid w:val="00C7207B"/>
    <w:rPr>
      <w:rFonts w:ascii="Times New Roman" w:eastAsia="Times New Roman" w:hAnsi="Times New Roman" w:cs="Times New Roman"/>
      <w:b/>
      <w:bCs/>
      <w:color w:val="333333"/>
      <w:sz w:val="24"/>
      <w:szCs w:val="24"/>
      <w:lang w:eastAsia="en-IE"/>
    </w:rPr>
  </w:style>
  <w:style w:type="character" w:customStyle="1" w:styleId="radio-button-label-text1">
    <w:name w:val="radio-button-label-text1"/>
    <w:basedOn w:val="DefaultParagraphFont"/>
    <w:rsid w:val="00C7207B"/>
    <w:rPr>
      <w:vanish w:val="0"/>
      <w:webHidden w:val="0"/>
      <w:specVanish w:val="0"/>
    </w:rPr>
  </w:style>
  <w:style w:type="character" w:styleId="Hyperlink">
    <w:name w:val="Hyperlink"/>
    <w:basedOn w:val="DefaultParagraphFont"/>
    <w:uiPriority w:val="99"/>
    <w:unhideWhenUsed/>
    <w:rsid w:val="00C7207B"/>
    <w:rPr>
      <w:color w:val="0000FF" w:themeColor="hyperlink"/>
      <w:u w:val="single"/>
    </w:rPr>
  </w:style>
  <w:style w:type="paragraph" w:styleId="z-TopofForm">
    <w:name w:val="HTML Top of Form"/>
    <w:basedOn w:val="Normal"/>
    <w:next w:val="Normal"/>
    <w:link w:val="z-TopofFormChar"/>
    <w:hidden/>
    <w:uiPriority w:val="99"/>
    <w:semiHidden/>
    <w:unhideWhenUsed/>
    <w:rsid w:val="00C7207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20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7207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207B"/>
    <w:rPr>
      <w:rFonts w:ascii="Arial" w:hAnsi="Arial" w:cs="Arial"/>
      <w:vanish/>
      <w:sz w:val="16"/>
      <w:szCs w:val="16"/>
    </w:rPr>
  </w:style>
  <w:style w:type="paragraph" w:styleId="ListParagraph">
    <w:name w:val="List Paragraph"/>
    <w:basedOn w:val="Normal"/>
    <w:uiPriority w:val="34"/>
    <w:qFormat/>
    <w:rsid w:val="00D66D58"/>
    <w:pPr>
      <w:ind w:left="720"/>
      <w:contextualSpacing/>
    </w:pPr>
  </w:style>
  <w:style w:type="character" w:customStyle="1" w:styleId="FootnoteTextChar">
    <w:name w:val="Footnote Text Char"/>
    <w:aliases w:val="Footnote Text Char Char Char Char Char1,Footnote Text Char Char Char Char Char Char,Footnote Text Char Char Char Char1,Char Char Char Char Char,Char Char Char Char1,Footnotes Char,5_G Char,Arial Char,Footnote Text Char Char1 Char"/>
    <w:basedOn w:val="DefaultParagraphFont"/>
    <w:link w:val="FootnoteText"/>
    <w:uiPriority w:val="99"/>
    <w:semiHidden/>
    <w:locked/>
    <w:rsid w:val="00D66D58"/>
    <w:rPr>
      <w:sz w:val="20"/>
      <w:szCs w:val="20"/>
    </w:rPr>
  </w:style>
  <w:style w:type="paragraph" w:styleId="FootnoteText">
    <w:name w:val="footnote text"/>
    <w:aliases w:val="Footnote Text Char Char Char Char,Footnote Text Char Char Char Char Char,Footnote Text Char Char Char,Char Char Char Char,Char Char Char,Footnotes,5_G,Arial,Footnote Text Char Char1,Footnote Text Char2,Footnote Text Char1 Char1"/>
    <w:basedOn w:val="Normal"/>
    <w:link w:val="FootnoteTextChar"/>
    <w:uiPriority w:val="99"/>
    <w:semiHidden/>
    <w:unhideWhenUsed/>
    <w:rsid w:val="00D66D58"/>
    <w:pPr>
      <w:spacing w:after="0" w:line="240" w:lineRule="auto"/>
    </w:pPr>
    <w:rPr>
      <w:sz w:val="20"/>
      <w:szCs w:val="20"/>
    </w:rPr>
  </w:style>
  <w:style w:type="character" w:customStyle="1" w:styleId="FootnoteTextChar1">
    <w:name w:val="Footnote Text Char1"/>
    <w:basedOn w:val="DefaultParagraphFont"/>
    <w:uiPriority w:val="99"/>
    <w:semiHidden/>
    <w:rsid w:val="00D66D58"/>
    <w:rPr>
      <w:sz w:val="20"/>
      <w:szCs w:val="20"/>
    </w:rPr>
  </w:style>
  <w:style w:type="paragraph" w:styleId="CommentText">
    <w:name w:val="annotation text"/>
    <w:basedOn w:val="Normal"/>
    <w:link w:val="CommentTextChar"/>
    <w:uiPriority w:val="99"/>
    <w:semiHidden/>
    <w:unhideWhenUsed/>
    <w:rsid w:val="00D66D58"/>
    <w:pPr>
      <w:spacing w:line="240" w:lineRule="auto"/>
    </w:pPr>
    <w:rPr>
      <w:sz w:val="20"/>
      <w:szCs w:val="20"/>
    </w:rPr>
  </w:style>
  <w:style w:type="character" w:customStyle="1" w:styleId="CommentTextChar">
    <w:name w:val="Comment Text Char"/>
    <w:basedOn w:val="DefaultParagraphFont"/>
    <w:link w:val="CommentText"/>
    <w:uiPriority w:val="99"/>
    <w:semiHidden/>
    <w:rsid w:val="00D66D58"/>
    <w:rPr>
      <w:sz w:val="20"/>
      <w:szCs w:val="20"/>
    </w:rPr>
  </w:style>
  <w:style w:type="paragraph" w:styleId="NoSpacing">
    <w:name w:val="No Spacing"/>
    <w:uiPriority w:val="1"/>
    <w:qFormat/>
    <w:rsid w:val="00D66D58"/>
    <w:pPr>
      <w:spacing w:after="0" w:line="240" w:lineRule="auto"/>
    </w:pPr>
  </w:style>
  <w:style w:type="character" w:styleId="FootnoteReference">
    <w:name w:val="footnote reference"/>
    <w:aliases w:val="4_G,Footnote Refernece"/>
    <w:basedOn w:val="DefaultParagraphFont"/>
    <w:uiPriority w:val="99"/>
    <w:semiHidden/>
    <w:unhideWhenUsed/>
    <w:rsid w:val="00D66D58"/>
    <w:rPr>
      <w:vertAlign w:val="superscript"/>
    </w:rPr>
  </w:style>
  <w:style w:type="paragraph" w:styleId="Header">
    <w:name w:val="header"/>
    <w:basedOn w:val="Normal"/>
    <w:link w:val="HeaderChar"/>
    <w:uiPriority w:val="99"/>
    <w:unhideWhenUsed/>
    <w:rsid w:val="000F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D11"/>
  </w:style>
  <w:style w:type="paragraph" w:styleId="Footer">
    <w:name w:val="footer"/>
    <w:basedOn w:val="Normal"/>
    <w:link w:val="FooterChar"/>
    <w:uiPriority w:val="99"/>
    <w:unhideWhenUsed/>
    <w:rsid w:val="000F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D11"/>
  </w:style>
  <w:style w:type="paragraph" w:styleId="BalloonText">
    <w:name w:val="Balloon Text"/>
    <w:basedOn w:val="Normal"/>
    <w:link w:val="BalloonTextChar"/>
    <w:uiPriority w:val="99"/>
    <w:semiHidden/>
    <w:unhideWhenUsed/>
    <w:rsid w:val="0037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9718">
      <w:bodyDiv w:val="1"/>
      <w:marLeft w:val="0"/>
      <w:marRight w:val="0"/>
      <w:marTop w:val="0"/>
      <w:marBottom w:val="0"/>
      <w:divBdr>
        <w:top w:val="none" w:sz="0" w:space="0" w:color="auto"/>
        <w:left w:val="none" w:sz="0" w:space="0" w:color="auto"/>
        <w:bottom w:val="none" w:sz="0" w:space="0" w:color="auto"/>
        <w:right w:val="none" w:sz="0" w:space="0" w:color="auto"/>
      </w:divBdr>
    </w:div>
    <w:div w:id="199244578">
      <w:bodyDiv w:val="1"/>
      <w:marLeft w:val="0"/>
      <w:marRight w:val="0"/>
      <w:marTop w:val="0"/>
      <w:marBottom w:val="0"/>
      <w:divBdr>
        <w:top w:val="none" w:sz="0" w:space="0" w:color="auto"/>
        <w:left w:val="none" w:sz="0" w:space="0" w:color="auto"/>
        <w:bottom w:val="none" w:sz="0" w:space="0" w:color="auto"/>
        <w:right w:val="none" w:sz="0" w:space="0" w:color="auto"/>
      </w:divBdr>
    </w:div>
    <w:div w:id="415783561">
      <w:bodyDiv w:val="1"/>
      <w:marLeft w:val="0"/>
      <w:marRight w:val="0"/>
      <w:marTop w:val="0"/>
      <w:marBottom w:val="0"/>
      <w:divBdr>
        <w:top w:val="none" w:sz="0" w:space="0" w:color="auto"/>
        <w:left w:val="none" w:sz="0" w:space="0" w:color="auto"/>
        <w:bottom w:val="none" w:sz="0" w:space="0" w:color="auto"/>
        <w:right w:val="none" w:sz="0" w:space="0" w:color="auto"/>
      </w:divBdr>
    </w:div>
    <w:div w:id="845436478">
      <w:bodyDiv w:val="1"/>
      <w:marLeft w:val="0"/>
      <w:marRight w:val="0"/>
      <w:marTop w:val="0"/>
      <w:marBottom w:val="0"/>
      <w:divBdr>
        <w:top w:val="none" w:sz="0" w:space="0" w:color="auto"/>
        <w:left w:val="none" w:sz="0" w:space="0" w:color="auto"/>
        <w:bottom w:val="none" w:sz="0" w:space="0" w:color="auto"/>
        <w:right w:val="none" w:sz="0" w:space="0" w:color="auto"/>
      </w:divBdr>
      <w:divsChild>
        <w:div w:id="1331642190">
          <w:marLeft w:val="0"/>
          <w:marRight w:val="0"/>
          <w:marTop w:val="0"/>
          <w:marBottom w:val="240"/>
          <w:divBdr>
            <w:top w:val="none" w:sz="0" w:space="0" w:color="auto"/>
            <w:left w:val="none" w:sz="0" w:space="0" w:color="auto"/>
            <w:bottom w:val="none" w:sz="0" w:space="0" w:color="auto"/>
            <w:right w:val="none" w:sz="0" w:space="0" w:color="auto"/>
          </w:divBdr>
          <w:divsChild>
            <w:div w:id="618489091">
              <w:marLeft w:val="0"/>
              <w:marRight w:val="0"/>
              <w:marTop w:val="0"/>
              <w:marBottom w:val="450"/>
              <w:divBdr>
                <w:top w:val="none" w:sz="0" w:space="0" w:color="auto"/>
                <w:left w:val="none" w:sz="0" w:space="0" w:color="auto"/>
                <w:bottom w:val="none" w:sz="0" w:space="0" w:color="auto"/>
                <w:right w:val="none" w:sz="0" w:space="0" w:color="auto"/>
              </w:divBdr>
              <w:divsChild>
                <w:div w:id="798450008">
                  <w:marLeft w:val="0"/>
                  <w:marRight w:val="0"/>
                  <w:marTop w:val="0"/>
                  <w:marBottom w:val="0"/>
                  <w:divBdr>
                    <w:top w:val="none" w:sz="0" w:space="0" w:color="auto"/>
                    <w:left w:val="none" w:sz="0" w:space="0" w:color="auto"/>
                    <w:bottom w:val="none" w:sz="0" w:space="0" w:color="auto"/>
                    <w:right w:val="none" w:sz="0" w:space="0" w:color="auto"/>
                  </w:divBdr>
                  <w:divsChild>
                    <w:div w:id="911237091">
                      <w:marLeft w:val="0"/>
                      <w:marRight w:val="0"/>
                      <w:marTop w:val="0"/>
                      <w:marBottom w:val="0"/>
                      <w:divBdr>
                        <w:top w:val="none" w:sz="0" w:space="0" w:color="auto"/>
                        <w:left w:val="none" w:sz="0" w:space="0" w:color="auto"/>
                        <w:bottom w:val="none" w:sz="0" w:space="0" w:color="auto"/>
                        <w:right w:val="none" w:sz="0" w:space="0" w:color="auto"/>
                      </w:divBdr>
                      <w:divsChild>
                        <w:div w:id="1654680962">
                          <w:marLeft w:val="0"/>
                          <w:marRight w:val="0"/>
                          <w:marTop w:val="0"/>
                          <w:marBottom w:val="0"/>
                          <w:divBdr>
                            <w:top w:val="none" w:sz="0" w:space="0" w:color="auto"/>
                            <w:left w:val="none" w:sz="0" w:space="0" w:color="auto"/>
                            <w:bottom w:val="none" w:sz="0" w:space="0" w:color="auto"/>
                            <w:right w:val="none" w:sz="0" w:space="0" w:color="auto"/>
                          </w:divBdr>
                          <w:divsChild>
                            <w:div w:id="1117335304">
                              <w:marLeft w:val="0"/>
                              <w:marRight w:val="0"/>
                              <w:marTop w:val="0"/>
                              <w:marBottom w:val="0"/>
                              <w:divBdr>
                                <w:top w:val="none" w:sz="0" w:space="0" w:color="auto"/>
                                <w:left w:val="none" w:sz="0" w:space="0" w:color="auto"/>
                                <w:bottom w:val="none" w:sz="0" w:space="0" w:color="auto"/>
                                <w:right w:val="none" w:sz="0" w:space="0" w:color="auto"/>
                              </w:divBdr>
                              <w:divsChild>
                                <w:div w:id="192616030">
                                  <w:marLeft w:val="0"/>
                                  <w:marRight w:val="0"/>
                                  <w:marTop w:val="0"/>
                                  <w:marBottom w:val="0"/>
                                  <w:divBdr>
                                    <w:top w:val="none" w:sz="0" w:space="0" w:color="auto"/>
                                    <w:left w:val="none" w:sz="0" w:space="0" w:color="auto"/>
                                    <w:bottom w:val="none" w:sz="0" w:space="0" w:color="auto"/>
                                    <w:right w:val="none" w:sz="0" w:space="0" w:color="auto"/>
                                  </w:divBdr>
                                  <w:divsChild>
                                    <w:div w:id="982470418">
                                      <w:marLeft w:val="0"/>
                                      <w:marRight w:val="0"/>
                                      <w:marTop w:val="0"/>
                                      <w:marBottom w:val="0"/>
                                      <w:divBdr>
                                        <w:top w:val="none" w:sz="0" w:space="0" w:color="auto"/>
                                        <w:left w:val="none" w:sz="0" w:space="0" w:color="auto"/>
                                        <w:bottom w:val="none" w:sz="0" w:space="0" w:color="auto"/>
                                        <w:right w:val="none" w:sz="0" w:space="0" w:color="auto"/>
                                      </w:divBdr>
                                    </w:div>
                                  </w:divsChild>
                                </w:div>
                                <w:div w:id="228153932">
                                  <w:marLeft w:val="0"/>
                                  <w:marRight w:val="0"/>
                                  <w:marTop w:val="0"/>
                                  <w:marBottom w:val="0"/>
                                  <w:divBdr>
                                    <w:top w:val="none" w:sz="0" w:space="0" w:color="auto"/>
                                    <w:left w:val="none" w:sz="0" w:space="0" w:color="auto"/>
                                    <w:bottom w:val="none" w:sz="0" w:space="0" w:color="auto"/>
                                    <w:right w:val="none" w:sz="0" w:space="0" w:color="auto"/>
                                  </w:divBdr>
                                  <w:divsChild>
                                    <w:div w:id="341127902">
                                      <w:marLeft w:val="0"/>
                                      <w:marRight w:val="0"/>
                                      <w:marTop w:val="0"/>
                                      <w:marBottom w:val="0"/>
                                      <w:divBdr>
                                        <w:top w:val="none" w:sz="0" w:space="0" w:color="auto"/>
                                        <w:left w:val="none" w:sz="0" w:space="0" w:color="auto"/>
                                        <w:bottom w:val="none" w:sz="0" w:space="0" w:color="auto"/>
                                        <w:right w:val="none" w:sz="0" w:space="0" w:color="auto"/>
                                      </w:divBdr>
                                    </w:div>
                                  </w:divsChild>
                                </w:div>
                                <w:div w:id="793519127">
                                  <w:marLeft w:val="0"/>
                                  <w:marRight w:val="0"/>
                                  <w:marTop w:val="0"/>
                                  <w:marBottom w:val="0"/>
                                  <w:divBdr>
                                    <w:top w:val="none" w:sz="0" w:space="0" w:color="auto"/>
                                    <w:left w:val="none" w:sz="0" w:space="0" w:color="auto"/>
                                    <w:bottom w:val="none" w:sz="0" w:space="0" w:color="auto"/>
                                    <w:right w:val="none" w:sz="0" w:space="0" w:color="auto"/>
                                  </w:divBdr>
                                  <w:divsChild>
                                    <w:div w:id="710111785">
                                      <w:marLeft w:val="0"/>
                                      <w:marRight w:val="0"/>
                                      <w:marTop w:val="0"/>
                                      <w:marBottom w:val="0"/>
                                      <w:divBdr>
                                        <w:top w:val="none" w:sz="0" w:space="0" w:color="auto"/>
                                        <w:left w:val="none" w:sz="0" w:space="0" w:color="auto"/>
                                        <w:bottom w:val="none" w:sz="0" w:space="0" w:color="auto"/>
                                        <w:right w:val="none" w:sz="0" w:space="0" w:color="auto"/>
                                      </w:divBdr>
                                    </w:div>
                                  </w:divsChild>
                                </w:div>
                                <w:div w:id="1059863134">
                                  <w:marLeft w:val="0"/>
                                  <w:marRight w:val="0"/>
                                  <w:marTop w:val="0"/>
                                  <w:marBottom w:val="0"/>
                                  <w:divBdr>
                                    <w:top w:val="none" w:sz="0" w:space="0" w:color="auto"/>
                                    <w:left w:val="none" w:sz="0" w:space="0" w:color="auto"/>
                                    <w:bottom w:val="none" w:sz="0" w:space="0" w:color="auto"/>
                                    <w:right w:val="none" w:sz="0" w:space="0" w:color="auto"/>
                                  </w:divBdr>
                                  <w:divsChild>
                                    <w:div w:id="2677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72266">
      <w:bodyDiv w:val="1"/>
      <w:marLeft w:val="0"/>
      <w:marRight w:val="0"/>
      <w:marTop w:val="0"/>
      <w:marBottom w:val="0"/>
      <w:divBdr>
        <w:top w:val="none" w:sz="0" w:space="0" w:color="auto"/>
        <w:left w:val="none" w:sz="0" w:space="0" w:color="auto"/>
        <w:bottom w:val="none" w:sz="0" w:space="0" w:color="auto"/>
        <w:right w:val="none" w:sz="0" w:space="0" w:color="auto"/>
      </w:divBdr>
    </w:div>
    <w:div w:id="1237859961">
      <w:bodyDiv w:val="1"/>
      <w:marLeft w:val="0"/>
      <w:marRight w:val="0"/>
      <w:marTop w:val="0"/>
      <w:marBottom w:val="0"/>
      <w:divBdr>
        <w:top w:val="none" w:sz="0" w:space="0" w:color="auto"/>
        <w:left w:val="none" w:sz="0" w:space="0" w:color="auto"/>
        <w:bottom w:val="none" w:sz="0" w:space="0" w:color="auto"/>
        <w:right w:val="none" w:sz="0" w:space="0" w:color="auto"/>
      </w:divBdr>
      <w:divsChild>
        <w:div w:id="492527067">
          <w:marLeft w:val="0"/>
          <w:marRight w:val="0"/>
          <w:marTop w:val="0"/>
          <w:marBottom w:val="240"/>
          <w:divBdr>
            <w:top w:val="none" w:sz="0" w:space="0" w:color="auto"/>
            <w:left w:val="none" w:sz="0" w:space="0" w:color="auto"/>
            <w:bottom w:val="none" w:sz="0" w:space="0" w:color="auto"/>
            <w:right w:val="none" w:sz="0" w:space="0" w:color="auto"/>
          </w:divBdr>
          <w:divsChild>
            <w:div w:id="464473291">
              <w:marLeft w:val="0"/>
              <w:marRight w:val="0"/>
              <w:marTop w:val="0"/>
              <w:marBottom w:val="450"/>
              <w:divBdr>
                <w:top w:val="none" w:sz="0" w:space="0" w:color="auto"/>
                <w:left w:val="none" w:sz="0" w:space="0" w:color="auto"/>
                <w:bottom w:val="none" w:sz="0" w:space="0" w:color="auto"/>
                <w:right w:val="none" w:sz="0" w:space="0" w:color="auto"/>
              </w:divBdr>
              <w:divsChild>
                <w:div w:id="1549564657">
                  <w:marLeft w:val="0"/>
                  <w:marRight w:val="0"/>
                  <w:marTop w:val="0"/>
                  <w:marBottom w:val="0"/>
                  <w:divBdr>
                    <w:top w:val="none" w:sz="0" w:space="0" w:color="auto"/>
                    <w:left w:val="none" w:sz="0" w:space="0" w:color="auto"/>
                    <w:bottom w:val="none" w:sz="0" w:space="0" w:color="auto"/>
                    <w:right w:val="none" w:sz="0" w:space="0" w:color="auto"/>
                  </w:divBdr>
                  <w:divsChild>
                    <w:div w:id="2245028">
                      <w:marLeft w:val="0"/>
                      <w:marRight w:val="0"/>
                      <w:marTop w:val="0"/>
                      <w:marBottom w:val="0"/>
                      <w:divBdr>
                        <w:top w:val="none" w:sz="0" w:space="0" w:color="auto"/>
                        <w:left w:val="none" w:sz="0" w:space="0" w:color="auto"/>
                        <w:bottom w:val="none" w:sz="0" w:space="0" w:color="auto"/>
                        <w:right w:val="none" w:sz="0" w:space="0" w:color="auto"/>
                      </w:divBdr>
                      <w:divsChild>
                        <w:div w:id="711684961">
                          <w:marLeft w:val="0"/>
                          <w:marRight w:val="0"/>
                          <w:marTop w:val="0"/>
                          <w:marBottom w:val="0"/>
                          <w:divBdr>
                            <w:top w:val="none" w:sz="0" w:space="0" w:color="auto"/>
                            <w:left w:val="none" w:sz="0" w:space="0" w:color="auto"/>
                            <w:bottom w:val="none" w:sz="0" w:space="0" w:color="auto"/>
                            <w:right w:val="none" w:sz="0" w:space="0" w:color="auto"/>
                          </w:divBdr>
                          <w:divsChild>
                            <w:div w:id="295649309">
                              <w:marLeft w:val="0"/>
                              <w:marRight w:val="0"/>
                              <w:marTop w:val="0"/>
                              <w:marBottom w:val="0"/>
                              <w:divBdr>
                                <w:top w:val="none" w:sz="0" w:space="0" w:color="auto"/>
                                <w:left w:val="none" w:sz="0" w:space="0" w:color="auto"/>
                                <w:bottom w:val="none" w:sz="0" w:space="0" w:color="auto"/>
                                <w:right w:val="none" w:sz="0" w:space="0" w:color="auto"/>
                              </w:divBdr>
                              <w:divsChild>
                                <w:div w:id="797721602">
                                  <w:marLeft w:val="0"/>
                                  <w:marRight w:val="0"/>
                                  <w:marTop w:val="0"/>
                                  <w:marBottom w:val="0"/>
                                  <w:divBdr>
                                    <w:top w:val="none" w:sz="0" w:space="0" w:color="auto"/>
                                    <w:left w:val="none" w:sz="0" w:space="0" w:color="auto"/>
                                    <w:bottom w:val="none" w:sz="0" w:space="0" w:color="auto"/>
                                    <w:right w:val="none" w:sz="0" w:space="0" w:color="auto"/>
                                  </w:divBdr>
                                  <w:divsChild>
                                    <w:div w:id="1660379487">
                                      <w:marLeft w:val="0"/>
                                      <w:marRight w:val="0"/>
                                      <w:marTop w:val="0"/>
                                      <w:marBottom w:val="0"/>
                                      <w:divBdr>
                                        <w:top w:val="none" w:sz="0" w:space="0" w:color="auto"/>
                                        <w:left w:val="none" w:sz="0" w:space="0" w:color="auto"/>
                                        <w:bottom w:val="none" w:sz="0" w:space="0" w:color="auto"/>
                                        <w:right w:val="none" w:sz="0" w:space="0" w:color="auto"/>
                                      </w:divBdr>
                                    </w:div>
                                  </w:divsChild>
                                </w:div>
                                <w:div w:id="2001154240">
                                  <w:marLeft w:val="0"/>
                                  <w:marRight w:val="0"/>
                                  <w:marTop w:val="0"/>
                                  <w:marBottom w:val="0"/>
                                  <w:divBdr>
                                    <w:top w:val="none" w:sz="0" w:space="0" w:color="auto"/>
                                    <w:left w:val="none" w:sz="0" w:space="0" w:color="auto"/>
                                    <w:bottom w:val="none" w:sz="0" w:space="0" w:color="auto"/>
                                    <w:right w:val="none" w:sz="0" w:space="0" w:color="auto"/>
                                  </w:divBdr>
                                  <w:divsChild>
                                    <w:div w:id="767232838">
                                      <w:marLeft w:val="0"/>
                                      <w:marRight w:val="0"/>
                                      <w:marTop w:val="0"/>
                                      <w:marBottom w:val="0"/>
                                      <w:divBdr>
                                        <w:top w:val="none" w:sz="0" w:space="0" w:color="auto"/>
                                        <w:left w:val="none" w:sz="0" w:space="0" w:color="auto"/>
                                        <w:bottom w:val="none" w:sz="0" w:space="0" w:color="auto"/>
                                        <w:right w:val="none" w:sz="0" w:space="0" w:color="auto"/>
                                      </w:divBdr>
                                    </w:div>
                                  </w:divsChild>
                                </w:div>
                                <w:div w:id="1074820943">
                                  <w:marLeft w:val="0"/>
                                  <w:marRight w:val="0"/>
                                  <w:marTop w:val="0"/>
                                  <w:marBottom w:val="0"/>
                                  <w:divBdr>
                                    <w:top w:val="none" w:sz="0" w:space="0" w:color="auto"/>
                                    <w:left w:val="none" w:sz="0" w:space="0" w:color="auto"/>
                                    <w:bottom w:val="none" w:sz="0" w:space="0" w:color="auto"/>
                                    <w:right w:val="none" w:sz="0" w:space="0" w:color="auto"/>
                                  </w:divBdr>
                                  <w:divsChild>
                                    <w:div w:id="1354265510">
                                      <w:marLeft w:val="0"/>
                                      <w:marRight w:val="0"/>
                                      <w:marTop w:val="0"/>
                                      <w:marBottom w:val="0"/>
                                      <w:divBdr>
                                        <w:top w:val="none" w:sz="0" w:space="0" w:color="auto"/>
                                        <w:left w:val="none" w:sz="0" w:space="0" w:color="auto"/>
                                        <w:bottom w:val="none" w:sz="0" w:space="0" w:color="auto"/>
                                        <w:right w:val="none" w:sz="0" w:space="0" w:color="auto"/>
                                      </w:divBdr>
                                    </w:div>
                                  </w:divsChild>
                                </w:div>
                                <w:div w:id="1584026133">
                                  <w:marLeft w:val="0"/>
                                  <w:marRight w:val="0"/>
                                  <w:marTop w:val="0"/>
                                  <w:marBottom w:val="0"/>
                                  <w:divBdr>
                                    <w:top w:val="none" w:sz="0" w:space="0" w:color="auto"/>
                                    <w:left w:val="none" w:sz="0" w:space="0" w:color="auto"/>
                                    <w:bottom w:val="none" w:sz="0" w:space="0" w:color="auto"/>
                                    <w:right w:val="none" w:sz="0" w:space="0" w:color="auto"/>
                                  </w:divBdr>
                                  <w:divsChild>
                                    <w:div w:id="11193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728313">
      <w:bodyDiv w:val="1"/>
      <w:marLeft w:val="0"/>
      <w:marRight w:val="0"/>
      <w:marTop w:val="0"/>
      <w:marBottom w:val="0"/>
      <w:divBdr>
        <w:top w:val="none" w:sz="0" w:space="0" w:color="auto"/>
        <w:left w:val="none" w:sz="0" w:space="0" w:color="auto"/>
        <w:bottom w:val="none" w:sz="0" w:space="0" w:color="auto"/>
        <w:right w:val="none" w:sz="0" w:space="0" w:color="auto"/>
      </w:divBdr>
    </w:div>
    <w:div w:id="1429156194">
      <w:bodyDiv w:val="1"/>
      <w:marLeft w:val="0"/>
      <w:marRight w:val="0"/>
      <w:marTop w:val="0"/>
      <w:marBottom w:val="0"/>
      <w:divBdr>
        <w:top w:val="none" w:sz="0" w:space="0" w:color="auto"/>
        <w:left w:val="none" w:sz="0" w:space="0" w:color="auto"/>
        <w:bottom w:val="none" w:sz="0" w:space="0" w:color="auto"/>
        <w:right w:val="none" w:sz="0" w:space="0" w:color="auto"/>
      </w:divBdr>
    </w:div>
    <w:div w:id="1519657366">
      <w:bodyDiv w:val="1"/>
      <w:marLeft w:val="0"/>
      <w:marRight w:val="0"/>
      <w:marTop w:val="0"/>
      <w:marBottom w:val="0"/>
      <w:divBdr>
        <w:top w:val="none" w:sz="0" w:space="0" w:color="auto"/>
        <w:left w:val="none" w:sz="0" w:space="0" w:color="auto"/>
        <w:bottom w:val="none" w:sz="0" w:space="0" w:color="auto"/>
        <w:right w:val="none" w:sz="0" w:space="0" w:color="auto"/>
      </w:divBdr>
    </w:div>
    <w:div w:id="1666738619">
      <w:bodyDiv w:val="1"/>
      <w:marLeft w:val="0"/>
      <w:marRight w:val="0"/>
      <w:marTop w:val="0"/>
      <w:marBottom w:val="0"/>
      <w:divBdr>
        <w:top w:val="none" w:sz="0" w:space="0" w:color="auto"/>
        <w:left w:val="none" w:sz="0" w:space="0" w:color="auto"/>
        <w:bottom w:val="none" w:sz="0" w:space="0" w:color="auto"/>
        <w:right w:val="none" w:sz="0" w:space="0" w:color="auto"/>
      </w:divBdr>
      <w:divsChild>
        <w:div w:id="326061090">
          <w:marLeft w:val="0"/>
          <w:marRight w:val="0"/>
          <w:marTop w:val="0"/>
          <w:marBottom w:val="240"/>
          <w:divBdr>
            <w:top w:val="none" w:sz="0" w:space="0" w:color="auto"/>
            <w:left w:val="none" w:sz="0" w:space="0" w:color="auto"/>
            <w:bottom w:val="none" w:sz="0" w:space="0" w:color="auto"/>
            <w:right w:val="none" w:sz="0" w:space="0" w:color="auto"/>
          </w:divBdr>
          <w:divsChild>
            <w:div w:id="1934195447">
              <w:marLeft w:val="0"/>
              <w:marRight w:val="0"/>
              <w:marTop w:val="0"/>
              <w:marBottom w:val="450"/>
              <w:divBdr>
                <w:top w:val="none" w:sz="0" w:space="0" w:color="auto"/>
                <w:left w:val="none" w:sz="0" w:space="0" w:color="auto"/>
                <w:bottom w:val="none" w:sz="0" w:space="0" w:color="auto"/>
                <w:right w:val="none" w:sz="0" w:space="0" w:color="auto"/>
              </w:divBdr>
              <w:divsChild>
                <w:div w:id="711418303">
                  <w:marLeft w:val="0"/>
                  <w:marRight w:val="0"/>
                  <w:marTop w:val="0"/>
                  <w:marBottom w:val="0"/>
                  <w:divBdr>
                    <w:top w:val="none" w:sz="0" w:space="0" w:color="auto"/>
                    <w:left w:val="none" w:sz="0" w:space="0" w:color="auto"/>
                    <w:bottom w:val="none" w:sz="0" w:space="0" w:color="auto"/>
                    <w:right w:val="none" w:sz="0" w:space="0" w:color="auto"/>
                  </w:divBdr>
                  <w:divsChild>
                    <w:div w:id="1542740012">
                      <w:marLeft w:val="0"/>
                      <w:marRight w:val="0"/>
                      <w:marTop w:val="0"/>
                      <w:marBottom w:val="0"/>
                      <w:divBdr>
                        <w:top w:val="none" w:sz="0" w:space="0" w:color="auto"/>
                        <w:left w:val="none" w:sz="0" w:space="0" w:color="auto"/>
                        <w:bottom w:val="none" w:sz="0" w:space="0" w:color="auto"/>
                        <w:right w:val="none" w:sz="0" w:space="0" w:color="auto"/>
                      </w:divBdr>
                      <w:divsChild>
                        <w:div w:id="1238054541">
                          <w:marLeft w:val="0"/>
                          <w:marRight w:val="0"/>
                          <w:marTop w:val="0"/>
                          <w:marBottom w:val="0"/>
                          <w:divBdr>
                            <w:top w:val="none" w:sz="0" w:space="0" w:color="auto"/>
                            <w:left w:val="none" w:sz="0" w:space="0" w:color="auto"/>
                            <w:bottom w:val="none" w:sz="0" w:space="0" w:color="auto"/>
                            <w:right w:val="none" w:sz="0" w:space="0" w:color="auto"/>
                          </w:divBdr>
                          <w:divsChild>
                            <w:div w:id="1633756254">
                              <w:marLeft w:val="0"/>
                              <w:marRight w:val="0"/>
                              <w:marTop w:val="0"/>
                              <w:marBottom w:val="0"/>
                              <w:divBdr>
                                <w:top w:val="none" w:sz="0" w:space="0" w:color="auto"/>
                                <w:left w:val="none" w:sz="0" w:space="0" w:color="auto"/>
                                <w:bottom w:val="none" w:sz="0" w:space="0" w:color="auto"/>
                                <w:right w:val="none" w:sz="0" w:space="0" w:color="auto"/>
                              </w:divBdr>
                              <w:divsChild>
                                <w:div w:id="1721781139">
                                  <w:marLeft w:val="0"/>
                                  <w:marRight w:val="0"/>
                                  <w:marTop w:val="0"/>
                                  <w:marBottom w:val="0"/>
                                  <w:divBdr>
                                    <w:top w:val="none" w:sz="0" w:space="0" w:color="auto"/>
                                    <w:left w:val="none" w:sz="0" w:space="0" w:color="auto"/>
                                    <w:bottom w:val="none" w:sz="0" w:space="0" w:color="auto"/>
                                    <w:right w:val="none" w:sz="0" w:space="0" w:color="auto"/>
                                  </w:divBdr>
                                  <w:divsChild>
                                    <w:div w:id="231239237">
                                      <w:marLeft w:val="0"/>
                                      <w:marRight w:val="0"/>
                                      <w:marTop w:val="0"/>
                                      <w:marBottom w:val="0"/>
                                      <w:divBdr>
                                        <w:top w:val="none" w:sz="0" w:space="0" w:color="auto"/>
                                        <w:left w:val="none" w:sz="0" w:space="0" w:color="auto"/>
                                        <w:bottom w:val="none" w:sz="0" w:space="0" w:color="auto"/>
                                        <w:right w:val="none" w:sz="0" w:space="0" w:color="auto"/>
                                      </w:divBdr>
                                    </w:div>
                                  </w:divsChild>
                                </w:div>
                                <w:div w:id="1798794692">
                                  <w:marLeft w:val="0"/>
                                  <w:marRight w:val="0"/>
                                  <w:marTop w:val="0"/>
                                  <w:marBottom w:val="0"/>
                                  <w:divBdr>
                                    <w:top w:val="none" w:sz="0" w:space="0" w:color="auto"/>
                                    <w:left w:val="none" w:sz="0" w:space="0" w:color="auto"/>
                                    <w:bottom w:val="none" w:sz="0" w:space="0" w:color="auto"/>
                                    <w:right w:val="none" w:sz="0" w:space="0" w:color="auto"/>
                                  </w:divBdr>
                                  <w:divsChild>
                                    <w:div w:id="1876772034">
                                      <w:marLeft w:val="0"/>
                                      <w:marRight w:val="0"/>
                                      <w:marTop w:val="0"/>
                                      <w:marBottom w:val="0"/>
                                      <w:divBdr>
                                        <w:top w:val="none" w:sz="0" w:space="0" w:color="auto"/>
                                        <w:left w:val="none" w:sz="0" w:space="0" w:color="auto"/>
                                        <w:bottom w:val="none" w:sz="0" w:space="0" w:color="auto"/>
                                        <w:right w:val="none" w:sz="0" w:space="0" w:color="auto"/>
                                      </w:divBdr>
                                    </w:div>
                                  </w:divsChild>
                                </w:div>
                                <w:div w:id="1652978929">
                                  <w:marLeft w:val="0"/>
                                  <w:marRight w:val="0"/>
                                  <w:marTop w:val="0"/>
                                  <w:marBottom w:val="0"/>
                                  <w:divBdr>
                                    <w:top w:val="none" w:sz="0" w:space="0" w:color="auto"/>
                                    <w:left w:val="none" w:sz="0" w:space="0" w:color="auto"/>
                                    <w:bottom w:val="none" w:sz="0" w:space="0" w:color="auto"/>
                                    <w:right w:val="none" w:sz="0" w:space="0" w:color="auto"/>
                                  </w:divBdr>
                                  <w:divsChild>
                                    <w:div w:id="790787109">
                                      <w:marLeft w:val="0"/>
                                      <w:marRight w:val="0"/>
                                      <w:marTop w:val="0"/>
                                      <w:marBottom w:val="0"/>
                                      <w:divBdr>
                                        <w:top w:val="none" w:sz="0" w:space="0" w:color="auto"/>
                                        <w:left w:val="none" w:sz="0" w:space="0" w:color="auto"/>
                                        <w:bottom w:val="none" w:sz="0" w:space="0" w:color="auto"/>
                                        <w:right w:val="none" w:sz="0" w:space="0" w:color="auto"/>
                                      </w:divBdr>
                                    </w:div>
                                  </w:divsChild>
                                </w:div>
                                <w:div w:id="1522864131">
                                  <w:marLeft w:val="0"/>
                                  <w:marRight w:val="0"/>
                                  <w:marTop w:val="0"/>
                                  <w:marBottom w:val="0"/>
                                  <w:divBdr>
                                    <w:top w:val="none" w:sz="0" w:space="0" w:color="auto"/>
                                    <w:left w:val="none" w:sz="0" w:space="0" w:color="auto"/>
                                    <w:bottom w:val="none" w:sz="0" w:space="0" w:color="auto"/>
                                    <w:right w:val="none" w:sz="0" w:space="0" w:color="auto"/>
                                  </w:divBdr>
                                  <w:divsChild>
                                    <w:div w:id="15349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484581">
      <w:bodyDiv w:val="1"/>
      <w:marLeft w:val="0"/>
      <w:marRight w:val="0"/>
      <w:marTop w:val="0"/>
      <w:marBottom w:val="0"/>
      <w:divBdr>
        <w:top w:val="none" w:sz="0" w:space="0" w:color="auto"/>
        <w:left w:val="none" w:sz="0" w:space="0" w:color="auto"/>
        <w:bottom w:val="none" w:sz="0" w:space="0" w:color="auto"/>
        <w:right w:val="none" w:sz="0" w:space="0" w:color="auto"/>
      </w:divBdr>
      <w:divsChild>
        <w:div w:id="958609101">
          <w:marLeft w:val="0"/>
          <w:marRight w:val="0"/>
          <w:marTop w:val="0"/>
          <w:marBottom w:val="240"/>
          <w:divBdr>
            <w:top w:val="none" w:sz="0" w:space="0" w:color="auto"/>
            <w:left w:val="none" w:sz="0" w:space="0" w:color="auto"/>
            <w:bottom w:val="none" w:sz="0" w:space="0" w:color="auto"/>
            <w:right w:val="none" w:sz="0" w:space="0" w:color="auto"/>
          </w:divBdr>
          <w:divsChild>
            <w:div w:id="777066259">
              <w:marLeft w:val="0"/>
              <w:marRight w:val="0"/>
              <w:marTop w:val="0"/>
              <w:marBottom w:val="450"/>
              <w:divBdr>
                <w:top w:val="none" w:sz="0" w:space="0" w:color="auto"/>
                <w:left w:val="none" w:sz="0" w:space="0" w:color="auto"/>
                <w:bottom w:val="none" w:sz="0" w:space="0" w:color="auto"/>
                <w:right w:val="none" w:sz="0" w:space="0" w:color="auto"/>
              </w:divBdr>
              <w:divsChild>
                <w:div w:id="1514799792">
                  <w:marLeft w:val="0"/>
                  <w:marRight w:val="0"/>
                  <w:marTop w:val="0"/>
                  <w:marBottom w:val="0"/>
                  <w:divBdr>
                    <w:top w:val="none" w:sz="0" w:space="0" w:color="auto"/>
                    <w:left w:val="none" w:sz="0" w:space="0" w:color="auto"/>
                    <w:bottom w:val="none" w:sz="0" w:space="0" w:color="auto"/>
                    <w:right w:val="none" w:sz="0" w:space="0" w:color="auto"/>
                  </w:divBdr>
                  <w:divsChild>
                    <w:div w:id="1466581359">
                      <w:marLeft w:val="0"/>
                      <w:marRight w:val="0"/>
                      <w:marTop w:val="0"/>
                      <w:marBottom w:val="0"/>
                      <w:divBdr>
                        <w:top w:val="none" w:sz="0" w:space="0" w:color="auto"/>
                        <w:left w:val="none" w:sz="0" w:space="0" w:color="auto"/>
                        <w:bottom w:val="none" w:sz="0" w:space="0" w:color="auto"/>
                        <w:right w:val="none" w:sz="0" w:space="0" w:color="auto"/>
                      </w:divBdr>
                      <w:divsChild>
                        <w:div w:id="2043967899">
                          <w:marLeft w:val="0"/>
                          <w:marRight w:val="0"/>
                          <w:marTop w:val="0"/>
                          <w:marBottom w:val="0"/>
                          <w:divBdr>
                            <w:top w:val="none" w:sz="0" w:space="0" w:color="auto"/>
                            <w:left w:val="none" w:sz="0" w:space="0" w:color="auto"/>
                            <w:bottom w:val="none" w:sz="0" w:space="0" w:color="auto"/>
                            <w:right w:val="none" w:sz="0" w:space="0" w:color="auto"/>
                          </w:divBdr>
                          <w:divsChild>
                            <w:div w:id="1411611359">
                              <w:marLeft w:val="0"/>
                              <w:marRight w:val="0"/>
                              <w:marTop w:val="0"/>
                              <w:marBottom w:val="0"/>
                              <w:divBdr>
                                <w:top w:val="none" w:sz="0" w:space="0" w:color="auto"/>
                                <w:left w:val="none" w:sz="0" w:space="0" w:color="auto"/>
                                <w:bottom w:val="none" w:sz="0" w:space="0" w:color="auto"/>
                                <w:right w:val="none" w:sz="0" w:space="0" w:color="auto"/>
                              </w:divBdr>
                              <w:divsChild>
                                <w:div w:id="1831287896">
                                  <w:marLeft w:val="0"/>
                                  <w:marRight w:val="0"/>
                                  <w:marTop w:val="0"/>
                                  <w:marBottom w:val="0"/>
                                  <w:divBdr>
                                    <w:top w:val="none" w:sz="0" w:space="0" w:color="auto"/>
                                    <w:left w:val="none" w:sz="0" w:space="0" w:color="auto"/>
                                    <w:bottom w:val="none" w:sz="0" w:space="0" w:color="auto"/>
                                    <w:right w:val="none" w:sz="0" w:space="0" w:color="auto"/>
                                  </w:divBdr>
                                  <w:divsChild>
                                    <w:div w:id="1804350270">
                                      <w:marLeft w:val="0"/>
                                      <w:marRight w:val="0"/>
                                      <w:marTop w:val="0"/>
                                      <w:marBottom w:val="0"/>
                                      <w:divBdr>
                                        <w:top w:val="none" w:sz="0" w:space="0" w:color="auto"/>
                                        <w:left w:val="none" w:sz="0" w:space="0" w:color="auto"/>
                                        <w:bottom w:val="none" w:sz="0" w:space="0" w:color="auto"/>
                                        <w:right w:val="none" w:sz="0" w:space="0" w:color="auto"/>
                                      </w:divBdr>
                                    </w:div>
                                  </w:divsChild>
                                </w:div>
                                <w:div w:id="641269956">
                                  <w:marLeft w:val="0"/>
                                  <w:marRight w:val="0"/>
                                  <w:marTop w:val="0"/>
                                  <w:marBottom w:val="0"/>
                                  <w:divBdr>
                                    <w:top w:val="none" w:sz="0" w:space="0" w:color="auto"/>
                                    <w:left w:val="none" w:sz="0" w:space="0" w:color="auto"/>
                                    <w:bottom w:val="none" w:sz="0" w:space="0" w:color="auto"/>
                                    <w:right w:val="none" w:sz="0" w:space="0" w:color="auto"/>
                                  </w:divBdr>
                                  <w:divsChild>
                                    <w:div w:id="64688273">
                                      <w:marLeft w:val="0"/>
                                      <w:marRight w:val="0"/>
                                      <w:marTop w:val="0"/>
                                      <w:marBottom w:val="0"/>
                                      <w:divBdr>
                                        <w:top w:val="none" w:sz="0" w:space="0" w:color="auto"/>
                                        <w:left w:val="none" w:sz="0" w:space="0" w:color="auto"/>
                                        <w:bottom w:val="none" w:sz="0" w:space="0" w:color="auto"/>
                                        <w:right w:val="none" w:sz="0" w:space="0" w:color="auto"/>
                                      </w:divBdr>
                                    </w:div>
                                  </w:divsChild>
                                </w:div>
                                <w:div w:id="1417632192">
                                  <w:marLeft w:val="0"/>
                                  <w:marRight w:val="0"/>
                                  <w:marTop w:val="0"/>
                                  <w:marBottom w:val="0"/>
                                  <w:divBdr>
                                    <w:top w:val="none" w:sz="0" w:space="0" w:color="auto"/>
                                    <w:left w:val="none" w:sz="0" w:space="0" w:color="auto"/>
                                    <w:bottom w:val="none" w:sz="0" w:space="0" w:color="auto"/>
                                    <w:right w:val="none" w:sz="0" w:space="0" w:color="auto"/>
                                  </w:divBdr>
                                  <w:divsChild>
                                    <w:div w:id="1939210722">
                                      <w:marLeft w:val="0"/>
                                      <w:marRight w:val="0"/>
                                      <w:marTop w:val="0"/>
                                      <w:marBottom w:val="0"/>
                                      <w:divBdr>
                                        <w:top w:val="none" w:sz="0" w:space="0" w:color="auto"/>
                                        <w:left w:val="none" w:sz="0" w:space="0" w:color="auto"/>
                                        <w:bottom w:val="none" w:sz="0" w:space="0" w:color="auto"/>
                                        <w:right w:val="none" w:sz="0" w:space="0" w:color="auto"/>
                                      </w:divBdr>
                                    </w:div>
                                  </w:divsChild>
                                </w:div>
                                <w:div w:id="639456871">
                                  <w:marLeft w:val="0"/>
                                  <w:marRight w:val="0"/>
                                  <w:marTop w:val="0"/>
                                  <w:marBottom w:val="0"/>
                                  <w:divBdr>
                                    <w:top w:val="none" w:sz="0" w:space="0" w:color="auto"/>
                                    <w:left w:val="none" w:sz="0" w:space="0" w:color="auto"/>
                                    <w:bottom w:val="none" w:sz="0" w:space="0" w:color="auto"/>
                                    <w:right w:val="none" w:sz="0" w:space="0" w:color="auto"/>
                                  </w:divBdr>
                                  <w:divsChild>
                                    <w:div w:id="11665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hse.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2017-09-13T14:42:00Z</dcterms:created>
  <dcterms:modified xsi:type="dcterms:W3CDTF">2017-09-13T15:50:00Z</dcterms:modified>
</cp:coreProperties>
</file>