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860" w:rsidRDefault="003A4963" w:rsidP="00657DB4">
      <w:pPr>
        <w:shd w:val="clear" w:color="auto" w:fill="FFFFFF"/>
        <w:spacing w:after="150" w:line="240" w:lineRule="auto"/>
        <w:jc w:val="center"/>
        <w:rPr>
          <w:rFonts w:ascii="Arial" w:eastAsia="Times New Roman" w:hAnsi="Arial" w:cs="Arial"/>
          <w:b/>
          <w:color w:val="555555"/>
          <w:sz w:val="28"/>
          <w:szCs w:val="28"/>
          <w:lang w:val="en" w:eastAsia="en-IE"/>
        </w:rPr>
      </w:pPr>
      <w:bookmarkStart w:id="0" w:name="_GoBack"/>
      <w:bookmarkEnd w:id="0"/>
      <w:r>
        <w:rPr>
          <w:noProof/>
          <w:sz w:val="32"/>
          <w:szCs w:val="32"/>
          <w:lang w:eastAsia="en-IE"/>
        </w:rPr>
        <w:drawing>
          <wp:inline distT="0" distB="0" distL="0" distR="0" wp14:anchorId="7992E592" wp14:editId="137E15D7">
            <wp:extent cx="2467155" cy="750498"/>
            <wp:effectExtent l="0" t="0" r="0" b="0"/>
            <wp:docPr id="1" name="Picture 1" title="Citizens Information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3908" cy="752552"/>
                    </a:xfrm>
                    <a:prstGeom prst="rect">
                      <a:avLst/>
                    </a:prstGeom>
                    <a:noFill/>
                  </pic:spPr>
                </pic:pic>
              </a:graphicData>
            </a:graphic>
          </wp:inline>
        </w:drawing>
      </w:r>
    </w:p>
    <w:p w:rsidR="00657DB4" w:rsidRPr="0067482C" w:rsidRDefault="00657DB4" w:rsidP="0067482C">
      <w:pPr>
        <w:pStyle w:val="Heading1"/>
      </w:pPr>
      <w:r w:rsidRPr="0067482C">
        <w:t>National Traveller and Roma Inclusion Strategy</w:t>
      </w:r>
    </w:p>
    <w:p w:rsidR="00657DB4" w:rsidRPr="0067482C" w:rsidRDefault="00657DB4" w:rsidP="0067482C">
      <w:pPr>
        <w:pStyle w:val="Heading1"/>
      </w:pPr>
      <w:r w:rsidRPr="0067482C">
        <w:t>A Submission by the Citizens Information Board (September 2016)</w:t>
      </w:r>
    </w:p>
    <w:p w:rsidR="00657DB4" w:rsidRPr="00782860" w:rsidRDefault="00657DB4" w:rsidP="00F03EE6">
      <w:pPr>
        <w:shd w:val="clear" w:color="auto" w:fill="FFFFFF"/>
        <w:spacing w:after="0" w:line="240" w:lineRule="auto"/>
        <w:rPr>
          <w:rFonts w:ascii="Arial" w:eastAsia="Times New Roman" w:hAnsi="Arial" w:cs="Arial"/>
          <w:color w:val="555555"/>
          <w:sz w:val="24"/>
          <w:szCs w:val="24"/>
          <w:lang w:val="en" w:eastAsia="en-IE"/>
        </w:rPr>
      </w:pPr>
    </w:p>
    <w:p w:rsidR="00657DB4" w:rsidRPr="00782860" w:rsidRDefault="00657DB4" w:rsidP="00F03EE6">
      <w:pPr>
        <w:shd w:val="clear" w:color="auto" w:fill="FFFFFF"/>
        <w:spacing w:after="0" w:line="240" w:lineRule="auto"/>
        <w:rPr>
          <w:rFonts w:ascii="Arial" w:eastAsia="Times New Roman" w:hAnsi="Arial" w:cs="Arial"/>
          <w:color w:val="555555"/>
          <w:sz w:val="24"/>
          <w:szCs w:val="24"/>
          <w:lang w:val="en" w:eastAsia="en-IE"/>
        </w:rPr>
      </w:pPr>
    </w:p>
    <w:p w:rsidR="005E507B" w:rsidRPr="00782860" w:rsidRDefault="00657DB4" w:rsidP="005E507B">
      <w:pPr>
        <w:shd w:val="clear" w:color="auto" w:fill="FFFFFF"/>
        <w:spacing w:after="0" w:line="240" w:lineRule="auto"/>
        <w:rPr>
          <w:rFonts w:ascii="Arial" w:eastAsia="Times New Roman" w:hAnsi="Arial" w:cs="Arial"/>
          <w:sz w:val="24"/>
          <w:szCs w:val="24"/>
          <w:lang w:val="en" w:eastAsia="en-IE"/>
        </w:rPr>
      </w:pPr>
      <w:r w:rsidRPr="0067482C">
        <w:rPr>
          <w:rStyle w:val="Heading2Char"/>
        </w:rPr>
        <w:t>Introduction</w:t>
      </w:r>
      <w:r w:rsidR="00782860">
        <w:rPr>
          <w:rFonts w:ascii="Arial" w:hAnsi="Arial" w:cs="Arial"/>
          <w:b/>
          <w:bCs/>
          <w:sz w:val="24"/>
          <w:szCs w:val="24"/>
        </w:rPr>
        <w:br/>
      </w:r>
      <w:r w:rsidRPr="00782860">
        <w:rPr>
          <w:rFonts w:ascii="Arial" w:hAnsi="Arial" w:cs="Arial"/>
          <w:sz w:val="24"/>
          <w:szCs w:val="24"/>
        </w:rPr>
        <w:t>The Citizens Information Board (CIB)</w:t>
      </w:r>
      <w:r w:rsidR="005E507B">
        <w:rPr>
          <w:rStyle w:val="FootnoteReference"/>
          <w:rFonts w:ascii="Arial" w:hAnsi="Arial" w:cs="Arial"/>
          <w:sz w:val="24"/>
          <w:szCs w:val="24"/>
        </w:rPr>
        <w:footnoteReference w:id="1"/>
      </w:r>
      <w:r w:rsidRPr="00782860">
        <w:rPr>
          <w:rFonts w:ascii="Arial" w:hAnsi="Arial" w:cs="Arial"/>
          <w:sz w:val="24"/>
          <w:szCs w:val="24"/>
        </w:rPr>
        <w:t xml:space="preserve"> welcomes the opportunity to make a Submission to this phase of the development of </w:t>
      </w:r>
      <w:r w:rsidR="008C4964" w:rsidRPr="00782860">
        <w:rPr>
          <w:rFonts w:ascii="Arial" w:hAnsi="Arial" w:cs="Arial"/>
          <w:sz w:val="24"/>
          <w:szCs w:val="24"/>
        </w:rPr>
        <w:t xml:space="preserve">the </w:t>
      </w:r>
      <w:r w:rsidRPr="00782860">
        <w:rPr>
          <w:rFonts w:ascii="Arial" w:eastAsia="Times New Roman" w:hAnsi="Arial" w:cs="Arial"/>
          <w:sz w:val="24"/>
          <w:szCs w:val="24"/>
          <w:lang w:val="en" w:eastAsia="en-IE"/>
        </w:rPr>
        <w:t>National Traveller and Roma Inclusion Strategy</w:t>
      </w:r>
      <w:r w:rsidR="005E507B">
        <w:rPr>
          <w:rFonts w:ascii="Arial" w:eastAsia="Times New Roman" w:hAnsi="Arial" w:cs="Arial"/>
          <w:sz w:val="24"/>
          <w:szCs w:val="24"/>
          <w:lang w:val="en" w:eastAsia="en-IE"/>
        </w:rPr>
        <w:t xml:space="preserve"> for 2016</w:t>
      </w:r>
      <w:r w:rsidR="008C4964" w:rsidRPr="00782860">
        <w:rPr>
          <w:rFonts w:ascii="Arial" w:eastAsia="Times New Roman" w:hAnsi="Arial" w:cs="Arial"/>
          <w:sz w:val="24"/>
          <w:szCs w:val="24"/>
          <w:lang w:val="en" w:eastAsia="en-IE"/>
        </w:rPr>
        <w:t>-2020</w:t>
      </w:r>
      <w:r w:rsidRPr="00782860">
        <w:rPr>
          <w:rFonts w:ascii="Arial" w:eastAsia="Times New Roman" w:hAnsi="Arial" w:cs="Arial"/>
          <w:sz w:val="24"/>
          <w:szCs w:val="24"/>
          <w:lang w:val="en" w:eastAsia="en-IE"/>
        </w:rPr>
        <w:t xml:space="preserve">. </w:t>
      </w:r>
      <w:r w:rsidR="005E507B" w:rsidRPr="00782860">
        <w:rPr>
          <w:rFonts w:ascii="Arial" w:eastAsia="Times New Roman" w:hAnsi="Arial" w:cs="Arial"/>
          <w:sz w:val="24"/>
          <w:szCs w:val="24"/>
          <w:lang w:val="en" w:eastAsia="en-IE"/>
        </w:rPr>
        <w:t>Th</w:t>
      </w:r>
      <w:r w:rsidR="005E507B">
        <w:rPr>
          <w:rFonts w:ascii="Arial" w:eastAsia="Times New Roman" w:hAnsi="Arial" w:cs="Arial"/>
          <w:sz w:val="24"/>
          <w:szCs w:val="24"/>
          <w:lang w:val="en" w:eastAsia="en-IE"/>
        </w:rPr>
        <w:t>e present c</w:t>
      </w:r>
      <w:r w:rsidR="005E507B" w:rsidRPr="00782860">
        <w:rPr>
          <w:rFonts w:ascii="Arial" w:eastAsia="Times New Roman" w:hAnsi="Arial" w:cs="Arial"/>
          <w:sz w:val="24"/>
          <w:szCs w:val="24"/>
          <w:lang w:val="en" w:eastAsia="en-IE"/>
        </w:rPr>
        <w:t>onsultation phase is particularly important in that its focus is on identifying specific and measurable actions for</w:t>
      </w:r>
      <w:r w:rsidR="0027220C">
        <w:rPr>
          <w:rFonts w:ascii="Arial" w:eastAsia="Times New Roman" w:hAnsi="Arial" w:cs="Arial"/>
          <w:sz w:val="24"/>
          <w:szCs w:val="24"/>
          <w:lang w:val="en" w:eastAsia="en-IE"/>
        </w:rPr>
        <w:t xml:space="preserve"> the </w:t>
      </w:r>
      <w:r w:rsidR="005E507B" w:rsidRPr="00782860">
        <w:rPr>
          <w:rFonts w:ascii="Arial" w:eastAsia="Times New Roman" w:hAnsi="Arial" w:cs="Arial"/>
          <w:sz w:val="24"/>
          <w:szCs w:val="24"/>
          <w:lang w:val="en" w:eastAsia="en-IE"/>
        </w:rPr>
        <w:t>achievement of each of the objectives that emerged from Phase 2.</w:t>
      </w:r>
    </w:p>
    <w:p w:rsidR="005E507B" w:rsidRPr="00782860" w:rsidRDefault="005E507B" w:rsidP="005E507B">
      <w:pPr>
        <w:shd w:val="clear" w:color="auto" w:fill="FFFFFF"/>
        <w:spacing w:after="0" w:line="240" w:lineRule="auto"/>
        <w:jc w:val="both"/>
        <w:rPr>
          <w:rFonts w:ascii="Arial" w:eastAsia="Times New Roman" w:hAnsi="Arial" w:cs="Arial"/>
          <w:color w:val="555555"/>
          <w:sz w:val="24"/>
          <w:szCs w:val="24"/>
          <w:lang w:val="en" w:eastAsia="en-IE"/>
        </w:rPr>
      </w:pPr>
      <w:r w:rsidRPr="00782860">
        <w:rPr>
          <w:rFonts w:ascii="Arial" w:eastAsia="Times New Roman" w:hAnsi="Arial" w:cs="Arial"/>
          <w:color w:val="555555"/>
          <w:sz w:val="24"/>
          <w:szCs w:val="24"/>
          <w:lang w:val="en" w:eastAsia="en-IE"/>
        </w:rPr>
        <w:t> </w:t>
      </w:r>
    </w:p>
    <w:p w:rsidR="0025515D" w:rsidRDefault="00657DB4" w:rsidP="00782860">
      <w:pPr>
        <w:spacing w:line="240" w:lineRule="auto"/>
        <w:rPr>
          <w:rFonts w:ascii="Arial" w:hAnsi="Arial" w:cs="Arial"/>
          <w:sz w:val="24"/>
          <w:szCs w:val="24"/>
        </w:rPr>
      </w:pPr>
      <w:r w:rsidRPr="00782860">
        <w:rPr>
          <w:rFonts w:ascii="Arial" w:eastAsia="Times New Roman" w:hAnsi="Arial" w:cs="Arial"/>
          <w:sz w:val="24"/>
          <w:szCs w:val="24"/>
          <w:lang w:val="en" w:eastAsia="en-IE"/>
        </w:rPr>
        <w:t>In our previous Submission</w:t>
      </w:r>
      <w:r w:rsidR="005E507B">
        <w:rPr>
          <w:rStyle w:val="FootnoteReference"/>
          <w:rFonts w:ascii="Arial" w:eastAsia="Times New Roman" w:hAnsi="Arial" w:cs="Arial"/>
          <w:sz w:val="24"/>
          <w:szCs w:val="24"/>
          <w:lang w:val="en" w:eastAsia="en-IE"/>
        </w:rPr>
        <w:footnoteReference w:id="2"/>
      </w:r>
      <w:r w:rsidRPr="00782860">
        <w:rPr>
          <w:rFonts w:ascii="Arial" w:eastAsia="Times New Roman" w:hAnsi="Arial" w:cs="Arial"/>
          <w:sz w:val="24"/>
          <w:szCs w:val="24"/>
          <w:lang w:val="en" w:eastAsia="en-IE"/>
        </w:rPr>
        <w:t xml:space="preserve"> (July 2015), we </w:t>
      </w:r>
      <w:r w:rsidRPr="00782860">
        <w:rPr>
          <w:rFonts w:ascii="Arial" w:hAnsi="Arial" w:cs="Arial"/>
          <w:sz w:val="24"/>
          <w:szCs w:val="24"/>
        </w:rPr>
        <w:t xml:space="preserve">set out some contextual factors relevant in the development of the Strategy and identified </w:t>
      </w:r>
      <w:r w:rsidR="005E507B">
        <w:rPr>
          <w:rFonts w:ascii="Arial" w:hAnsi="Arial" w:cs="Arial"/>
          <w:sz w:val="24"/>
          <w:szCs w:val="24"/>
        </w:rPr>
        <w:t xml:space="preserve">six </w:t>
      </w:r>
      <w:r w:rsidR="0025515D" w:rsidRPr="0025515D">
        <w:rPr>
          <w:rFonts w:ascii="Arial" w:hAnsi="Arial" w:cs="Arial"/>
          <w:sz w:val="24"/>
          <w:szCs w:val="24"/>
        </w:rPr>
        <w:t xml:space="preserve"> priority themes  </w:t>
      </w:r>
      <w:r w:rsidR="0025515D">
        <w:rPr>
          <w:rFonts w:ascii="Arial" w:hAnsi="Arial" w:cs="Arial"/>
          <w:sz w:val="24"/>
          <w:szCs w:val="24"/>
        </w:rPr>
        <w:t>– building</w:t>
      </w:r>
      <w:r w:rsidR="0025515D" w:rsidRPr="0025515D">
        <w:rPr>
          <w:rFonts w:ascii="Arial" w:hAnsi="Arial" w:cs="Arial"/>
          <w:color w:val="444444"/>
          <w:sz w:val="24"/>
          <w:szCs w:val="24"/>
          <w:lang w:val="en-US"/>
        </w:rPr>
        <w:t xml:space="preserve"> community solidarity</w:t>
      </w:r>
      <w:r w:rsidR="0025515D">
        <w:rPr>
          <w:rFonts w:ascii="Arial" w:hAnsi="Arial" w:cs="Arial"/>
          <w:color w:val="444444"/>
          <w:sz w:val="24"/>
          <w:szCs w:val="24"/>
          <w:lang w:val="en-US"/>
        </w:rPr>
        <w:t>;  meaningful</w:t>
      </w:r>
      <w:r w:rsidR="0025515D" w:rsidRPr="0025515D">
        <w:rPr>
          <w:rFonts w:ascii="Arial" w:hAnsi="Arial" w:cs="Arial"/>
          <w:sz w:val="24"/>
          <w:szCs w:val="24"/>
        </w:rPr>
        <w:t xml:space="preserve"> </w:t>
      </w:r>
      <w:r w:rsidR="0025515D">
        <w:rPr>
          <w:rFonts w:ascii="Arial" w:hAnsi="Arial" w:cs="Arial"/>
          <w:sz w:val="24"/>
          <w:szCs w:val="24"/>
        </w:rPr>
        <w:t>citizen p</w:t>
      </w:r>
      <w:r w:rsidR="0025515D" w:rsidRPr="0025515D">
        <w:rPr>
          <w:rFonts w:ascii="Arial" w:hAnsi="Arial" w:cs="Arial"/>
          <w:sz w:val="24"/>
          <w:szCs w:val="24"/>
        </w:rPr>
        <w:t>articipation by Travellers and Roma</w:t>
      </w:r>
      <w:r w:rsidR="0025515D">
        <w:rPr>
          <w:rFonts w:ascii="Arial" w:hAnsi="Arial" w:cs="Arial"/>
          <w:sz w:val="24"/>
          <w:szCs w:val="24"/>
        </w:rPr>
        <w:t xml:space="preserve">; </w:t>
      </w:r>
      <w:r w:rsidR="0025515D" w:rsidRPr="0025515D">
        <w:rPr>
          <w:rFonts w:ascii="Arial" w:hAnsi="Arial" w:cs="Arial"/>
          <w:sz w:val="24"/>
          <w:szCs w:val="24"/>
        </w:rPr>
        <w:t>building a stronger intercultural dimension into key policy</w:t>
      </w:r>
      <w:r w:rsidR="0025515D">
        <w:rPr>
          <w:rFonts w:ascii="Arial" w:hAnsi="Arial" w:cs="Arial"/>
          <w:sz w:val="24"/>
          <w:szCs w:val="24"/>
        </w:rPr>
        <w:t xml:space="preserve"> instruments; </w:t>
      </w:r>
      <w:r w:rsidR="0025515D" w:rsidRPr="0025515D">
        <w:rPr>
          <w:rFonts w:ascii="Arial" w:hAnsi="Arial" w:cs="Arial"/>
          <w:sz w:val="24"/>
          <w:szCs w:val="24"/>
        </w:rPr>
        <w:t>the right to adequate accommodation; integrating Travellers and Roma into the workforce; and financial inclusion.</w:t>
      </w:r>
    </w:p>
    <w:p w:rsidR="00D90AF1" w:rsidRDefault="00A24210" w:rsidP="0091409F">
      <w:pPr>
        <w:shd w:val="clear" w:color="auto" w:fill="FFFFFF"/>
        <w:spacing w:after="300" w:line="240" w:lineRule="auto"/>
        <w:textAlignment w:val="baseline"/>
        <w:outlineLvl w:val="1"/>
        <w:rPr>
          <w:rFonts w:ascii="Arial" w:eastAsia="Times New Roman" w:hAnsi="Arial" w:cs="Arial"/>
          <w:sz w:val="24"/>
          <w:szCs w:val="24"/>
          <w:lang w:eastAsia="en-IE"/>
        </w:rPr>
      </w:pPr>
      <w:r w:rsidRPr="00782860">
        <w:rPr>
          <w:rFonts w:ascii="Arial" w:eastAsia="Times New Roman" w:hAnsi="Arial" w:cs="Arial"/>
          <w:sz w:val="24"/>
          <w:szCs w:val="24"/>
          <w:lang w:eastAsia="en-IE"/>
        </w:rPr>
        <w:t>T</w:t>
      </w:r>
      <w:r w:rsidR="0091409F" w:rsidRPr="00782860">
        <w:rPr>
          <w:rFonts w:ascii="Arial" w:eastAsia="Times New Roman" w:hAnsi="Arial" w:cs="Arial"/>
          <w:sz w:val="24"/>
          <w:szCs w:val="24"/>
          <w:lang w:eastAsia="en-IE"/>
        </w:rPr>
        <w:t>he ten overall themes</w:t>
      </w:r>
      <w:r w:rsidR="005E507B">
        <w:rPr>
          <w:rFonts w:ascii="Arial" w:eastAsia="Times New Roman" w:hAnsi="Arial" w:cs="Arial"/>
          <w:sz w:val="24"/>
          <w:szCs w:val="24"/>
          <w:lang w:eastAsia="en-IE"/>
        </w:rPr>
        <w:t xml:space="preserve"> for inclusion identified in the draft </w:t>
      </w:r>
      <w:r w:rsidR="0091409F" w:rsidRPr="00782860">
        <w:rPr>
          <w:rFonts w:ascii="Arial" w:eastAsia="Times New Roman" w:hAnsi="Arial" w:cs="Arial"/>
          <w:sz w:val="24"/>
          <w:szCs w:val="24"/>
          <w:lang w:eastAsia="en-IE"/>
        </w:rPr>
        <w:t>Strategy</w:t>
      </w:r>
      <w:r w:rsidR="005E507B">
        <w:rPr>
          <w:rFonts w:ascii="Arial" w:eastAsia="Times New Roman" w:hAnsi="Arial" w:cs="Arial"/>
          <w:sz w:val="24"/>
          <w:szCs w:val="24"/>
          <w:lang w:eastAsia="en-IE"/>
        </w:rPr>
        <w:t xml:space="preserve"> are comprehensive and provide the necessary framework for addressing the multi-faceted aspects of Traveller and Roma inclusion.</w:t>
      </w:r>
      <w:r w:rsidR="003A4963">
        <w:rPr>
          <w:rFonts w:ascii="Arial" w:eastAsia="Times New Roman" w:hAnsi="Arial" w:cs="Arial"/>
          <w:sz w:val="24"/>
          <w:szCs w:val="24"/>
          <w:lang w:eastAsia="en-IE"/>
        </w:rPr>
        <w:t xml:space="preserve"> The CIB bro</w:t>
      </w:r>
      <w:r w:rsidR="0027220C">
        <w:rPr>
          <w:rFonts w:ascii="Arial" w:eastAsia="Times New Roman" w:hAnsi="Arial" w:cs="Arial"/>
          <w:sz w:val="24"/>
          <w:szCs w:val="24"/>
          <w:lang w:eastAsia="en-IE"/>
        </w:rPr>
        <w:t xml:space="preserve">adly agrees with these. </w:t>
      </w:r>
      <w:r w:rsidR="005E507B">
        <w:rPr>
          <w:rFonts w:ascii="Arial" w:eastAsia="Times New Roman" w:hAnsi="Arial" w:cs="Arial"/>
          <w:sz w:val="24"/>
          <w:szCs w:val="24"/>
          <w:lang w:eastAsia="en-IE"/>
        </w:rPr>
        <w:t xml:space="preserve">In this Submission, </w:t>
      </w:r>
      <w:r w:rsidR="0027220C">
        <w:rPr>
          <w:rFonts w:ascii="Arial" w:eastAsia="Times New Roman" w:hAnsi="Arial" w:cs="Arial"/>
          <w:sz w:val="24"/>
          <w:szCs w:val="24"/>
          <w:lang w:eastAsia="en-IE"/>
        </w:rPr>
        <w:t xml:space="preserve">we </w:t>
      </w:r>
      <w:r w:rsidR="005E507B">
        <w:rPr>
          <w:rFonts w:ascii="Arial" w:eastAsia="Times New Roman" w:hAnsi="Arial" w:cs="Arial"/>
          <w:sz w:val="24"/>
          <w:szCs w:val="24"/>
          <w:lang w:eastAsia="en-IE"/>
        </w:rPr>
        <w:t xml:space="preserve">make some observations on what we consider are essential aspects of inclusion and suggest some mechanisms for addressing the </w:t>
      </w:r>
      <w:r w:rsidR="00D90AF1">
        <w:rPr>
          <w:rFonts w:ascii="Arial" w:eastAsia="Times New Roman" w:hAnsi="Arial" w:cs="Arial"/>
          <w:sz w:val="24"/>
          <w:szCs w:val="24"/>
          <w:lang w:eastAsia="en-IE"/>
        </w:rPr>
        <w:t xml:space="preserve">core issues identified. </w:t>
      </w:r>
      <w:r w:rsidR="0027220C">
        <w:rPr>
          <w:rFonts w:ascii="Arial" w:eastAsia="Times New Roman" w:hAnsi="Arial" w:cs="Arial"/>
          <w:sz w:val="24"/>
          <w:szCs w:val="24"/>
          <w:lang w:eastAsia="en-IE"/>
        </w:rPr>
        <w:t xml:space="preserve">Five </w:t>
      </w:r>
      <w:r w:rsidR="00D90AF1">
        <w:rPr>
          <w:rFonts w:ascii="Arial" w:eastAsia="Times New Roman" w:hAnsi="Arial" w:cs="Arial"/>
          <w:sz w:val="24"/>
          <w:szCs w:val="24"/>
          <w:lang w:eastAsia="en-IE"/>
        </w:rPr>
        <w:t>aspects of inclusion are identified.</w:t>
      </w:r>
    </w:p>
    <w:p w:rsidR="00D90AF1" w:rsidRDefault="00D90AF1" w:rsidP="00D90AF1">
      <w:pPr>
        <w:pStyle w:val="ListParagraph"/>
        <w:numPr>
          <w:ilvl w:val="0"/>
          <w:numId w:val="2"/>
        </w:numPr>
        <w:shd w:val="clear" w:color="auto" w:fill="FFFFFF"/>
        <w:spacing w:after="300" w:line="240" w:lineRule="auto"/>
        <w:textAlignment w:val="baseline"/>
        <w:outlineLvl w:val="1"/>
        <w:rPr>
          <w:rFonts w:ascii="Arial" w:eastAsia="Times New Roman" w:hAnsi="Arial" w:cs="Arial"/>
          <w:sz w:val="24"/>
          <w:szCs w:val="24"/>
          <w:lang w:eastAsia="en-IE"/>
        </w:rPr>
      </w:pPr>
      <w:r>
        <w:rPr>
          <w:rFonts w:ascii="Arial" w:eastAsia="Times New Roman" w:hAnsi="Arial" w:cs="Arial"/>
          <w:sz w:val="24"/>
          <w:szCs w:val="24"/>
          <w:lang w:eastAsia="en-IE"/>
        </w:rPr>
        <w:t>Meaningful participation</w:t>
      </w:r>
    </w:p>
    <w:p w:rsidR="00D90AF1" w:rsidRDefault="00D90AF1" w:rsidP="00D90AF1">
      <w:pPr>
        <w:pStyle w:val="ListParagraph"/>
        <w:numPr>
          <w:ilvl w:val="0"/>
          <w:numId w:val="2"/>
        </w:numPr>
        <w:shd w:val="clear" w:color="auto" w:fill="FFFFFF"/>
        <w:spacing w:after="300" w:line="240" w:lineRule="auto"/>
        <w:textAlignment w:val="baseline"/>
        <w:outlineLvl w:val="1"/>
        <w:rPr>
          <w:rFonts w:ascii="Arial" w:eastAsia="Times New Roman" w:hAnsi="Arial" w:cs="Arial"/>
          <w:sz w:val="24"/>
          <w:szCs w:val="24"/>
          <w:lang w:eastAsia="en-IE"/>
        </w:rPr>
      </w:pPr>
      <w:r>
        <w:rPr>
          <w:rFonts w:ascii="Arial" w:eastAsia="Times New Roman" w:hAnsi="Arial" w:cs="Arial"/>
          <w:sz w:val="24"/>
          <w:szCs w:val="24"/>
          <w:lang w:eastAsia="en-IE"/>
        </w:rPr>
        <w:t>Financial inclusion</w:t>
      </w:r>
    </w:p>
    <w:p w:rsidR="00D90AF1" w:rsidRDefault="00D90AF1" w:rsidP="00D90AF1">
      <w:pPr>
        <w:pStyle w:val="ListParagraph"/>
        <w:numPr>
          <w:ilvl w:val="0"/>
          <w:numId w:val="2"/>
        </w:numPr>
        <w:shd w:val="clear" w:color="auto" w:fill="FFFFFF"/>
        <w:spacing w:after="300" w:line="240" w:lineRule="auto"/>
        <w:textAlignment w:val="baseline"/>
        <w:outlineLvl w:val="1"/>
        <w:rPr>
          <w:rFonts w:ascii="Arial" w:eastAsia="Times New Roman" w:hAnsi="Arial" w:cs="Arial"/>
          <w:sz w:val="24"/>
          <w:szCs w:val="24"/>
          <w:lang w:eastAsia="en-IE"/>
        </w:rPr>
      </w:pPr>
      <w:r>
        <w:rPr>
          <w:rFonts w:ascii="Arial" w:eastAsia="Times New Roman" w:hAnsi="Arial" w:cs="Arial"/>
          <w:sz w:val="24"/>
          <w:szCs w:val="24"/>
          <w:lang w:eastAsia="en-IE"/>
        </w:rPr>
        <w:t>Cultural identity and ethnic recognition</w:t>
      </w:r>
    </w:p>
    <w:p w:rsidR="00D90AF1" w:rsidRDefault="00D90AF1" w:rsidP="00D90AF1">
      <w:pPr>
        <w:pStyle w:val="ListParagraph"/>
        <w:numPr>
          <w:ilvl w:val="0"/>
          <w:numId w:val="2"/>
        </w:numPr>
        <w:shd w:val="clear" w:color="auto" w:fill="FFFFFF"/>
        <w:spacing w:after="300" w:line="240" w:lineRule="auto"/>
        <w:textAlignment w:val="baseline"/>
        <w:outlineLvl w:val="1"/>
        <w:rPr>
          <w:rFonts w:ascii="Arial" w:eastAsia="Times New Roman" w:hAnsi="Arial" w:cs="Arial"/>
          <w:sz w:val="24"/>
          <w:szCs w:val="24"/>
          <w:lang w:eastAsia="en-IE"/>
        </w:rPr>
      </w:pPr>
      <w:r>
        <w:rPr>
          <w:rFonts w:ascii="Arial" w:eastAsia="Times New Roman" w:hAnsi="Arial" w:cs="Arial"/>
          <w:sz w:val="24"/>
          <w:szCs w:val="24"/>
          <w:lang w:eastAsia="en-IE"/>
        </w:rPr>
        <w:t>Housing and accommodation</w:t>
      </w:r>
    </w:p>
    <w:p w:rsidR="00043979" w:rsidRDefault="00D90AF1" w:rsidP="00043979">
      <w:pPr>
        <w:pStyle w:val="ListParagraph"/>
        <w:numPr>
          <w:ilvl w:val="0"/>
          <w:numId w:val="2"/>
        </w:numPr>
        <w:shd w:val="clear" w:color="auto" w:fill="FFFFFF"/>
        <w:spacing w:after="300" w:line="240" w:lineRule="auto"/>
        <w:textAlignment w:val="baseline"/>
        <w:outlineLvl w:val="1"/>
        <w:rPr>
          <w:rFonts w:ascii="Arial" w:hAnsi="Arial" w:cs="Arial"/>
        </w:rPr>
      </w:pPr>
      <w:r w:rsidRPr="00043979">
        <w:rPr>
          <w:rFonts w:ascii="Arial" w:eastAsia="Times New Roman" w:hAnsi="Arial" w:cs="Arial"/>
          <w:sz w:val="24"/>
          <w:szCs w:val="24"/>
          <w:lang w:eastAsia="en-IE"/>
        </w:rPr>
        <w:t xml:space="preserve">Employment </w:t>
      </w:r>
      <w:r w:rsidR="0091409F" w:rsidRPr="00043979">
        <w:rPr>
          <w:rFonts w:ascii="Arial" w:eastAsia="Times New Roman" w:hAnsi="Arial" w:cs="Arial"/>
          <w:sz w:val="24"/>
          <w:szCs w:val="24"/>
          <w:lang w:eastAsia="en-IE"/>
        </w:rPr>
        <w:br/>
      </w:r>
    </w:p>
    <w:p w:rsidR="009E2B12" w:rsidRPr="00043979" w:rsidRDefault="0087652B" w:rsidP="00043979">
      <w:pPr>
        <w:pStyle w:val="NoSpacing"/>
        <w:rPr>
          <w:rFonts w:ascii="Arial" w:hAnsi="Arial" w:cs="Arial"/>
        </w:rPr>
      </w:pPr>
      <w:r w:rsidRPr="00043979">
        <w:rPr>
          <w:rFonts w:ascii="Arial" w:hAnsi="Arial" w:cs="Arial"/>
          <w:sz w:val="24"/>
          <w:szCs w:val="24"/>
          <w:lang w:eastAsia="en-IE"/>
        </w:rPr>
        <w:t xml:space="preserve">The selection of these five aspects </w:t>
      </w:r>
      <w:r w:rsidR="00043979">
        <w:rPr>
          <w:rFonts w:ascii="Arial" w:hAnsi="Arial" w:cs="Arial"/>
          <w:sz w:val="24"/>
          <w:szCs w:val="24"/>
          <w:lang w:eastAsia="en-IE"/>
        </w:rPr>
        <w:t xml:space="preserve">for specific comment </w:t>
      </w:r>
      <w:r w:rsidRPr="00043979">
        <w:rPr>
          <w:rFonts w:ascii="Arial" w:hAnsi="Arial" w:cs="Arial"/>
          <w:sz w:val="24"/>
          <w:szCs w:val="24"/>
          <w:lang w:eastAsia="en-IE"/>
        </w:rPr>
        <w:t xml:space="preserve">does not in any way take from </w:t>
      </w:r>
      <w:r w:rsidR="00A62322" w:rsidRPr="00043979">
        <w:rPr>
          <w:rFonts w:ascii="Arial" w:hAnsi="Arial" w:cs="Arial"/>
          <w:sz w:val="24"/>
          <w:szCs w:val="24"/>
          <w:lang w:eastAsia="en-IE"/>
        </w:rPr>
        <w:t xml:space="preserve">our acknowledgement of </w:t>
      </w:r>
      <w:r w:rsidRPr="00043979">
        <w:rPr>
          <w:rFonts w:ascii="Arial" w:hAnsi="Arial" w:cs="Arial"/>
          <w:sz w:val="24"/>
          <w:szCs w:val="24"/>
          <w:lang w:eastAsia="en-IE"/>
        </w:rPr>
        <w:t>the importance of the other themes identified to date -- education, children and youth, health, gender equality and anti-discrimination and equality, Traveller and Roma communities and public services.</w:t>
      </w:r>
      <w:r w:rsidR="009E2B12" w:rsidRPr="00043979">
        <w:rPr>
          <w:rFonts w:ascii="Arial" w:hAnsi="Arial" w:cs="Arial"/>
          <w:sz w:val="24"/>
          <w:szCs w:val="24"/>
          <w:lang w:eastAsia="en-IE"/>
        </w:rPr>
        <w:t xml:space="preserve"> On the latter, </w:t>
      </w:r>
      <w:r w:rsidR="00A62322" w:rsidRPr="00043979">
        <w:rPr>
          <w:rFonts w:ascii="Arial" w:hAnsi="Arial" w:cs="Arial"/>
          <w:sz w:val="24"/>
          <w:szCs w:val="24"/>
          <w:lang w:eastAsia="en-IE"/>
        </w:rPr>
        <w:t>the Board has continuously made the point over the years that public services should be</w:t>
      </w:r>
      <w:r w:rsidR="009E2B12" w:rsidRPr="00043979">
        <w:rPr>
          <w:rFonts w:ascii="Arial" w:hAnsi="Arial" w:cs="Arial"/>
          <w:sz w:val="24"/>
          <w:szCs w:val="24"/>
          <w:lang w:eastAsia="en-IE"/>
        </w:rPr>
        <w:t xml:space="preserve"> </w:t>
      </w:r>
      <w:r w:rsidR="009E2B12" w:rsidRPr="00043979">
        <w:rPr>
          <w:rFonts w:ascii="Arial" w:hAnsi="Arial" w:cs="Arial"/>
          <w:sz w:val="24"/>
          <w:szCs w:val="24"/>
          <w:lang w:eastAsia="en-IE"/>
        </w:rPr>
        <w:lastRenderedPageBreak/>
        <w:t xml:space="preserve">delivered in </w:t>
      </w:r>
      <w:r w:rsidR="009E2B12" w:rsidRPr="00043979">
        <w:rPr>
          <w:rFonts w:ascii="Arial" w:hAnsi="Arial" w:cs="Arial"/>
          <w:sz w:val="24"/>
          <w:szCs w:val="24"/>
        </w:rPr>
        <w:t xml:space="preserve">a manner which closely reflects the needs of people who use them and that all public services should be designed and delivered based on the needs of </w:t>
      </w:r>
      <w:r w:rsidR="009E2B12" w:rsidRPr="00E63AD7">
        <w:rPr>
          <w:rFonts w:ascii="Arial" w:hAnsi="Arial" w:cs="Arial"/>
          <w:sz w:val="24"/>
          <w:szCs w:val="24"/>
        </w:rPr>
        <w:t>the individual citizen, group or community</w:t>
      </w:r>
      <w:r w:rsidR="0027220C" w:rsidRPr="00E63AD7">
        <w:rPr>
          <w:rFonts w:ascii="Arial" w:hAnsi="Arial" w:cs="Arial"/>
          <w:sz w:val="24"/>
          <w:szCs w:val="24"/>
        </w:rPr>
        <w:t>.</w:t>
      </w:r>
      <w:r w:rsidR="009E2B12" w:rsidRPr="00E63AD7">
        <w:rPr>
          <w:rFonts w:ascii="Arial" w:hAnsi="Arial" w:cs="Arial"/>
          <w:sz w:val="24"/>
          <w:szCs w:val="24"/>
          <w:lang w:eastAsia="en-IE"/>
        </w:rPr>
        <w:t xml:space="preserve"> E</w:t>
      </w:r>
      <w:r w:rsidR="009E2B12" w:rsidRPr="00E63AD7">
        <w:rPr>
          <w:rFonts w:ascii="Arial" w:hAnsi="Arial" w:cs="Arial"/>
          <w:sz w:val="24"/>
          <w:szCs w:val="24"/>
        </w:rPr>
        <w:t>ffective and meaningful consultation with</w:t>
      </w:r>
      <w:r w:rsidR="009E2B12" w:rsidRPr="00E63AD7">
        <w:rPr>
          <w:rFonts w:ascii="Arial" w:hAnsi="Arial" w:cs="Arial"/>
          <w:iCs/>
          <w:sz w:val="24"/>
          <w:szCs w:val="24"/>
        </w:rPr>
        <w:t xml:space="preserve"> citizens is a key determinant of quality in public services delivery. The need for public services to take into account the experience and perceptions of people who, for one reason or another, have difficulty in navigating their way through the services </w:t>
      </w:r>
      <w:r w:rsidR="00E63AD7">
        <w:rPr>
          <w:rFonts w:ascii="Arial" w:hAnsi="Arial" w:cs="Arial"/>
          <w:iCs/>
          <w:sz w:val="24"/>
          <w:szCs w:val="24"/>
        </w:rPr>
        <w:t xml:space="preserve">pathways has </w:t>
      </w:r>
      <w:r w:rsidR="009E2B12" w:rsidRPr="00E63AD7">
        <w:rPr>
          <w:rFonts w:ascii="Arial" w:hAnsi="Arial" w:cs="Arial"/>
          <w:iCs/>
          <w:sz w:val="24"/>
          <w:szCs w:val="24"/>
        </w:rPr>
        <w:t xml:space="preserve">been highlighted regularly by the Board as has the fact that </w:t>
      </w:r>
      <w:r w:rsidR="009E2B12" w:rsidRPr="00E63AD7">
        <w:rPr>
          <w:rFonts w:ascii="Arial" w:hAnsi="Arial" w:cs="Arial"/>
          <w:sz w:val="24"/>
          <w:szCs w:val="24"/>
        </w:rPr>
        <w:t>much of the evaluation of services has tended to be from a provider rather than a user perspective.</w:t>
      </w:r>
      <w:r w:rsidR="00E63AD7">
        <w:rPr>
          <w:rFonts w:ascii="Arial" w:hAnsi="Arial" w:cs="Arial"/>
          <w:sz w:val="24"/>
          <w:szCs w:val="24"/>
        </w:rPr>
        <w:t xml:space="preserve"> This latter issue needs to be addressed in the Strategy.</w:t>
      </w:r>
    </w:p>
    <w:p w:rsidR="0087652B" w:rsidRPr="009E2B12" w:rsidRDefault="0087652B" w:rsidP="0087652B">
      <w:pPr>
        <w:pStyle w:val="NoSpacing"/>
        <w:rPr>
          <w:rFonts w:ascii="Arial" w:hAnsi="Arial" w:cs="Arial"/>
          <w:sz w:val="24"/>
          <w:szCs w:val="24"/>
          <w:lang w:eastAsia="en-IE"/>
        </w:rPr>
      </w:pPr>
    </w:p>
    <w:p w:rsidR="0099133D" w:rsidRDefault="00D90AF1" w:rsidP="0099133D">
      <w:pPr>
        <w:shd w:val="clear" w:color="auto" w:fill="FFFFFF"/>
        <w:spacing w:after="300" w:line="240" w:lineRule="auto"/>
        <w:textAlignment w:val="baseline"/>
        <w:outlineLvl w:val="1"/>
        <w:rPr>
          <w:rFonts w:ascii="Arial" w:hAnsi="Arial" w:cs="Arial"/>
          <w:sz w:val="24"/>
          <w:szCs w:val="24"/>
          <w:lang w:val="en" w:eastAsia="en-IE"/>
        </w:rPr>
      </w:pPr>
      <w:r w:rsidRPr="0067482C">
        <w:rPr>
          <w:rStyle w:val="Heading3Char"/>
          <w:rFonts w:eastAsiaTheme="minorHAnsi"/>
        </w:rPr>
        <w:t>Meaningful participation</w:t>
      </w:r>
      <w:r w:rsidRPr="007679DD">
        <w:rPr>
          <w:rFonts w:ascii="Arial" w:eastAsia="Times New Roman" w:hAnsi="Arial" w:cs="Arial"/>
          <w:b/>
          <w:i/>
          <w:sz w:val="24"/>
          <w:szCs w:val="24"/>
          <w:lang w:eastAsia="en-IE"/>
        </w:rPr>
        <w:br/>
      </w:r>
      <w:r w:rsidR="00695DFC" w:rsidRPr="00043979">
        <w:rPr>
          <w:rFonts w:ascii="Arial" w:hAnsi="Arial" w:cs="Arial"/>
          <w:sz w:val="24"/>
          <w:szCs w:val="24"/>
        </w:rPr>
        <w:t xml:space="preserve">Participation is an ongoing process (as distinct from one-off consultations) and real participation by target groups requires investment in time, energy and commitment by government. </w:t>
      </w:r>
      <w:r w:rsidR="007679DD" w:rsidRPr="00043979">
        <w:rPr>
          <w:rFonts w:ascii="Arial" w:hAnsi="Arial" w:cs="Arial"/>
          <w:sz w:val="24"/>
          <w:szCs w:val="24"/>
        </w:rPr>
        <w:t>M</w:t>
      </w:r>
      <w:r w:rsidRPr="00043979">
        <w:rPr>
          <w:rFonts w:ascii="Arial" w:hAnsi="Arial" w:cs="Arial"/>
          <w:sz w:val="24"/>
          <w:szCs w:val="24"/>
        </w:rPr>
        <w:t>eaningful</w:t>
      </w:r>
      <w:r w:rsidRPr="001359C8">
        <w:rPr>
          <w:rFonts w:ascii="Arial" w:hAnsi="Arial" w:cs="Arial"/>
          <w:sz w:val="24"/>
          <w:szCs w:val="24"/>
        </w:rPr>
        <w:t xml:space="preserve"> participation by Travellers and Roma </w:t>
      </w:r>
      <w:r w:rsidR="0099133D" w:rsidRPr="001359C8">
        <w:rPr>
          <w:rFonts w:ascii="Arial" w:hAnsi="Arial" w:cs="Arial"/>
          <w:sz w:val="24"/>
          <w:szCs w:val="24"/>
        </w:rPr>
        <w:t xml:space="preserve">has to </w:t>
      </w:r>
      <w:r w:rsidR="007679DD" w:rsidRPr="001359C8">
        <w:rPr>
          <w:rFonts w:ascii="Arial" w:hAnsi="Arial" w:cs="Arial"/>
          <w:sz w:val="24"/>
          <w:szCs w:val="24"/>
        </w:rPr>
        <w:t>be based on an acknowledgement by society generally of social,</w:t>
      </w:r>
      <w:r w:rsidRPr="001359C8">
        <w:rPr>
          <w:rFonts w:ascii="Arial" w:hAnsi="Arial" w:cs="Arial"/>
          <w:sz w:val="24"/>
          <w:szCs w:val="24"/>
        </w:rPr>
        <w:t xml:space="preserve"> cultural and biographical diversity</w:t>
      </w:r>
      <w:r w:rsidR="007679DD" w:rsidRPr="001359C8">
        <w:rPr>
          <w:rFonts w:ascii="Arial" w:hAnsi="Arial" w:cs="Arial"/>
          <w:sz w:val="24"/>
          <w:szCs w:val="24"/>
        </w:rPr>
        <w:t xml:space="preserve">. This requires the development of </w:t>
      </w:r>
      <w:r w:rsidRPr="001359C8">
        <w:rPr>
          <w:rFonts w:ascii="Arial" w:hAnsi="Arial" w:cs="Arial"/>
          <w:sz w:val="24"/>
          <w:szCs w:val="24"/>
        </w:rPr>
        <w:t xml:space="preserve">diverse and appropriate mechanisms to ensure that </w:t>
      </w:r>
      <w:r w:rsidR="0099133D" w:rsidRPr="001359C8">
        <w:rPr>
          <w:rFonts w:ascii="Arial" w:hAnsi="Arial" w:cs="Arial"/>
          <w:sz w:val="24"/>
          <w:szCs w:val="24"/>
        </w:rPr>
        <w:t xml:space="preserve">individuals and sub-groups within these populations </w:t>
      </w:r>
      <w:r w:rsidRPr="001359C8">
        <w:rPr>
          <w:rFonts w:ascii="Arial" w:hAnsi="Arial" w:cs="Arial"/>
          <w:sz w:val="24"/>
          <w:szCs w:val="24"/>
        </w:rPr>
        <w:t xml:space="preserve">are effectively included. </w:t>
      </w:r>
      <w:r w:rsidR="0099133D" w:rsidRPr="001359C8">
        <w:rPr>
          <w:rFonts w:ascii="Arial" w:hAnsi="Arial" w:cs="Arial"/>
          <w:sz w:val="24"/>
          <w:szCs w:val="24"/>
        </w:rPr>
        <w:t xml:space="preserve">Travellers and Roma clearly and understandably want to have a voice.  They want mechanisms put in place that will genuinely enable that voice to be heard so that they can partake as full and equal citizens and contribute to the shaping of decisions that directly affect their lives and influence </w:t>
      </w:r>
      <w:r w:rsidRPr="001359C8">
        <w:rPr>
          <w:rFonts w:ascii="Arial" w:hAnsi="Arial" w:cs="Arial"/>
          <w:sz w:val="24"/>
          <w:szCs w:val="24"/>
          <w:lang w:val="en" w:eastAsia="en-IE"/>
        </w:rPr>
        <w:t xml:space="preserve">government decisions </w:t>
      </w:r>
      <w:r w:rsidR="0099133D" w:rsidRPr="001359C8">
        <w:rPr>
          <w:rFonts w:ascii="Arial" w:hAnsi="Arial" w:cs="Arial"/>
          <w:sz w:val="24"/>
          <w:szCs w:val="24"/>
          <w:lang w:val="en" w:eastAsia="en-IE"/>
        </w:rPr>
        <w:t>accordingly.</w:t>
      </w:r>
      <w:r w:rsidRPr="001359C8">
        <w:rPr>
          <w:rFonts w:ascii="Arial" w:hAnsi="Arial" w:cs="Arial"/>
          <w:sz w:val="24"/>
          <w:szCs w:val="24"/>
          <w:lang w:val="en" w:eastAsia="en-IE"/>
        </w:rPr>
        <w:t xml:space="preserve"> </w:t>
      </w:r>
      <w:r w:rsidR="00693504">
        <w:rPr>
          <w:rFonts w:ascii="Arial" w:hAnsi="Arial" w:cs="Arial"/>
          <w:sz w:val="24"/>
          <w:szCs w:val="24"/>
          <w:lang w:val="en" w:eastAsia="en-IE"/>
        </w:rPr>
        <w:t>The following are specific measures that should be considered:</w:t>
      </w:r>
    </w:p>
    <w:p w:rsidR="00693504" w:rsidRDefault="0027220C" w:rsidP="00693504">
      <w:pPr>
        <w:pStyle w:val="ListParagraph"/>
        <w:numPr>
          <w:ilvl w:val="0"/>
          <w:numId w:val="7"/>
        </w:numPr>
        <w:shd w:val="clear" w:color="auto" w:fill="FFFFFF"/>
        <w:spacing w:after="300" w:line="240" w:lineRule="auto"/>
        <w:textAlignment w:val="baseline"/>
        <w:outlineLvl w:val="1"/>
        <w:rPr>
          <w:rFonts w:ascii="Arial" w:hAnsi="Arial" w:cs="Arial"/>
          <w:sz w:val="24"/>
          <w:szCs w:val="24"/>
          <w:lang w:val="en" w:eastAsia="en-IE"/>
        </w:rPr>
      </w:pPr>
      <w:r w:rsidRPr="00693504">
        <w:rPr>
          <w:rFonts w:ascii="Arial" w:hAnsi="Arial" w:cs="Arial"/>
          <w:sz w:val="24"/>
          <w:szCs w:val="24"/>
          <w:lang w:val="en" w:eastAsia="en-IE"/>
        </w:rPr>
        <w:t xml:space="preserve">The processes and mechanisms put in place for the development of the strategy have been comprehensive and </w:t>
      </w:r>
      <w:r w:rsidR="00E63AD7">
        <w:rPr>
          <w:rFonts w:ascii="Arial" w:hAnsi="Arial" w:cs="Arial"/>
          <w:sz w:val="24"/>
          <w:szCs w:val="24"/>
          <w:lang w:val="en" w:eastAsia="en-IE"/>
        </w:rPr>
        <w:t xml:space="preserve">inclusive and </w:t>
      </w:r>
      <w:r w:rsidRPr="00693504">
        <w:rPr>
          <w:rFonts w:ascii="Arial" w:hAnsi="Arial" w:cs="Arial"/>
          <w:sz w:val="24"/>
          <w:szCs w:val="24"/>
          <w:lang w:val="en" w:eastAsia="en-IE"/>
        </w:rPr>
        <w:t>can be used on an ongoing basis to enhance pa</w:t>
      </w:r>
      <w:r w:rsidR="00693504">
        <w:rPr>
          <w:rFonts w:ascii="Arial" w:hAnsi="Arial" w:cs="Arial"/>
          <w:sz w:val="24"/>
          <w:szCs w:val="24"/>
          <w:lang w:val="en" w:eastAsia="en-IE"/>
        </w:rPr>
        <w:t>rticipation by all stakeholders;</w:t>
      </w:r>
      <w:r w:rsidR="00693504">
        <w:rPr>
          <w:rFonts w:ascii="Arial" w:hAnsi="Arial" w:cs="Arial"/>
          <w:sz w:val="24"/>
          <w:szCs w:val="24"/>
          <w:lang w:val="en" w:eastAsia="en-IE"/>
        </w:rPr>
        <w:br/>
      </w:r>
    </w:p>
    <w:p w:rsidR="00693504" w:rsidRPr="00693504" w:rsidRDefault="00693504" w:rsidP="009E2B12">
      <w:pPr>
        <w:pStyle w:val="ListParagraph"/>
        <w:numPr>
          <w:ilvl w:val="0"/>
          <w:numId w:val="7"/>
        </w:numPr>
        <w:shd w:val="clear" w:color="auto" w:fill="FFFFFF"/>
        <w:spacing w:after="300" w:line="240" w:lineRule="auto"/>
        <w:textAlignment w:val="baseline"/>
        <w:outlineLvl w:val="1"/>
        <w:rPr>
          <w:rFonts w:ascii="Arial" w:hAnsi="Arial" w:cs="Arial"/>
          <w:sz w:val="24"/>
          <w:szCs w:val="24"/>
          <w:lang w:val="en" w:eastAsia="en-IE"/>
        </w:rPr>
      </w:pPr>
      <w:r>
        <w:rPr>
          <w:rFonts w:ascii="Arial" w:hAnsi="Arial" w:cs="Arial"/>
          <w:sz w:val="24"/>
          <w:szCs w:val="24"/>
          <w:lang w:val="en" w:eastAsia="en-IE"/>
        </w:rPr>
        <w:t>T</w:t>
      </w:r>
      <w:r w:rsidR="009E2B12" w:rsidRPr="00693504">
        <w:rPr>
          <w:rFonts w:ascii="Arial" w:hAnsi="Arial" w:cs="Arial"/>
          <w:sz w:val="24"/>
          <w:szCs w:val="24"/>
        </w:rPr>
        <w:t xml:space="preserve">here would appear to be </w:t>
      </w:r>
      <w:r w:rsidR="00695DFC" w:rsidRPr="00693504">
        <w:rPr>
          <w:rFonts w:ascii="Arial" w:hAnsi="Arial" w:cs="Arial"/>
          <w:sz w:val="24"/>
          <w:szCs w:val="24"/>
        </w:rPr>
        <w:t xml:space="preserve">considerable </w:t>
      </w:r>
      <w:r w:rsidR="009E2B12" w:rsidRPr="00693504">
        <w:rPr>
          <w:rFonts w:ascii="Arial" w:hAnsi="Arial" w:cs="Arial"/>
          <w:sz w:val="24"/>
          <w:szCs w:val="24"/>
        </w:rPr>
        <w:t>scope to involve Travellers and Roma more proactively in</w:t>
      </w:r>
      <w:r w:rsidR="001359C8" w:rsidRPr="00693504">
        <w:rPr>
          <w:rFonts w:ascii="Arial" w:hAnsi="Arial" w:cs="Arial"/>
          <w:sz w:val="24"/>
          <w:szCs w:val="24"/>
        </w:rPr>
        <w:t xml:space="preserve"> local </w:t>
      </w:r>
      <w:r w:rsidR="009E2B12" w:rsidRPr="00693504">
        <w:rPr>
          <w:rFonts w:ascii="Arial" w:hAnsi="Arial" w:cs="Arial"/>
          <w:sz w:val="24"/>
          <w:szCs w:val="24"/>
        </w:rPr>
        <w:t xml:space="preserve">development and social inclusion programmes </w:t>
      </w:r>
      <w:r w:rsidR="001359C8" w:rsidRPr="00693504">
        <w:rPr>
          <w:rFonts w:ascii="Arial" w:hAnsi="Arial" w:cs="Arial"/>
          <w:sz w:val="24"/>
          <w:szCs w:val="24"/>
        </w:rPr>
        <w:t>generally</w:t>
      </w:r>
      <w:r>
        <w:rPr>
          <w:rFonts w:ascii="Arial" w:hAnsi="Arial" w:cs="Arial"/>
          <w:sz w:val="24"/>
          <w:szCs w:val="24"/>
        </w:rPr>
        <w:t>;</w:t>
      </w:r>
      <w:r>
        <w:rPr>
          <w:rFonts w:ascii="Arial" w:hAnsi="Arial" w:cs="Arial"/>
          <w:sz w:val="24"/>
          <w:szCs w:val="24"/>
        </w:rPr>
        <w:br/>
      </w:r>
    </w:p>
    <w:p w:rsidR="00693504" w:rsidRPr="00693504" w:rsidRDefault="00693504" w:rsidP="00693504">
      <w:pPr>
        <w:pStyle w:val="ListParagraph"/>
        <w:numPr>
          <w:ilvl w:val="0"/>
          <w:numId w:val="7"/>
        </w:numPr>
        <w:shd w:val="clear" w:color="auto" w:fill="FFFFFF"/>
        <w:spacing w:after="300" w:line="240" w:lineRule="auto"/>
        <w:textAlignment w:val="baseline"/>
        <w:outlineLvl w:val="1"/>
        <w:rPr>
          <w:rFonts w:ascii="Arial" w:hAnsi="Arial" w:cs="Arial"/>
          <w:sz w:val="24"/>
          <w:szCs w:val="24"/>
          <w:lang w:val="en" w:eastAsia="en-IE"/>
        </w:rPr>
      </w:pPr>
      <w:r w:rsidRPr="00693504">
        <w:rPr>
          <w:rFonts w:ascii="Arial" w:eastAsia="Times New Roman" w:hAnsi="Arial" w:cs="Arial"/>
          <w:sz w:val="24"/>
          <w:szCs w:val="24"/>
          <w:lang w:val="en" w:eastAsia="en-IE"/>
        </w:rPr>
        <w:t>On the basis that every service that works with Travellers</w:t>
      </w:r>
      <w:r w:rsidR="00B26379">
        <w:rPr>
          <w:rFonts w:ascii="Arial" w:eastAsia="Times New Roman" w:hAnsi="Arial" w:cs="Arial"/>
          <w:sz w:val="24"/>
          <w:szCs w:val="24"/>
          <w:lang w:val="en" w:eastAsia="en-IE"/>
        </w:rPr>
        <w:t xml:space="preserve"> and Roma</w:t>
      </w:r>
      <w:r w:rsidRPr="00693504">
        <w:rPr>
          <w:rFonts w:ascii="Arial" w:eastAsia="Times New Roman" w:hAnsi="Arial" w:cs="Arial"/>
          <w:sz w:val="24"/>
          <w:szCs w:val="24"/>
          <w:lang w:val="en" w:eastAsia="en-IE"/>
        </w:rPr>
        <w:t xml:space="preserve"> should have specific input from</w:t>
      </w:r>
      <w:r w:rsidR="00B26379">
        <w:rPr>
          <w:rFonts w:ascii="Arial" w:eastAsia="Times New Roman" w:hAnsi="Arial" w:cs="Arial"/>
          <w:sz w:val="24"/>
          <w:szCs w:val="24"/>
          <w:lang w:val="en" w:eastAsia="en-IE"/>
        </w:rPr>
        <w:t xml:space="preserve"> both communities</w:t>
      </w:r>
      <w:r w:rsidRPr="00693504">
        <w:rPr>
          <w:rFonts w:ascii="Arial" w:eastAsia="Times New Roman" w:hAnsi="Arial" w:cs="Arial"/>
          <w:sz w:val="24"/>
          <w:szCs w:val="24"/>
          <w:lang w:val="en" w:eastAsia="en-IE"/>
        </w:rPr>
        <w:t>, local statutory agencies and NGOs should develop structures to promote</w:t>
      </w:r>
      <w:r w:rsidR="002D1C70">
        <w:rPr>
          <w:rFonts w:ascii="Arial" w:eastAsia="Times New Roman" w:hAnsi="Arial" w:cs="Arial"/>
          <w:sz w:val="24"/>
          <w:szCs w:val="24"/>
          <w:lang w:val="en" w:eastAsia="en-IE"/>
        </w:rPr>
        <w:t xml:space="preserve"> </w:t>
      </w:r>
      <w:r w:rsidRPr="00693504">
        <w:rPr>
          <w:rFonts w:ascii="Arial" w:eastAsia="Times New Roman" w:hAnsi="Arial" w:cs="Arial"/>
          <w:sz w:val="24"/>
          <w:szCs w:val="24"/>
          <w:lang w:val="en" w:eastAsia="en-IE"/>
        </w:rPr>
        <w:t>participation in their management structures and relevant sub- committees;.</w:t>
      </w:r>
    </w:p>
    <w:p w:rsidR="00693504" w:rsidRDefault="00693504" w:rsidP="0027220C">
      <w:pPr>
        <w:shd w:val="clear" w:color="auto" w:fill="FFFFFF"/>
        <w:spacing w:after="0" w:line="240" w:lineRule="auto"/>
        <w:rPr>
          <w:rFonts w:ascii="Arial" w:eastAsia="Times New Roman" w:hAnsi="Arial" w:cs="Arial"/>
          <w:b/>
          <w:i/>
          <w:sz w:val="24"/>
          <w:szCs w:val="24"/>
          <w:lang w:eastAsia="en-IE"/>
        </w:rPr>
      </w:pPr>
    </w:p>
    <w:p w:rsidR="0027220C" w:rsidRDefault="0099133D" w:rsidP="0027220C">
      <w:pPr>
        <w:shd w:val="clear" w:color="auto" w:fill="FFFFFF"/>
        <w:spacing w:after="0" w:line="240" w:lineRule="auto"/>
        <w:rPr>
          <w:rFonts w:ascii="Arial" w:eastAsia="Times New Roman" w:hAnsi="Arial" w:cs="Arial"/>
          <w:sz w:val="24"/>
          <w:szCs w:val="24"/>
          <w:lang w:val="en" w:eastAsia="en-IE"/>
        </w:rPr>
      </w:pPr>
      <w:r w:rsidRPr="0067482C">
        <w:rPr>
          <w:rStyle w:val="Heading3Char"/>
          <w:rFonts w:eastAsiaTheme="minorHAnsi"/>
        </w:rPr>
        <w:t>Financial inclusion</w:t>
      </w:r>
      <w:r w:rsidR="007679DD" w:rsidRPr="00695DFC">
        <w:rPr>
          <w:rFonts w:ascii="Arial" w:eastAsia="Times New Roman" w:hAnsi="Arial" w:cs="Arial"/>
          <w:b/>
          <w:i/>
          <w:sz w:val="24"/>
          <w:szCs w:val="24"/>
          <w:lang w:eastAsia="en-IE"/>
        </w:rPr>
        <w:br/>
      </w:r>
      <w:r w:rsidR="00B26379">
        <w:rPr>
          <w:rFonts w:ascii="Arial" w:eastAsia="Times New Roman" w:hAnsi="Arial" w:cs="Arial"/>
          <w:sz w:val="24"/>
          <w:szCs w:val="24"/>
          <w:lang w:val="en" w:eastAsia="en-IE"/>
        </w:rPr>
        <w:t>Financial in</w:t>
      </w:r>
      <w:r w:rsidR="0027220C">
        <w:rPr>
          <w:rFonts w:ascii="Arial" w:eastAsia="Times New Roman" w:hAnsi="Arial" w:cs="Arial"/>
          <w:sz w:val="24"/>
          <w:szCs w:val="24"/>
          <w:lang w:val="en" w:eastAsia="en-IE"/>
        </w:rPr>
        <w:t xml:space="preserve">clusion includes an inability to access financial services such as savings, insurance, and the most basic entitlement of low cost credit. Stringent application requirements by financial institutions have prohibited many from accessing basic banking. Because of this, the use of illegal moneylenders and high interest licensed lenders are the only credit option for many. </w:t>
      </w:r>
    </w:p>
    <w:p w:rsidR="0027220C" w:rsidRDefault="0027220C" w:rsidP="0027220C">
      <w:pPr>
        <w:shd w:val="clear" w:color="auto" w:fill="FFFFFF"/>
        <w:spacing w:after="0" w:line="240" w:lineRule="auto"/>
        <w:rPr>
          <w:rFonts w:ascii="Arial" w:eastAsia="Times New Roman" w:hAnsi="Arial" w:cs="Arial"/>
          <w:sz w:val="24"/>
          <w:szCs w:val="24"/>
          <w:lang w:val="en" w:eastAsia="en-IE"/>
        </w:rPr>
      </w:pPr>
    </w:p>
    <w:p w:rsidR="0099133D" w:rsidRDefault="0027220C" w:rsidP="007679DD">
      <w:pPr>
        <w:spacing w:line="240" w:lineRule="auto"/>
        <w:rPr>
          <w:rFonts w:ascii="Arial" w:hAnsi="Arial" w:cs="Arial"/>
          <w:sz w:val="24"/>
          <w:szCs w:val="24"/>
          <w:lang w:val="en" w:eastAsia="en-IE"/>
        </w:rPr>
      </w:pPr>
      <w:r>
        <w:rPr>
          <w:rFonts w:ascii="Arial" w:hAnsi="Arial" w:cs="Arial"/>
          <w:sz w:val="24"/>
          <w:szCs w:val="24"/>
          <w:lang w:val="en-US"/>
        </w:rPr>
        <w:t>P</w:t>
      </w:r>
      <w:r w:rsidR="007679DD" w:rsidRPr="00695DFC">
        <w:rPr>
          <w:rFonts w:ascii="Arial" w:hAnsi="Arial" w:cs="Arial"/>
          <w:sz w:val="24"/>
          <w:szCs w:val="24"/>
          <w:lang w:val="en-US"/>
        </w:rPr>
        <w:t>eople, including Travellers and Roma, as well as welfare dependent families</w:t>
      </w:r>
      <w:r w:rsidR="007679DD">
        <w:rPr>
          <w:rFonts w:ascii="Arial" w:hAnsi="Arial" w:cs="Arial"/>
          <w:sz w:val="24"/>
          <w:szCs w:val="24"/>
          <w:lang w:val="en-US"/>
        </w:rPr>
        <w:t xml:space="preserve"> and /or indebted households who find th</w:t>
      </w:r>
      <w:r>
        <w:rPr>
          <w:rFonts w:ascii="Arial" w:hAnsi="Arial" w:cs="Arial"/>
          <w:sz w:val="24"/>
          <w:szCs w:val="24"/>
          <w:lang w:val="en-US"/>
        </w:rPr>
        <w:t xml:space="preserve">at they are </w:t>
      </w:r>
      <w:r w:rsidR="007679DD">
        <w:rPr>
          <w:rFonts w:ascii="Arial" w:hAnsi="Arial" w:cs="Arial"/>
          <w:sz w:val="24"/>
          <w:szCs w:val="24"/>
          <w:lang w:val="en-US"/>
        </w:rPr>
        <w:t>excluded from the range of financial services and products generally available to consu</w:t>
      </w:r>
      <w:r w:rsidR="00B26379">
        <w:rPr>
          <w:rFonts w:ascii="Arial" w:hAnsi="Arial" w:cs="Arial"/>
          <w:sz w:val="24"/>
          <w:szCs w:val="24"/>
          <w:lang w:val="en-US"/>
        </w:rPr>
        <w:t>mers are likely to be marginalis</w:t>
      </w:r>
      <w:r w:rsidR="007679DD">
        <w:rPr>
          <w:rFonts w:ascii="Arial" w:hAnsi="Arial" w:cs="Arial"/>
          <w:sz w:val="24"/>
          <w:szCs w:val="24"/>
          <w:lang w:val="en-US"/>
        </w:rPr>
        <w:t xml:space="preserve">ed from the mainstream economic and social milieu. </w:t>
      </w:r>
      <w:r w:rsidR="0099133D">
        <w:rPr>
          <w:rFonts w:ascii="Arial" w:hAnsi="Arial" w:cs="Arial"/>
          <w:sz w:val="24"/>
          <w:szCs w:val="24"/>
          <w:lang w:val="en" w:eastAsia="en-IE"/>
        </w:rPr>
        <w:t>It is</w:t>
      </w:r>
      <w:r w:rsidR="007679DD">
        <w:rPr>
          <w:rFonts w:ascii="Arial" w:hAnsi="Arial" w:cs="Arial"/>
          <w:sz w:val="24"/>
          <w:szCs w:val="24"/>
          <w:lang w:val="en" w:eastAsia="en-IE"/>
        </w:rPr>
        <w:t>, therefore,</w:t>
      </w:r>
      <w:r w:rsidR="0099133D">
        <w:rPr>
          <w:rFonts w:ascii="Arial" w:hAnsi="Arial" w:cs="Arial"/>
          <w:sz w:val="24"/>
          <w:szCs w:val="24"/>
          <w:lang w:val="en" w:eastAsia="en-IE"/>
        </w:rPr>
        <w:t xml:space="preserve"> crucial that mechanisms are available to ensure Traveller inclusion in mainstream finance.</w:t>
      </w:r>
    </w:p>
    <w:p w:rsidR="0069147E" w:rsidRPr="00043979" w:rsidRDefault="00043979" w:rsidP="00043979">
      <w:pPr>
        <w:pStyle w:val="NormalWeb"/>
        <w:shd w:val="clear" w:color="auto" w:fill="FFFFFF"/>
        <w:rPr>
          <w:rFonts w:ascii="Arial" w:hAnsi="Arial" w:cs="Arial"/>
          <w:color w:val="auto"/>
          <w:lang w:val="en"/>
        </w:rPr>
      </w:pPr>
      <w:r>
        <w:rPr>
          <w:rFonts w:ascii="Arial" w:hAnsi="Arial" w:cs="Arial"/>
          <w:color w:val="0A0A0A"/>
        </w:rPr>
        <w:lastRenderedPageBreak/>
        <w:t xml:space="preserve">The </w:t>
      </w:r>
      <w:r w:rsidR="003F481C">
        <w:rPr>
          <w:rFonts w:ascii="Arial" w:hAnsi="Arial" w:cs="Arial"/>
          <w:color w:val="0A0A0A"/>
        </w:rPr>
        <w:t>‘It Makes Sense’</w:t>
      </w:r>
      <w:r w:rsidR="003A4963">
        <w:rPr>
          <w:rStyle w:val="FootnoteReference"/>
          <w:rFonts w:ascii="Arial" w:hAnsi="Arial" w:cs="Arial"/>
          <w:color w:val="0A0A0A"/>
        </w:rPr>
        <w:footnoteReference w:id="3"/>
      </w:r>
      <w:r w:rsidR="003F481C">
        <w:rPr>
          <w:rFonts w:ascii="Arial" w:hAnsi="Arial" w:cs="Arial"/>
          <w:color w:val="0A0A0A"/>
        </w:rPr>
        <w:t xml:space="preserve"> loan scheme is designed to combat the extremely high interest rates from moneylenders. </w:t>
      </w:r>
      <w:r>
        <w:rPr>
          <w:rFonts w:ascii="Arial" w:hAnsi="Arial" w:cs="Arial"/>
          <w:color w:val="0A0A0A"/>
        </w:rPr>
        <w:t>Under the scheme p</w:t>
      </w:r>
      <w:r w:rsidR="003F481C">
        <w:rPr>
          <w:rFonts w:ascii="Arial" w:hAnsi="Arial" w:cs="Arial"/>
          <w:color w:val="0A0A0A"/>
        </w:rPr>
        <w:t xml:space="preserve">eople </w:t>
      </w:r>
      <w:r>
        <w:rPr>
          <w:rFonts w:ascii="Arial" w:hAnsi="Arial" w:cs="Arial"/>
          <w:color w:val="0A0A0A"/>
        </w:rPr>
        <w:t xml:space="preserve">are </w:t>
      </w:r>
      <w:r w:rsidR="003F481C">
        <w:rPr>
          <w:rFonts w:ascii="Arial" w:hAnsi="Arial" w:cs="Arial"/>
          <w:color w:val="0A0A0A"/>
        </w:rPr>
        <w:t>able to borrow between €100 and €2,000 at a maximum interest rate of 12% through participating credit unions.</w:t>
      </w:r>
      <w:r w:rsidR="00513D34">
        <w:rPr>
          <w:rFonts w:ascii="Arial" w:hAnsi="Arial" w:cs="Arial"/>
          <w:color w:val="0A0A0A"/>
        </w:rPr>
        <w:t xml:space="preserve"> This is an </w:t>
      </w:r>
      <w:r>
        <w:rPr>
          <w:rFonts w:ascii="Arial" w:hAnsi="Arial" w:cs="Arial"/>
          <w:color w:val="0A0A0A"/>
        </w:rPr>
        <w:t>important initiative for Travellers as well as for other financially excluded groups</w:t>
      </w:r>
      <w:r w:rsidR="0027220C">
        <w:rPr>
          <w:rFonts w:ascii="Arial" w:hAnsi="Arial" w:cs="Arial"/>
          <w:color w:val="0A0A0A"/>
        </w:rPr>
        <w:t>. However, it has been suggested</w:t>
      </w:r>
      <w:r w:rsidR="0027220C">
        <w:rPr>
          <w:rStyle w:val="FootnoteReference"/>
          <w:rFonts w:ascii="Arial" w:hAnsi="Arial" w:cs="Arial"/>
          <w:color w:val="0A0A0A"/>
        </w:rPr>
        <w:footnoteReference w:id="4"/>
      </w:r>
      <w:r w:rsidR="0027220C">
        <w:rPr>
          <w:rFonts w:ascii="Arial" w:hAnsi="Arial" w:cs="Arial"/>
          <w:color w:val="0A0A0A"/>
        </w:rPr>
        <w:t xml:space="preserve"> </w:t>
      </w:r>
      <w:r>
        <w:rPr>
          <w:rFonts w:ascii="Arial" w:hAnsi="Arial" w:cs="Arial"/>
          <w:color w:val="0A0A0A"/>
        </w:rPr>
        <w:t xml:space="preserve">that the fact that the scheme </w:t>
      </w:r>
      <w:r w:rsidR="0027220C">
        <w:rPr>
          <w:rFonts w:ascii="Arial" w:hAnsi="Arial" w:cs="Arial"/>
          <w:color w:val="0A0A0A"/>
        </w:rPr>
        <w:t>limits</w:t>
      </w:r>
      <w:r w:rsidR="0069147E" w:rsidRPr="00043979">
        <w:rPr>
          <w:rFonts w:ascii="Arial" w:hAnsi="Arial" w:cs="Arial"/>
          <w:color w:val="auto"/>
          <w:lang w:val="en"/>
        </w:rPr>
        <w:t xml:space="preserve"> </w:t>
      </w:r>
      <w:r>
        <w:rPr>
          <w:rFonts w:ascii="Arial" w:hAnsi="Arial" w:cs="Arial"/>
          <w:color w:val="auto"/>
          <w:lang w:val="en"/>
        </w:rPr>
        <w:t>i</w:t>
      </w:r>
      <w:r w:rsidR="0069147E" w:rsidRPr="00043979">
        <w:rPr>
          <w:rFonts w:ascii="Arial" w:hAnsi="Arial" w:cs="Arial"/>
          <w:color w:val="auto"/>
          <w:lang w:val="en"/>
        </w:rPr>
        <w:t xml:space="preserve">ndividual borrowing </w:t>
      </w:r>
      <w:r>
        <w:rPr>
          <w:rFonts w:ascii="Arial" w:hAnsi="Arial" w:cs="Arial"/>
          <w:color w:val="auto"/>
          <w:lang w:val="en"/>
        </w:rPr>
        <w:t xml:space="preserve">to </w:t>
      </w:r>
      <w:r w:rsidR="0069147E" w:rsidRPr="00043979">
        <w:rPr>
          <w:rFonts w:ascii="Arial" w:hAnsi="Arial" w:cs="Arial"/>
          <w:color w:val="auto"/>
          <w:lang w:val="en"/>
        </w:rPr>
        <w:t>a maximum of €2,000</w:t>
      </w:r>
      <w:r w:rsidRPr="00043979">
        <w:rPr>
          <w:rFonts w:ascii="Arial" w:hAnsi="Arial" w:cs="Arial"/>
          <w:color w:val="auto"/>
          <w:lang w:val="en"/>
        </w:rPr>
        <w:t xml:space="preserve"> may exclude </w:t>
      </w:r>
      <w:r>
        <w:rPr>
          <w:rFonts w:ascii="Arial" w:hAnsi="Arial" w:cs="Arial"/>
          <w:color w:val="auto"/>
          <w:lang w:val="en"/>
        </w:rPr>
        <w:t>T</w:t>
      </w:r>
      <w:r w:rsidR="0069147E" w:rsidRPr="00043979">
        <w:rPr>
          <w:rFonts w:ascii="Arial" w:hAnsi="Arial" w:cs="Arial"/>
          <w:color w:val="auto"/>
          <w:lang w:val="en"/>
        </w:rPr>
        <w:t>ravellers from borrowing to purchase a decent caravan for long term living.</w:t>
      </w:r>
    </w:p>
    <w:p w:rsidR="0069147E" w:rsidRDefault="00043979" w:rsidP="00693504">
      <w:pPr>
        <w:pStyle w:val="ListParagraph"/>
        <w:numPr>
          <w:ilvl w:val="0"/>
          <w:numId w:val="8"/>
        </w:numPr>
        <w:shd w:val="clear" w:color="auto" w:fill="FFFFFF"/>
        <w:spacing w:after="0" w:line="240" w:lineRule="auto"/>
        <w:rPr>
          <w:rFonts w:ascii="Arial" w:eastAsia="Times New Roman" w:hAnsi="Arial" w:cs="Arial"/>
          <w:sz w:val="24"/>
          <w:szCs w:val="24"/>
          <w:lang w:val="en" w:eastAsia="en-IE"/>
        </w:rPr>
      </w:pPr>
      <w:r w:rsidRPr="00693504">
        <w:rPr>
          <w:rFonts w:ascii="Arial" w:eastAsia="Times New Roman" w:hAnsi="Arial" w:cs="Arial"/>
          <w:sz w:val="24"/>
          <w:szCs w:val="24"/>
          <w:lang w:val="en" w:eastAsia="en-IE"/>
        </w:rPr>
        <w:t>The possibility of i</w:t>
      </w:r>
      <w:r w:rsidR="0069147E" w:rsidRPr="00693504">
        <w:rPr>
          <w:rFonts w:ascii="Arial" w:eastAsia="Times New Roman" w:hAnsi="Arial" w:cs="Arial"/>
          <w:sz w:val="24"/>
          <w:szCs w:val="24"/>
          <w:lang w:val="en" w:eastAsia="en-IE"/>
        </w:rPr>
        <w:t>ncreas</w:t>
      </w:r>
      <w:r w:rsidRPr="00693504">
        <w:rPr>
          <w:rFonts w:ascii="Arial" w:eastAsia="Times New Roman" w:hAnsi="Arial" w:cs="Arial"/>
          <w:sz w:val="24"/>
          <w:szCs w:val="24"/>
          <w:lang w:val="en" w:eastAsia="en-IE"/>
        </w:rPr>
        <w:t xml:space="preserve">ing the </w:t>
      </w:r>
      <w:r w:rsidR="0069147E" w:rsidRPr="00693504">
        <w:rPr>
          <w:rFonts w:ascii="Arial" w:eastAsia="Times New Roman" w:hAnsi="Arial" w:cs="Arial"/>
          <w:sz w:val="24"/>
          <w:szCs w:val="24"/>
          <w:lang w:val="en" w:eastAsia="en-IE"/>
        </w:rPr>
        <w:t>maximum loan amount from €2,000 to €5,000</w:t>
      </w:r>
      <w:r w:rsidRPr="00693504">
        <w:rPr>
          <w:rFonts w:ascii="Arial" w:eastAsia="Times New Roman" w:hAnsi="Arial" w:cs="Arial"/>
          <w:sz w:val="24"/>
          <w:szCs w:val="24"/>
          <w:lang w:val="en" w:eastAsia="en-IE"/>
        </w:rPr>
        <w:t xml:space="preserve"> should be explored for people who need a loan relating to their accommodation</w:t>
      </w:r>
      <w:r w:rsidR="00693504">
        <w:rPr>
          <w:rFonts w:ascii="Arial" w:eastAsia="Times New Roman" w:hAnsi="Arial" w:cs="Arial"/>
          <w:sz w:val="24"/>
          <w:szCs w:val="24"/>
          <w:lang w:val="en" w:eastAsia="en-IE"/>
        </w:rPr>
        <w:t>;</w:t>
      </w:r>
      <w:r w:rsidR="00693504">
        <w:rPr>
          <w:rFonts w:ascii="Arial" w:eastAsia="Times New Roman" w:hAnsi="Arial" w:cs="Arial"/>
          <w:sz w:val="24"/>
          <w:szCs w:val="24"/>
          <w:lang w:val="en" w:eastAsia="en-IE"/>
        </w:rPr>
        <w:br/>
      </w:r>
    </w:p>
    <w:p w:rsidR="00693504" w:rsidRDefault="00693504" w:rsidP="00693504">
      <w:pPr>
        <w:pStyle w:val="ListParagraph"/>
        <w:numPr>
          <w:ilvl w:val="0"/>
          <w:numId w:val="8"/>
        </w:numPr>
        <w:shd w:val="clear" w:color="auto" w:fill="FFFFFF"/>
        <w:spacing w:after="300" w:line="240" w:lineRule="auto"/>
        <w:textAlignment w:val="baseline"/>
        <w:outlineLvl w:val="1"/>
        <w:rPr>
          <w:rFonts w:ascii="Arial" w:hAnsi="Arial" w:cs="Arial"/>
          <w:sz w:val="24"/>
          <w:szCs w:val="24"/>
          <w:lang w:val="en" w:eastAsia="en-IE"/>
        </w:rPr>
      </w:pPr>
      <w:r>
        <w:rPr>
          <w:rFonts w:ascii="Arial" w:eastAsia="Times New Roman" w:hAnsi="Arial" w:cs="Arial"/>
          <w:sz w:val="24"/>
          <w:szCs w:val="24"/>
          <w:lang w:val="en" w:eastAsia="en-IE"/>
        </w:rPr>
        <w:t>Traveller key worker</w:t>
      </w:r>
      <w:r w:rsidR="00046B44">
        <w:rPr>
          <w:rFonts w:ascii="Arial" w:eastAsia="Times New Roman" w:hAnsi="Arial" w:cs="Arial"/>
          <w:sz w:val="24"/>
          <w:szCs w:val="24"/>
          <w:lang w:val="en" w:eastAsia="en-IE"/>
        </w:rPr>
        <w:t>s role s</w:t>
      </w:r>
      <w:r>
        <w:rPr>
          <w:rFonts w:ascii="Arial" w:eastAsia="Times New Roman" w:hAnsi="Arial" w:cs="Arial"/>
          <w:sz w:val="24"/>
          <w:szCs w:val="24"/>
          <w:lang w:val="en" w:eastAsia="en-IE"/>
        </w:rPr>
        <w:t>hould be enhanced to support both local services and the Traveller community in addressing issues of</w:t>
      </w:r>
      <w:r w:rsidR="00046B44">
        <w:rPr>
          <w:rFonts w:ascii="Arial" w:eastAsia="Times New Roman" w:hAnsi="Arial" w:cs="Arial"/>
          <w:sz w:val="24"/>
          <w:szCs w:val="24"/>
          <w:lang w:val="en" w:eastAsia="en-IE"/>
        </w:rPr>
        <w:t xml:space="preserve"> education relating to </w:t>
      </w:r>
      <w:r>
        <w:rPr>
          <w:rFonts w:ascii="Arial" w:eastAsia="Times New Roman" w:hAnsi="Arial" w:cs="Arial"/>
          <w:sz w:val="24"/>
          <w:szCs w:val="24"/>
          <w:lang w:val="en" w:eastAsia="en-IE"/>
        </w:rPr>
        <w:t xml:space="preserve"> financial</w:t>
      </w:r>
      <w:r w:rsidR="00046B44">
        <w:rPr>
          <w:rFonts w:ascii="Arial" w:eastAsia="Times New Roman" w:hAnsi="Arial" w:cs="Arial"/>
          <w:sz w:val="24"/>
          <w:szCs w:val="24"/>
          <w:lang w:val="en" w:eastAsia="en-IE"/>
        </w:rPr>
        <w:t xml:space="preserve"> inclusion</w:t>
      </w:r>
      <w:r>
        <w:rPr>
          <w:rFonts w:ascii="Arial" w:eastAsia="Times New Roman" w:hAnsi="Arial" w:cs="Arial"/>
          <w:sz w:val="24"/>
          <w:szCs w:val="24"/>
          <w:lang w:val="en" w:eastAsia="en-IE"/>
        </w:rPr>
        <w:t>.</w:t>
      </w:r>
    </w:p>
    <w:p w:rsidR="00693504" w:rsidRPr="00693504" w:rsidRDefault="00693504" w:rsidP="00693504">
      <w:pPr>
        <w:pStyle w:val="ListParagraph"/>
        <w:shd w:val="clear" w:color="auto" w:fill="FFFFFF"/>
        <w:spacing w:after="0" w:line="240" w:lineRule="auto"/>
        <w:rPr>
          <w:rFonts w:ascii="Arial" w:eastAsia="Times New Roman" w:hAnsi="Arial" w:cs="Arial"/>
          <w:sz w:val="24"/>
          <w:szCs w:val="24"/>
          <w:lang w:val="en" w:eastAsia="en-IE"/>
        </w:rPr>
      </w:pPr>
    </w:p>
    <w:p w:rsidR="0069147E" w:rsidRDefault="0069147E" w:rsidP="0069147E">
      <w:pPr>
        <w:shd w:val="clear" w:color="auto" w:fill="FFFFFF"/>
        <w:spacing w:after="0" w:line="240" w:lineRule="auto"/>
        <w:rPr>
          <w:rFonts w:ascii="Arial" w:eastAsia="Times New Roman" w:hAnsi="Arial" w:cs="Arial"/>
          <w:sz w:val="24"/>
          <w:szCs w:val="24"/>
          <w:lang w:val="en" w:eastAsia="en-IE"/>
        </w:rPr>
      </w:pPr>
    </w:p>
    <w:p w:rsidR="002500B4" w:rsidRPr="002500B4" w:rsidRDefault="0069147E" w:rsidP="002500B4">
      <w:pPr>
        <w:shd w:val="clear" w:color="auto" w:fill="FFFFFF"/>
        <w:spacing w:after="0" w:line="240" w:lineRule="auto"/>
        <w:rPr>
          <w:rFonts w:ascii="Arial" w:eastAsia="Times New Roman" w:hAnsi="Arial" w:cs="Arial"/>
          <w:sz w:val="24"/>
          <w:szCs w:val="24"/>
          <w:lang w:val="en" w:eastAsia="en-IE"/>
        </w:rPr>
      </w:pPr>
      <w:r>
        <w:rPr>
          <w:rFonts w:ascii="Arial" w:eastAsia="Times New Roman" w:hAnsi="Arial" w:cs="Arial"/>
          <w:sz w:val="24"/>
          <w:szCs w:val="24"/>
          <w:lang w:val="en" w:eastAsia="en-IE"/>
        </w:rPr>
        <w:t>A 2015 report by National Traveller MABS</w:t>
      </w:r>
      <w:r>
        <w:rPr>
          <w:rStyle w:val="FootnoteReference"/>
          <w:rFonts w:ascii="Arial" w:eastAsia="Times New Roman" w:hAnsi="Arial" w:cs="Arial"/>
          <w:sz w:val="24"/>
          <w:szCs w:val="24"/>
          <w:lang w:val="en" w:eastAsia="en-IE"/>
        </w:rPr>
        <w:footnoteReference w:id="5"/>
      </w:r>
      <w:r>
        <w:rPr>
          <w:rFonts w:ascii="Arial" w:eastAsia="Times New Roman" w:hAnsi="Arial" w:cs="Arial"/>
          <w:sz w:val="24"/>
          <w:szCs w:val="24"/>
          <w:lang w:val="en" w:eastAsia="en-IE"/>
        </w:rPr>
        <w:t xml:space="preserve"> highlighted </w:t>
      </w:r>
      <w:r w:rsidR="002500B4">
        <w:rPr>
          <w:rFonts w:ascii="Arial" w:eastAsia="Times New Roman" w:hAnsi="Arial" w:cs="Arial"/>
          <w:sz w:val="24"/>
          <w:szCs w:val="24"/>
          <w:lang w:val="en" w:eastAsia="en-IE"/>
        </w:rPr>
        <w:t>‘</w:t>
      </w:r>
      <w:r>
        <w:rPr>
          <w:rFonts w:ascii="Arial" w:eastAsia="Times New Roman" w:hAnsi="Arial" w:cs="Arial"/>
          <w:sz w:val="24"/>
          <w:szCs w:val="24"/>
          <w:lang w:val="en" w:eastAsia="en-IE"/>
        </w:rPr>
        <w:t>the Jones model</w:t>
      </w:r>
      <w:r w:rsidR="002500B4">
        <w:rPr>
          <w:rFonts w:ascii="Arial" w:eastAsia="Times New Roman" w:hAnsi="Arial" w:cs="Arial"/>
          <w:sz w:val="24"/>
          <w:szCs w:val="24"/>
          <w:lang w:val="en" w:eastAsia="en-IE"/>
        </w:rPr>
        <w:t>’</w:t>
      </w:r>
      <w:r>
        <w:rPr>
          <w:rFonts w:ascii="Arial" w:eastAsia="Times New Roman" w:hAnsi="Arial" w:cs="Arial"/>
          <w:sz w:val="24"/>
          <w:szCs w:val="24"/>
          <w:lang w:val="en" w:eastAsia="en-IE"/>
        </w:rPr>
        <w:t xml:space="preserve"> of best practice when lending to those on low income. </w:t>
      </w:r>
      <w:r w:rsidR="002500B4">
        <w:rPr>
          <w:rFonts w:ascii="Arial" w:eastAsia="Times New Roman" w:hAnsi="Arial" w:cs="Arial"/>
          <w:sz w:val="24"/>
          <w:szCs w:val="24"/>
          <w:lang w:val="en" w:eastAsia="en-IE"/>
        </w:rPr>
        <w:t xml:space="preserve">The Strategy should include provision for such an approach to financial inclusion. The ‘Jones model’ </w:t>
      </w:r>
      <w:r w:rsidR="002500B4" w:rsidRPr="002500B4">
        <w:rPr>
          <w:rFonts w:ascii="Arial" w:eastAsia="Times New Roman" w:hAnsi="Arial" w:cs="Arial"/>
          <w:sz w:val="24"/>
          <w:szCs w:val="24"/>
          <w:lang w:val="en" w:eastAsia="en-IE"/>
        </w:rPr>
        <w:t>comprises the following elements</w:t>
      </w:r>
      <w:r w:rsidR="002500B4">
        <w:rPr>
          <w:rFonts w:ascii="Arial" w:eastAsia="Times New Roman" w:hAnsi="Arial" w:cs="Arial"/>
          <w:sz w:val="24"/>
          <w:szCs w:val="24"/>
          <w:lang w:val="en" w:eastAsia="en-IE"/>
        </w:rPr>
        <w:t xml:space="preserve"> for </w:t>
      </w:r>
      <w:r w:rsidR="002500B4" w:rsidRPr="002500B4">
        <w:rPr>
          <w:rFonts w:ascii="Arial" w:eastAsia="Times New Roman" w:hAnsi="Arial" w:cs="Arial"/>
          <w:sz w:val="24"/>
          <w:szCs w:val="24"/>
          <w:lang w:val="en" w:eastAsia="en-IE"/>
        </w:rPr>
        <w:t xml:space="preserve">Loan Guarantee Schemes </w:t>
      </w:r>
      <w:r w:rsidR="002500B4">
        <w:rPr>
          <w:rFonts w:ascii="Arial" w:eastAsia="Times New Roman" w:hAnsi="Arial" w:cs="Arial"/>
          <w:sz w:val="24"/>
          <w:szCs w:val="24"/>
          <w:lang w:val="en" w:eastAsia="en-IE"/>
        </w:rPr>
        <w:br/>
      </w:r>
    </w:p>
    <w:p w:rsidR="002500B4" w:rsidRDefault="002500B4" w:rsidP="002500B4">
      <w:pPr>
        <w:pStyle w:val="ListParagraph"/>
        <w:numPr>
          <w:ilvl w:val="0"/>
          <w:numId w:val="5"/>
        </w:numPr>
        <w:shd w:val="clear" w:color="auto" w:fill="FFFFFF"/>
        <w:spacing w:after="0" w:line="240" w:lineRule="auto"/>
        <w:rPr>
          <w:rFonts w:ascii="Arial" w:eastAsia="Times New Roman" w:hAnsi="Arial" w:cs="Arial"/>
          <w:sz w:val="24"/>
          <w:szCs w:val="24"/>
          <w:lang w:val="en" w:eastAsia="en-IE"/>
        </w:rPr>
      </w:pPr>
      <w:r w:rsidRPr="002500B4">
        <w:rPr>
          <w:rFonts w:ascii="Arial" w:eastAsia="Times New Roman" w:hAnsi="Arial" w:cs="Arial"/>
          <w:sz w:val="24"/>
          <w:szCs w:val="24"/>
          <w:lang w:val="en" w:eastAsia="en-IE"/>
        </w:rPr>
        <w:t>In conjunction with money and budgeting advice, appropriate repayment mechanisms and financial education</w:t>
      </w:r>
      <w:r>
        <w:rPr>
          <w:rFonts w:ascii="Arial" w:eastAsia="Times New Roman" w:hAnsi="Arial" w:cs="Arial"/>
          <w:sz w:val="24"/>
          <w:szCs w:val="24"/>
          <w:lang w:val="en" w:eastAsia="en-IE"/>
        </w:rPr>
        <w:br/>
      </w:r>
    </w:p>
    <w:p w:rsidR="002500B4" w:rsidRDefault="002500B4" w:rsidP="002500B4">
      <w:pPr>
        <w:pStyle w:val="ListParagraph"/>
        <w:numPr>
          <w:ilvl w:val="0"/>
          <w:numId w:val="5"/>
        </w:numPr>
        <w:shd w:val="clear" w:color="auto" w:fill="FFFFFF"/>
        <w:spacing w:after="0" w:line="240" w:lineRule="auto"/>
        <w:rPr>
          <w:rFonts w:ascii="Arial" w:eastAsia="Times New Roman" w:hAnsi="Arial" w:cs="Arial"/>
          <w:sz w:val="24"/>
          <w:szCs w:val="24"/>
          <w:lang w:val="en" w:eastAsia="en-IE"/>
        </w:rPr>
      </w:pPr>
      <w:r w:rsidRPr="002500B4">
        <w:rPr>
          <w:rFonts w:ascii="Arial" w:eastAsia="Times New Roman" w:hAnsi="Arial" w:cs="Arial"/>
          <w:sz w:val="24"/>
          <w:szCs w:val="24"/>
          <w:lang w:val="en" w:eastAsia="en-IE"/>
        </w:rPr>
        <w:t>A structured approach to managing debt linking loan guarantee schemes with debt advice services</w:t>
      </w:r>
      <w:r>
        <w:rPr>
          <w:rFonts w:ascii="Arial" w:eastAsia="Times New Roman" w:hAnsi="Arial" w:cs="Arial"/>
          <w:sz w:val="24"/>
          <w:szCs w:val="24"/>
          <w:lang w:val="en" w:eastAsia="en-IE"/>
        </w:rPr>
        <w:br/>
      </w:r>
    </w:p>
    <w:p w:rsidR="002500B4" w:rsidRDefault="00046B44" w:rsidP="002500B4">
      <w:pPr>
        <w:pStyle w:val="ListParagraph"/>
        <w:numPr>
          <w:ilvl w:val="0"/>
          <w:numId w:val="5"/>
        </w:numPr>
        <w:shd w:val="clear" w:color="auto" w:fill="FFFFFF"/>
        <w:spacing w:after="0" w:line="240" w:lineRule="auto"/>
        <w:rPr>
          <w:rFonts w:ascii="Arial" w:eastAsia="Times New Roman" w:hAnsi="Arial" w:cs="Arial"/>
          <w:sz w:val="24"/>
          <w:szCs w:val="24"/>
          <w:lang w:val="en" w:eastAsia="en-IE"/>
        </w:rPr>
      </w:pPr>
      <w:r>
        <w:rPr>
          <w:rFonts w:ascii="Arial" w:eastAsia="Times New Roman" w:hAnsi="Arial" w:cs="Arial"/>
          <w:sz w:val="24"/>
          <w:szCs w:val="24"/>
          <w:lang w:val="en" w:eastAsia="en-IE"/>
        </w:rPr>
        <w:t xml:space="preserve">A </w:t>
      </w:r>
      <w:r w:rsidR="002500B4" w:rsidRPr="002500B4">
        <w:rPr>
          <w:rFonts w:ascii="Arial" w:eastAsia="Times New Roman" w:hAnsi="Arial" w:cs="Arial"/>
          <w:sz w:val="24"/>
          <w:szCs w:val="24"/>
          <w:lang w:val="en" w:eastAsia="en-IE"/>
        </w:rPr>
        <w:t>partnership between those providing the source of credit (e.g. credit unions), those providing debt advice and support (e.g. money advice services), and those providing the funds (e.g. a public or philanthropic body)</w:t>
      </w:r>
      <w:r w:rsidR="002500B4">
        <w:rPr>
          <w:rFonts w:ascii="Arial" w:eastAsia="Times New Roman" w:hAnsi="Arial" w:cs="Arial"/>
          <w:sz w:val="24"/>
          <w:szCs w:val="24"/>
          <w:lang w:val="en" w:eastAsia="en-IE"/>
        </w:rPr>
        <w:br/>
      </w:r>
    </w:p>
    <w:p w:rsidR="002500B4" w:rsidRDefault="002500B4" w:rsidP="002500B4">
      <w:pPr>
        <w:pStyle w:val="ListParagraph"/>
        <w:numPr>
          <w:ilvl w:val="0"/>
          <w:numId w:val="5"/>
        </w:numPr>
        <w:shd w:val="clear" w:color="auto" w:fill="FFFFFF"/>
        <w:spacing w:after="0" w:line="240" w:lineRule="auto"/>
        <w:rPr>
          <w:rFonts w:ascii="Arial" w:eastAsia="Times New Roman" w:hAnsi="Arial" w:cs="Arial"/>
          <w:sz w:val="24"/>
          <w:szCs w:val="24"/>
          <w:lang w:val="en" w:eastAsia="en-IE"/>
        </w:rPr>
      </w:pPr>
      <w:r w:rsidRPr="002500B4">
        <w:rPr>
          <w:rFonts w:ascii="Arial" w:eastAsia="Times New Roman" w:hAnsi="Arial" w:cs="Arial"/>
          <w:sz w:val="24"/>
          <w:szCs w:val="24"/>
          <w:lang w:val="en" w:eastAsia="en-IE"/>
        </w:rPr>
        <w:t xml:space="preserve">On the basis of “business” principles as opposed to “charitable ones”, so that credit is extended responsibly and in the light of people’s ability </w:t>
      </w:r>
      <w:r>
        <w:rPr>
          <w:rFonts w:ascii="Arial" w:eastAsia="Times New Roman" w:hAnsi="Arial" w:cs="Arial"/>
          <w:sz w:val="24"/>
          <w:szCs w:val="24"/>
          <w:lang w:val="en" w:eastAsia="en-IE"/>
        </w:rPr>
        <w:t>to repay</w:t>
      </w:r>
      <w:r>
        <w:rPr>
          <w:rFonts w:ascii="Arial" w:eastAsia="Times New Roman" w:hAnsi="Arial" w:cs="Arial"/>
          <w:sz w:val="24"/>
          <w:szCs w:val="24"/>
          <w:lang w:val="en" w:eastAsia="en-IE"/>
        </w:rPr>
        <w:br/>
      </w:r>
    </w:p>
    <w:p w:rsidR="002500B4" w:rsidRDefault="00046B44" w:rsidP="002500B4">
      <w:pPr>
        <w:pStyle w:val="ListParagraph"/>
        <w:numPr>
          <w:ilvl w:val="0"/>
          <w:numId w:val="5"/>
        </w:numPr>
        <w:shd w:val="clear" w:color="auto" w:fill="FFFFFF"/>
        <w:spacing w:after="0" w:line="240" w:lineRule="auto"/>
        <w:rPr>
          <w:rFonts w:ascii="Arial" w:eastAsia="Times New Roman" w:hAnsi="Arial" w:cs="Arial"/>
          <w:sz w:val="24"/>
          <w:szCs w:val="24"/>
          <w:lang w:val="en" w:eastAsia="en-IE"/>
        </w:rPr>
      </w:pPr>
      <w:r>
        <w:rPr>
          <w:rFonts w:ascii="Arial" w:eastAsia="Times New Roman" w:hAnsi="Arial" w:cs="Arial"/>
          <w:sz w:val="24"/>
          <w:szCs w:val="24"/>
          <w:lang w:val="en" w:eastAsia="en-IE"/>
        </w:rPr>
        <w:t>C</w:t>
      </w:r>
      <w:r w:rsidR="002500B4" w:rsidRPr="002500B4">
        <w:rPr>
          <w:rFonts w:ascii="Arial" w:eastAsia="Times New Roman" w:hAnsi="Arial" w:cs="Arial"/>
          <w:sz w:val="24"/>
          <w:szCs w:val="24"/>
          <w:lang w:val="en" w:eastAsia="en-IE"/>
        </w:rPr>
        <w:t>learly designated responsibilities, as those schemes that work best are those that are managed and administered the most effectively with clearly delineated roles (assessor, appraiser, and guarantor)</w:t>
      </w:r>
      <w:r w:rsidR="002500B4">
        <w:rPr>
          <w:rFonts w:ascii="Arial" w:eastAsia="Times New Roman" w:hAnsi="Arial" w:cs="Arial"/>
          <w:sz w:val="24"/>
          <w:szCs w:val="24"/>
          <w:lang w:val="en" w:eastAsia="en-IE"/>
        </w:rPr>
        <w:br/>
      </w:r>
    </w:p>
    <w:p w:rsidR="002500B4" w:rsidRDefault="00046B44" w:rsidP="002500B4">
      <w:pPr>
        <w:pStyle w:val="ListParagraph"/>
        <w:numPr>
          <w:ilvl w:val="0"/>
          <w:numId w:val="5"/>
        </w:numPr>
        <w:shd w:val="clear" w:color="auto" w:fill="FFFFFF"/>
        <w:spacing w:after="0" w:line="240" w:lineRule="auto"/>
        <w:rPr>
          <w:rFonts w:ascii="Arial" w:eastAsia="Times New Roman" w:hAnsi="Arial" w:cs="Arial"/>
          <w:sz w:val="24"/>
          <w:szCs w:val="24"/>
          <w:lang w:val="en" w:eastAsia="en-IE"/>
        </w:rPr>
      </w:pPr>
      <w:r>
        <w:rPr>
          <w:rFonts w:ascii="Arial" w:eastAsia="Times New Roman" w:hAnsi="Arial" w:cs="Arial"/>
          <w:sz w:val="24"/>
          <w:szCs w:val="24"/>
          <w:lang w:val="en" w:eastAsia="en-IE"/>
        </w:rPr>
        <w:t>A</w:t>
      </w:r>
      <w:r w:rsidR="002500B4" w:rsidRPr="002500B4">
        <w:rPr>
          <w:rFonts w:ascii="Arial" w:eastAsia="Times New Roman" w:hAnsi="Arial" w:cs="Arial"/>
          <w:sz w:val="24"/>
          <w:szCs w:val="24"/>
          <w:lang w:val="en" w:eastAsia="en-IE"/>
        </w:rPr>
        <w:t xml:space="preserve"> longer-term, more s</w:t>
      </w:r>
      <w:r w:rsidR="00B26379">
        <w:rPr>
          <w:rFonts w:ascii="Arial" w:eastAsia="Times New Roman" w:hAnsi="Arial" w:cs="Arial"/>
          <w:sz w:val="24"/>
          <w:szCs w:val="24"/>
          <w:lang w:val="en" w:eastAsia="en-IE"/>
        </w:rPr>
        <w:t xml:space="preserve">trategic engagement (which tends </w:t>
      </w:r>
      <w:r w:rsidR="002500B4" w:rsidRPr="002500B4">
        <w:rPr>
          <w:rFonts w:ascii="Arial" w:eastAsia="Times New Roman" w:hAnsi="Arial" w:cs="Arial"/>
          <w:sz w:val="24"/>
          <w:szCs w:val="24"/>
          <w:lang w:val="en" w:eastAsia="en-IE"/>
        </w:rPr>
        <w:t>to achieve greater impact) rather than a short-term “rescue” focus or purpose (which tend to be less successful;</w:t>
      </w:r>
      <w:r w:rsidR="002500B4">
        <w:rPr>
          <w:rFonts w:ascii="Arial" w:eastAsia="Times New Roman" w:hAnsi="Arial" w:cs="Arial"/>
          <w:sz w:val="24"/>
          <w:szCs w:val="24"/>
          <w:lang w:val="en" w:eastAsia="en-IE"/>
        </w:rPr>
        <w:br/>
      </w:r>
    </w:p>
    <w:p w:rsidR="002500B4" w:rsidRDefault="00046B44" w:rsidP="002500B4">
      <w:pPr>
        <w:pStyle w:val="ListParagraph"/>
        <w:numPr>
          <w:ilvl w:val="0"/>
          <w:numId w:val="5"/>
        </w:numPr>
        <w:shd w:val="clear" w:color="auto" w:fill="FFFFFF"/>
        <w:spacing w:after="0" w:line="240" w:lineRule="auto"/>
        <w:rPr>
          <w:rFonts w:ascii="Arial" w:eastAsia="Times New Roman" w:hAnsi="Arial" w:cs="Arial"/>
          <w:sz w:val="24"/>
          <w:szCs w:val="24"/>
          <w:lang w:val="en" w:eastAsia="en-IE"/>
        </w:rPr>
      </w:pPr>
      <w:r>
        <w:rPr>
          <w:rFonts w:ascii="Arial" w:eastAsia="Times New Roman" w:hAnsi="Arial" w:cs="Arial"/>
          <w:sz w:val="24"/>
          <w:szCs w:val="24"/>
          <w:lang w:val="en" w:eastAsia="en-IE"/>
        </w:rPr>
        <w:t>T</w:t>
      </w:r>
      <w:r w:rsidR="002500B4" w:rsidRPr="002500B4">
        <w:rPr>
          <w:rFonts w:ascii="Arial" w:eastAsia="Times New Roman" w:hAnsi="Arial" w:cs="Arial"/>
          <w:sz w:val="24"/>
          <w:szCs w:val="24"/>
          <w:lang w:val="en" w:eastAsia="en-IE"/>
        </w:rPr>
        <w:t>he building of savings, as well as the repayment of loans, in</w:t>
      </w:r>
      <w:r>
        <w:rPr>
          <w:rFonts w:ascii="Arial" w:eastAsia="Times New Roman" w:hAnsi="Arial" w:cs="Arial"/>
          <w:sz w:val="24"/>
          <w:szCs w:val="24"/>
          <w:lang w:val="en" w:eastAsia="en-IE"/>
        </w:rPr>
        <w:t xml:space="preserve">to the system  </w:t>
      </w:r>
      <w:r w:rsidR="002500B4" w:rsidRPr="002500B4">
        <w:rPr>
          <w:rFonts w:ascii="Arial" w:eastAsia="Times New Roman" w:hAnsi="Arial" w:cs="Arial"/>
          <w:sz w:val="24"/>
          <w:szCs w:val="24"/>
          <w:lang w:val="en" w:eastAsia="en-IE"/>
        </w:rPr>
        <w:t xml:space="preserve">thereby resulting in a range of positive effects for people including planning for </w:t>
      </w:r>
      <w:r w:rsidR="002500B4" w:rsidRPr="002500B4">
        <w:rPr>
          <w:rFonts w:ascii="Arial" w:eastAsia="Times New Roman" w:hAnsi="Arial" w:cs="Arial"/>
          <w:sz w:val="24"/>
          <w:szCs w:val="24"/>
          <w:lang w:val="en" w:eastAsia="en-IE"/>
        </w:rPr>
        <w:lastRenderedPageBreak/>
        <w:t>the future and increased participation</w:t>
      </w:r>
      <w:r w:rsidR="002500B4">
        <w:rPr>
          <w:rFonts w:ascii="Arial" w:eastAsia="Times New Roman" w:hAnsi="Arial" w:cs="Arial"/>
          <w:sz w:val="24"/>
          <w:szCs w:val="24"/>
          <w:lang w:val="en" w:eastAsia="en-IE"/>
        </w:rPr>
        <w:t xml:space="preserve"> </w:t>
      </w:r>
      <w:r w:rsidR="002500B4" w:rsidRPr="002500B4">
        <w:rPr>
          <w:rFonts w:ascii="Arial" w:eastAsia="Times New Roman" w:hAnsi="Arial" w:cs="Arial"/>
          <w:sz w:val="24"/>
          <w:szCs w:val="24"/>
          <w:lang w:val="en" w:eastAsia="en-IE"/>
        </w:rPr>
        <w:t>in the community</w:t>
      </w:r>
      <w:r w:rsidR="002500B4">
        <w:rPr>
          <w:rFonts w:ascii="Arial" w:eastAsia="Times New Roman" w:hAnsi="Arial" w:cs="Arial"/>
          <w:sz w:val="24"/>
          <w:szCs w:val="24"/>
          <w:lang w:val="en" w:eastAsia="en-IE"/>
        </w:rPr>
        <w:br/>
      </w:r>
    </w:p>
    <w:p w:rsidR="002500B4" w:rsidRPr="002500B4" w:rsidRDefault="002500B4" w:rsidP="002500B4">
      <w:pPr>
        <w:pStyle w:val="ListParagraph"/>
        <w:numPr>
          <w:ilvl w:val="0"/>
          <w:numId w:val="5"/>
        </w:numPr>
        <w:shd w:val="clear" w:color="auto" w:fill="FFFFFF"/>
        <w:spacing w:after="0" w:line="240" w:lineRule="auto"/>
        <w:rPr>
          <w:rFonts w:ascii="Arial" w:eastAsia="Times New Roman" w:hAnsi="Arial" w:cs="Arial"/>
          <w:sz w:val="24"/>
          <w:szCs w:val="24"/>
          <w:lang w:val="en" w:eastAsia="en-IE"/>
        </w:rPr>
      </w:pPr>
      <w:r w:rsidRPr="002500B4">
        <w:rPr>
          <w:rFonts w:ascii="Arial" w:eastAsia="Times New Roman" w:hAnsi="Arial" w:cs="Arial"/>
          <w:sz w:val="24"/>
          <w:szCs w:val="24"/>
          <w:lang w:val="en" w:eastAsia="en-IE"/>
        </w:rPr>
        <w:t>In conjunction with associated bill paying and budgeting accounts, which are essential if loan</w:t>
      </w:r>
      <w:r>
        <w:rPr>
          <w:rFonts w:ascii="Arial" w:eastAsia="Times New Roman" w:hAnsi="Arial" w:cs="Arial"/>
          <w:sz w:val="24"/>
          <w:szCs w:val="24"/>
          <w:lang w:val="en" w:eastAsia="en-IE"/>
        </w:rPr>
        <w:t xml:space="preserve"> </w:t>
      </w:r>
      <w:r w:rsidRPr="002500B4">
        <w:rPr>
          <w:rFonts w:ascii="Arial" w:eastAsia="Times New Roman" w:hAnsi="Arial" w:cs="Arial"/>
          <w:sz w:val="24"/>
          <w:szCs w:val="24"/>
          <w:lang w:val="en" w:eastAsia="en-IE"/>
        </w:rPr>
        <w:t xml:space="preserve">guarantee </w:t>
      </w:r>
      <w:r>
        <w:rPr>
          <w:rFonts w:ascii="Arial" w:eastAsia="Times New Roman" w:hAnsi="Arial" w:cs="Arial"/>
          <w:sz w:val="24"/>
          <w:szCs w:val="24"/>
          <w:lang w:val="en" w:eastAsia="en-IE"/>
        </w:rPr>
        <w:t>schemes are to work effectively</w:t>
      </w:r>
    </w:p>
    <w:p w:rsidR="0069147E" w:rsidRDefault="0069147E" w:rsidP="0069147E">
      <w:pPr>
        <w:shd w:val="clear" w:color="auto" w:fill="FFFFFF"/>
        <w:spacing w:after="0" w:line="240" w:lineRule="auto"/>
        <w:rPr>
          <w:rFonts w:ascii="Arial" w:eastAsia="Times New Roman" w:hAnsi="Arial" w:cs="Arial"/>
          <w:sz w:val="24"/>
          <w:szCs w:val="24"/>
          <w:lang w:val="en" w:eastAsia="en-IE"/>
        </w:rPr>
      </w:pPr>
    </w:p>
    <w:p w:rsidR="0069147E" w:rsidRDefault="0069147E" w:rsidP="008C4964">
      <w:pPr>
        <w:pStyle w:val="NoSpacing"/>
        <w:rPr>
          <w:rFonts w:ascii="Arial" w:hAnsi="Arial" w:cs="Arial"/>
          <w:i/>
          <w:sz w:val="24"/>
          <w:szCs w:val="24"/>
          <w:lang w:eastAsia="en-IE"/>
        </w:rPr>
      </w:pPr>
    </w:p>
    <w:p w:rsidR="007679DD" w:rsidRPr="003A4963" w:rsidRDefault="0091409F" w:rsidP="0067482C">
      <w:pPr>
        <w:pStyle w:val="Heading3"/>
      </w:pPr>
      <w:r w:rsidRPr="003A4963">
        <w:t xml:space="preserve">Cultural </w:t>
      </w:r>
      <w:r w:rsidR="00782860" w:rsidRPr="003A4963">
        <w:t>i</w:t>
      </w:r>
      <w:r w:rsidRPr="003A4963">
        <w:t>dentity</w:t>
      </w:r>
      <w:r w:rsidR="007679DD" w:rsidRPr="003A4963">
        <w:t xml:space="preserve"> and ethnic recognition</w:t>
      </w:r>
    </w:p>
    <w:p w:rsidR="0071061F" w:rsidRDefault="007679DD" w:rsidP="0071061F">
      <w:pPr>
        <w:shd w:val="clear" w:color="auto" w:fill="FFFFFF"/>
        <w:spacing w:after="0" w:line="240" w:lineRule="auto"/>
        <w:rPr>
          <w:rFonts w:ascii="Arial" w:eastAsia="Times New Roman" w:hAnsi="Arial" w:cs="Arial"/>
          <w:sz w:val="24"/>
          <w:szCs w:val="24"/>
          <w:lang w:eastAsia="en-IE"/>
        </w:rPr>
      </w:pPr>
      <w:r>
        <w:rPr>
          <w:rFonts w:ascii="Arial" w:eastAsia="Times New Roman" w:hAnsi="Arial" w:cs="Arial"/>
          <w:sz w:val="24"/>
          <w:szCs w:val="24"/>
          <w:lang w:eastAsia="en-IE"/>
        </w:rPr>
        <w:t>The question of recognition of Travellers as an ethnic group is an important one which must be dealt with in the Strategy</w:t>
      </w:r>
      <w:r w:rsidR="0071061F">
        <w:rPr>
          <w:rFonts w:ascii="Arial" w:eastAsia="Times New Roman" w:hAnsi="Arial" w:cs="Arial"/>
          <w:sz w:val="24"/>
          <w:szCs w:val="24"/>
          <w:lang w:eastAsia="en-IE"/>
        </w:rPr>
        <w:t xml:space="preserve"> taking into account the fact that</w:t>
      </w:r>
      <w:r w:rsidR="0071061F" w:rsidRPr="0071061F">
        <w:rPr>
          <w:rFonts w:ascii="Arial" w:eastAsia="Times New Roman" w:hAnsi="Arial" w:cs="Arial"/>
          <w:sz w:val="24"/>
          <w:szCs w:val="24"/>
          <w:lang w:val="en" w:eastAsia="en-IE"/>
        </w:rPr>
        <w:t xml:space="preserve"> </w:t>
      </w:r>
      <w:r w:rsidR="0071061F">
        <w:rPr>
          <w:rFonts w:ascii="Arial" w:eastAsia="Times New Roman" w:hAnsi="Arial" w:cs="Arial"/>
          <w:sz w:val="24"/>
          <w:szCs w:val="24"/>
          <w:lang w:val="en" w:eastAsia="en-IE"/>
        </w:rPr>
        <w:t>the United Nations has long called for Travellers to be recognised as a distinct ethnic group</w:t>
      </w:r>
      <w:r>
        <w:rPr>
          <w:rFonts w:ascii="Arial" w:eastAsia="Times New Roman" w:hAnsi="Arial" w:cs="Arial"/>
          <w:sz w:val="24"/>
          <w:szCs w:val="24"/>
          <w:lang w:eastAsia="en-IE"/>
        </w:rPr>
        <w:t>.</w:t>
      </w:r>
      <w:r w:rsidR="0071061F">
        <w:rPr>
          <w:rFonts w:ascii="Arial" w:eastAsia="Times New Roman" w:hAnsi="Arial" w:cs="Arial"/>
          <w:sz w:val="24"/>
          <w:szCs w:val="24"/>
          <w:lang w:eastAsia="en-IE"/>
        </w:rPr>
        <w:t xml:space="preserve">The fact that social inclusion is widely acknowledged as encompassing the provision of </w:t>
      </w:r>
      <w:r w:rsidR="0071061F">
        <w:rPr>
          <w:rFonts w:ascii="Arial" w:eastAsia="Times New Roman" w:hAnsi="Arial" w:cs="Arial"/>
          <w:sz w:val="24"/>
          <w:szCs w:val="24"/>
          <w:lang w:val="en" w:eastAsia="en-IE"/>
        </w:rPr>
        <w:t>culturally appropriate supports in terms of housing, employment, access to financial services and education</w:t>
      </w:r>
      <w:r w:rsidR="0071061F">
        <w:rPr>
          <w:rFonts w:ascii="Arial" w:eastAsia="Times New Roman" w:hAnsi="Arial" w:cs="Arial"/>
          <w:sz w:val="24"/>
          <w:szCs w:val="24"/>
          <w:lang w:eastAsia="en-IE"/>
        </w:rPr>
        <w:t xml:space="preserve"> is also a key consideration. </w:t>
      </w:r>
      <w:r>
        <w:rPr>
          <w:rFonts w:ascii="Arial" w:eastAsia="Times New Roman" w:hAnsi="Arial" w:cs="Arial"/>
          <w:sz w:val="24"/>
          <w:szCs w:val="24"/>
          <w:lang w:eastAsia="en-IE"/>
        </w:rPr>
        <w:t xml:space="preserve">At a minimum, there needs to be a clear and agreed protocol and related timeframe included </w:t>
      </w:r>
      <w:r w:rsidR="0071061F">
        <w:rPr>
          <w:rFonts w:ascii="Arial" w:eastAsia="Times New Roman" w:hAnsi="Arial" w:cs="Arial"/>
          <w:sz w:val="24"/>
          <w:szCs w:val="24"/>
          <w:lang w:eastAsia="en-IE"/>
        </w:rPr>
        <w:t xml:space="preserve">to identify how the question can best be addressed. The active involvement </w:t>
      </w:r>
      <w:r w:rsidR="00046B44">
        <w:rPr>
          <w:rFonts w:ascii="Arial" w:eastAsia="Times New Roman" w:hAnsi="Arial" w:cs="Arial"/>
          <w:sz w:val="24"/>
          <w:szCs w:val="24"/>
          <w:lang w:eastAsia="en-IE"/>
        </w:rPr>
        <w:t xml:space="preserve">in the process </w:t>
      </w:r>
      <w:r w:rsidR="0071061F">
        <w:rPr>
          <w:rFonts w:ascii="Arial" w:eastAsia="Times New Roman" w:hAnsi="Arial" w:cs="Arial"/>
          <w:sz w:val="24"/>
          <w:szCs w:val="24"/>
          <w:lang w:eastAsia="en-IE"/>
        </w:rPr>
        <w:t>of the Traveller and Roma ‘voice’ would clearly be of critical importance</w:t>
      </w:r>
      <w:r>
        <w:rPr>
          <w:rFonts w:ascii="Arial" w:eastAsia="Times New Roman" w:hAnsi="Arial" w:cs="Arial"/>
          <w:sz w:val="24"/>
          <w:szCs w:val="24"/>
          <w:lang w:eastAsia="en-IE"/>
        </w:rPr>
        <w:t>.</w:t>
      </w:r>
    </w:p>
    <w:p w:rsidR="0071061F" w:rsidRDefault="0071061F" w:rsidP="0071061F">
      <w:pPr>
        <w:shd w:val="clear" w:color="auto" w:fill="FFFFFF"/>
        <w:spacing w:after="0" w:line="240" w:lineRule="auto"/>
        <w:rPr>
          <w:rFonts w:ascii="Arial" w:eastAsia="Times New Roman" w:hAnsi="Arial" w:cs="Arial"/>
          <w:sz w:val="24"/>
          <w:szCs w:val="24"/>
          <w:lang w:eastAsia="en-IE"/>
        </w:rPr>
      </w:pPr>
    </w:p>
    <w:p w:rsidR="001359C8" w:rsidRDefault="001359C8" w:rsidP="003A4963">
      <w:pPr>
        <w:spacing w:line="240" w:lineRule="auto"/>
        <w:rPr>
          <w:rFonts w:ascii="Arial" w:eastAsia="Times New Roman" w:hAnsi="Arial" w:cs="Arial"/>
          <w:sz w:val="24"/>
          <w:szCs w:val="24"/>
          <w:lang w:eastAsia="en-IE"/>
        </w:rPr>
      </w:pPr>
      <w:r>
        <w:rPr>
          <w:rFonts w:ascii="Arial" w:eastAsia="Times New Roman" w:hAnsi="Arial" w:cs="Arial"/>
          <w:sz w:val="24"/>
          <w:szCs w:val="24"/>
          <w:lang w:val="en" w:eastAsia="en-IE"/>
        </w:rPr>
        <w:t xml:space="preserve">There is obviously a case to </w:t>
      </w:r>
      <w:r w:rsidR="00B26379">
        <w:rPr>
          <w:rFonts w:ascii="Arial" w:eastAsia="Times New Roman" w:hAnsi="Arial" w:cs="Arial"/>
          <w:sz w:val="24"/>
          <w:szCs w:val="24"/>
          <w:lang w:val="en" w:eastAsia="en-IE"/>
        </w:rPr>
        <w:t xml:space="preserve">be </w:t>
      </w:r>
      <w:r>
        <w:rPr>
          <w:rFonts w:ascii="Arial" w:eastAsia="Times New Roman" w:hAnsi="Arial" w:cs="Arial"/>
          <w:sz w:val="24"/>
          <w:szCs w:val="24"/>
          <w:lang w:val="en" w:eastAsia="en-IE"/>
        </w:rPr>
        <w:t xml:space="preserve">made for data collection relating to ethnicity in order </w:t>
      </w:r>
      <w:r w:rsidRPr="00DF48C3">
        <w:rPr>
          <w:rFonts w:ascii="Arial" w:eastAsia="Times New Roman" w:hAnsi="Arial" w:cs="Arial"/>
          <w:sz w:val="24"/>
          <w:szCs w:val="24"/>
          <w:lang w:val="en" w:eastAsia="en-IE"/>
        </w:rPr>
        <w:t>to determine</w:t>
      </w:r>
      <w:r>
        <w:rPr>
          <w:rFonts w:ascii="Arial" w:eastAsia="Times New Roman" w:hAnsi="Arial" w:cs="Arial"/>
          <w:sz w:val="24"/>
          <w:szCs w:val="24"/>
          <w:lang w:val="en" w:eastAsia="en-IE"/>
        </w:rPr>
        <w:t xml:space="preserve"> </w:t>
      </w:r>
      <w:r w:rsidRPr="00DF48C3">
        <w:rPr>
          <w:rFonts w:ascii="Arial" w:eastAsia="Times New Roman" w:hAnsi="Arial" w:cs="Arial"/>
          <w:sz w:val="24"/>
          <w:szCs w:val="24"/>
          <w:lang w:val="en" w:eastAsia="en-IE"/>
        </w:rPr>
        <w:t>current us</w:t>
      </w:r>
      <w:r w:rsidR="00046B44">
        <w:rPr>
          <w:rFonts w:ascii="Arial" w:eastAsia="Times New Roman" w:hAnsi="Arial" w:cs="Arial"/>
          <w:sz w:val="24"/>
          <w:szCs w:val="24"/>
          <w:lang w:val="en" w:eastAsia="en-IE"/>
        </w:rPr>
        <w:t>age</w:t>
      </w:r>
      <w:r w:rsidRPr="00DF48C3">
        <w:rPr>
          <w:rFonts w:ascii="Arial" w:eastAsia="Times New Roman" w:hAnsi="Arial" w:cs="Arial"/>
          <w:sz w:val="24"/>
          <w:szCs w:val="24"/>
          <w:lang w:val="en" w:eastAsia="en-IE"/>
        </w:rPr>
        <w:t xml:space="preserve"> of services</w:t>
      </w:r>
      <w:r w:rsidR="00E63AD7">
        <w:rPr>
          <w:rFonts w:ascii="Arial" w:eastAsia="Times New Roman" w:hAnsi="Arial" w:cs="Arial"/>
          <w:sz w:val="24"/>
          <w:szCs w:val="24"/>
          <w:lang w:val="en" w:eastAsia="en-IE"/>
        </w:rPr>
        <w:t xml:space="preserve">, </w:t>
      </w:r>
      <w:r w:rsidR="00046B44">
        <w:rPr>
          <w:rFonts w:ascii="Arial" w:eastAsia="Times New Roman" w:hAnsi="Arial" w:cs="Arial"/>
          <w:sz w:val="24"/>
          <w:szCs w:val="24"/>
          <w:lang w:val="en" w:eastAsia="en-IE"/>
        </w:rPr>
        <w:t xml:space="preserve">to identify gaps and </w:t>
      </w:r>
      <w:r w:rsidRPr="00DF48C3">
        <w:rPr>
          <w:rFonts w:ascii="Arial" w:eastAsia="Times New Roman" w:hAnsi="Arial" w:cs="Arial"/>
          <w:sz w:val="24"/>
          <w:szCs w:val="24"/>
          <w:lang w:val="en" w:eastAsia="en-IE"/>
        </w:rPr>
        <w:t xml:space="preserve">provide </w:t>
      </w:r>
      <w:r w:rsidR="00046B44">
        <w:rPr>
          <w:rFonts w:ascii="Arial" w:eastAsia="Times New Roman" w:hAnsi="Arial" w:cs="Arial"/>
          <w:sz w:val="24"/>
          <w:szCs w:val="24"/>
          <w:lang w:val="en" w:eastAsia="en-IE"/>
        </w:rPr>
        <w:t xml:space="preserve">an evidence </w:t>
      </w:r>
      <w:r w:rsidRPr="00DF48C3">
        <w:rPr>
          <w:rFonts w:ascii="Arial" w:eastAsia="Times New Roman" w:hAnsi="Arial" w:cs="Arial"/>
          <w:sz w:val="24"/>
          <w:szCs w:val="24"/>
          <w:lang w:val="en" w:eastAsia="en-IE"/>
        </w:rPr>
        <w:t>baseline for</w:t>
      </w:r>
      <w:r>
        <w:rPr>
          <w:rFonts w:ascii="Arial" w:eastAsia="Times New Roman" w:hAnsi="Arial" w:cs="Arial"/>
          <w:sz w:val="24"/>
          <w:szCs w:val="24"/>
          <w:lang w:val="en" w:eastAsia="en-IE"/>
        </w:rPr>
        <w:t xml:space="preserve"> </w:t>
      </w:r>
      <w:r w:rsidRPr="00DF48C3">
        <w:rPr>
          <w:rFonts w:ascii="Arial" w:eastAsia="Times New Roman" w:hAnsi="Arial" w:cs="Arial"/>
          <w:sz w:val="24"/>
          <w:szCs w:val="24"/>
          <w:lang w:val="en" w:eastAsia="en-IE"/>
        </w:rPr>
        <w:t>planning</w:t>
      </w:r>
      <w:r w:rsidR="00046B44">
        <w:rPr>
          <w:rFonts w:ascii="Arial" w:eastAsia="Times New Roman" w:hAnsi="Arial" w:cs="Arial"/>
          <w:sz w:val="24"/>
          <w:szCs w:val="24"/>
          <w:lang w:val="en" w:eastAsia="en-IE"/>
        </w:rPr>
        <w:t xml:space="preserve">, </w:t>
      </w:r>
      <w:r w:rsidRPr="00DF48C3">
        <w:rPr>
          <w:rFonts w:ascii="Arial" w:eastAsia="Times New Roman" w:hAnsi="Arial" w:cs="Arial"/>
          <w:sz w:val="24"/>
          <w:szCs w:val="24"/>
          <w:lang w:val="en" w:eastAsia="en-IE"/>
        </w:rPr>
        <w:t>allocat</w:t>
      </w:r>
      <w:r w:rsidR="00046B44">
        <w:rPr>
          <w:rFonts w:ascii="Arial" w:eastAsia="Times New Roman" w:hAnsi="Arial" w:cs="Arial"/>
          <w:sz w:val="24"/>
          <w:szCs w:val="24"/>
          <w:lang w:val="en" w:eastAsia="en-IE"/>
        </w:rPr>
        <w:t xml:space="preserve">ing </w:t>
      </w:r>
      <w:r w:rsidRPr="00DF48C3">
        <w:rPr>
          <w:rFonts w:ascii="Arial" w:eastAsia="Times New Roman" w:hAnsi="Arial" w:cs="Arial"/>
          <w:sz w:val="24"/>
          <w:szCs w:val="24"/>
          <w:lang w:val="en" w:eastAsia="en-IE"/>
        </w:rPr>
        <w:t>resources equitably</w:t>
      </w:r>
      <w:r w:rsidR="00E63AD7">
        <w:rPr>
          <w:rFonts w:ascii="Arial" w:eastAsia="Times New Roman" w:hAnsi="Arial" w:cs="Arial"/>
          <w:sz w:val="24"/>
          <w:szCs w:val="24"/>
          <w:lang w:val="en" w:eastAsia="en-IE"/>
        </w:rPr>
        <w:t xml:space="preserve">, </w:t>
      </w:r>
      <w:r w:rsidRPr="00DF48C3">
        <w:rPr>
          <w:rFonts w:ascii="Arial" w:eastAsia="Times New Roman" w:hAnsi="Arial" w:cs="Arial"/>
          <w:sz w:val="24"/>
          <w:szCs w:val="24"/>
          <w:lang w:val="en" w:eastAsia="en-IE"/>
        </w:rPr>
        <w:t>measur</w:t>
      </w:r>
      <w:r w:rsidR="00046B44">
        <w:rPr>
          <w:rFonts w:ascii="Arial" w:eastAsia="Times New Roman" w:hAnsi="Arial" w:cs="Arial"/>
          <w:sz w:val="24"/>
          <w:szCs w:val="24"/>
          <w:lang w:val="en" w:eastAsia="en-IE"/>
        </w:rPr>
        <w:t>ing outcomes</w:t>
      </w:r>
      <w:r>
        <w:rPr>
          <w:rFonts w:ascii="Arial" w:eastAsia="Times New Roman" w:hAnsi="Arial" w:cs="Arial"/>
          <w:sz w:val="24"/>
          <w:szCs w:val="24"/>
          <w:lang w:val="en" w:eastAsia="en-IE"/>
        </w:rPr>
        <w:t xml:space="preserve"> and delivering </w:t>
      </w:r>
      <w:r w:rsidRPr="00DF48C3">
        <w:rPr>
          <w:rFonts w:ascii="Arial" w:eastAsia="Times New Roman" w:hAnsi="Arial" w:cs="Arial"/>
          <w:sz w:val="24"/>
          <w:szCs w:val="24"/>
          <w:lang w:val="en" w:eastAsia="en-IE"/>
        </w:rPr>
        <w:t>more effective services for Traveller</w:t>
      </w:r>
      <w:r w:rsidR="00046B44">
        <w:rPr>
          <w:rFonts w:ascii="Arial" w:eastAsia="Times New Roman" w:hAnsi="Arial" w:cs="Arial"/>
          <w:sz w:val="24"/>
          <w:szCs w:val="24"/>
          <w:lang w:val="en" w:eastAsia="en-IE"/>
        </w:rPr>
        <w:t xml:space="preserve"> and Roma communities</w:t>
      </w:r>
      <w:r w:rsidRPr="00DF48C3">
        <w:rPr>
          <w:rFonts w:ascii="Arial" w:eastAsia="Times New Roman" w:hAnsi="Arial" w:cs="Arial"/>
          <w:sz w:val="24"/>
          <w:szCs w:val="24"/>
          <w:lang w:val="en" w:eastAsia="en-IE"/>
        </w:rPr>
        <w:t>.</w:t>
      </w:r>
      <w:r w:rsidR="00B1449D">
        <w:rPr>
          <w:rFonts w:ascii="Arial" w:eastAsia="Times New Roman" w:hAnsi="Arial" w:cs="Arial"/>
          <w:sz w:val="24"/>
          <w:szCs w:val="24"/>
          <w:lang w:val="en" w:eastAsia="en-IE"/>
        </w:rPr>
        <w:t xml:space="preserve"> Accurate data is also required </w:t>
      </w:r>
      <w:r w:rsidR="00B1449D" w:rsidRPr="00B14411">
        <w:rPr>
          <w:rFonts w:ascii="Arial" w:hAnsi="Arial" w:cs="Arial"/>
          <w:sz w:val="24"/>
          <w:szCs w:val="24"/>
        </w:rPr>
        <w:t>on persons from minority groups in order to address direct or indirect discrimination</w:t>
      </w:r>
      <w:r w:rsidR="00B1449D">
        <w:rPr>
          <w:rFonts w:ascii="Arial" w:hAnsi="Arial" w:cs="Arial"/>
          <w:sz w:val="24"/>
          <w:szCs w:val="24"/>
        </w:rPr>
        <w:t>.</w:t>
      </w:r>
      <w:r w:rsidR="00B1449D" w:rsidRPr="00B1449D">
        <w:rPr>
          <w:rFonts w:ascii="Arial" w:hAnsi="Arial" w:cs="Arial"/>
          <w:sz w:val="24"/>
          <w:szCs w:val="24"/>
          <w:lang w:val="en-US"/>
        </w:rPr>
        <w:t xml:space="preserve"> </w:t>
      </w:r>
      <w:r w:rsidR="00B1449D">
        <w:rPr>
          <w:rFonts w:ascii="Arial" w:hAnsi="Arial" w:cs="Arial"/>
          <w:sz w:val="24"/>
          <w:szCs w:val="24"/>
          <w:lang w:val="en-US"/>
        </w:rPr>
        <w:t>There is very little accurate and reliable data available about Roma in Ireland because the data collected is based on nationality and not ethnicity.</w:t>
      </w:r>
      <w:r w:rsidR="00B1449D" w:rsidRPr="00B14411">
        <w:rPr>
          <w:rFonts w:ascii="Arial" w:hAnsi="Arial" w:cs="Arial"/>
          <w:sz w:val="24"/>
          <w:szCs w:val="24"/>
        </w:rPr>
        <w:br/>
      </w:r>
    </w:p>
    <w:p w:rsidR="0069147E" w:rsidRDefault="0069147E" w:rsidP="00B1449D">
      <w:pPr>
        <w:pStyle w:val="NormalWeb"/>
        <w:shd w:val="clear" w:color="auto" w:fill="FFFFFF"/>
        <w:rPr>
          <w:rFonts w:ascii="Arial" w:hAnsi="Arial" w:cs="Arial"/>
          <w:lang w:val="en-US"/>
        </w:rPr>
      </w:pPr>
      <w:r w:rsidRPr="00B14411">
        <w:rPr>
          <w:rFonts w:ascii="Arial" w:hAnsi="Arial" w:cs="Arial"/>
          <w:color w:val="auto"/>
          <w:lang w:val="en-US"/>
        </w:rPr>
        <w:t xml:space="preserve">The CIB </w:t>
      </w:r>
      <w:r w:rsidR="00B14411" w:rsidRPr="00B14411">
        <w:rPr>
          <w:rFonts w:ascii="Arial" w:hAnsi="Arial" w:cs="Arial"/>
          <w:color w:val="auto"/>
          <w:lang w:val="en-US"/>
        </w:rPr>
        <w:t xml:space="preserve">has </w:t>
      </w:r>
      <w:r w:rsidRPr="00B14411">
        <w:rPr>
          <w:rFonts w:ascii="Arial" w:hAnsi="Arial" w:cs="Arial"/>
          <w:color w:val="auto"/>
          <w:lang w:val="en-US"/>
        </w:rPr>
        <w:t>put</w:t>
      </w:r>
      <w:r w:rsidR="00B14411" w:rsidRPr="00B14411">
        <w:rPr>
          <w:rFonts w:ascii="Arial" w:hAnsi="Arial" w:cs="Arial"/>
          <w:color w:val="auto"/>
          <w:lang w:val="en-US"/>
        </w:rPr>
        <w:t xml:space="preserve"> </w:t>
      </w:r>
      <w:r w:rsidRPr="00B14411">
        <w:rPr>
          <w:rFonts w:ascii="Arial" w:hAnsi="Arial" w:cs="Arial"/>
          <w:color w:val="auto"/>
          <w:lang w:val="en-US"/>
        </w:rPr>
        <w:t xml:space="preserve">in place a mechanism to collect ethnicity-related data </w:t>
      </w:r>
      <w:r w:rsidR="00B14411" w:rsidRPr="00B14411">
        <w:rPr>
          <w:rFonts w:ascii="Arial" w:hAnsi="Arial" w:cs="Arial"/>
          <w:color w:val="auto"/>
          <w:lang w:val="en-US"/>
        </w:rPr>
        <w:t xml:space="preserve">in respect of users of CISs based on the premise that </w:t>
      </w:r>
      <w:r w:rsidR="00B1449D">
        <w:rPr>
          <w:rFonts w:ascii="Arial" w:hAnsi="Arial" w:cs="Arial"/>
          <w:color w:val="auto"/>
          <w:lang w:val="en-US"/>
        </w:rPr>
        <w:t xml:space="preserve">data on ethnicity </w:t>
      </w:r>
      <w:r w:rsidRPr="00B14411">
        <w:rPr>
          <w:rFonts w:ascii="Arial" w:hAnsi="Arial" w:cs="Arial"/>
          <w:color w:val="auto"/>
        </w:rPr>
        <w:t xml:space="preserve"> is essential in order to </w:t>
      </w:r>
      <w:r w:rsidRPr="00B1449D">
        <w:rPr>
          <w:rFonts w:ascii="Arial" w:hAnsi="Arial" w:cs="Arial"/>
          <w:color w:val="auto"/>
        </w:rPr>
        <w:t>develop sound polices and to ensure that they are implemented effectively</w:t>
      </w:r>
      <w:r w:rsidRPr="00B1449D">
        <w:rPr>
          <w:rStyle w:val="FootnoteReference"/>
          <w:rFonts w:ascii="Arial" w:hAnsi="Arial" w:cs="Arial"/>
          <w:color w:val="auto"/>
        </w:rPr>
        <w:footnoteReference w:id="6"/>
      </w:r>
      <w:r w:rsidR="00B1449D" w:rsidRPr="00B1449D">
        <w:rPr>
          <w:rFonts w:ascii="Arial" w:hAnsi="Arial" w:cs="Arial"/>
          <w:color w:val="auto"/>
        </w:rPr>
        <w:t xml:space="preserve">. </w:t>
      </w:r>
      <w:r w:rsidR="00E63AD7">
        <w:rPr>
          <w:rFonts w:ascii="Arial" w:hAnsi="Arial" w:cs="Arial"/>
          <w:color w:val="auto"/>
        </w:rPr>
        <w:t xml:space="preserve">Any </w:t>
      </w:r>
      <w:r w:rsidRPr="00B1449D">
        <w:rPr>
          <w:rFonts w:ascii="Arial" w:hAnsi="Arial" w:cs="Arial"/>
          <w:color w:val="auto"/>
          <w:lang w:val="en-US"/>
        </w:rPr>
        <w:t>system of data collection should be transparent and voluntary, and not overly intrusive or disproportionate to the aim pursued and data</w:t>
      </w:r>
      <w:r w:rsidRPr="00B1449D">
        <w:rPr>
          <w:rFonts w:ascii="Arial" w:hAnsi="Arial" w:cs="Arial"/>
          <w:color w:val="auto"/>
        </w:rPr>
        <w:t xml:space="preserve"> collection in all cases </w:t>
      </w:r>
      <w:r w:rsidR="00E63AD7">
        <w:rPr>
          <w:rFonts w:ascii="Arial" w:hAnsi="Arial" w:cs="Arial"/>
          <w:color w:val="auto"/>
        </w:rPr>
        <w:t xml:space="preserve">should be </w:t>
      </w:r>
      <w:r w:rsidRPr="00B1449D">
        <w:rPr>
          <w:rFonts w:ascii="Arial" w:hAnsi="Arial" w:cs="Arial"/>
          <w:color w:val="auto"/>
        </w:rPr>
        <w:t>carried out with due respect for the principles of confidentiality, informed consent and the voluntary self-identification of persons as belonging to a particular group</w:t>
      </w:r>
      <w:r w:rsidR="00B1449D">
        <w:rPr>
          <w:rFonts w:ascii="Arial" w:hAnsi="Arial" w:cs="Arial"/>
          <w:color w:val="auto"/>
        </w:rPr>
        <w:t>. This is a matter that needs to be addressed in the Strategy</w:t>
      </w:r>
      <w:r>
        <w:rPr>
          <w:rFonts w:ascii="Arial" w:hAnsi="Arial" w:cs="Arial"/>
        </w:rPr>
        <w:t>.</w:t>
      </w:r>
    </w:p>
    <w:p w:rsidR="002D1C70" w:rsidRDefault="002D1C70" w:rsidP="003A4963">
      <w:pPr>
        <w:pStyle w:val="ListParagraph"/>
        <w:numPr>
          <w:ilvl w:val="0"/>
          <w:numId w:val="10"/>
        </w:numPr>
        <w:spacing w:line="240" w:lineRule="auto"/>
        <w:rPr>
          <w:rFonts w:ascii="Arial" w:eastAsia="Times New Roman" w:hAnsi="Arial" w:cs="Arial"/>
          <w:sz w:val="24"/>
          <w:szCs w:val="24"/>
          <w:lang w:val="en" w:eastAsia="en-IE"/>
        </w:rPr>
      </w:pPr>
      <w:r w:rsidRPr="002D1C70">
        <w:rPr>
          <w:rFonts w:ascii="Arial" w:eastAsia="Times New Roman" w:hAnsi="Arial" w:cs="Arial"/>
          <w:sz w:val="24"/>
          <w:szCs w:val="24"/>
          <w:lang w:val="en" w:eastAsia="en-IE"/>
        </w:rPr>
        <w:t>The use of an ethnic identifier should be an integral part of public service delivery to ensure that the use of services by Travellers, Roma and other minority groups can be monitored and thereby contribute to ensuring inclusion and accessibility for all citizens</w:t>
      </w:r>
      <w:r>
        <w:rPr>
          <w:rFonts w:ascii="Arial" w:eastAsia="Times New Roman" w:hAnsi="Arial" w:cs="Arial"/>
          <w:sz w:val="24"/>
          <w:szCs w:val="24"/>
          <w:lang w:val="en" w:eastAsia="en-IE"/>
        </w:rPr>
        <w:t>;</w:t>
      </w:r>
      <w:r>
        <w:rPr>
          <w:rFonts w:ascii="Arial" w:eastAsia="Times New Roman" w:hAnsi="Arial" w:cs="Arial"/>
          <w:sz w:val="24"/>
          <w:szCs w:val="24"/>
          <w:lang w:val="en" w:eastAsia="en-IE"/>
        </w:rPr>
        <w:br/>
      </w:r>
    </w:p>
    <w:p w:rsidR="002D1C70" w:rsidRPr="002D1C70" w:rsidRDefault="002D1C70" w:rsidP="003A4963">
      <w:pPr>
        <w:pStyle w:val="ListParagraph"/>
        <w:numPr>
          <w:ilvl w:val="0"/>
          <w:numId w:val="10"/>
        </w:numPr>
        <w:spacing w:line="240" w:lineRule="auto"/>
        <w:rPr>
          <w:rFonts w:ascii="Arial" w:eastAsia="Times New Roman" w:hAnsi="Arial" w:cs="Arial"/>
          <w:sz w:val="24"/>
          <w:szCs w:val="24"/>
          <w:lang w:val="en" w:eastAsia="en-IE"/>
        </w:rPr>
      </w:pPr>
      <w:r w:rsidRPr="002D1C70">
        <w:rPr>
          <w:rFonts w:ascii="Arial" w:eastAsia="Times New Roman" w:hAnsi="Arial" w:cs="Arial"/>
          <w:sz w:val="24"/>
          <w:szCs w:val="24"/>
          <w:lang w:val="en" w:eastAsia="en-IE"/>
        </w:rPr>
        <w:t xml:space="preserve">All statutory, community and voluntary service providers working with the Traveller community and other minority groups should have </w:t>
      </w:r>
      <w:r w:rsidR="00E63AD7">
        <w:rPr>
          <w:rFonts w:ascii="Arial" w:eastAsia="Times New Roman" w:hAnsi="Arial" w:cs="Arial"/>
          <w:sz w:val="24"/>
          <w:szCs w:val="24"/>
          <w:lang w:val="en" w:eastAsia="en-IE"/>
        </w:rPr>
        <w:t xml:space="preserve">cultural </w:t>
      </w:r>
      <w:r w:rsidRPr="002D1C70">
        <w:rPr>
          <w:rFonts w:ascii="Arial" w:eastAsia="Times New Roman" w:hAnsi="Arial" w:cs="Arial"/>
          <w:sz w:val="24"/>
          <w:szCs w:val="24"/>
          <w:lang w:val="en" w:eastAsia="en-IE"/>
        </w:rPr>
        <w:t>diversity awareness education and training for those working directly or indirectly with such groups.</w:t>
      </w:r>
    </w:p>
    <w:p w:rsidR="003A4963" w:rsidRDefault="003A4963" w:rsidP="0071061F">
      <w:pPr>
        <w:shd w:val="clear" w:color="auto" w:fill="FFFFFF"/>
        <w:spacing w:after="0" w:line="240" w:lineRule="auto"/>
        <w:rPr>
          <w:rFonts w:ascii="Arial" w:eastAsia="Times New Roman" w:hAnsi="Arial" w:cs="Arial"/>
          <w:i/>
          <w:sz w:val="24"/>
          <w:szCs w:val="24"/>
          <w:lang w:eastAsia="en-IE"/>
        </w:rPr>
      </w:pPr>
    </w:p>
    <w:p w:rsidR="003A4963" w:rsidRDefault="003A4963" w:rsidP="0071061F">
      <w:pPr>
        <w:shd w:val="clear" w:color="auto" w:fill="FFFFFF"/>
        <w:spacing w:after="0" w:line="240" w:lineRule="auto"/>
        <w:rPr>
          <w:rFonts w:ascii="Arial" w:eastAsia="Times New Roman" w:hAnsi="Arial" w:cs="Arial"/>
          <w:b/>
          <w:i/>
          <w:sz w:val="24"/>
          <w:szCs w:val="24"/>
          <w:lang w:eastAsia="en-IE"/>
        </w:rPr>
      </w:pPr>
    </w:p>
    <w:p w:rsidR="0071061F" w:rsidRPr="003A4963" w:rsidRDefault="0071061F" w:rsidP="0067482C">
      <w:pPr>
        <w:pStyle w:val="Heading3"/>
        <w:rPr>
          <w:lang w:val="en"/>
        </w:rPr>
      </w:pPr>
      <w:r w:rsidRPr="003A4963">
        <w:t>Housing and accommodation</w:t>
      </w:r>
    </w:p>
    <w:p w:rsidR="00C84CB5" w:rsidRDefault="00B1449D" w:rsidP="00B1449D">
      <w:pPr>
        <w:shd w:val="clear" w:color="auto" w:fill="FFFFFF"/>
        <w:spacing w:after="0" w:line="240" w:lineRule="auto"/>
        <w:rPr>
          <w:rFonts w:ascii="Arial" w:eastAsia="Times New Roman" w:hAnsi="Arial" w:cs="Arial"/>
          <w:sz w:val="24"/>
          <w:szCs w:val="24"/>
          <w:lang w:val="en" w:eastAsia="en-IE"/>
        </w:rPr>
      </w:pPr>
      <w:r>
        <w:rPr>
          <w:rFonts w:ascii="Arial" w:eastAsia="Times New Roman" w:hAnsi="Arial" w:cs="Arial"/>
          <w:sz w:val="24"/>
          <w:szCs w:val="24"/>
          <w:lang w:val="en" w:eastAsia="en-IE"/>
        </w:rPr>
        <w:t>The issue of housing and accommodation for Travellers</w:t>
      </w:r>
      <w:r w:rsidR="003A4963">
        <w:rPr>
          <w:rFonts w:ascii="Arial" w:eastAsia="Times New Roman" w:hAnsi="Arial" w:cs="Arial"/>
          <w:sz w:val="24"/>
          <w:szCs w:val="24"/>
          <w:lang w:val="en" w:eastAsia="en-IE"/>
        </w:rPr>
        <w:t xml:space="preserve"> remains a core </w:t>
      </w:r>
      <w:r w:rsidR="00670B6F">
        <w:rPr>
          <w:rFonts w:ascii="Arial" w:eastAsia="Times New Roman" w:hAnsi="Arial" w:cs="Arial"/>
          <w:sz w:val="24"/>
          <w:szCs w:val="24"/>
          <w:lang w:val="en" w:eastAsia="en-IE"/>
        </w:rPr>
        <w:t xml:space="preserve">outstanding issue which </w:t>
      </w:r>
      <w:r>
        <w:rPr>
          <w:rFonts w:ascii="Arial" w:eastAsia="Times New Roman" w:hAnsi="Arial" w:cs="Arial"/>
          <w:sz w:val="24"/>
          <w:szCs w:val="24"/>
          <w:lang w:val="en" w:eastAsia="en-IE"/>
        </w:rPr>
        <w:t>has not been dealt with despite many reports, policies and implementation plans on the matter. The Strategy needs to identify how the question of Traveller accommodation can be better integrated into and provided for in national social housing strategies.</w:t>
      </w:r>
    </w:p>
    <w:p w:rsidR="00C84CB5" w:rsidRDefault="00C84CB5" w:rsidP="00B1449D">
      <w:pPr>
        <w:shd w:val="clear" w:color="auto" w:fill="FFFFFF"/>
        <w:spacing w:after="0" w:line="240" w:lineRule="auto"/>
        <w:rPr>
          <w:rFonts w:ascii="Arial" w:eastAsia="Times New Roman" w:hAnsi="Arial" w:cs="Arial"/>
          <w:sz w:val="24"/>
          <w:szCs w:val="24"/>
          <w:lang w:val="en" w:eastAsia="en-IE"/>
        </w:rPr>
      </w:pPr>
    </w:p>
    <w:p w:rsidR="00C84CB5" w:rsidRDefault="0043012C" w:rsidP="00B1449D">
      <w:pPr>
        <w:shd w:val="clear" w:color="auto" w:fill="FFFFFF"/>
        <w:spacing w:after="0" w:line="240" w:lineRule="auto"/>
        <w:rPr>
          <w:rFonts w:ascii="Arial" w:eastAsia="Times New Roman" w:hAnsi="Arial" w:cs="Arial"/>
          <w:sz w:val="24"/>
          <w:szCs w:val="24"/>
          <w:lang w:val="en" w:eastAsia="en-IE"/>
        </w:rPr>
      </w:pPr>
      <w:r>
        <w:rPr>
          <w:rFonts w:ascii="Arial" w:eastAsia="Times New Roman" w:hAnsi="Arial" w:cs="Arial"/>
          <w:sz w:val="24"/>
          <w:szCs w:val="24"/>
          <w:lang w:val="en" w:eastAsia="en-IE"/>
        </w:rPr>
        <w:t>The fact that m</w:t>
      </w:r>
      <w:r w:rsidR="00B1449D">
        <w:rPr>
          <w:rFonts w:ascii="Arial" w:eastAsia="Times New Roman" w:hAnsi="Arial" w:cs="Arial"/>
          <w:sz w:val="24"/>
          <w:szCs w:val="24"/>
          <w:lang w:val="en" w:eastAsia="en-IE"/>
        </w:rPr>
        <w:t>any local authorities have continuously had an underspend of their Traveller accommodation housing budget is obviously a matter that needs to be addressed, given the fact that there is a high proportion of Travellers li</w:t>
      </w:r>
      <w:r w:rsidR="00C84CB5">
        <w:rPr>
          <w:rFonts w:ascii="Arial" w:eastAsia="Times New Roman" w:hAnsi="Arial" w:cs="Arial"/>
          <w:sz w:val="24"/>
          <w:szCs w:val="24"/>
          <w:lang w:val="en" w:eastAsia="en-IE"/>
        </w:rPr>
        <w:t>v</w:t>
      </w:r>
      <w:r w:rsidR="00B1449D">
        <w:rPr>
          <w:rFonts w:ascii="Arial" w:eastAsia="Times New Roman" w:hAnsi="Arial" w:cs="Arial"/>
          <w:sz w:val="24"/>
          <w:szCs w:val="24"/>
          <w:lang w:val="en" w:eastAsia="en-IE"/>
        </w:rPr>
        <w:t xml:space="preserve">ing </w:t>
      </w:r>
      <w:r w:rsidR="00C84CB5">
        <w:rPr>
          <w:rFonts w:ascii="Arial" w:eastAsia="Times New Roman" w:hAnsi="Arial" w:cs="Arial"/>
          <w:sz w:val="24"/>
          <w:szCs w:val="24"/>
          <w:lang w:val="en" w:eastAsia="en-IE"/>
        </w:rPr>
        <w:t>in inappropriate accommodation</w:t>
      </w:r>
      <w:r w:rsidR="00B1449D">
        <w:rPr>
          <w:rFonts w:ascii="Arial" w:eastAsia="Times New Roman" w:hAnsi="Arial" w:cs="Arial"/>
          <w:sz w:val="24"/>
          <w:szCs w:val="24"/>
          <w:lang w:val="en" w:eastAsia="en-IE"/>
        </w:rPr>
        <w:t>.</w:t>
      </w:r>
      <w:r>
        <w:rPr>
          <w:rFonts w:ascii="Arial" w:eastAsia="Times New Roman" w:hAnsi="Arial" w:cs="Arial"/>
          <w:sz w:val="24"/>
          <w:szCs w:val="24"/>
          <w:lang w:val="en" w:eastAsia="en-IE"/>
        </w:rPr>
        <w:t xml:space="preserve"> </w:t>
      </w:r>
      <w:r w:rsidR="00C84CB5">
        <w:rPr>
          <w:rFonts w:ascii="Arial" w:eastAsia="Times New Roman" w:hAnsi="Arial" w:cs="Arial"/>
          <w:sz w:val="24"/>
          <w:szCs w:val="24"/>
          <w:lang w:val="en" w:eastAsia="en-IE"/>
        </w:rPr>
        <w:t>The reasons for this need to be explored further and provision should be made in the Strategy for a mechanism for this purpose.</w:t>
      </w:r>
    </w:p>
    <w:p w:rsidR="00C84CB5" w:rsidRDefault="00C84CB5" w:rsidP="0069147E">
      <w:pPr>
        <w:shd w:val="clear" w:color="auto" w:fill="FFFFFF"/>
        <w:spacing w:after="0" w:line="240" w:lineRule="auto"/>
        <w:rPr>
          <w:rFonts w:ascii="Arial" w:eastAsia="Times New Roman" w:hAnsi="Arial" w:cs="Arial"/>
          <w:sz w:val="24"/>
          <w:szCs w:val="24"/>
          <w:lang w:val="en" w:eastAsia="en-IE"/>
        </w:rPr>
      </w:pPr>
    </w:p>
    <w:p w:rsidR="00C84CB5" w:rsidRDefault="00C84CB5" w:rsidP="00670B6F">
      <w:pPr>
        <w:spacing w:line="240" w:lineRule="auto"/>
        <w:rPr>
          <w:rFonts w:ascii="Arial" w:hAnsi="Arial" w:cs="Arial"/>
          <w:sz w:val="24"/>
          <w:szCs w:val="24"/>
          <w:lang w:val="en" w:eastAsia="en-IE"/>
        </w:rPr>
      </w:pPr>
      <w:r>
        <w:rPr>
          <w:rFonts w:ascii="Arial" w:hAnsi="Arial" w:cs="Arial"/>
          <w:sz w:val="24"/>
          <w:szCs w:val="24"/>
          <w:lang w:val="en" w:eastAsia="en-IE"/>
        </w:rPr>
        <w:t>In order to facilitate a more integrated approach to Traveller accommodation, Local Authorities should prioritise the development of inclusive residents’ associations when planning Traveller specific accommodation. This should be done using the expertise of Travellers and voluntary housing associations.</w:t>
      </w:r>
    </w:p>
    <w:p w:rsidR="0069147E" w:rsidRDefault="00C84CB5" w:rsidP="0069147E">
      <w:pPr>
        <w:shd w:val="clear" w:color="auto" w:fill="FFFFFF"/>
        <w:spacing w:after="0" w:line="240" w:lineRule="auto"/>
        <w:rPr>
          <w:rFonts w:ascii="Arial" w:eastAsia="Times New Roman" w:hAnsi="Arial" w:cs="Arial"/>
          <w:sz w:val="24"/>
          <w:szCs w:val="24"/>
          <w:lang w:val="en" w:eastAsia="en-IE"/>
        </w:rPr>
      </w:pPr>
      <w:r>
        <w:rPr>
          <w:rFonts w:ascii="Arial" w:eastAsia="Times New Roman" w:hAnsi="Arial" w:cs="Arial"/>
          <w:sz w:val="24"/>
          <w:szCs w:val="24"/>
          <w:lang w:val="en" w:eastAsia="en-IE"/>
        </w:rPr>
        <w:t>T</w:t>
      </w:r>
      <w:r w:rsidR="0069147E">
        <w:rPr>
          <w:rFonts w:ascii="Arial" w:eastAsia="Times New Roman" w:hAnsi="Arial" w:cs="Arial"/>
          <w:sz w:val="24"/>
          <w:szCs w:val="24"/>
          <w:lang w:val="en" w:eastAsia="en-IE"/>
        </w:rPr>
        <w:t>he Housing (Traveller Accommodation) Act 1998 makes provisions for local authorities to operate a caravan loan scheme.</w:t>
      </w:r>
      <w:r w:rsidR="00C671EE">
        <w:rPr>
          <w:rFonts w:ascii="Arial" w:eastAsia="Times New Roman" w:hAnsi="Arial" w:cs="Arial"/>
          <w:sz w:val="24"/>
          <w:szCs w:val="24"/>
          <w:lang w:val="en" w:eastAsia="en-IE"/>
        </w:rPr>
        <w:t xml:space="preserve"> </w:t>
      </w:r>
      <w:r>
        <w:rPr>
          <w:rFonts w:ascii="Arial" w:eastAsia="Times New Roman" w:hAnsi="Arial" w:cs="Arial"/>
          <w:sz w:val="24"/>
          <w:szCs w:val="24"/>
          <w:lang w:val="en" w:eastAsia="en-IE"/>
        </w:rPr>
        <w:t>According to National Traveller MABS</w:t>
      </w:r>
      <w:r w:rsidR="00C671EE">
        <w:rPr>
          <w:rStyle w:val="FootnoteReference"/>
          <w:rFonts w:ascii="Arial" w:eastAsia="Times New Roman" w:hAnsi="Arial" w:cs="Arial"/>
          <w:sz w:val="24"/>
          <w:szCs w:val="24"/>
          <w:lang w:val="en" w:eastAsia="en-IE"/>
        </w:rPr>
        <w:footnoteReference w:id="7"/>
      </w:r>
      <w:r>
        <w:rPr>
          <w:rFonts w:ascii="Arial" w:eastAsia="Times New Roman" w:hAnsi="Arial" w:cs="Arial"/>
          <w:sz w:val="24"/>
          <w:szCs w:val="24"/>
          <w:lang w:val="en" w:eastAsia="en-IE"/>
        </w:rPr>
        <w:t>,</w:t>
      </w:r>
      <w:r w:rsidR="0069147E">
        <w:rPr>
          <w:rFonts w:ascii="Arial" w:eastAsia="Times New Roman" w:hAnsi="Arial" w:cs="Arial"/>
          <w:sz w:val="24"/>
          <w:szCs w:val="24"/>
          <w:lang w:val="en" w:eastAsia="en-IE"/>
        </w:rPr>
        <w:t xml:space="preserve"> 36% of local authorities provide caravan loans to Travellers in their area, with a further 7% doing so on a ‘case by case basis’</w:t>
      </w:r>
      <w:r>
        <w:rPr>
          <w:rFonts w:ascii="Arial" w:eastAsia="Times New Roman" w:hAnsi="Arial" w:cs="Arial"/>
          <w:sz w:val="24"/>
          <w:szCs w:val="24"/>
          <w:lang w:val="en" w:eastAsia="en-IE"/>
        </w:rPr>
        <w:t xml:space="preserve"> and t</w:t>
      </w:r>
      <w:r w:rsidR="0069147E">
        <w:rPr>
          <w:rFonts w:ascii="Arial" w:eastAsia="Times New Roman" w:hAnsi="Arial" w:cs="Arial"/>
          <w:sz w:val="24"/>
          <w:szCs w:val="24"/>
          <w:lang w:val="en" w:eastAsia="en-IE"/>
        </w:rPr>
        <w:t xml:space="preserve">he remaining 57% do not provide caravan loans. </w:t>
      </w:r>
    </w:p>
    <w:p w:rsidR="0069147E" w:rsidRDefault="0069147E" w:rsidP="0069147E">
      <w:pPr>
        <w:shd w:val="clear" w:color="auto" w:fill="FFFFFF"/>
        <w:spacing w:after="0" w:line="240" w:lineRule="auto"/>
        <w:rPr>
          <w:rFonts w:ascii="Arial" w:eastAsia="Times New Roman" w:hAnsi="Arial" w:cs="Arial"/>
          <w:sz w:val="24"/>
          <w:szCs w:val="24"/>
          <w:lang w:val="en" w:eastAsia="en-IE"/>
        </w:rPr>
      </w:pPr>
    </w:p>
    <w:p w:rsidR="008C4964" w:rsidRDefault="00C84CB5" w:rsidP="00670B6F">
      <w:pPr>
        <w:spacing w:line="240" w:lineRule="auto"/>
        <w:rPr>
          <w:rFonts w:ascii="Arial" w:hAnsi="Arial" w:cs="Arial"/>
          <w:i/>
          <w:sz w:val="24"/>
          <w:szCs w:val="24"/>
          <w:lang w:eastAsia="en-IE"/>
        </w:rPr>
      </w:pPr>
      <w:r>
        <w:rPr>
          <w:rFonts w:ascii="Arial" w:hAnsi="Arial" w:cs="Arial"/>
          <w:sz w:val="24"/>
          <w:szCs w:val="24"/>
          <w:lang w:val="en" w:eastAsia="en-IE"/>
        </w:rPr>
        <w:t>A provision should be made in the Strategy for the Department of the Environment and local authorities to work together to ensure the implementation of local authority caravan rental schemes nationwide.</w:t>
      </w:r>
    </w:p>
    <w:p w:rsidR="0069147E" w:rsidRDefault="0069147E" w:rsidP="0043012C">
      <w:pPr>
        <w:spacing w:after="0" w:line="240" w:lineRule="auto"/>
        <w:rPr>
          <w:rFonts w:ascii="Arial" w:eastAsia="Times New Roman" w:hAnsi="Arial" w:cs="Arial"/>
          <w:sz w:val="24"/>
          <w:szCs w:val="24"/>
          <w:lang w:val="en" w:eastAsia="en-IE"/>
        </w:rPr>
      </w:pPr>
      <w:r w:rsidRPr="0067482C">
        <w:rPr>
          <w:rStyle w:val="Heading4Char"/>
        </w:rPr>
        <w:t>Employment and the Traveller economy</w:t>
      </w:r>
      <w:r w:rsidRPr="0069147E">
        <w:rPr>
          <w:rFonts w:ascii="Arial" w:hAnsi="Arial" w:cs="Arial"/>
          <w:i/>
          <w:sz w:val="24"/>
          <w:szCs w:val="24"/>
          <w:lang w:eastAsia="en-IE"/>
        </w:rPr>
        <w:br/>
      </w:r>
      <w:r w:rsidRPr="0043012C">
        <w:rPr>
          <w:rFonts w:ascii="Arial" w:eastAsia="Times New Roman" w:hAnsi="Arial" w:cs="Arial"/>
          <w:sz w:val="24"/>
          <w:szCs w:val="24"/>
          <w:lang w:val="en" w:eastAsia="en-IE"/>
        </w:rPr>
        <w:t xml:space="preserve">Low educational attainment is a leading factor in the lack of participation of Travellers in the mainstream economy. </w:t>
      </w:r>
      <w:r w:rsidR="0043012C" w:rsidRPr="0043012C">
        <w:rPr>
          <w:rFonts w:ascii="Arial" w:hAnsi="Arial" w:cs="Arial"/>
          <w:sz w:val="24"/>
          <w:szCs w:val="24"/>
        </w:rPr>
        <w:t>Low levels of educational attainment often result in low paid and poor quality employment. People with low educational levels generally are less likely to be active in the labour market. According to Eurostat (2015)</w:t>
      </w:r>
      <w:r w:rsidR="0043012C" w:rsidRPr="0043012C">
        <w:rPr>
          <w:rStyle w:val="FootnoteReference"/>
          <w:rFonts w:ascii="Arial" w:hAnsi="Arial" w:cs="Arial"/>
          <w:sz w:val="24"/>
          <w:szCs w:val="24"/>
        </w:rPr>
        <w:footnoteReference w:id="8"/>
      </w:r>
      <w:r w:rsidR="0043012C" w:rsidRPr="0043012C">
        <w:rPr>
          <w:rFonts w:ascii="Arial" w:hAnsi="Arial" w:cs="Arial"/>
          <w:sz w:val="24"/>
          <w:szCs w:val="24"/>
        </w:rPr>
        <w:t xml:space="preserve"> unemployment rates tended to increase for those persons with lower levels of educational attainment in all of the EU Member States in 2013. </w:t>
      </w:r>
      <w:r>
        <w:rPr>
          <w:rFonts w:ascii="Arial" w:eastAsia="Times New Roman" w:hAnsi="Arial" w:cs="Arial"/>
          <w:sz w:val="24"/>
          <w:szCs w:val="24"/>
          <w:lang w:val="en" w:eastAsia="en-IE"/>
        </w:rPr>
        <w:t xml:space="preserve">Traveller educational status has been recorded, repeatedly, as considerably lower than that of </w:t>
      </w:r>
      <w:r w:rsidR="0043012C">
        <w:rPr>
          <w:rFonts w:ascii="Arial" w:eastAsia="Times New Roman" w:hAnsi="Arial" w:cs="Arial"/>
          <w:sz w:val="24"/>
          <w:szCs w:val="24"/>
          <w:lang w:val="en" w:eastAsia="en-IE"/>
        </w:rPr>
        <w:t>society generally and other population sub-groups.</w:t>
      </w:r>
      <w:r>
        <w:rPr>
          <w:rFonts w:ascii="Arial" w:eastAsia="Times New Roman" w:hAnsi="Arial" w:cs="Arial"/>
          <w:sz w:val="24"/>
          <w:szCs w:val="24"/>
          <w:lang w:val="en" w:eastAsia="en-IE"/>
        </w:rPr>
        <w:t xml:space="preserve"> There is an obvious need for the strategy to address these deficits in the educational infrastructure. In parallel, there is a need to explore innovative mechanisms for the employment of Travellers and Roma</w:t>
      </w:r>
      <w:r w:rsidR="0087652B">
        <w:rPr>
          <w:rFonts w:ascii="Arial" w:eastAsia="Times New Roman" w:hAnsi="Arial" w:cs="Arial"/>
          <w:sz w:val="24"/>
          <w:szCs w:val="24"/>
          <w:lang w:val="en" w:eastAsia="en-IE"/>
        </w:rPr>
        <w:t>.</w:t>
      </w:r>
      <w:r>
        <w:rPr>
          <w:rFonts w:ascii="Arial" w:eastAsia="Times New Roman" w:hAnsi="Arial" w:cs="Arial"/>
          <w:sz w:val="24"/>
          <w:szCs w:val="24"/>
          <w:lang w:val="en" w:eastAsia="en-IE"/>
        </w:rPr>
        <w:t xml:space="preserve"> </w:t>
      </w:r>
    </w:p>
    <w:p w:rsidR="0087652B" w:rsidRDefault="0087652B" w:rsidP="0069147E">
      <w:pPr>
        <w:pStyle w:val="NoSpacing"/>
        <w:rPr>
          <w:rFonts w:ascii="Arial" w:eastAsia="Times New Roman" w:hAnsi="Arial" w:cs="Arial"/>
          <w:sz w:val="24"/>
          <w:szCs w:val="24"/>
          <w:lang w:val="en" w:eastAsia="en-IE"/>
        </w:rPr>
      </w:pPr>
    </w:p>
    <w:p w:rsidR="00DF48C3" w:rsidRPr="00DF48C3" w:rsidRDefault="0087652B" w:rsidP="003A4963">
      <w:pPr>
        <w:spacing w:line="240" w:lineRule="auto"/>
        <w:rPr>
          <w:rFonts w:ascii="Arial" w:eastAsia="Times New Roman" w:hAnsi="Arial" w:cs="Arial"/>
          <w:sz w:val="24"/>
          <w:szCs w:val="24"/>
          <w:lang w:val="en" w:eastAsia="en-IE"/>
        </w:rPr>
      </w:pPr>
      <w:r w:rsidRPr="0087652B">
        <w:rPr>
          <w:rFonts w:ascii="Arial" w:hAnsi="Arial" w:cs="Arial"/>
          <w:sz w:val="24"/>
          <w:szCs w:val="24"/>
          <w:lang w:eastAsia="en-IE"/>
        </w:rPr>
        <w:t>There would be much merit in exploring</w:t>
      </w:r>
      <w:r w:rsidRPr="0087652B">
        <w:rPr>
          <w:rFonts w:ascii="Arial" w:hAnsi="Arial" w:cs="Arial"/>
          <w:sz w:val="24"/>
          <w:szCs w:val="24"/>
        </w:rPr>
        <w:t xml:space="preserve"> if a social enterprise model can be used as part of a strategy to create employment for Travellers and Roma. This is a model, supported by the State </w:t>
      </w:r>
      <w:r w:rsidRPr="0087652B">
        <w:rPr>
          <w:rFonts w:ascii="Arial" w:eastAsia="Times New Roman" w:hAnsi="Arial" w:cs="Arial"/>
          <w:color w:val="000000"/>
          <w:sz w:val="24"/>
          <w:szCs w:val="24"/>
          <w:lang w:eastAsia="en-IE"/>
        </w:rPr>
        <w:t xml:space="preserve">that puts people and community before personal gain, while </w:t>
      </w:r>
      <w:r w:rsidRPr="0087652B">
        <w:rPr>
          <w:rFonts w:ascii="Arial" w:eastAsia="Times New Roman" w:hAnsi="Arial" w:cs="Arial"/>
          <w:color w:val="000000"/>
          <w:sz w:val="24"/>
          <w:szCs w:val="24"/>
          <w:lang w:eastAsia="en-IE"/>
        </w:rPr>
        <w:lastRenderedPageBreak/>
        <w:t xml:space="preserve">being commercially viable. It </w:t>
      </w:r>
      <w:r w:rsidRPr="0087652B">
        <w:rPr>
          <w:rFonts w:ascii="Arial" w:hAnsi="Arial" w:cs="Arial"/>
          <w:bCs/>
          <w:sz w:val="24"/>
          <w:szCs w:val="24"/>
          <w:lang w:val="en-GB"/>
        </w:rPr>
        <w:t xml:space="preserve">has significant potential to </w:t>
      </w:r>
      <w:r>
        <w:rPr>
          <w:rFonts w:ascii="Arial" w:hAnsi="Arial" w:cs="Arial"/>
          <w:bCs/>
          <w:sz w:val="24"/>
          <w:szCs w:val="24"/>
          <w:lang w:val="en-GB"/>
        </w:rPr>
        <w:t>match Travellers’ skills and experience with the needs of local communities</w:t>
      </w:r>
      <w:r w:rsidRPr="0087652B">
        <w:rPr>
          <w:rFonts w:ascii="Arial" w:hAnsi="Arial" w:cs="Arial"/>
          <w:bCs/>
          <w:sz w:val="24"/>
          <w:szCs w:val="24"/>
          <w:lang w:val="en-GB"/>
        </w:rPr>
        <w:t>.</w:t>
      </w:r>
    </w:p>
    <w:sectPr w:rsidR="00DF48C3" w:rsidRPr="00DF48C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24" w:rsidRDefault="00150D24" w:rsidP="008C4964">
      <w:pPr>
        <w:spacing w:after="0" w:line="240" w:lineRule="auto"/>
      </w:pPr>
      <w:r>
        <w:separator/>
      </w:r>
    </w:p>
  </w:endnote>
  <w:endnote w:type="continuationSeparator" w:id="0">
    <w:p w:rsidR="00150D24" w:rsidRDefault="00150D24" w:rsidP="008C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5A" w:rsidRDefault="001405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807259"/>
      <w:docPartObj>
        <w:docPartGallery w:val="Page Numbers (Bottom of Page)"/>
        <w:docPartUnique/>
      </w:docPartObj>
    </w:sdtPr>
    <w:sdtEndPr>
      <w:rPr>
        <w:noProof/>
      </w:rPr>
    </w:sdtEndPr>
    <w:sdtContent>
      <w:p w:rsidR="00782860" w:rsidRDefault="00782860">
        <w:pPr>
          <w:pStyle w:val="Footer"/>
          <w:jc w:val="right"/>
        </w:pPr>
        <w:r>
          <w:fldChar w:fldCharType="begin"/>
        </w:r>
        <w:r>
          <w:instrText xml:space="preserve"> PAGE   \* MERGEFORMAT </w:instrText>
        </w:r>
        <w:r>
          <w:fldChar w:fldCharType="separate"/>
        </w:r>
        <w:r w:rsidR="0014055A">
          <w:rPr>
            <w:noProof/>
          </w:rPr>
          <w:t>1</w:t>
        </w:r>
        <w:r>
          <w:rPr>
            <w:noProof/>
          </w:rPr>
          <w:fldChar w:fldCharType="end"/>
        </w:r>
      </w:p>
    </w:sdtContent>
  </w:sdt>
  <w:p w:rsidR="00782860" w:rsidRDefault="007828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5A" w:rsidRDefault="00140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24" w:rsidRDefault="00150D24" w:rsidP="008C4964">
      <w:pPr>
        <w:spacing w:after="0" w:line="240" w:lineRule="auto"/>
      </w:pPr>
      <w:r>
        <w:separator/>
      </w:r>
    </w:p>
  </w:footnote>
  <w:footnote w:type="continuationSeparator" w:id="0">
    <w:p w:rsidR="00150D24" w:rsidRDefault="00150D24" w:rsidP="008C4964">
      <w:pPr>
        <w:spacing w:after="0" w:line="240" w:lineRule="auto"/>
      </w:pPr>
      <w:r>
        <w:continuationSeparator/>
      </w:r>
    </w:p>
  </w:footnote>
  <w:footnote w:id="1">
    <w:p w:rsidR="005E507B" w:rsidRDefault="005E507B" w:rsidP="00EA6190">
      <w:pPr>
        <w:shd w:val="clear" w:color="auto" w:fill="FFFFFF"/>
        <w:spacing w:after="0" w:line="240" w:lineRule="auto"/>
      </w:pPr>
      <w:r>
        <w:rPr>
          <w:rStyle w:val="FootnoteReference"/>
        </w:rPr>
        <w:footnoteRef/>
      </w:r>
      <w:r>
        <w:t xml:space="preserve"> </w:t>
      </w:r>
      <w:r>
        <w:rPr>
          <w:rFonts w:ascii="Arial" w:hAnsi="Arial" w:cs="Arial"/>
          <w:sz w:val="20"/>
          <w:szCs w:val="20"/>
        </w:rPr>
        <w:t xml:space="preserve">The CIB funds and supports the nationwide network of Citizens Information Services (CISs) and the Citizens Information Phone Service (CIPS). The Board also funds and supports the Money Advice and Budgeting Service (MABS), including National Traveller MABS – the latter is particularly relevant to the </w:t>
      </w:r>
      <w:r>
        <w:rPr>
          <w:rFonts w:ascii="Arial" w:eastAsia="Times New Roman" w:hAnsi="Arial" w:cs="Arial"/>
          <w:sz w:val="20"/>
          <w:szCs w:val="20"/>
          <w:lang w:val="en" w:eastAsia="en-IE"/>
        </w:rPr>
        <w:t>National Traveller and Roma Inclusion Strategy.</w:t>
      </w:r>
    </w:p>
  </w:footnote>
  <w:footnote w:id="2">
    <w:p w:rsidR="005E507B" w:rsidRDefault="005E507B">
      <w:pPr>
        <w:pStyle w:val="FootnoteText"/>
      </w:pPr>
      <w:r>
        <w:rPr>
          <w:rStyle w:val="FootnoteReference"/>
        </w:rPr>
        <w:footnoteRef/>
      </w:r>
      <w:r>
        <w:t xml:space="preserve"> </w:t>
      </w:r>
      <w:hyperlink r:id="rId1" w:history="1">
        <w:r w:rsidR="00EA6190" w:rsidRPr="000846BB">
          <w:rPr>
            <w:rStyle w:val="Hyperlink"/>
          </w:rPr>
          <w:t>http://www.citizensinformationboard.ie/downloads/social_policy/submissions2015/National_Traveller_and_Roma_Inclusion_Strategy_July2015.pdf</w:t>
        </w:r>
      </w:hyperlink>
      <w:r w:rsidR="00EA6190">
        <w:t xml:space="preserve"> </w:t>
      </w:r>
    </w:p>
  </w:footnote>
  <w:footnote w:id="3">
    <w:p w:rsidR="003A4963" w:rsidRDefault="003A4963">
      <w:pPr>
        <w:pStyle w:val="FootnoteText"/>
      </w:pPr>
      <w:r>
        <w:rPr>
          <w:rStyle w:val="FootnoteReference"/>
        </w:rPr>
        <w:footnoteRef/>
      </w:r>
      <w:r>
        <w:t xml:space="preserve"> </w:t>
      </w:r>
      <w:r w:rsidR="00B26379">
        <w:t>This Personal Microcredit Initiative is s</w:t>
      </w:r>
      <w:r>
        <w:t>upported by the Citizens Information Board</w:t>
      </w:r>
      <w:r w:rsidR="00B26379">
        <w:t>.</w:t>
      </w:r>
    </w:p>
  </w:footnote>
  <w:footnote w:id="4">
    <w:p w:rsidR="0027220C" w:rsidRDefault="0027220C">
      <w:pPr>
        <w:pStyle w:val="FootnoteText"/>
      </w:pPr>
      <w:r>
        <w:rPr>
          <w:rStyle w:val="FootnoteReference"/>
        </w:rPr>
        <w:footnoteRef/>
      </w:r>
      <w:r>
        <w:t xml:space="preserve"> NTMABS,</w:t>
      </w:r>
    </w:p>
  </w:footnote>
  <w:footnote w:id="5">
    <w:p w:rsidR="0069147E" w:rsidRDefault="0069147E" w:rsidP="0069147E">
      <w:pPr>
        <w:pStyle w:val="FootnoteText"/>
      </w:pPr>
      <w:r>
        <w:rPr>
          <w:rStyle w:val="FootnoteReference"/>
        </w:rPr>
        <w:footnoteRef/>
      </w:r>
      <w:r>
        <w:t xml:space="preserve"> </w:t>
      </w:r>
      <w:hyperlink r:id="rId2" w:history="1">
        <w:r>
          <w:rPr>
            <w:rStyle w:val="Hyperlink"/>
            <w:rFonts w:ascii="Verdana" w:eastAsia="Times New Roman" w:hAnsi="Verdana" w:cs="Helvetica"/>
            <w:lang w:val="en" w:eastAsia="en-IE"/>
          </w:rPr>
          <w:t>http://www.ntmabs.org/publications/policy/2015/a-review-of-national-traveller-mabs-supported-caravan-loan-guarantee-scheme.pdf</w:t>
        </w:r>
      </w:hyperlink>
      <w:r>
        <w:rPr>
          <w:rFonts w:ascii="Verdana" w:eastAsia="Times New Roman" w:hAnsi="Verdana" w:cs="Helvetica"/>
          <w:color w:val="555555"/>
          <w:lang w:val="en" w:eastAsia="en-IE"/>
        </w:rPr>
        <w:t xml:space="preserve"> </w:t>
      </w:r>
    </w:p>
  </w:footnote>
  <w:footnote w:id="6">
    <w:p w:rsidR="0069147E" w:rsidRDefault="0069147E" w:rsidP="0069147E">
      <w:pPr>
        <w:pStyle w:val="NoSpacing"/>
        <w:rPr>
          <w:rFonts w:ascii="Times New Roman" w:eastAsia="Times New Roman" w:hAnsi="Times New Roman"/>
          <w:sz w:val="18"/>
          <w:szCs w:val="18"/>
          <w:lang w:eastAsia="en-IE"/>
        </w:rPr>
      </w:pPr>
      <w:r>
        <w:rPr>
          <w:rStyle w:val="FootnoteReference"/>
        </w:rPr>
        <w:footnoteRef/>
      </w:r>
      <w:r>
        <w:t xml:space="preserve"> </w:t>
      </w:r>
      <w:hyperlink r:id="rId3" w:history="1">
        <w:r>
          <w:rPr>
            <w:rStyle w:val="Hyperlink"/>
            <w:rFonts w:eastAsia="Times New Roman"/>
            <w:lang w:eastAsia="en-IE"/>
          </w:rPr>
          <w:t>http://enarireland.org/wp-content/uploads/2013/08/ENAR_Factsheet_Social-Inclusion-and-Data Collection.pdf</w:t>
        </w:r>
      </w:hyperlink>
      <w:r>
        <w:rPr>
          <w:rFonts w:eastAsia="Times New Roman"/>
          <w:color w:val="1F497D"/>
          <w:lang w:eastAsia="en-IE"/>
        </w:rPr>
        <w:t> </w:t>
      </w:r>
    </w:p>
    <w:p w:rsidR="0069147E" w:rsidRDefault="0069147E" w:rsidP="0069147E">
      <w:pPr>
        <w:pStyle w:val="FootnoteText"/>
        <w:rPr>
          <w:rFonts w:ascii="Calibri" w:eastAsia="Calibri" w:hAnsi="Calibri"/>
        </w:rPr>
      </w:pPr>
    </w:p>
  </w:footnote>
  <w:footnote w:id="7">
    <w:p w:rsidR="00C671EE" w:rsidRDefault="00C671EE">
      <w:pPr>
        <w:pStyle w:val="FootnoteText"/>
      </w:pPr>
      <w:r>
        <w:rPr>
          <w:rStyle w:val="FootnoteReference"/>
        </w:rPr>
        <w:footnoteRef/>
      </w:r>
      <w:r>
        <w:t xml:space="preserve"> </w:t>
      </w:r>
      <w:hyperlink r:id="rId4" w:history="1">
        <w:r w:rsidRPr="007B6140">
          <w:rPr>
            <w:rStyle w:val="Hyperlink"/>
          </w:rPr>
          <w:t>http://www.ntmabs.org/publications/policy/2016/pre-budget-submission-2017.pdf</w:t>
        </w:r>
      </w:hyperlink>
      <w:r>
        <w:t xml:space="preserve"> </w:t>
      </w:r>
    </w:p>
  </w:footnote>
  <w:footnote w:id="8">
    <w:p w:rsidR="0043012C" w:rsidRDefault="0043012C" w:rsidP="0043012C">
      <w:pPr>
        <w:pStyle w:val="FootnoteText"/>
        <w:rPr>
          <w:rFonts w:ascii="Calibri" w:hAnsi="Calibri"/>
        </w:rPr>
      </w:pPr>
      <w:r>
        <w:rPr>
          <w:rStyle w:val="FootnoteReference"/>
        </w:rPr>
        <w:footnoteRef/>
      </w:r>
      <w:r>
        <w:t xml:space="preserve"> Eurostat 2015, </w:t>
      </w:r>
      <w:hyperlink r:id="rId5" w:history="1">
        <w:r>
          <w:rPr>
            <w:rStyle w:val="Hyperlink"/>
            <w:rFonts w:ascii="Cambria" w:hAnsi="Cambria"/>
          </w:rPr>
          <w:t>http://ec.europa.eu/eurostat/statistics-explained/index.php/Europe_in_figures_-_Eurostat_yearbook</w:t>
        </w:r>
      </w:hyperlink>
      <w:r>
        <w:rPr>
          <w:rStyle w:val="Hyperlink"/>
          <w:rFonts w:ascii="Cambria" w:hAnsi="Cambri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5A" w:rsidRDefault="00140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5A" w:rsidRDefault="001405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5A" w:rsidRDefault="00140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B6BC6"/>
    <w:multiLevelType w:val="hybridMultilevel"/>
    <w:tmpl w:val="AFEC96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BFB3F80"/>
    <w:multiLevelType w:val="hybridMultilevel"/>
    <w:tmpl w:val="8E70D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9EB761E"/>
    <w:multiLevelType w:val="hybridMultilevel"/>
    <w:tmpl w:val="6786F33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9A36FF6"/>
    <w:multiLevelType w:val="hybridMultilevel"/>
    <w:tmpl w:val="F618A5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6E4405B7"/>
    <w:multiLevelType w:val="hybridMultilevel"/>
    <w:tmpl w:val="DA8CD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ADB0209"/>
    <w:multiLevelType w:val="hybridMultilevel"/>
    <w:tmpl w:val="64D6B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B51364C"/>
    <w:multiLevelType w:val="hybridMultilevel"/>
    <w:tmpl w:val="6D98E080"/>
    <w:lvl w:ilvl="0" w:tplc="354E4E90">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6"/>
  </w:num>
  <w:num w:numId="7">
    <w:abstractNumId w:val="1"/>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9B"/>
    <w:rsid w:val="00043979"/>
    <w:rsid w:val="00046B44"/>
    <w:rsid w:val="000D7BD8"/>
    <w:rsid w:val="001359C8"/>
    <w:rsid w:val="0014055A"/>
    <w:rsid w:val="00150D24"/>
    <w:rsid w:val="00160025"/>
    <w:rsid w:val="00177242"/>
    <w:rsid w:val="00207A9B"/>
    <w:rsid w:val="002500B4"/>
    <w:rsid w:val="0025515D"/>
    <w:rsid w:val="0027220C"/>
    <w:rsid w:val="002C61D6"/>
    <w:rsid w:val="002D1C70"/>
    <w:rsid w:val="003A4963"/>
    <w:rsid w:val="003F481C"/>
    <w:rsid w:val="0043012C"/>
    <w:rsid w:val="004704C5"/>
    <w:rsid w:val="00513D34"/>
    <w:rsid w:val="00537F45"/>
    <w:rsid w:val="005E507B"/>
    <w:rsid w:val="00657DB4"/>
    <w:rsid w:val="00670B6F"/>
    <w:rsid w:val="0067482C"/>
    <w:rsid w:val="0069147E"/>
    <w:rsid w:val="00693504"/>
    <w:rsid w:val="00695DFC"/>
    <w:rsid w:val="006D2F3B"/>
    <w:rsid w:val="0071061F"/>
    <w:rsid w:val="00717ECB"/>
    <w:rsid w:val="007679DD"/>
    <w:rsid w:val="007775F7"/>
    <w:rsid w:val="00782860"/>
    <w:rsid w:val="00785FFF"/>
    <w:rsid w:val="00821358"/>
    <w:rsid w:val="008645F2"/>
    <w:rsid w:val="0087652B"/>
    <w:rsid w:val="008C4964"/>
    <w:rsid w:val="0091409F"/>
    <w:rsid w:val="0099133D"/>
    <w:rsid w:val="00993E73"/>
    <w:rsid w:val="009C3C35"/>
    <w:rsid w:val="009E2B12"/>
    <w:rsid w:val="00A24210"/>
    <w:rsid w:val="00A43EB0"/>
    <w:rsid w:val="00A62322"/>
    <w:rsid w:val="00AE2675"/>
    <w:rsid w:val="00B14411"/>
    <w:rsid w:val="00B1449D"/>
    <w:rsid w:val="00B26379"/>
    <w:rsid w:val="00BB2F7C"/>
    <w:rsid w:val="00C671EE"/>
    <w:rsid w:val="00C84CB5"/>
    <w:rsid w:val="00CE40B4"/>
    <w:rsid w:val="00D90AF1"/>
    <w:rsid w:val="00DF48C3"/>
    <w:rsid w:val="00E13893"/>
    <w:rsid w:val="00E63AD7"/>
    <w:rsid w:val="00EA2A27"/>
    <w:rsid w:val="00EA6190"/>
    <w:rsid w:val="00F03EE6"/>
    <w:rsid w:val="00F81F9A"/>
    <w:rsid w:val="00FA69AA"/>
    <w:rsid w:val="00FB5442"/>
    <w:rsid w:val="00FD78CE"/>
    <w:rsid w:val="00FE6C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73"/>
  </w:style>
  <w:style w:type="paragraph" w:styleId="Heading1">
    <w:name w:val="heading 1"/>
    <w:basedOn w:val="Normal"/>
    <w:next w:val="Normal"/>
    <w:link w:val="Heading1Char"/>
    <w:uiPriority w:val="9"/>
    <w:qFormat/>
    <w:rsid w:val="0067482C"/>
    <w:pPr>
      <w:shd w:val="clear" w:color="auto" w:fill="FFFFFF"/>
      <w:spacing w:after="150" w:line="240" w:lineRule="auto"/>
      <w:jc w:val="center"/>
      <w:outlineLvl w:val="0"/>
    </w:pPr>
    <w:rPr>
      <w:rFonts w:ascii="Arial" w:eastAsia="Times New Roman" w:hAnsi="Arial" w:cs="Arial"/>
      <w:b/>
      <w:color w:val="555555"/>
      <w:sz w:val="28"/>
      <w:szCs w:val="28"/>
      <w:lang w:val="en" w:eastAsia="en-IE"/>
    </w:rPr>
  </w:style>
  <w:style w:type="paragraph" w:styleId="Heading2">
    <w:name w:val="heading 2"/>
    <w:basedOn w:val="Normal"/>
    <w:next w:val="Normal"/>
    <w:link w:val="Heading2Char"/>
    <w:uiPriority w:val="9"/>
    <w:unhideWhenUsed/>
    <w:qFormat/>
    <w:rsid w:val="0067482C"/>
    <w:pPr>
      <w:shd w:val="clear" w:color="auto" w:fill="FFFFFF"/>
      <w:spacing w:after="0" w:line="240" w:lineRule="auto"/>
      <w:outlineLvl w:val="1"/>
    </w:pPr>
    <w:rPr>
      <w:rFonts w:ascii="Arial" w:hAnsi="Arial" w:cs="Arial"/>
      <w:b/>
      <w:bCs/>
      <w:sz w:val="24"/>
      <w:szCs w:val="24"/>
    </w:rPr>
  </w:style>
  <w:style w:type="paragraph" w:styleId="Heading3">
    <w:name w:val="heading 3"/>
    <w:basedOn w:val="Normal"/>
    <w:next w:val="Normal"/>
    <w:link w:val="Heading3Char"/>
    <w:uiPriority w:val="9"/>
    <w:unhideWhenUsed/>
    <w:qFormat/>
    <w:rsid w:val="0067482C"/>
    <w:pPr>
      <w:shd w:val="clear" w:color="auto" w:fill="FFFFFF"/>
      <w:spacing w:after="300" w:line="240" w:lineRule="auto"/>
      <w:textAlignment w:val="baseline"/>
      <w:outlineLvl w:val="2"/>
    </w:pPr>
    <w:rPr>
      <w:rFonts w:ascii="Arial" w:eastAsia="Times New Roman" w:hAnsi="Arial" w:cs="Arial"/>
      <w:b/>
      <w:i/>
      <w:sz w:val="24"/>
      <w:szCs w:val="24"/>
      <w:lang w:eastAsia="en-IE"/>
    </w:rPr>
  </w:style>
  <w:style w:type="paragraph" w:styleId="Heading4">
    <w:name w:val="heading 4"/>
    <w:basedOn w:val="Normal"/>
    <w:next w:val="Normal"/>
    <w:link w:val="Heading4Char"/>
    <w:unhideWhenUsed/>
    <w:qFormat/>
    <w:rsid w:val="0067482C"/>
    <w:pPr>
      <w:spacing w:after="0" w:line="240" w:lineRule="auto"/>
      <w:outlineLvl w:val="3"/>
    </w:pPr>
    <w:rPr>
      <w:rFonts w:ascii="Arial" w:hAnsi="Arial" w:cs="Arial"/>
      <w:i/>
      <w:sz w:val="24"/>
      <w:szCs w:val="24"/>
      <w:lang w:eastAsia="en-IE"/>
    </w:rPr>
  </w:style>
  <w:style w:type="paragraph" w:styleId="Heading5">
    <w:name w:val="heading 5"/>
    <w:basedOn w:val="Normal"/>
    <w:next w:val="Normal"/>
    <w:link w:val="Heading5Char"/>
    <w:uiPriority w:val="9"/>
    <w:semiHidden/>
    <w:unhideWhenUsed/>
    <w:qFormat/>
    <w:rsid w:val="00993E7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3E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993E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82C"/>
    <w:rPr>
      <w:rFonts w:ascii="Arial" w:eastAsia="Times New Roman" w:hAnsi="Arial" w:cs="Arial"/>
      <w:b/>
      <w:color w:val="555555"/>
      <w:sz w:val="28"/>
      <w:szCs w:val="28"/>
      <w:shd w:val="clear" w:color="auto" w:fill="FFFFFF"/>
      <w:lang w:val="en" w:eastAsia="en-IE"/>
    </w:rPr>
  </w:style>
  <w:style w:type="character" w:customStyle="1" w:styleId="Heading2Char">
    <w:name w:val="Heading 2 Char"/>
    <w:basedOn w:val="DefaultParagraphFont"/>
    <w:link w:val="Heading2"/>
    <w:uiPriority w:val="9"/>
    <w:rsid w:val="0067482C"/>
    <w:rPr>
      <w:rFonts w:ascii="Arial" w:hAnsi="Arial" w:cs="Arial"/>
      <w:b/>
      <w:bCs/>
      <w:sz w:val="24"/>
      <w:szCs w:val="24"/>
      <w:shd w:val="clear" w:color="auto" w:fill="FFFFFF"/>
    </w:rPr>
  </w:style>
  <w:style w:type="character" w:customStyle="1" w:styleId="Heading3Char">
    <w:name w:val="Heading 3 Char"/>
    <w:basedOn w:val="DefaultParagraphFont"/>
    <w:link w:val="Heading3"/>
    <w:uiPriority w:val="9"/>
    <w:rsid w:val="0067482C"/>
    <w:rPr>
      <w:rFonts w:ascii="Arial" w:eastAsia="Times New Roman" w:hAnsi="Arial" w:cs="Arial"/>
      <w:b/>
      <w:i/>
      <w:sz w:val="24"/>
      <w:szCs w:val="24"/>
      <w:shd w:val="clear" w:color="auto" w:fill="FFFFFF"/>
      <w:lang w:eastAsia="en-IE"/>
    </w:rPr>
  </w:style>
  <w:style w:type="character" w:customStyle="1" w:styleId="Heading4Char">
    <w:name w:val="Heading 4 Char"/>
    <w:basedOn w:val="DefaultParagraphFont"/>
    <w:link w:val="Heading4"/>
    <w:rsid w:val="0067482C"/>
    <w:rPr>
      <w:rFonts w:ascii="Arial" w:hAnsi="Arial" w:cs="Arial"/>
      <w:i/>
      <w:sz w:val="24"/>
      <w:szCs w:val="24"/>
      <w:lang w:eastAsia="en-IE"/>
    </w:rPr>
  </w:style>
  <w:style w:type="character" w:customStyle="1" w:styleId="Heading5Char">
    <w:name w:val="Heading 5 Char"/>
    <w:basedOn w:val="DefaultParagraphFont"/>
    <w:link w:val="Heading5"/>
    <w:uiPriority w:val="9"/>
    <w:semiHidden/>
    <w:rsid w:val="00993E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3E73"/>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993E73"/>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993E73"/>
    <w:rPr>
      <w:b/>
      <w:bCs/>
    </w:rPr>
  </w:style>
  <w:style w:type="character" w:styleId="Emphasis">
    <w:name w:val="Emphasis"/>
    <w:basedOn w:val="DefaultParagraphFont"/>
    <w:uiPriority w:val="20"/>
    <w:qFormat/>
    <w:rsid w:val="00993E73"/>
    <w:rPr>
      <w:i/>
      <w:iCs/>
    </w:rPr>
  </w:style>
  <w:style w:type="paragraph" w:styleId="NoSpacing">
    <w:name w:val="No Spacing"/>
    <w:uiPriority w:val="1"/>
    <w:qFormat/>
    <w:rsid w:val="00993E73"/>
    <w:pPr>
      <w:spacing w:after="0" w:line="240" w:lineRule="auto"/>
    </w:pPr>
    <w:rPr>
      <w:rFonts w:ascii="Calibri" w:eastAsia="Calibri" w:hAnsi="Calibri" w:cs="Times New Roman"/>
    </w:rPr>
  </w:style>
  <w:style w:type="paragraph" w:styleId="ListParagraph">
    <w:name w:val="List Paragraph"/>
    <w:basedOn w:val="Normal"/>
    <w:uiPriority w:val="34"/>
    <w:qFormat/>
    <w:rsid w:val="00993E73"/>
    <w:pPr>
      <w:ind w:left="720"/>
      <w:contextualSpacing/>
    </w:pPr>
    <w:rPr>
      <w:rFonts w:ascii="Calibri" w:eastAsia="Calibri" w:hAnsi="Calibri" w:cs="Times New Roman"/>
    </w:rPr>
  </w:style>
  <w:style w:type="paragraph" w:customStyle="1" w:styleId="noname">
    <w:name w:val="no_name"/>
    <w:basedOn w:val="Normal"/>
    <w:rsid w:val="00A2421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A24210"/>
  </w:style>
  <w:style w:type="character" w:styleId="Hyperlink">
    <w:name w:val="Hyperlink"/>
    <w:basedOn w:val="DefaultParagraphFont"/>
    <w:uiPriority w:val="99"/>
    <w:unhideWhenUsed/>
    <w:rsid w:val="00A24210"/>
    <w:rPr>
      <w:color w:val="0000FF"/>
      <w:u w:val="single"/>
    </w:rPr>
  </w:style>
  <w:style w:type="character" w:customStyle="1" w:styleId="heading">
    <w:name w:val="heading"/>
    <w:basedOn w:val="DefaultParagraphFont"/>
    <w:rsid w:val="00A24210"/>
  </w:style>
  <w:style w:type="paragraph" w:styleId="FootnoteText">
    <w:name w:val="footnote text"/>
    <w:aliases w:val="5_G,Arial,Footnote Text Char Char1,Footnote Text Char2,Footnote Text Char Char Char Char,Footnote Text Char1 Char1,Footnote Text Char Char Char1,Footnote Text Char3,Footnote Text Char2 Char,Footnote Text Char1 Char,Footnotes,Char Char Char"/>
    <w:basedOn w:val="Normal"/>
    <w:link w:val="FootnoteTextChar"/>
    <w:semiHidden/>
    <w:unhideWhenUsed/>
    <w:rsid w:val="008C4964"/>
    <w:pPr>
      <w:spacing w:after="0" w:line="240" w:lineRule="auto"/>
    </w:pPr>
    <w:rPr>
      <w:sz w:val="20"/>
      <w:szCs w:val="20"/>
    </w:rPr>
  </w:style>
  <w:style w:type="character" w:customStyle="1" w:styleId="FootnoteTextChar">
    <w:name w:val="Footnote Text Char"/>
    <w:aliases w:val="5_G Char,Arial Char,Footnote Text Char Char1 Char,Footnote Text Char2 Char1,Footnote Text Char Char Char Char Char,Footnote Text Char1 Char1 Char,Footnote Text Char Char Char1 Char,Footnote Text Char3 Char,Footnotes Char"/>
    <w:basedOn w:val="DefaultParagraphFont"/>
    <w:link w:val="FootnoteText"/>
    <w:semiHidden/>
    <w:rsid w:val="008C4964"/>
    <w:rPr>
      <w:sz w:val="20"/>
      <w:szCs w:val="20"/>
    </w:rPr>
  </w:style>
  <w:style w:type="character" w:styleId="FootnoteReference">
    <w:name w:val="footnote reference"/>
    <w:aliases w:val="4_G,Footnote Refernece"/>
    <w:basedOn w:val="DefaultParagraphFont"/>
    <w:semiHidden/>
    <w:unhideWhenUsed/>
    <w:rsid w:val="008C4964"/>
    <w:rPr>
      <w:vertAlign w:val="superscript"/>
    </w:rPr>
  </w:style>
  <w:style w:type="character" w:styleId="FollowedHyperlink">
    <w:name w:val="FollowedHyperlink"/>
    <w:basedOn w:val="DefaultParagraphFont"/>
    <w:uiPriority w:val="99"/>
    <w:semiHidden/>
    <w:unhideWhenUsed/>
    <w:rsid w:val="00160025"/>
    <w:rPr>
      <w:color w:val="800080" w:themeColor="followedHyperlink"/>
      <w:u w:val="single"/>
    </w:rPr>
  </w:style>
  <w:style w:type="paragraph" w:styleId="Header">
    <w:name w:val="header"/>
    <w:basedOn w:val="Normal"/>
    <w:link w:val="HeaderChar"/>
    <w:uiPriority w:val="99"/>
    <w:unhideWhenUsed/>
    <w:rsid w:val="00782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860"/>
  </w:style>
  <w:style w:type="paragraph" w:styleId="Footer">
    <w:name w:val="footer"/>
    <w:basedOn w:val="Normal"/>
    <w:link w:val="FooterChar"/>
    <w:uiPriority w:val="99"/>
    <w:unhideWhenUsed/>
    <w:rsid w:val="00782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860"/>
  </w:style>
  <w:style w:type="paragraph" w:styleId="BodyText3">
    <w:name w:val="Body Text 3"/>
    <w:basedOn w:val="Normal"/>
    <w:link w:val="BodyText3Char"/>
    <w:semiHidden/>
    <w:unhideWhenUsed/>
    <w:rsid w:val="00BB2F7C"/>
    <w:pPr>
      <w:spacing w:after="0" w:line="240" w:lineRule="auto"/>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semiHidden/>
    <w:rsid w:val="00BB2F7C"/>
    <w:rPr>
      <w:rFonts w:ascii="Times New Roman" w:eastAsia="Times New Roman" w:hAnsi="Times New Roman" w:cs="Times New Roman"/>
      <w:b/>
      <w:bCs/>
      <w:sz w:val="24"/>
      <w:szCs w:val="24"/>
    </w:rPr>
  </w:style>
  <w:style w:type="paragraph" w:styleId="NormalWeb">
    <w:name w:val="Normal (Web)"/>
    <w:basedOn w:val="Normal"/>
    <w:uiPriority w:val="99"/>
    <w:unhideWhenUsed/>
    <w:rsid w:val="00BB2F7C"/>
    <w:pPr>
      <w:spacing w:after="150" w:line="240" w:lineRule="auto"/>
    </w:pPr>
    <w:rPr>
      <w:rFonts w:ascii="Times New Roman" w:eastAsia="Times New Roman" w:hAnsi="Times New Roman" w:cs="Times New Roman"/>
      <w:color w:val="555555"/>
      <w:sz w:val="24"/>
      <w:szCs w:val="24"/>
      <w:lang w:eastAsia="en-IE"/>
    </w:rPr>
  </w:style>
  <w:style w:type="paragraph" w:styleId="BalloonText">
    <w:name w:val="Balloon Text"/>
    <w:basedOn w:val="Normal"/>
    <w:link w:val="BalloonTextChar"/>
    <w:uiPriority w:val="99"/>
    <w:semiHidden/>
    <w:unhideWhenUsed/>
    <w:rsid w:val="00272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73"/>
  </w:style>
  <w:style w:type="paragraph" w:styleId="Heading1">
    <w:name w:val="heading 1"/>
    <w:basedOn w:val="Normal"/>
    <w:next w:val="Normal"/>
    <w:link w:val="Heading1Char"/>
    <w:uiPriority w:val="9"/>
    <w:qFormat/>
    <w:rsid w:val="0067482C"/>
    <w:pPr>
      <w:shd w:val="clear" w:color="auto" w:fill="FFFFFF"/>
      <w:spacing w:after="150" w:line="240" w:lineRule="auto"/>
      <w:jc w:val="center"/>
      <w:outlineLvl w:val="0"/>
    </w:pPr>
    <w:rPr>
      <w:rFonts w:ascii="Arial" w:eastAsia="Times New Roman" w:hAnsi="Arial" w:cs="Arial"/>
      <w:b/>
      <w:color w:val="555555"/>
      <w:sz w:val="28"/>
      <w:szCs w:val="28"/>
      <w:lang w:val="en" w:eastAsia="en-IE"/>
    </w:rPr>
  </w:style>
  <w:style w:type="paragraph" w:styleId="Heading2">
    <w:name w:val="heading 2"/>
    <w:basedOn w:val="Normal"/>
    <w:next w:val="Normal"/>
    <w:link w:val="Heading2Char"/>
    <w:uiPriority w:val="9"/>
    <w:unhideWhenUsed/>
    <w:qFormat/>
    <w:rsid w:val="0067482C"/>
    <w:pPr>
      <w:shd w:val="clear" w:color="auto" w:fill="FFFFFF"/>
      <w:spacing w:after="0" w:line="240" w:lineRule="auto"/>
      <w:outlineLvl w:val="1"/>
    </w:pPr>
    <w:rPr>
      <w:rFonts w:ascii="Arial" w:hAnsi="Arial" w:cs="Arial"/>
      <w:b/>
      <w:bCs/>
      <w:sz w:val="24"/>
      <w:szCs w:val="24"/>
    </w:rPr>
  </w:style>
  <w:style w:type="paragraph" w:styleId="Heading3">
    <w:name w:val="heading 3"/>
    <w:basedOn w:val="Normal"/>
    <w:next w:val="Normal"/>
    <w:link w:val="Heading3Char"/>
    <w:uiPriority w:val="9"/>
    <w:unhideWhenUsed/>
    <w:qFormat/>
    <w:rsid w:val="0067482C"/>
    <w:pPr>
      <w:shd w:val="clear" w:color="auto" w:fill="FFFFFF"/>
      <w:spacing w:after="300" w:line="240" w:lineRule="auto"/>
      <w:textAlignment w:val="baseline"/>
      <w:outlineLvl w:val="2"/>
    </w:pPr>
    <w:rPr>
      <w:rFonts w:ascii="Arial" w:eastAsia="Times New Roman" w:hAnsi="Arial" w:cs="Arial"/>
      <w:b/>
      <w:i/>
      <w:sz w:val="24"/>
      <w:szCs w:val="24"/>
      <w:lang w:eastAsia="en-IE"/>
    </w:rPr>
  </w:style>
  <w:style w:type="paragraph" w:styleId="Heading4">
    <w:name w:val="heading 4"/>
    <w:basedOn w:val="Normal"/>
    <w:next w:val="Normal"/>
    <w:link w:val="Heading4Char"/>
    <w:unhideWhenUsed/>
    <w:qFormat/>
    <w:rsid w:val="0067482C"/>
    <w:pPr>
      <w:spacing w:after="0" w:line="240" w:lineRule="auto"/>
      <w:outlineLvl w:val="3"/>
    </w:pPr>
    <w:rPr>
      <w:rFonts w:ascii="Arial" w:hAnsi="Arial" w:cs="Arial"/>
      <w:i/>
      <w:sz w:val="24"/>
      <w:szCs w:val="24"/>
      <w:lang w:eastAsia="en-IE"/>
    </w:rPr>
  </w:style>
  <w:style w:type="paragraph" w:styleId="Heading5">
    <w:name w:val="heading 5"/>
    <w:basedOn w:val="Normal"/>
    <w:next w:val="Normal"/>
    <w:link w:val="Heading5Char"/>
    <w:uiPriority w:val="9"/>
    <w:semiHidden/>
    <w:unhideWhenUsed/>
    <w:qFormat/>
    <w:rsid w:val="00993E7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3E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993E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82C"/>
    <w:rPr>
      <w:rFonts w:ascii="Arial" w:eastAsia="Times New Roman" w:hAnsi="Arial" w:cs="Arial"/>
      <w:b/>
      <w:color w:val="555555"/>
      <w:sz w:val="28"/>
      <w:szCs w:val="28"/>
      <w:shd w:val="clear" w:color="auto" w:fill="FFFFFF"/>
      <w:lang w:val="en" w:eastAsia="en-IE"/>
    </w:rPr>
  </w:style>
  <w:style w:type="character" w:customStyle="1" w:styleId="Heading2Char">
    <w:name w:val="Heading 2 Char"/>
    <w:basedOn w:val="DefaultParagraphFont"/>
    <w:link w:val="Heading2"/>
    <w:uiPriority w:val="9"/>
    <w:rsid w:val="0067482C"/>
    <w:rPr>
      <w:rFonts w:ascii="Arial" w:hAnsi="Arial" w:cs="Arial"/>
      <w:b/>
      <w:bCs/>
      <w:sz w:val="24"/>
      <w:szCs w:val="24"/>
      <w:shd w:val="clear" w:color="auto" w:fill="FFFFFF"/>
    </w:rPr>
  </w:style>
  <w:style w:type="character" w:customStyle="1" w:styleId="Heading3Char">
    <w:name w:val="Heading 3 Char"/>
    <w:basedOn w:val="DefaultParagraphFont"/>
    <w:link w:val="Heading3"/>
    <w:uiPriority w:val="9"/>
    <w:rsid w:val="0067482C"/>
    <w:rPr>
      <w:rFonts w:ascii="Arial" w:eastAsia="Times New Roman" w:hAnsi="Arial" w:cs="Arial"/>
      <w:b/>
      <w:i/>
      <w:sz w:val="24"/>
      <w:szCs w:val="24"/>
      <w:shd w:val="clear" w:color="auto" w:fill="FFFFFF"/>
      <w:lang w:eastAsia="en-IE"/>
    </w:rPr>
  </w:style>
  <w:style w:type="character" w:customStyle="1" w:styleId="Heading4Char">
    <w:name w:val="Heading 4 Char"/>
    <w:basedOn w:val="DefaultParagraphFont"/>
    <w:link w:val="Heading4"/>
    <w:rsid w:val="0067482C"/>
    <w:rPr>
      <w:rFonts w:ascii="Arial" w:hAnsi="Arial" w:cs="Arial"/>
      <w:i/>
      <w:sz w:val="24"/>
      <w:szCs w:val="24"/>
      <w:lang w:eastAsia="en-IE"/>
    </w:rPr>
  </w:style>
  <w:style w:type="character" w:customStyle="1" w:styleId="Heading5Char">
    <w:name w:val="Heading 5 Char"/>
    <w:basedOn w:val="DefaultParagraphFont"/>
    <w:link w:val="Heading5"/>
    <w:uiPriority w:val="9"/>
    <w:semiHidden/>
    <w:rsid w:val="00993E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3E73"/>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993E73"/>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993E73"/>
    <w:rPr>
      <w:b/>
      <w:bCs/>
    </w:rPr>
  </w:style>
  <w:style w:type="character" w:styleId="Emphasis">
    <w:name w:val="Emphasis"/>
    <w:basedOn w:val="DefaultParagraphFont"/>
    <w:uiPriority w:val="20"/>
    <w:qFormat/>
    <w:rsid w:val="00993E73"/>
    <w:rPr>
      <w:i/>
      <w:iCs/>
    </w:rPr>
  </w:style>
  <w:style w:type="paragraph" w:styleId="NoSpacing">
    <w:name w:val="No Spacing"/>
    <w:uiPriority w:val="1"/>
    <w:qFormat/>
    <w:rsid w:val="00993E73"/>
    <w:pPr>
      <w:spacing w:after="0" w:line="240" w:lineRule="auto"/>
    </w:pPr>
    <w:rPr>
      <w:rFonts w:ascii="Calibri" w:eastAsia="Calibri" w:hAnsi="Calibri" w:cs="Times New Roman"/>
    </w:rPr>
  </w:style>
  <w:style w:type="paragraph" w:styleId="ListParagraph">
    <w:name w:val="List Paragraph"/>
    <w:basedOn w:val="Normal"/>
    <w:uiPriority w:val="34"/>
    <w:qFormat/>
    <w:rsid w:val="00993E73"/>
    <w:pPr>
      <w:ind w:left="720"/>
      <w:contextualSpacing/>
    </w:pPr>
    <w:rPr>
      <w:rFonts w:ascii="Calibri" w:eastAsia="Calibri" w:hAnsi="Calibri" w:cs="Times New Roman"/>
    </w:rPr>
  </w:style>
  <w:style w:type="paragraph" w:customStyle="1" w:styleId="noname">
    <w:name w:val="no_name"/>
    <w:basedOn w:val="Normal"/>
    <w:rsid w:val="00A2421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A24210"/>
  </w:style>
  <w:style w:type="character" w:styleId="Hyperlink">
    <w:name w:val="Hyperlink"/>
    <w:basedOn w:val="DefaultParagraphFont"/>
    <w:uiPriority w:val="99"/>
    <w:unhideWhenUsed/>
    <w:rsid w:val="00A24210"/>
    <w:rPr>
      <w:color w:val="0000FF"/>
      <w:u w:val="single"/>
    </w:rPr>
  </w:style>
  <w:style w:type="character" w:customStyle="1" w:styleId="heading">
    <w:name w:val="heading"/>
    <w:basedOn w:val="DefaultParagraphFont"/>
    <w:rsid w:val="00A24210"/>
  </w:style>
  <w:style w:type="paragraph" w:styleId="FootnoteText">
    <w:name w:val="footnote text"/>
    <w:aliases w:val="5_G,Arial,Footnote Text Char Char1,Footnote Text Char2,Footnote Text Char Char Char Char,Footnote Text Char1 Char1,Footnote Text Char Char Char1,Footnote Text Char3,Footnote Text Char2 Char,Footnote Text Char1 Char,Footnotes,Char Char Char"/>
    <w:basedOn w:val="Normal"/>
    <w:link w:val="FootnoteTextChar"/>
    <w:semiHidden/>
    <w:unhideWhenUsed/>
    <w:rsid w:val="008C4964"/>
    <w:pPr>
      <w:spacing w:after="0" w:line="240" w:lineRule="auto"/>
    </w:pPr>
    <w:rPr>
      <w:sz w:val="20"/>
      <w:szCs w:val="20"/>
    </w:rPr>
  </w:style>
  <w:style w:type="character" w:customStyle="1" w:styleId="FootnoteTextChar">
    <w:name w:val="Footnote Text Char"/>
    <w:aliases w:val="5_G Char,Arial Char,Footnote Text Char Char1 Char,Footnote Text Char2 Char1,Footnote Text Char Char Char Char Char,Footnote Text Char1 Char1 Char,Footnote Text Char Char Char1 Char,Footnote Text Char3 Char,Footnotes Char"/>
    <w:basedOn w:val="DefaultParagraphFont"/>
    <w:link w:val="FootnoteText"/>
    <w:semiHidden/>
    <w:rsid w:val="008C4964"/>
    <w:rPr>
      <w:sz w:val="20"/>
      <w:szCs w:val="20"/>
    </w:rPr>
  </w:style>
  <w:style w:type="character" w:styleId="FootnoteReference">
    <w:name w:val="footnote reference"/>
    <w:aliases w:val="4_G,Footnote Refernece"/>
    <w:basedOn w:val="DefaultParagraphFont"/>
    <w:semiHidden/>
    <w:unhideWhenUsed/>
    <w:rsid w:val="008C4964"/>
    <w:rPr>
      <w:vertAlign w:val="superscript"/>
    </w:rPr>
  </w:style>
  <w:style w:type="character" w:styleId="FollowedHyperlink">
    <w:name w:val="FollowedHyperlink"/>
    <w:basedOn w:val="DefaultParagraphFont"/>
    <w:uiPriority w:val="99"/>
    <w:semiHidden/>
    <w:unhideWhenUsed/>
    <w:rsid w:val="00160025"/>
    <w:rPr>
      <w:color w:val="800080" w:themeColor="followedHyperlink"/>
      <w:u w:val="single"/>
    </w:rPr>
  </w:style>
  <w:style w:type="paragraph" w:styleId="Header">
    <w:name w:val="header"/>
    <w:basedOn w:val="Normal"/>
    <w:link w:val="HeaderChar"/>
    <w:uiPriority w:val="99"/>
    <w:unhideWhenUsed/>
    <w:rsid w:val="00782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860"/>
  </w:style>
  <w:style w:type="paragraph" w:styleId="Footer">
    <w:name w:val="footer"/>
    <w:basedOn w:val="Normal"/>
    <w:link w:val="FooterChar"/>
    <w:uiPriority w:val="99"/>
    <w:unhideWhenUsed/>
    <w:rsid w:val="00782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860"/>
  </w:style>
  <w:style w:type="paragraph" w:styleId="BodyText3">
    <w:name w:val="Body Text 3"/>
    <w:basedOn w:val="Normal"/>
    <w:link w:val="BodyText3Char"/>
    <w:semiHidden/>
    <w:unhideWhenUsed/>
    <w:rsid w:val="00BB2F7C"/>
    <w:pPr>
      <w:spacing w:after="0" w:line="240" w:lineRule="auto"/>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semiHidden/>
    <w:rsid w:val="00BB2F7C"/>
    <w:rPr>
      <w:rFonts w:ascii="Times New Roman" w:eastAsia="Times New Roman" w:hAnsi="Times New Roman" w:cs="Times New Roman"/>
      <w:b/>
      <w:bCs/>
      <w:sz w:val="24"/>
      <w:szCs w:val="24"/>
    </w:rPr>
  </w:style>
  <w:style w:type="paragraph" w:styleId="NormalWeb">
    <w:name w:val="Normal (Web)"/>
    <w:basedOn w:val="Normal"/>
    <w:uiPriority w:val="99"/>
    <w:unhideWhenUsed/>
    <w:rsid w:val="00BB2F7C"/>
    <w:pPr>
      <w:spacing w:after="150" w:line="240" w:lineRule="auto"/>
    </w:pPr>
    <w:rPr>
      <w:rFonts w:ascii="Times New Roman" w:eastAsia="Times New Roman" w:hAnsi="Times New Roman" w:cs="Times New Roman"/>
      <w:color w:val="555555"/>
      <w:sz w:val="24"/>
      <w:szCs w:val="24"/>
      <w:lang w:eastAsia="en-IE"/>
    </w:rPr>
  </w:style>
  <w:style w:type="paragraph" w:styleId="BalloonText">
    <w:name w:val="Balloon Text"/>
    <w:basedOn w:val="Normal"/>
    <w:link w:val="BalloonTextChar"/>
    <w:uiPriority w:val="99"/>
    <w:semiHidden/>
    <w:unhideWhenUsed/>
    <w:rsid w:val="00272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1980">
      <w:bodyDiv w:val="1"/>
      <w:marLeft w:val="0"/>
      <w:marRight w:val="0"/>
      <w:marTop w:val="0"/>
      <w:marBottom w:val="0"/>
      <w:divBdr>
        <w:top w:val="none" w:sz="0" w:space="0" w:color="auto"/>
        <w:left w:val="none" w:sz="0" w:space="0" w:color="auto"/>
        <w:bottom w:val="none" w:sz="0" w:space="0" w:color="auto"/>
        <w:right w:val="none" w:sz="0" w:space="0" w:color="auto"/>
      </w:divBdr>
    </w:div>
    <w:div w:id="296303874">
      <w:bodyDiv w:val="1"/>
      <w:marLeft w:val="0"/>
      <w:marRight w:val="0"/>
      <w:marTop w:val="0"/>
      <w:marBottom w:val="0"/>
      <w:divBdr>
        <w:top w:val="none" w:sz="0" w:space="0" w:color="auto"/>
        <w:left w:val="none" w:sz="0" w:space="0" w:color="auto"/>
        <w:bottom w:val="none" w:sz="0" w:space="0" w:color="auto"/>
        <w:right w:val="none" w:sz="0" w:space="0" w:color="auto"/>
      </w:divBdr>
    </w:div>
    <w:div w:id="303202197">
      <w:bodyDiv w:val="1"/>
      <w:marLeft w:val="0"/>
      <w:marRight w:val="0"/>
      <w:marTop w:val="0"/>
      <w:marBottom w:val="0"/>
      <w:divBdr>
        <w:top w:val="none" w:sz="0" w:space="0" w:color="auto"/>
        <w:left w:val="none" w:sz="0" w:space="0" w:color="auto"/>
        <w:bottom w:val="none" w:sz="0" w:space="0" w:color="auto"/>
        <w:right w:val="none" w:sz="0" w:space="0" w:color="auto"/>
      </w:divBdr>
    </w:div>
    <w:div w:id="372656611">
      <w:bodyDiv w:val="1"/>
      <w:marLeft w:val="0"/>
      <w:marRight w:val="0"/>
      <w:marTop w:val="0"/>
      <w:marBottom w:val="0"/>
      <w:divBdr>
        <w:top w:val="none" w:sz="0" w:space="0" w:color="auto"/>
        <w:left w:val="none" w:sz="0" w:space="0" w:color="auto"/>
        <w:bottom w:val="none" w:sz="0" w:space="0" w:color="auto"/>
        <w:right w:val="none" w:sz="0" w:space="0" w:color="auto"/>
      </w:divBdr>
    </w:div>
    <w:div w:id="381515787">
      <w:bodyDiv w:val="1"/>
      <w:marLeft w:val="0"/>
      <w:marRight w:val="0"/>
      <w:marTop w:val="0"/>
      <w:marBottom w:val="0"/>
      <w:divBdr>
        <w:top w:val="none" w:sz="0" w:space="0" w:color="auto"/>
        <w:left w:val="none" w:sz="0" w:space="0" w:color="auto"/>
        <w:bottom w:val="none" w:sz="0" w:space="0" w:color="auto"/>
        <w:right w:val="none" w:sz="0" w:space="0" w:color="auto"/>
      </w:divBdr>
    </w:div>
    <w:div w:id="443303399">
      <w:bodyDiv w:val="1"/>
      <w:marLeft w:val="0"/>
      <w:marRight w:val="0"/>
      <w:marTop w:val="0"/>
      <w:marBottom w:val="0"/>
      <w:divBdr>
        <w:top w:val="none" w:sz="0" w:space="0" w:color="auto"/>
        <w:left w:val="none" w:sz="0" w:space="0" w:color="auto"/>
        <w:bottom w:val="none" w:sz="0" w:space="0" w:color="auto"/>
        <w:right w:val="none" w:sz="0" w:space="0" w:color="auto"/>
      </w:divBdr>
    </w:div>
    <w:div w:id="460659396">
      <w:bodyDiv w:val="1"/>
      <w:marLeft w:val="0"/>
      <w:marRight w:val="0"/>
      <w:marTop w:val="0"/>
      <w:marBottom w:val="0"/>
      <w:divBdr>
        <w:top w:val="none" w:sz="0" w:space="0" w:color="auto"/>
        <w:left w:val="none" w:sz="0" w:space="0" w:color="auto"/>
        <w:bottom w:val="none" w:sz="0" w:space="0" w:color="auto"/>
        <w:right w:val="none" w:sz="0" w:space="0" w:color="auto"/>
      </w:divBdr>
    </w:div>
    <w:div w:id="497695658">
      <w:bodyDiv w:val="1"/>
      <w:marLeft w:val="0"/>
      <w:marRight w:val="0"/>
      <w:marTop w:val="0"/>
      <w:marBottom w:val="0"/>
      <w:divBdr>
        <w:top w:val="none" w:sz="0" w:space="0" w:color="auto"/>
        <w:left w:val="none" w:sz="0" w:space="0" w:color="auto"/>
        <w:bottom w:val="none" w:sz="0" w:space="0" w:color="auto"/>
        <w:right w:val="none" w:sz="0" w:space="0" w:color="auto"/>
      </w:divBdr>
    </w:div>
    <w:div w:id="542791366">
      <w:bodyDiv w:val="1"/>
      <w:marLeft w:val="0"/>
      <w:marRight w:val="0"/>
      <w:marTop w:val="0"/>
      <w:marBottom w:val="0"/>
      <w:divBdr>
        <w:top w:val="none" w:sz="0" w:space="0" w:color="auto"/>
        <w:left w:val="none" w:sz="0" w:space="0" w:color="auto"/>
        <w:bottom w:val="none" w:sz="0" w:space="0" w:color="auto"/>
        <w:right w:val="none" w:sz="0" w:space="0" w:color="auto"/>
      </w:divBdr>
    </w:div>
    <w:div w:id="550846212">
      <w:bodyDiv w:val="1"/>
      <w:marLeft w:val="0"/>
      <w:marRight w:val="0"/>
      <w:marTop w:val="0"/>
      <w:marBottom w:val="0"/>
      <w:divBdr>
        <w:top w:val="none" w:sz="0" w:space="0" w:color="auto"/>
        <w:left w:val="none" w:sz="0" w:space="0" w:color="auto"/>
        <w:bottom w:val="none" w:sz="0" w:space="0" w:color="auto"/>
        <w:right w:val="none" w:sz="0" w:space="0" w:color="auto"/>
      </w:divBdr>
    </w:div>
    <w:div w:id="569316218">
      <w:bodyDiv w:val="1"/>
      <w:marLeft w:val="0"/>
      <w:marRight w:val="0"/>
      <w:marTop w:val="0"/>
      <w:marBottom w:val="0"/>
      <w:divBdr>
        <w:top w:val="none" w:sz="0" w:space="0" w:color="auto"/>
        <w:left w:val="none" w:sz="0" w:space="0" w:color="auto"/>
        <w:bottom w:val="none" w:sz="0" w:space="0" w:color="auto"/>
        <w:right w:val="none" w:sz="0" w:space="0" w:color="auto"/>
      </w:divBdr>
    </w:div>
    <w:div w:id="618607487">
      <w:bodyDiv w:val="1"/>
      <w:marLeft w:val="0"/>
      <w:marRight w:val="0"/>
      <w:marTop w:val="0"/>
      <w:marBottom w:val="0"/>
      <w:divBdr>
        <w:top w:val="none" w:sz="0" w:space="0" w:color="auto"/>
        <w:left w:val="none" w:sz="0" w:space="0" w:color="auto"/>
        <w:bottom w:val="none" w:sz="0" w:space="0" w:color="auto"/>
        <w:right w:val="none" w:sz="0" w:space="0" w:color="auto"/>
      </w:divBdr>
    </w:div>
    <w:div w:id="630668384">
      <w:bodyDiv w:val="1"/>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14211726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60349526">
      <w:bodyDiv w:val="1"/>
      <w:marLeft w:val="0"/>
      <w:marRight w:val="0"/>
      <w:marTop w:val="0"/>
      <w:marBottom w:val="0"/>
      <w:divBdr>
        <w:top w:val="none" w:sz="0" w:space="0" w:color="auto"/>
        <w:left w:val="none" w:sz="0" w:space="0" w:color="auto"/>
        <w:bottom w:val="none" w:sz="0" w:space="0" w:color="auto"/>
        <w:right w:val="none" w:sz="0" w:space="0" w:color="auto"/>
      </w:divBdr>
    </w:div>
    <w:div w:id="679163523">
      <w:bodyDiv w:val="1"/>
      <w:marLeft w:val="0"/>
      <w:marRight w:val="0"/>
      <w:marTop w:val="0"/>
      <w:marBottom w:val="0"/>
      <w:divBdr>
        <w:top w:val="none" w:sz="0" w:space="0" w:color="auto"/>
        <w:left w:val="none" w:sz="0" w:space="0" w:color="auto"/>
        <w:bottom w:val="none" w:sz="0" w:space="0" w:color="auto"/>
        <w:right w:val="none" w:sz="0" w:space="0" w:color="auto"/>
      </w:divBdr>
    </w:div>
    <w:div w:id="755322290">
      <w:bodyDiv w:val="1"/>
      <w:marLeft w:val="0"/>
      <w:marRight w:val="0"/>
      <w:marTop w:val="0"/>
      <w:marBottom w:val="0"/>
      <w:divBdr>
        <w:top w:val="none" w:sz="0" w:space="0" w:color="auto"/>
        <w:left w:val="none" w:sz="0" w:space="0" w:color="auto"/>
        <w:bottom w:val="none" w:sz="0" w:space="0" w:color="auto"/>
        <w:right w:val="none" w:sz="0" w:space="0" w:color="auto"/>
      </w:divBdr>
    </w:div>
    <w:div w:id="967661756">
      <w:bodyDiv w:val="1"/>
      <w:marLeft w:val="0"/>
      <w:marRight w:val="0"/>
      <w:marTop w:val="0"/>
      <w:marBottom w:val="0"/>
      <w:divBdr>
        <w:top w:val="none" w:sz="0" w:space="0" w:color="auto"/>
        <w:left w:val="none" w:sz="0" w:space="0" w:color="auto"/>
        <w:bottom w:val="none" w:sz="0" w:space="0" w:color="auto"/>
        <w:right w:val="none" w:sz="0" w:space="0" w:color="auto"/>
      </w:divBdr>
    </w:div>
    <w:div w:id="996688380">
      <w:bodyDiv w:val="1"/>
      <w:marLeft w:val="0"/>
      <w:marRight w:val="0"/>
      <w:marTop w:val="0"/>
      <w:marBottom w:val="0"/>
      <w:divBdr>
        <w:top w:val="none" w:sz="0" w:space="0" w:color="auto"/>
        <w:left w:val="none" w:sz="0" w:space="0" w:color="auto"/>
        <w:bottom w:val="none" w:sz="0" w:space="0" w:color="auto"/>
        <w:right w:val="none" w:sz="0" w:space="0" w:color="auto"/>
      </w:divBdr>
    </w:div>
    <w:div w:id="1026714937">
      <w:bodyDiv w:val="1"/>
      <w:marLeft w:val="0"/>
      <w:marRight w:val="0"/>
      <w:marTop w:val="0"/>
      <w:marBottom w:val="0"/>
      <w:divBdr>
        <w:top w:val="none" w:sz="0" w:space="0" w:color="auto"/>
        <w:left w:val="none" w:sz="0" w:space="0" w:color="auto"/>
        <w:bottom w:val="none" w:sz="0" w:space="0" w:color="auto"/>
        <w:right w:val="none" w:sz="0" w:space="0" w:color="auto"/>
      </w:divBdr>
    </w:div>
    <w:div w:id="1191918585">
      <w:bodyDiv w:val="1"/>
      <w:marLeft w:val="0"/>
      <w:marRight w:val="0"/>
      <w:marTop w:val="0"/>
      <w:marBottom w:val="0"/>
      <w:divBdr>
        <w:top w:val="none" w:sz="0" w:space="0" w:color="auto"/>
        <w:left w:val="none" w:sz="0" w:space="0" w:color="auto"/>
        <w:bottom w:val="none" w:sz="0" w:space="0" w:color="auto"/>
        <w:right w:val="none" w:sz="0" w:space="0" w:color="auto"/>
      </w:divBdr>
    </w:div>
    <w:div w:id="1208027975">
      <w:bodyDiv w:val="1"/>
      <w:marLeft w:val="0"/>
      <w:marRight w:val="0"/>
      <w:marTop w:val="0"/>
      <w:marBottom w:val="0"/>
      <w:divBdr>
        <w:top w:val="none" w:sz="0" w:space="0" w:color="auto"/>
        <w:left w:val="none" w:sz="0" w:space="0" w:color="auto"/>
        <w:bottom w:val="none" w:sz="0" w:space="0" w:color="auto"/>
        <w:right w:val="none" w:sz="0" w:space="0" w:color="auto"/>
      </w:divBdr>
    </w:div>
    <w:div w:id="1317763211">
      <w:bodyDiv w:val="1"/>
      <w:marLeft w:val="0"/>
      <w:marRight w:val="0"/>
      <w:marTop w:val="0"/>
      <w:marBottom w:val="0"/>
      <w:divBdr>
        <w:top w:val="none" w:sz="0" w:space="0" w:color="auto"/>
        <w:left w:val="none" w:sz="0" w:space="0" w:color="auto"/>
        <w:bottom w:val="none" w:sz="0" w:space="0" w:color="auto"/>
        <w:right w:val="none" w:sz="0" w:space="0" w:color="auto"/>
      </w:divBdr>
    </w:div>
    <w:div w:id="1323199342">
      <w:bodyDiv w:val="1"/>
      <w:marLeft w:val="0"/>
      <w:marRight w:val="0"/>
      <w:marTop w:val="0"/>
      <w:marBottom w:val="0"/>
      <w:divBdr>
        <w:top w:val="none" w:sz="0" w:space="0" w:color="auto"/>
        <w:left w:val="none" w:sz="0" w:space="0" w:color="auto"/>
        <w:bottom w:val="none" w:sz="0" w:space="0" w:color="auto"/>
        <w:right w:val="none" w:sz="0" w:space="0" w:color="auto"/>
      </w:divBdr>
    </w:div>
    <w:div w:id="1410344877">
      <w:bodyDiv w:val="1"/>
      <w:marLeft w:val="0"/>
      <w:marRight w:val="0"/>
      <w:marTop w:val="0"/>
      <w:marBottom w:val="0"/>
      <w:divBdr>
        <w:top w:val="none" w:sz="0" w:space="0" w:color="auto"/>
        <w:left w:val="none" w:sz="0" w:space="0" w:color="auto"/>
        <w:bottom w:val="none" w:sz="0" w:space="0" w:color="auto"/>
        <w:right w:val="none" w:sz="0" w:space="0" w:color="auto"/>
      </w:divBdr>
    </w:div>
    <w:div w:id="1414669095">
      <w:bodyDiv w:val="1"/>
      <w:marLeft w:val="0"/>
      <w:marRight w:val="0"/>
      <w:marTop w:val="0"/>
      <w:marBottom w:val="0"/>
      <w:divBdr>
        <w:top w:val="none" w:sz="0" w:space="0" w:color="auto"/>
        <w:left w:val="none" w:sz="0" w:space="0" w:color="auto"/>
        <w:bottom w:val="none" w:sz="0" w:space="0" w:color="auto"/>
        <w:right w:val="none" w:sz="0" w:space="0" w:color="auto"/>
      </w:divBdr>
    </w:div>
    <w:div w:id="1484657373">
      <w:bodyDiv w:val="1"/>
      <w:marLeft w:val="0"/>
      <w:marRight w:val="0"/>
      <w:marTop w:val="0"/>
      <w:marBottom w:val="0"/>
      <w:divBdr>
        <w:top w:val="none" w:sz="0" w:space="0" w:color="auto"/>
        <w:left w:val="none" w:sz="0" w:space="0" w:color="auto"/>
        <w:bottom w:val="none" w:sz="0" w:space="0" w:color="auto"/>
        <w:right w:val="none" w:sz="0" w:space="0" w:color="auto"/>
      </w:divBdr>
    </w:div>
    <w:div w:id="1532567341">
      <w:bodyDiv w:val="1"/>
      <w:marLeft w:val="0"/>
      <w:marRight w:val="0"/>
      <w:marTop w:val="0"/>
      <w:marBottom w:val="0"/>
      <w:divBdr>
        <w:top w:val="none" w:sz="0" w:space="0" w:color="auto"/>
        <w:left w:val="none" w:sz="0" w:space="0" w:color="auto"/>
        <w:bottom w:val="none" w:sz="0" w:space="0" w:color="auto"/>
        <w:right w:val="none" w:sz="0" w:space="0" w:color="auto"/>
      </w:divBdr>
    </w:div>
    <w:div w:id="1644966769">
      <w:bodyDiv w:val="1"/>
      <w:marLeft w:val="0"/>
      <w:marRight w:val="0"/>
      <w:marTop w:val="0"/>
      <w:marBottom w:val="0"/>
      <w:divBdr>
        <w:top w:val="none" w:sz="0" w:space="0" w:color="auto"/>
        <w:left w:val="none" w:sz="0" w:space="0" w:color="auto"/>
        <w:bottom w:val="none" w:sz="0" w:space="0" w:color="auto"/>
        <w:right w:val="none" w:sz="0" w:space="0" w:color="auto"/>
      </w:divBdr>
    </w:div>
    <w:div w:id="1675183788">
      <w:bodyDiv w:val="1"/>
      <w:marLeft w:val="0"/>
      <w:marRight w:val="0"/>
      <w:marTop w:val="0"/>
      <w:marBottom w:val="0"/>
      <w:divBdr>
        <w:top w:val="none" w:sz="0" w:space="0" w:color="auto"/>
        <w:left w:val="none" w:sz="0" w:space="0" w:color="auto"/>
        <w:bottom w:val="none" w:sz="0" w:space="0" w:color="auto"/>
        <w:right w:val="none" w:sz="0" w:space="0" w:color="auto"/>
      </w:divBdr>
    </w:div>
    <w:div w:id="1731075928">
      <w:bodyDiv w:val="1"/>
      <w:marLeft w:val="0"/>
      <w:marRight w:val="0"/>
      <w:marTop w:val="0"/>
      <w:marBottom w:val="0"/>
      <w:divBdr>
        <w:top w:val="none" w:sz="0" w:space="0" w:color="auto"/>
        <w:left w:val="none" w:sz="0" w:space="0" w:color="auto"/>
        <w:bottom w:val="none" w:sz="0" w:space="0" w:color="auto"/>
        <w:right w:val="none" w:sz="0" w:space="0" w:color="auto"/>
      </w:divBdr>
    </w:div>
    <w:div w:id="1751006075">
      <w:bodyDiv w:val="1"/>
      <w:marLeft w:val="0"/>
      <w:marRight w:val="0"/>
      <w:marTop w:val="0"/>
      <w:marBottom w:val="0"/>
      <w:divBdr>
        <w:top w:val="none" w:sz="0" w:space="0" w:color="auto"/>
        <w:left w:val="none" w:sz="0" w:space="0" w:color="auto"/>
        <w:bottom w:val="none" w:sz="0" w:space="0" w:color="auto"/>
        <w:right w:val="none" w:sz="0" w:space="0" w:color="auto"/>
      </w:divBdr>
    </w:div>
    <w:div w:id="1768040292">
      <w:bodyDiv w:val="1"/>
      <w:marLeft w:val="0"/>
      <w:marRight w:val="0"/>
      <w:marTop w:val="0"/>
      <w:marBottom w:val="0"/>
      <w:divBdr>
        <w:top w:val="none" w:sz="0" w:space="0" w:color="auto"/>
        <w:left w:val="none" w:sz="0" w:space="0" w:color="auto"/>
        <w:bottom w:val="none" w:sz="0" w:space="0" w:color="auto"/>
        <w:right w:val="none" w:sz="0" w:space="0" w:color="auto"/>
      </w:divBdr>
    </w:div>
    <w:div w:id="1786120523">
      <w:bodyDiv w:val="1"/>
      <w:marLeft w:val="0"/>
      <w:marRight w:val="0"/>
      <w:marTop w:val="0"/>
      <w:marBottom w:val="0"/>
      <w:divBdr>
        <w:top w:val="none" w:sz="0" w:space="0" w:color="auto"/>
        <w:left w:val="none" w:sz="0" w:space="0" w:color="auto"/>
        <w:bottom w:val="none" w:sz="0" w:space="0" w:color="auto"/>
        <w:right w:val="none" w:sz="0" w:space="0" w:color="auto"/>
      </w:divBdr>
    </w:div>
    <w:div w:id="1821463951">
      <w:bodyDiv w:val="1"/>
      <w:marLeft w:val="0"/>
      <w:marRight w:val="0"/>
      <w:marTop w:val="0"/>
      <w:marBottom w:val="0"/>
      <w:divBdr>
        <w:top w:val="none" w:sz="0" w:space="0" w:color="auto"/>
        <w:left w:val="none" w:sz="0" w:space="0" w:color="auto"/>
        <w:bottom w:val="none" w:sz="0" w:space="0" w:color="auto"/>
        <w:right w:val="none" w:sz="0" w:space="0" w:color="auto"/>
      </w:divBdr>
    </w:div>
    <w:div w:id="1826896524">
      <w:bodyDiv w:val="1"/>
      <w:marLeft w:val="0"/>
      <w:marRight w:val="0"/>
      <w:marTop w:val="0"/>
      <w:marBottom w:val="0"/>
      <w:divBdr>
        <w:top w:val="none" w:sz="0" w:space="0" w:color="auto"/>
        <w:left w:val="none" w:sz="0" w:space="0" w:color="auto"/>
        <w:bottom w:val="none" w:sz="0" w:space="0" w:color="auto"/>
        <w:right w:val="none" w:sz="0" w:space="0" w:color="auto"/>
      </w:divBdr>
    </w:div>
    <w:div w:id="1850945322">
      <w:bodyDiv w:val="1"/>
      <w:marLeft w:val="0"/>
      <w:marRight w:val="0"/>
      <w:marTop w:val="0"/>
      <w:marBottom w:val="0"/>
      <w:divBdr>
        <w:top w:val="none" w:sz="0" w:space="0" w:color="auto"/>
        <w:left w:val="none" w:sz="0" w:space="0" w:color="auto"/>
        <w:bottom w:val="none" w:sz="0" w:space="0" w:color="auto"/>
        <w:right w:val="none" w:sz="0" w:space="0" w:color="auto"/>
      </w:divBdr>
    </w:div>
    <w:div w:id="2008702261">
      <w:bodyDiv w:val="1"/>
      <w:marLeft w:val="0"/>
      <w:marRight w:val="0"/>
      <w:marTop w:val="0"/>
      <w:marBottom w:val="0"/>
      <w:divBdr>
        <w:top w:val="none" w:sz="0" w:space="0" w:color="auto"/>
        <w:left w:val="none" w:sz="0" w:space="0" w:color="auto"/>
        <w:bottom w:val="none" w:sz="0" w:space="0" w:color="auto"/>
        <w:right w:val="none" w:sz="0" w:space="0" w:color="auto"/>
      </w:divBdr>
    </w:div>
    <w:div w:id="208197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narireland.org/wp-content/uploads/2013/08/ENAR_Factsheet_Social-Inclusion-and-Data%20Collection.pdf" TargetMode="External"/><Relationship Id="rId2" Type="http://schemas.openxmlformats.org/officeDocument/2006/relationships/hyperlink" Target="http://www.ntmabs.org/publications/policy/2015/a-review-of-national-traveller-mabs-supported-caravan-loan-guarantee-scheme.pdf" TargetMode="External"/><Relationship Id="rId1" Type="http://schemas.openxmlformats.org/officeDocument/2006/relationships/hyperlink" Target="http://www.citizensinformationboard.ie/downloads/social_policy/submissions2015/National_Traveller_and_Roma_Inclusion_Strategy_July2015.pdf" TargetMode="External"/><Relationship Id="rId5" Type="http://schemas.openxmlformats.org/officeDocument/2006/relationships/hyperlink" Target="http://ec.europa.eu/eurostat/statistics-explained/index.php/Europe_in_figures_-_Eurostat_yearbook" TargetMode="External"/><Relationship Id="rId4" Type="http://schemas.openxmlformats.org/officeDocument/2006/relationships/hyperlink" Target="http://www.ntmabs.org/publications/policy/2016/pre-budget-submission-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C726-BED7-4037-8C8C-333F5DD8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1923</Words>
  <Characters>10967</Characters>
  <Application>Microsoft Office Word</Application>
  <DocSecurity>0</DocSecurity>
  <Lines>91</Lines>
  <Paragraphs>25</Paragraphs>
  <ScaleCrop>false</ScaleCrop>
  <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2016-10-20T08:33:00Z</dcterms:created>
  <dcterms:modified xsi:type="dcterms:W3CDTF">2016-10-20T08:33:00Z</dcterms:modified>
</cp:coreProperties>
</file>