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F58" w:rsidRDefault="00554F58" w:rsidP="00554F58">
      <w:pPr>
        <w:pStyle w:val="Heading3"/>
        <w:jc w:val="center"/>
        <w:rPr>
          <w:rFonts w:asciiTheme="minorHAnsi" w:hAnsiTheme="minorHAnsi"/>
          <w:b/>
          <w:color w:val="auto"/>
          <w:sz w:val="28"/>
          <w:szCs w:val="28"/>
        </w:rPr>
      </w:pPr>
      <w:r>
        <w:rPr>
          <w:rFonts w:ascii="Arial" w:hAnsi="Arial" w:cs="Arial"/>
          <w:noProof/>
          <w:lang w:eastAsia="en-IE"/>
        </w:rPr>
        <w:drawing>
          <wp:inline distT="0" distB="0" distL="0" distR="0">
            <wp:extent cx="2847975" cy="828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7975" cy="828675"/>
                    </a:xfrm>
                    <a:prstGeom prst="rect">
                      <a:avLst/>
                    </a:prstGeom>
                    <a:noFill/>
                    <a:ln>
                      <a:noFill/>
                    </a:ln>
                  </pic:spPr>
                </pic:pic>
              </a:graphicData>
            </a:graphic>
          </wp:inline>
        </w:drawing>
      </w:r>
    </w:p>
    <w:p w:rsidR="00554F58" w:rsidRDefault="00554F58" w:rsidP="00554F58">
      <w:pPr>
        <w:pStyle w:val="Heading3"/>
        <w:jc w:val="center"/>
        <w:rPr>
          <w:rFonts w:asciiTheme="minorHAnsi" w:hAnsiTheme="minorHAnsi"/>
          <w:b/>
          <w:color w:val="auto"/>
          <w:sz w:val="28"/>
          <w:szCs w:val="28"/>
        </w:rPr>
      </w:pPr>
    </w:p>
    <w:p w:rsidR="00554F58" w:rsidRDefault="00500851" w:rsidP="00554F58">
      <w:pPr>
        <w:pStyle w:val="Heading3"/>
        <w:jc w:val="center"/>
        <w:rPr>
          <w:rFonts w:asciiTheme="minorHAnsi" w:hAnsiTheme="minorHAnsi"/>
          <w:b/>
          <w:color w:val="auto"/>
          <w:sz w:val="28"/>
          <w:szCs w:val="28"/>
        </w:rPr>
      </w:pPr>
      <w:bookmarkStart w:id="0" w:name="_GoBack"/>
      <w:r w:rsidRPr="00500851">
        <w:rPr>
          <w:rFonts w:asciiTheme="minorHAnsi" w:hAnsiTheme="minorHAnsi"/>
          <w:b/>
          <w:color w:val="auto"/>
          <w:sz w:val="28"/>
          <w:szCs w:val="28"/>
        </w:rPr>
        <w:t>Irish Human Rights and Equality Commission Strategy</w:t>
      </w:r>
      <w:bookmarkEnd w:id="0"/>
      <w:r w:rsidRPr="00500851">
        <w:rPr>
          <w:rFonts w:asciiTheme="minorHAnsi" w:hAnsiTheme="minorHAnsi"/>
          <w:b/>
          <w:color w:val="auto"/>
          <w:sz w:val="28"/>
          <w:szCs w:val="28"/>
        </w:rPr>
        <w:t xml:space="preserve"> Statement</w:t>
      </w:r>
    </w:p>
    <w:p w:rsidR="00500851" w:rsidRPr="00500851" w:rsidRDefault="00500851" w:rsidP="00554F58">
      <w:pPr>
        <w:pStyle w:val="Heading3"/>
        <w:jc w:val="center"/>
        <w:rPr>
          <w:rFonts w:asciiTheme="minorHAnsi" w:hAnsiTheme="minorHAnsi"/>
          <w:b/>
          <w:color w:val="auto"/>
          <w:sz w:val="28"/>
          <w:szCs w:val="28"/>
        </w:rPr>
      </w:pPr>
      <w:r w:rsidRPr="00500851">
        <w:rPr>
          <w:rFonts w:asciiTheme="minorHAnsi" w:hAnsiTheme="minorHAnsi"/>
          <w:b/>
          <w:color w:val="auto"/>
          <w:sz w:val="28"/>
          <w:szCs w:val="28"/>
        </w:rPr>
        <w:t>2016-2018</w:t>
      </w:r>
    </w:p>
    <w:p w:rsidR="00500851" w:rsidRDefault="00500851" w:rsidP="00554F58">
      <w:pPr>
        <w:pStyle w:val="Heading3"/>
        <w:rPr>
          <w:rFonts w:asciiTheme="minorHAnsi" w:hAnsiTheme="minorHAnsi"/>
          <w:b/>
          <w:i/>
          <w:color w:val="auto"/>
          <w:sz w:val="28"/>
          <w:szCs w:val="28"/>
        </w:rPr>
      </w:pPr>
      <w:r>
        <w:rPr>
          <w:rFonts w:asciiTheme="minorHAnsi" w:hAnsiTheme="minorHAnsi"/>
          <w:b/>
          <w:i/>
          <w:color w:val="auto"/>
          <w:sz w:val="28"/>
          <w:szCs w:val="28"/>
        </w:rPr>
        <w:t xml:space="preserve">                  </w:t>
      </w:r>
      <w:r w:rsidRPr="00500851">
        <w:rPr>
          <w:rFonts w:asciiTheme="minorHAnsi" w:hAnsiTheme="minorHAnsi"/>
          <w:b/>
          <w:i/>
          <w:color w:val="auto"/>
          <w:sz w:val="28"/>
          <w:szCs w:val="28"/>
        </w:rPr>
        <w:t xml:space="preserve">A Submission by the Citizens Information Board </w:t>
      </w:r>
      <w:r w:rsidR="00554F58">
        <w:rPr>
          <w:rFonts w:asciiTheme="minorHAnsi" w:hAnsiTheme="minorHAnsi"/>
          <w:b/>
          <w:i/>
          <w:color w:val="auto"/>
          <w:sz w:val="28"/>
          <w:szCs w:val="28"/>
        </w:rPr>
        <w:t>(October 2015)</w:t>
      </w:r>
    </w:p>
    <w:p w:rsidR="002250EB" w:rsidRDefault="002250EB" w:rsidP="002250EB"/>
    <w:p w:rsidR="00762E65" w:rsidRPr="008666B1" w:rsidRDefault="00B61BB8" w:rsidP="00762E65">
      <w:pPr>
        <w:pStyle w:val="Heading3"/>
        <w:rPr>
          <w:rFonts w:asciiTheme="minorHAnsi" w:hAnsiTheme="minorHAnsi"/>
          <w:b/>
          <w:color w:val="E36C0A" w:themeColor="accent6" w:themeShade="BF"/>
          <w:sz w:val="26"/>
          <w:szCs w:val="26"/>
        </w:rPr>
      </w:pPr>
      <w:r w:rsidRPr="00217A4A">
        <w:rPr>
          <w:rFonts w:asciiTheme="minorHAnsi" w:hAnsiTheme="minorHAnsi"/>
          <w:b/>
          <w:color w:val="C0504D" w:themeColor="accent2"/>
          <w:sz w:val="26"/>
          <w:szCs w:val="26"/>
        </w:rPr>
        <w:t>A: Creating a Culture of Human Rights and Equality</w:t>
      </w:r>
      <w:r w:rsidRPr="008666B1">
        <w:rPr>
          <w:rFonts w:asciiTheme="minorHAnsi" w:hAnsiTheme="minorHAnsi"/>
          <w:b/>
          <w:color w:val="E36C0A" w:themeColor="accent6" w:themeShade="BF"/>
          <w:sz w:val="26"/>
          <w:szCs w:val="26"/>
        </w:rPr>
        <w:br/>
        <w:t xml:space="preserve"> </w:t>
      </w:r>
    </w:p>
    <w:p w:rsidR="007B467B" w:rsidRPr="008F5E0A" w:rsidRDefault="00762E65" w:rsidP="00C57B7B">
      <w:pPr>
        <w:spacing w:after="240"/>
        <w:rPr>
          <w:sz w:val="24"/>
          <w:szCs w:val="24"/>
        </w:rPr>
      </w:pPr>
      <w:r w:rsidRPr="00762E65">
        <w:rPr>
          <w:b/>
        </w:rPr>
        <w:t>Q.1</w:t>
      </w:r>
      <w:r w:rsidRPr="00762E65">
        <w:rPr>
          <w:b/>
          <w:sz w:val="26"/>
          <w:szCs w:val="26"/>
        </w:rPr>
        <w:t xml:space="preserve"> </w:t>
      </w:r>
      <w:proofErr w:type="gramStart"/>
      <w:r w:rsidRPr="00762E65">
        <w:rPr>
          <w:b/>
        </w:rPr>
        <w:t>What</w:t>
      </w:r>
      <w:proofErr w:type="gramEnd"/>
      <w:r w:rsidRPr="00762E65">
        <w:rPr>
          <w:b/>
        </w:rPr>
        <w:t xml:space="preserve"> do you think is needed to promote human rights and equality in</w:t>
      </w:r>
      <w:r w:rsidR="006E52E1">
        <w:rPr>
          <w:b/>
        </w:rPr>
        <w:t xml:space="preserve"> </w:t>
      </w:r>
      <w:r w:rsidRPr="00762E65">
        <w:rPr>
          <w:b/>
        </w:rPr>
        <w:t>Ireland?</w:t>
      </w:r>
      <w:r w:rsidRPr="00762E65">
        <w:rPr>
          <w:b/>
        </w:rPr>
        <w:br/>
      </w:r>
      <w:r w:rsidR="008666B1" w:rsidRPr="008F5E0A">
        <w:rPr>
          <w:sz w:val="24"/>
          <w:szCs w:val="24"/>
        </w:rPr>
        <w:t>There is a need to highlight and promote t</w:t>
      </w:r>
      <w:r w:rsidR="00C57B7B" w:rsidRPr="008F5E0A">
        <w:rPr>
          <w:sz w:val="24"/>
          <w:szCs w:val="24"/>
        </w:rPr>
        <w:t>he intrinsic relationship between rights and citizenship (broadly understood)</w:t>
      </w:r>
      <w:r w:rsidR="007B467B" w:rsidRPr="008F5E0A">
        <w:rPr>
          <w:sz w:val="24"/>
          <w:szCs w:val="24"/>
        </w:rPr>
        <w:t xml:space="preserve">. </w:t>
      </w:r>
      <w:r w:rsidR="00C57B7B" w:rsidRPr="008F5E0A">
        <w:rPr>
          <w:sz w:val="24"/>
          <w:szCs w:val="24"/>
        </w:rPr>
        <w:t xml:space="preserve">Citizenship </w:t>
      </w:r>
      <w:r w:rsidR="008666B1" w:rsidRPr="008F5E0A">
        <w:rPr>
          <w:sz w:val="24"/>
          <w:szCs w:val="24"/>
        </w:rPr>
        <w:t xml:space="preserve">is, perhaps, better understood as a concept than </w:t>
      </w:r>
      <w:r w:rsidR="008F5E0A" w:rsidRPr="008F5E0A">
        <w:rPr>
          <w:sz w:val="24"/>
          <w:szCs w:val="24"/>
        </w:rPr>
        <w:t>‘</w:t>
      </w:r>
      <w:r w:rsidR="008666B1" w:rsidRPr="008F5E0A">
        <w:rPr>
          <w:sz w:val="24"/>
          <w:szCs w:val="24"/>
        </w:rPr>
        <w:t>rights</w:t>
      </w:r>
      <w:r w:rsidR="008F5E0A" w:rsidRPr="008F5E0A">
        <w:rPr>
          <w:sz w:val="24"/>
          <w:szCs w:val="24"/>
        </w:rPr>
        <w:t>’</w:t>
      </w:r>
      <w:r w:rsidR="008666B1" w:rsidRPr="008F5E0A">
        <w:rPr>
          <w:sz w:val="24"/>
          <w:szCs w:val="24"/>
        </w:rPr>
        <w:t xml:space="preserve"> in that people</w:t>
      </w:r>
      <w:r w:rsidR="0079307F" w:rsidRPr="008F5E0A">
        <w:rPr>
          <w:sz w:val="24"/>
          <w:szCs w:val="24"/>
        </w:rPr>
        <w:t xml:space="preserve"> </w:t>
      </w:r>
      <w:r w:rsidR="00C57B7B" w:rsidRPr="008F5E0A">
        <w:rPr>
          <w:sz w:val="24"/>
          <w:szCs w:val="24"/>
        </w:rPr>
        <w:t xml:space="preserve">who do not have a particularly </w:t>
      </w:r>
      <w:r w:rsidR="0079307F" w:rsidRPr="008F5E0A">
        <w:rPr>
          <w:sz w:val="24"/>
          <w:szCs w:val="24"/>
        </w:rPr>
        <w:t xml:space="preserve">informed understanding </w:t>
      </w:r>
      <w:r w:rsidR="00C57B7B" w:rsidRPr="008F5E0A">
        <w:rPr>
          <w:sz w:val="24"/>
          <w:szCs w:val="24"/>
        </w:rPr>
        <w:t>of w</w:t>
      </w:r>
      <w:r w:rsidR="008666B1" w:rsidRPr="008F5E0A">
        <w:rPr>
          <w:sz w:val="24"/>
          <w:szCs w:val="24"/>
        </w:rPr>
        <w:t>hat the term human rights means</w:t>
      </w:r>
      <w:r w:rsidR="00C57B7B" w:rsidRPr="008F5E0A">
        <w:rPr>
          <w:sz w:val="24"/>
          <w:szCs w:val="24"/>
        </w:rPr>
        <w:t xml:space="preserve"> are</w:t>
      </w:r>
      <w:r w:rsidR="0079307F" w:rsidRPr="008F5E0A">
        <w:rPr>
          <w:sz w:val="24"/>
          <w:szCs w:val="24"/>
        </w:rPr>
        <w:t xml:space="preserve"> generally c</w:t>
      </w:r>
      <w:r w:rsidR="00C57B7B" w:rsidRPr="008F5E0A">
        <w:rPr>
          <w:sz w:val="24"/>
          <w:szCs w:val="24"/>
        </w:rPr>
        <w:t xml:space="preserve">onscious </w:t>
      </w:r>
      <w:r w:rsidR="007B467B" w:rsidRPr="008F5E0A">
        <w:rPr>
          <w:sz w:val="24"/>
          <w:szCs w:val="24"/>
        </w:rPr>
        <w:t xml:space="preserve">of being </w:t>
      </w:r>
      <w:r w:rsidR="00C57B7B" w:rsidRPr="008F5E0A">
        <w:rPr>
          <w:sz w:val="24"/>
          <w:szCs w:val="24"/>
        </w:rPr>
        <w:t xml:space="preserve">fellow citizens </w:t>
      </w:r>
      <w:r w:rsidR="007B467B" w:rsidRPr="008F5E0A">
        <w:rPr>
          <w:sz w:val="24"/>
          <w:szCs w:val="24"/>
        </w:rPr>
        <w:t xml:space="preserve">and thus </w:t>
      </w:r>
      <w:r w:rsidR="008666B1" w:rsidRPr="008F5E0A">
        <w:rPr>
          <w:sz w:val="24"/>
          <w:szCs w:val="24"/>
        </w:rPr>
        <w:t xml:space="preserve">feel </w:t>
      </w:r>
      <w:r w:rsidR="00C57B7B" w:rsidRPr="008F5E0A">
        <w:rPr>
          <w:sz w:val="24"/>
          <w:szCs w:val="24"/>
        </w:rPr>
        <w:t xml:space="preserve">equally entitled to certain basic goods, services </w:t>
      </w:r>
      <w:r w:rsidR="009E6AA7" w:rsidRPr="008F5E0A">
        <w:rPr>
          <w:sz w:val="24"/>
          <w:szCs w:val="24"/>
        </w:rPr>
        <w:t xml:space="preserve"> and protection under the law</w:t>
      </w:r>
      <w:r w:rsidR="00C57B7B" w:rsidRPr="008F5E0A">
        <w:rPr>
          <w:sz w:val="24"/>
          <w:szCs w:val="24"/>
        </w:rPr>
        <w:t>.</w:t>
      </w:r>
      <w:r w:rsidR="009E6AA7" w:rsidRPr="008F5E0A">
        <w:rPr>
          <w:sz w:val="24"/>
          <w:szCs w:val="24"/>
        </w:rPr>
        <w:t xml:space="preserve"> The notion of </w:t>
      </w:r>
      <w:r w:rsidR="008F5E0A">
        <w:rPr>
          <w:sz w:val="24"/>
          <w:szCs w:val="24"/>
        </w:rPr>
        <w:t xml:space="preserve">citizenship and related </w:t>
      </w:r>
      <w:r w:rsidR="009E6AA7" w:rsidRPr="008F5E0A">
        <w:rPr>
          <w:sz w:val="24"/>
          <w:szCs w:val="24"/>
        </w:rPr>
        <w:t xml:space="preserve">social solidarity suggests mutual obligations. </w:t>
      </w:r>
    </w:p>
    <w:p w:rsidR="009E6AA7" w:rsidRPr="008F5E0A" w:rsidRDefault="006E52E1" w:rsidP="006E52E1">
      <w:pPr>
        <w:spacing w:after="240"/>
        <w:rPr>
          <w:sz w:val="24"/>
          <w:szCs w:val="24"/>
        </w:rPr>
      </w:pPr>
      <w:r w:rsidRPr="008F5E0A">
        <w:rPr>
          <w:sz w:val="24"/>
          <w:szCs w:val="24"/>
        </w:rPr>
        <w:t>There is a crucial difference between rights ‘talk’ and rights ‘action’. To possess a right, an individual or group must be able to claim</w:t>
      </w:r>
      <w:r w:rsidR="00496FA5" w:rsidRPr="008F5E0A">
        <w:rPr>
          <w:sz w:val="24"/>
          <w:szCs w:val="24"/>
        </w:rPr>
        <w:t xml:space="preserve"> or enforce it,</w:t>
      </w:r>
      <w:r w:rsidR="008F5E0A" w:rsidRPr="008F5E0A">
        <w:rPr>
          <w:sz w:val="24"/>
          <w:szCs w:val="24"/>
        </w:rPr>
        <w:t xml:space="preserve"> to make it happen,</w:t>
      </w:r>
      <w:r w:rsidR="00496FA5" w:rsidRPr="008F5E0A">
        <w:rPr>
          <w:sz w:val="24"/>
          <w:szCs w:val="24"/>
        </w:rPr>
        <w:t xml:space="preserve"> e.g., right to adequate housing, right to equal treatment before the law, right to live independently, </w:t>
      </w:r>
      <w:r w:rsidR="009E6AA7" w:rsidRPr="008F5E0A">
        <w:rPr>
          <w:sz w:val="24"/>
          <w:szCs w:val="24"/>
        </w:rPr>
        <w:t xml:space="preserve">the </w:t>
      </w:r>
      <w:r w:rsidR="00496FA5" w:rsidRPr="008F5E0A">
        <w:rPr>
          <w:sz w:val="24"/>
          <w:szCs w:val="24"/>
        </w:rPr>
        <w:t xml:space="preserve">right to self-determination </w:t>
      </w:r>
      <w:r w:rsidR="008F5E0A" w:rsidRPr="008F5E0A">
        <w:rPr>
          <w:sz w:val="24"/>
          <w:szCs w:val="24"/>
        </w:rPr>
        <w:t>(</w:t>
      </w:r>
      <w:r w:rsidR="00496FA5" w:rsidRPr="008F5E0A">
        <w:rPr>
          <w:sz w:val="24"/>
          <w:szCs w:val="24"/>
        </w:rPr>
        <w:t>and a related right to have supports to enable autonomous decision-making</w:t>
      </w:r>
      <w:r w:rsidR="009E6AA7" w:rsidRPr="008F5E0A">
        <w:rPr>
          <w:sz w:val="24"/>
          <w:szCs w:val="24"/>
        </w:rPr>
        <w:t>)</w:t>
      </w:r>
      <w:r w:rsidR="008F5E0A" w:rsidRPr="008F5E0A">
        <w:rPr>
          <w:sz w:val="24"/>
          <w:szCs w:val="24"/>
        </w:rPr>
        <w:t xml:space="preserve"> </w:t>
      </w:r>
      <w:r w:rsidR="009E6AA7" w:rsidRPr="008F5E0A">
        <w:rPr>
          <w:sz w:val="24"/>
          <w:szCs w:val="24"/>
        </w:rPr>
        <w:t xml:space="preserve">as well as </w:t>
      </w:r>
      <w:r w:rsidR="00496FA5" w:rsidRPr="008F5E0A">
        <w:rPr>
          <w:sz w:val="24"/>
          <w:szCs w:val="24"/>
        </w:rPr>
        <w:t>access to education</w:t>
      </w:r>
      <w:r w:rsidR="008F5E0A" w:rsidRPr="008F5E0A">
        <w:rPr>
          <w:sz w:val="24"/>
          <w:szCs w:val="24"/>
        </w:rPr>
        <w:t>,</w:t>
      </w:r>
      <w:r w:rsidR="00496FA5" w:rsidRPr="008F5E0A">
        <w:rPr>
          <w:sz w:val="24"/>
          <w:szCs w:val="24"/>
        </w:rPr>
        <w:t xml:space="preserve"> health</w:t>
      </w:r>
      <w:r w:rsidR="009E6AA7" w:rsidRPr="008F5E0A">
        <w:rPr>
          <w:sz w:val="24"/>
          <w:szCs w:val="24"/>
        </w:rPr>
        <w:t xml:space="preserve"> and adequate housing</w:t>
      </w:r>
      <w:r w:rsidR="00496FA5" w:rsidRPr="008F5E0A">
        <w:rPr>
          <w:sz w:val="24"/>
          <w:szCs w:val="24"/>
        </w:rPr>
        <w:t>.</w:t>
      </w:r>
    </w:p>
    <w:p w:rsidR="006E52E1" w:rsidRPr="001E244D" w:rsidRDefault="008F5E0A" w:rsidP="006E52E1">
      <w:pPr>
        <w:spacing w:after="240"/>
        <w:rPr>
          <w:sz w:val="24"/>
          <w:szCs w:val="24"/>
        </w:rPr>
      </w:pPr>
      <w:r w:rsidRPr="001E244D">
        <w:rPr>
          <w:sz w:val="24"/>
          <w:szCs w:val="24"/>
        </w:rPr>
        <w:t>R</w:t>
      </w:r>
      <w:r w:rsidR="006E52E1" w:rsidRPr="001E244D">
        <w:rPr>
          <w:sz w:val="24"/>
          <w:szCs w:val="24"/>
        </w:rPr>
        <w:t xml:space="preserve">ights that are not enforceable </w:t>
      </w:r>
      <w:r w:rsidR="00496FA5" w:rsidRPr="001E244D">
        <w:rPr>
          <w:sz w:val="24"/>
          <w:szCs w:val="24"/>
        </w:rPr>
        <w:t xml:space="preserve">because of underdeveloped enforcement mechanisms </w:t>
      </w:r>
      <w:r w:rsidR="006E52E1" w:rsidRPr="001E244D">
        <w:rPr>
          <w:sz w:val="24"/>
          <w:szCs w:val="24"/>
        </w:rPr>
        <w:t>may in effect be meaningless</w:t>
      </w:r>
      <w:r w:rsidRPr="001E244D">
        <w:rPr>
          <w:sz w:val="24"/>
          <w:szCs w:val="24"/>
        </w:rPr>
        <w:t xml:space="preserve">. Therefore, </w:t>
      </w:r>
      <w:r w:rsidR="00496FA5" w:rsidRPr="001E244D">
        <w:rPr>
          <w:sz w:val="24"/>
          <w:szCs w:val="24"/>
        </w:rPr>
        <w:t>rights implementation should become a key area of discussion and debate and inc</w:t>
      </w:r>
      <w:r w:rsidR="007B467B" w:rsidRPr="001E244D">
        <w:rPr>
          <w:sz w:val="24"/>
          <w:szCs w:val="24"/>
        </w:rPr>
        <w:t>l</w:t>
      </w:r>
      <w:r w:rsidR="00496FA5" w:rsidRPr="001E244D">
        <w:rPr>
          <w:sz w:val="24"/>
          <w:szCs w:val="24"/>
        </w:rPr>
        <w:t>ude</w:t>
      </w:r>
      <w:r w:rsidR="007B467B" w:rsidRPr="001E244D">
        <w:rPr>
          <w:sz w:val="24"/>
          <w:szCs w:val="24"/>
        </w:rPr>
        <w:t>d</w:t>
      </w:r>
      <w:r w:rsidR="00496FA5" w:rsidRPr="001E244D">
        <w:rPr>
          <w:sz w:val="24"/>
          <w:szCs w:val="24"/>
        </w:rPr>
        <w:t xml:space="preserve"> as </w:t>
      </w:r>
      <w:r w:rsidRPr="001E244D">
        <w:rPr>
          <w:sz w:val="24"/>
          <w:szCs w:val="24"/>
        </w:rPr>
        <w:t xml:space="preserve">a core component </w:t>
      </w:r>
      <w:r w:rsidR="00496FA5" w:rsidRPr="001E244D">
        <w:rPr>
          <w:sz w:val="24"/>
          <w:szCs w:val="24"/>
        </w:rPr>
        <w:t>of the IHREC Strategy</w:t>
      </w:r>
      <w:r w:rsidR="006E52E1" w:rsidRPr="001E244D">
        <w:rPr>
          <w:sz w:val="24"/>
          <w:szCs w:val="24"/>
        </w:rPr>
        <w:t xml:space="preserve">.  </w:t>
      </w:r>
    </w:p>
    <w:p w:rsidR="007B467B" w:rsidRPr="008F5E0A" w:rsidRDefault="00496FA5" w:rsidP="007B467B">
      <w:pPr>
        <w:spacing w:after="240"/>
        <w:rPr>
          <w:sz w:val="24"/>
          <w:szCs w:val="24"/>
        </w:rPr>
      </w:pPr>
      <w:r w:rsidRPr="008F5E0A">
        <w:rPr>
          <w:sz w:val="24"/>
          <w:szCs w:val="24"/>
        </w:rPr>
        <w:t>The approach taken to rights enforcement should be governed by the following principles:</w:t>
      </w:r>
    </w:p>
    <w:p w:rsidR="008F5E0A" w:rsidRPr="008F5E0A" w:rsidRDefault="008F5E0A" w:rsidP="008F5E0A">
      <w:pPr>
        <w:numPr>
          <w:ilvl w:val="0"/>
          <w:numId w:val="14"/>
        </w:numPr>
        <w:spacing w:after="240" w:line="240" w:lineRule="auto"/>
        <w:rPr>
          <w:sz w:val="24"/>
          <w:szCs w:val="24"/>
        </w:rPr>
      </w:pPr>
      <w:r w:rsidRPr="008F5E0A">
        <w:rPr>
          <w:sz w:val="24"/>
          <w:szCs w:val="24"/>
        </w:rPr>
        <w:t>A need to transform economic, social and cultural processes which result in specific social groups, e.g., people with disabilities, older people, Travellers, ethnic minorities, being treated less favourably than other groups</w:t>
      </w:r>
    </w:p>
    <w:p w:rsidR="008F5E0A" w:rsidRPr="00554F58" w:rsidRDefault="00DA740A" w:rsidP="008F5E0A">
      <w:pPr>
        <w:numPr>
          <w:ilvl w:val="0"/>
          <w:numId w:val="14"/>
        </w:numPr>
        <w:spacing w:after="240" w:line="240" w:lineRule="auto"/>
        <w:rPr>
          <w:sz w:val="24"/>
          <w:szCs w:val="24"/>
        </w:rPr>
      </w:pPr>
      <w:r w:rsidRPr="00554F58">
        <w:rPr>
          <w:sz w:val="24"/>
          <w:szCs w:val="24"/>
        </w:rPr>
        <w:t xml:space="preserve">A focus on </w:t>
      </w:r>
      <w:r w:rsidR="008F5E0A" w:rsidRPr="00554F58">
        <w:rPr>
          <w:sz w:val="24"/>
          <w:szCs w:val="24"/>
        </w:rPr>
        <w:t>the rights of</w:t>
      </w:r>
      <w:r w:rsidRPr="00554F58">
        <w:rPr>
          <w:sz w:val="24"/>
          <w:szCs w:val="24"/>
        </w:rPr>
        <w:t xml:space="preserve"> both </w:t>
      </w:r>
      <w:r w:rsidR="008F5E0A" w:rsidRPr="00554F58">
        <w:rPr>
          <w:sz w:val="24"/>
          <w:szCs w:val="24"/>
        </w:rPr>
        <w:t>individuals and specific population sub-groups</w:t>
      </w:r>
      <w:r w:rsidRPr="00554F58">
        <w:rPr>
          <w:sz w:val="24"/>
          <w:szCs w:val="24"/>
        </w:rPr>
        <w:t>/</w:t>
      </w:r>
      <w:r w:rsidR="001E244D" w:rsidRPr="00554F58">
        <w:rPr>
          <w:sz w:val="24"/>
          <w:szCs w:val="24"/>
        </w:rPr>
        <w:t>minorities</w:t>
      </w:r>
    </w:p>
    <w:p w:rsidR="007B467B" w:rsidRPr="008F5E0A" w:rsidRDefault="007B467B" w:rsidP="007B467B">
      <w:pPr>
        <w:pStyle w:val="ListParagraph"/>
        <w:numPr>
          <w:ilvl w:val="0"/>
          <w:numId w:val="14"/>
        </w:numPr>
        <w:spacing w:after="240"/>
        <w:rPr>
          <w:sz w:val="24"/>
          <w:szCs w:val="24"/>
        </w:rPr>
      </w:pPr>
      <w:r w:rsidRPr="008F5E0A">
        <w:rPr>
          <w:sz w:val="24"/>
          <w:szCs w:val="24"/>
        </w:rPr>
        <w:t>The availability of full and transparent information about the implementation (or not) of existing law and the monitoring of same</w:t>
      </w:r>
      <w:r w:rsidRPr="008F5E0A">
        <w:rPr>
          <w:sz w:val="24"/>
          <w:szCs w:val="24"/>
        </w:rPr>
        <w:br/>
      </w:r>
    </w:p>
    <w:p w:rsidR="00496FA5" w:rsidRPr="008F5E0A" w:rsidRDefault="00496FA5" w:rsidP="007B467B">
      <w:pPr>
        <w:pStyle w:val="ListParagraph"/>
        <w:numPr>
          <w:ilvl w:val="0"/>
          <w:numId w:val="14"/>
        </w:numPr>
        <w:spacing w:after="240"/>
        <w:rPr>
          <w:sz w:val="24"/>
          <w:szCs w:val="24"/>
        </w:rPr>
      </w:pPr>
      <w:r w:rsidRPr="008F5E0A">
        <w:rPr>
          <w:sz w:val="24"/>
          <w:szCs w:val="24"/>
        </w:rPr>
        <w:lastRenderedPageBreak/>
        <w:t>Access to independent advocacy</w:t>
      </w:r>
    </w:p>
    <w:p w:rsidR="008F5E0A" w:rsidRDefault="00762E65" w:rsidP="00762E65">
      <w:pPr>
        <w:pStyle w:val="Heading3"/>
        <w:rPr>
          <w:rFonts w:asciiTheme="minorHAnsi" w:hAnsiTheme="minorHAnsi"/>
          <w:color w:val="auto"/>
        </w:rPr>
      </w:pPr>
      <w:proofErr w:type="gramStart"/>
      <w:r w:rsidRPr="00762E65">
        <w:rPr>
          <w:b/>
        </w:rPr>
        <w:t xml:space="preserve">Q.2 </w:t>
      </w:r>
      <w:r w:rsidR="00554F58">
        <w:rPr>
          <w:b/>
        </w:rPr>
        <w:t xml:space="preserve"> </w:t>
      </w:r>
      <w:r w:rsidR="00B61BB8" w:rsidRPr="00762E65">
        <w:rPr>
          <w:b/>
        </w:rPr>
        <w:t>What</w:t>
      </w:r>
      <w:proofErr w:type="gramEnd"/>
      <w:r w:rsidR="00B61BB8" w:rsidRPr="00762E65">
        <w:rPr>
          <w:b/>
        </w:rPr>
        <w:t xml:space="preserve"> do you think are the key barriers / obstacles to achieving progress on </w:t>
      </w:r>
      <w:r>
        <w:rPr>
          <w:b/>
        </w:rPr>
        <w:br/>
        <w:t xml:space="preserve">        </w:t>
      </w:r>
      <w:r w:rsidR="00B61BB8" w:rsidRPr="00762E65">
        <w:rPr>
          <w:b/>
        </w:rPr>
        <w:t>human rights and equality?</w:t>
      </w:r>
      <w:r w:rsidR="00B61BB8" w:rsidRPr="00762E65">
        <w:rPr>
          <w:b/>
        </w:rPr>
        <w:br/>
      </w:r>
    </w:p>
    <w:p w:rsidR="00F12AF9" w:rsidRDefault="002D5C63" w:rsidP="00762E65">
      <w:pPr>
        <w:pStyle w:val="Heading3"/>
        <w:rPr>
          <w:rFonts w:asciiTheme="minorHAnsi" w:hAnsiTheme="minorHAnsi"/>
          <w:color w:val="auto"/>
        </w:rPr>
      </w:pPr>
      <w:r w:rsidRPr="00F12AF9">
        <w:rPr>
          <w:rFonts w:asciiTheme="minorHAnsi" w:hAnsiTheme="minorHAnsi"/>
          <w:color w:val="auto"/>
        </w:rPr>
        <w:t>The</w:t>
      </w:r>
      <w:r w:rsidR="00F12AF9">
        <w:rPr>
          <w:rFonts w:asciiTheme="minorHAnsi" w:hAnsiTheme="minorHAnsi"/>
          <w:color w:val="auto"/>
        </w:rPr>
        <w:t xml:space="preserve"> primary barriers are likely to be:</w:t>
      </w:r>
      <w:r w:rsidR="00F12AF9">
        <w:rPr>
          <w:rFonts w:asciiTheme="minorHAnsi" w:hAnsiTheme="minorHAnsi"/>
          <w:color w:val="auto"/>
        </w:rPr>
        <w:br/>
      </w:r>
    </w:p>
    <w:p w:rsidR="00644B1E" w:rsidRPr="008751D6" w:rsidRDefault="00644B1E" w:rsidP="00644B1E">
      <w:pPr>
        <w:pStyle w:val="ListParagraph"/>
        <w:numPr>
          <w:ilvl w:val="0"/>
          <w:numId w:val="16"/>
        </w:numPr>
        <w:rPr>
          <w:b/>
        </w:rPr>
      </w:pPr>
      <w:r w:rsidRPr="00644B1E">
        <w:rPr>
          <w:sz w:val="24"/>
          <w:szCs w:val="24"/>
        </w:rPr>
        <w:t xml:space="preserve">Policies that channel assistance and support to marginalised groups but leave intact </w:t>
      </w:r>
      <w:r w:rsidR="004B4049">
        <w:rPr>
          <w:sz w:val="24"/>
          <w:szCs w:val="24"/>
        </w:rPr>
        <w:t xml:space="preserve">the </w:t>
      </w:r>
      <w:r w:rsidR="008751D6">
        <w:rPr>
          <w:sz w:val="24"/>
          <w:szCs w:val="24"/>
        </w:rPr>
        <w:t xml:space="preserve"> </w:t>
      </w:r>
      <w:r w:rsidRPr="00644B1E">
        <w:rPr>
          <w:sz w:val="24"/>
          <w:szCs w:val="24"/>
        </w:rPr>
        <w:t xml:space="preserve">structures that </w:t>
      </w:r>
      <w:r w:rsidR="004B4049">
        <w:rPr>
          <w:sz w:val="24"/>
          <w:szCs w:val="24"/>
        </w:rPr>
        <w:t xml:space="preserve">result in </w:t>
      </w:r>
      <w:r w:rsidRPr="00644B1E">
        <w:rPr>
          <w:sz w:val="24"/>
          <w:szCs w:val="24"/>
        </w:rPr>
        <w:t xml:space="preserve"> i</w:t>
      </w:r>
      <w:r w:rsidR="008751D6">
        <w:rPr>
          <w:sz w:val="24"/>
          <w:szCs w:val="24"/>
        </w:rPr>
        <w:t xml:space="preserve">nequality </w:t>
      </w:r>
      <w:r w:rsidR="004B4049">
        <w:rPr>
          <w:sz w:val="24"/>
          <w:szCs w:val="24"/>
        </w:rPr>
        <w:t xml:space="preserve">and exclusion </w:t>
      </w:r>
      <w:r w:rsidR="008751D6">
        <w:rPr>
          <w:sz w:val="24"/>
          <w:szCs w:val="24"/>
        </w:rPr>
        <w:t>in the first instance</w:t>
      </w:r>
    </w:p>
    <w:p w:rsidR="00F12AF9" w:rsidRPr="00F12AF9" w:rsidRDefault="00F12AF9" w:rsidP="00F12AF9">
      <w:pPr>
        <w:pStyle w:val="Heading3"/>
        <w:numPr>
          <w:ilvl w:val="0"/>
          <w:numId w:val="16"/>
        </w:numPr>
        <w:rPr>
          <w:rFonts w:asciiTheme="minorHAnsi" w:hAnsiTheme="minorHAnsi"/>
          <w:b/>
        </w:rPr>
      </w:pPr>
      <w:r>
        <w:rPr>
          <w:rFonts w:asciiTheme="minorHAnsi" w:hAnsiTheme="minorHAnsi"/>
          <w:color w:val="auto"/>
        </w:rPr>
        <w:t xml:space="preserve">The failure to allocate resources for the proactive development of rights-based social supports </w:t>
      </w:r>
      <w:r w:rsidR="00290823">
        <w:rPr>
          <w:rFonts w:asciiTheme="minorHAnsi" w:hAnsiTheme="minorHAnsi"/>
          <w:color w:val="auto"/>
        </w:rPr>
        <w:t xml:space="preserve">and services in </w:t>
      </w:r>
      <w:r>
        <w:rPr>
          <w:rFonts w:asciiTheme="minorHAnsi" w:hAnsiTheme="minorHAnsi"/>
          <w:color w:val="auto"/>
        </w:rPr>
        <w:t xml:space="preserve">accordance with policy statements and legal provisions </w:t>
      </w:r>
      <w:r w:rsidR="00554F58">
        <w:rPr>
          <w:rFonts w:asciiTheme="minorHAnsi" w:hAnsiTheme="minorHAnsi"/>
          <w:color w:val="auto"/>
        </w:rPr>
        <w:t xml:space="preserve">- </w:t>
      </w:r>
      <w:r>
        <w:rPr>
          <w:rFonts w:asciiTheme="minorHAnsi" w:hAnsiTheme="minorHAnsi"/>
          <w:color w:val="auto"/>
        </w:rPr>
        <w:t>this refers in particular to people with disabilities</w:t>
      </w:r>
      <w:r w:rsidR="00E91BEB">
        <w:rPr>
          <w:rFonts w:asciiTheme="minorHAnsi" w:hAnsiTheme="minorHAnsi"/>
          <w:color w:val="auto"/>
        </w:rPr>
        <w:br/>
      </w:r>
    </w:p>
    <w:p w:rsidR="00F12AF9" w:rsidRPr="00F12AF9" w:rsidRDefault="00F12AF9" w:rsidP="00F12AF9">
      <w:pPr>
        <w:pStyle w:val="Heading3"/>
        <w:numPr>
          <w:ilvl w:val="0"/>
          <w:numId w:val="16"/>
        </w:numPr>
        <w:rPr>
          <w:rFonts w:asciiTheme="minorHAnsi" w:hAnsiTheme="minorHAnsi"/>
          <w:b/>
        </w:rPr>
      </w:pPr>
      <w:r>
        <w:rPr>
          <w:rFonts w:asciiTheme="minorHAnsi" w:hAnsiTheme="minorHAnsi"/>
          <w:color w:val="auto"/>
        </w:rPr>
        <w:t xml:space="preserve">An underdeveloped understanding in society generally of the concept of human rights (and their component parts) and what the term </w:t>
      </w:r>
      <w:r w:rsidR="008751D6">
        <w:rPr>
          <w:rFonts w:asciiTheme="minorHAnsi" w:hAnsiTheme="minorHAnsi"/>
          <w:color w:val="auto"/>
        </w:rPr>
        <w:t>‘</w:t>
      </w:r>
      <w:r>
        <w:rPr>
          <w:rFonts w:asciiTheme="minorHAnsi" w:hAnsiTheme="minorHAnsi"/>
          <w:color w:val="auto"/>
        </w:rPr>
        <w:t>rights</w:t>
      </w:r>
      <w:r w:rsidR="008751D6">
        <w:rPr>
          <w:rFonts w:asciiTheme="minorHAnsi" w:hAnsiTheme="minorHAnsi"/>
          <w:color w:val="auto"/>
        </w:rPr>
        <w:t>’</w:t>
      </w:r>
      <w:r>
        <w:rPr>
          <w:rFonts w:asciiTheme="minorHAnsi" w:hAnsiTheme="minorHAnsi"/>
          <w:color w:val="auto"/>
        </w:rPr>
        <w:t xml:space="preserve"> means</w:t>
      </w:r>
      <w:r>
        <w:rPr>
          <w:rFonts w:asciiTheme="minorHAnsi" w:hAnsiTheme="minorHAnsi"/>
          <w:color w:val="auto"/>
        </w:rPr>
        <w:br/>
      </w:r>
    </w:p>
    <w:p w:rsidR="00F12AF9" w:rsidRPr="00F12AF9" w:rsidRDefault="00F12AF9" w:rsidP="00F12AF9">
      <w:pPr>
        <w:pStyle w:val="Heading3"/>
        <w:numPr>
          <w:ilvl w:val="0"/>
          <w:numId w:val="16"/>
        </w:numPr>
        <w:rPr>
          <w:rFonts w:asciiTheme="minorHAnsi" w:hAnsiTheme="minorHAnsi"/>
          <w:b/>
        </w:rPr>
      </w:pPr>
      <w:r>
        <w:rPr>
          <w:rFonts w:asciiTheme="minorHAnsi" w:hAnsiTheme="minorHAnsi"/>
          <w:color w:val="auto"/>
        </w:rPr>
        <w:t xml:space="preserve">A failure to move beyond an approach based on non-discrimination to one based on equality of opportunity </w:t>
      </w:r>
      <w:r w:rsidR="008751D6">
        <w:rPr>
          <w:rFonts w:asciiTheme="minorHAnsi" w:hAnsiTheme="minorHAnsi"/>
          <w:color w:val="auto"/>
        </w:rPr>
        <w:t xml:space="preserve">and equality of status </w:t>
      </w:r>
      <w:r w:rsidR="008F5E0A">
        <w:rPr>
          <w:rFonts w:asciiTheme="minorHAnsi" w:hAnsiTheme="minorHAnsi"/>
          <w:color w:val="auto"/>
        </w:rPr>
        <w:t xml:space="preserve">for </w:t>
      </w:r>
      <w:r>
        <w:rPr>
          <w:rFonts w:asciiTheme="minorHAnsi" w:hAnsiTheme="minorHAnsi"/>
          <w:color w:val="auto"/>
        </w:rPr>
        <w:t>all individuals and groups</w:t>
      </w:r>
      <w:r>
        <w:rPr>
          <w:rFonts w:asciiTheme="minorHAnsi" w:hAnsiTheme="minorHAnsi"/>
          <w:color w:val="auto"/>
        </w:rPr>
        <w:br/>
      </w:r>
    </w:p>
    <w:p w:rsidR="00F0303F" w:rsidRPr="00F0303F" w:rsidRDefault="00F12AF9" w:rsidP="00F12AF9">
      <w:pPr>
        <w:pStyle w:val="Heading3"/>
        <w:numPr>
          <w:ilvl w:val="0"/>
          <w:numId w:val="16"/>
        </w:numPr>
        <w:rPr>
          <w:rFonts w:asciiTheme="minorHAnsi" w:hAnsiTheme="minorHAnsi"/>
          <w:b/>
        </w:rPr>
      </w:pPr>
      <w:r>
        <w:rPr>
          <w:rFonts w:asciiTheme="minorHAnsi" w:hAnsiTheme="minorHAnsi"/>
          <w:color w:val="auto"/>
        </w:rPr>
        <w:t xml:space="preserve">A tendency to focus more on </w:t>
      </w:r>
      <w:r w:rsidR="004B4049">
        <w:rPr>
          <w:rFonts w:asciiTheme="minorHAnsi" w:hAnsiTheme="minorHAnsi"/>
          <w:color w:val="auto"/>
        </w:rPr>
        <w:t xml:space="preserve">the rights of specific </w:t>
      </w:r>
      <w:r>
        <w:rPr>
          <w:rFonts w:asciiTheme="minorHAnsi" w:hAnsiTheme="minorHAnsi"/>
          <w:color w:val="auto"/>
        </w:rPr>
        <w:t>group</w:t>
      </w:r>
      <w:r w:rsidR="004B4049">
        <w:rPr>
          <w:rFonts w:asciiTheme="minorHAnsi" w:hAnsiTheme="minorHAnsi"/>
          <w:color w:val="auto"/>
        </w:rPr>
        <w:t>s</w:t>
      </w:r>
      <w:r>
        <w:rPr>
          <w:rFonts w:asciiTheme="minorHAnsi" w:hAnsiTheme="minorHAnsi"/>
          <w:color w:val="auto"/>
        </w:rPr>
        <w:t xml:space="preserve"> than on the rights of people as individuals </w:t>
      </w:r>
      <w:r w:rsidR="00F0303F">
        <w:rPr>
          <w:rFonts w:asciiTheme="minorHAnsi" w:hAnsiTheme="minorHAnsi"/>
          <w:color w:val="auto"/>
        </w:rPr>
        <w:br/>
      </w:r>
    </w:p>
    <w:p w:rsidR="00F12AF9" w:rsidRPr="00F0303F" w:rsidRDefault="00F0303F" w:rsidP="00F12AF9">
      <w:pPr>
        <w:pStyle w:val="Heading3"/>
        <w:numPr>
          <w:ilvl w:val="0"/>
          <w:numId w:val="16"/>
        </w:numPr>
        <w:rPr>
          <w:rFonts w:asciiTheme="minorHAnsi" w:hAnsiTheme="minorHAnsi"/>
          <w:b/>
          <w:color w:val="auto"/>
        </w:rPr>
      </w:pPr>
      <w:r w:rsidRPr="00F0303F">
        <w:rPr>
          <w:rFonts w:asciiTheme="minorHAnsi" w:hAnsiTheme="minorHAnsi"/>
          <w:color w:val="auto"/>
        </w:rPr>
        <w:t>A heavy reliance on Government discretion in respect of the provision of ‘rights-based’ services</w:t>
      </w:r>
      <w:r w:rsidR="00F12AF9" w:rsidRPr="00F0303F">
        <w:rPr>
          <w:rFonts w:asciiTheme="minorHAnsi" w:hAnsiTheme="minorHAnsi"/>
          <w:color w:val="auto"/>
        </w:rPr>
        <w:br/>
      </w:r>
    </w:p>
    <w:p w:rsidR="00F12AF9" w:rsidRPr="00F12AF9" w:rsidRDefault="00F12AF9" w:rsidP="00F12AF9">
      <w:pPr>
        <w:pStyle w:val="Heading3"/>
        <w:numPr>
          <w:ilvl w:val="0"/>
          <w:numId w:val="16"/>
        </w:numPr>
        <w:rPr>
          <w:rFonts w:asciiTheme="minorHAnsi" w:hAnsiTheme="minorHAnsi"/>
          <w:b/>
        </w:rPr>
      </w:pPr>
      <w:r>
        <w:rPr>
          <w:rFonts w:asciiTheme="minorHAnsi" w:hAnsiTheme="minorHAnsi"/>
          <w:color w:val="auto"/>
        </w:rPr>
        <w:t>A focus on difference rather than on shared citizenship</w:t>
      </w:r>
      <w:r>
        <w:rPr>
          <w:rFonts w:asciiTheme="minorHAnsi" w:hAnsiTheme="minorHAnsi"/>
          <w:color w:val="auto"/>
        </w:rPr>
        <w:br/>
      </w:r>
    </w:p>
    <w:p w:rsidR="00B61BB8" w:rsidRPr="00554F58" w:rsidRDefault="00762E65" w:rsidP="00762E65">
      <w:pPr>
        <w:pStyle w:val="Heading3"/>
        <w:rPr>
          <w:rFonts w:asciiTheme="minorHAnsi" w:hAnsiTheme="minorHAnsi"/>
          <w:b/>
          <w:color w:val="auto"/>
          <w:sz w:val="26"/>
          <w:szCs w:val="26"/>
        </w:rPr>
      </w:pPr>
      <w:r w:rsidRPr="00554F58">
        <w:rPr>
          <w:b/>
          <w:color w:val="auto"/>
        </w:rPr>
        <w:t xml:space="preserve">Q.3 </w:t>
      </w:r>
      <w:proofErr w:type="gramStart"/>
      <w:r w:rsidR="00B61BB8" w:rsidRPr="00554F58">
        <w:rPr>
          <w:b/>
          <w:color w:val="auto"/>
        </w:rPr>
        <w:t>How</w:t>
      </w:r>
      <w:proofErr w:type="gramEnd"/>
      <w:r w:rsidR="00B61BB8" w:rsidRPr="00554F58">
        <w:rPr>
          <w:b/>
          <w:color w:val="auto"/>
        </w:rPr>
        <w:t xml:space="preserve"> do you think a stronger public awareness of human rights and equality </w:t>
      </w:r>
      <w:r w:rsidRPr="00554F58">
        <w:rPr>
          <w:b/>
          <w:color w:val="auto"/>
        </w:rPr>
        <w:br/>
        <w:t xml:space="preserve">        </w:t>
      </w:r>
      <w:r w:rsidR="00B61BB8" w:rsidRPr="00554F58">
        <w:rPr>
          <w:b/>
          <w:color w:val="auto"/>
        </w:rPr>
        <w:t>issues could be promoted?</w:t>
      </w:r>
      <w:r w:rsidR="00B61BB8" w:rsidRPr="00554F58">
        <w:rPr>
          <w:b/>
          <w:color w:val="auto"/>
        </w:rPr>
        <w:br/>
      </w:r>
    </w:p>
    <w:p w:rsidR="00644B1E" w:rsidRDefault="00644B1E" w:rsidP="00644B1E">
      <w:pPr>
        <w:pStyle w:val="ListParagraph"/>
        <w:numPr>
          <w:ilvl w:val="0"/>
          <w:numId w:val="17"/>
        </w:numPr>
        <w:rPr>
          <w:sz w:val="24"/>
          <w:szCs w:val="24"/>
        </w:rPr>
      </w:pPr>
      <w:r>
        <w:rPr>
          <w:sz w:val="24"/>
          <w:szCs w:val="24"/>
        </w:rPr>
        <w:t>More active public debate on our shared citizenship</w:t>
      </w:r>
    </w:p>
    <w:p w:rsidR="00644B1E" w:rsidRDefault="00644B1E" w:rsidP="00644B1E">
      <w:pPr>
        <w:pStyle w:val="ListParagraph"/>
        <w:numPr>
          <w:ilvl w:val="0"/>
          <w:numId w:val="17"/>
        </w:numPr>
        <w:rPr>
          <w:sz w:val="24"/>
          <w:szCs w:val="24"/>
        </w:rPr>
      </w:pPr>
      <w:r>
        <w:rPr>
          <w:sz w:val="24"/>
          <w:szCs w:val="24"/>
        </w:rPr>
        <w:t>A stronger focus in public discourse and debate on the inherent dignity of every person, irre</w:t>
      </w:r>
      <w:r w:rsidR="00554F58">
        <w:rPr>
          <w:sz w:val="24"/>
          <w:szCs w:val="24"/>
        </w:rPr>
        <w:t>spective of capacity, character</w:t>
      </w:r>
      <w:r>
        <w:rPr>
          <w:sz w:val="24"/>
          <w:szCs w:val="24"/>
        </w:rPr>
        <w:t xml:space="preserve"> </w:t>
      </w:r>
      <w:r w:rsidR="00554F58">
        <w:rPr>
          <w:sz w:val="24"/>
          <w:szCs w:val="24"/>
        </w:rPr>
        <w:t xml:space="preserve">or </w:t>
      </w:r>
      <w:r>
        <w:rPr>
          <w:sz w:val="24"/>
          <w:szCs w:val="24"/>
        </w:rPr>
        <w:t xml:space="preserve">social class </w:t>
      </w:r>
    </w:p>
    <w:p w:rsidR="00BB31DB" w:rsidRPr="00BB31DB" w:rsidRDefault="00644B1E" w:rsidP="00B61BB8">
      <w:pPr>
        <w:pStyle w:val="ListParagraph"/>
        <w:numPr>
          <w:ilvl w:val="0"/>
          <w:numId w:val="17"/>
        </w:numPr>
        <w:rPr>
          <w:sz w:val="24"/>
          <w:szCs w:val="24"/>
        </w:rPr>
      </w:pPr>
      <w:r>
        <w:rPr>
          <w:sz w:val="24"/>
          <w:szCs w:val="24"/>
        </w:rPr>
        <w:t xml:space="preserve">A move from a focus on ‘vulnerable groups’ to a focus on </w:t>
      </w:r>
      <w:r w:rsidR="004B4049">
        <w:rPr>
          <w:sz w:val="24"/>
          <w:szCs w:val="24"/>
        </w:rPr>
        <w:t xml:space="preserve">shared citizenship and </w:t>
      </w:r>
      <w:r>
        <w:rPr>
          <w:sz w:val="24"/>
          <w:szCs w:val="24"/>
        </w:rPr>
        <w:t>social solidarity</w:t>
      </w:r>
      <w:r w:rsidR="00E91BEB">
        <w:rPr>
          <w:sz w:val="24"/>
          <w:szCs w:val="24"/>
        </w:rPr>
        <w:br/>
      </w:r>
      <w:r w:rsidR="00E91BEB">
        <w:rPr>
          <w:sz w:val="24"/>
          <w:szCs w:val="24"/>
        </w:rPr>
        <w:br/>
      </w:r>
      <w:r w:rsidR="00E91BEB">
        <w:rPr>
          <w:sz w:val="24"/>
          <w:szCs w:val="24"/>
        </w:rPr>
        <w:br/>
      </w:r>
      <w:r w:rsidR="00E91BEB">
        <w:rPr>
          <w:sz w:val="24"/>
          <w:szCs w:val="24"/>
        </w:rPr>
        <w:br/>
      </w:r>
      <w:r>
        <w:rPr>
          <w:sz w:val="24"/>
          <w:szCs w:val="24"/>
        </w:rPr>
        <w:t xml:space="preserve"> </w:t>
      </w:r>
      <w:r>
        <w:rPr>
          <w:sz w:val="24"/>
          <w:szCs w:val="24"/>
        </w:rPr>
        <w:br/>
      </w:r>
    </w:p>
    <w:p w:rsidR="00B61BB8" w:rsidRPr="00BB31DB" w:rsidRDefault="00B61BB8" w:rsidP="00B61BB8">
      <w:pPr>
        <w:pStyle w:val="ListParagraph"/>
        <w:numPr>
          <w:ilvl w:val="0"/>
          <w:numId w:val="17"/>
        </w:numPr>
        <w:rPr>
          <w:sz w:val="24"/>
          <w:szCs w:val="24"/>
        </w:rPr>
      </w:pPr>
      <w:r w:rsidRPr="00BB31DB">
        <w:rPr>
          <w:b/>
          <w:color w:val="C0504D" w:themeColor="accent2"/>
          <w:sz w:val="26"/>
          <w:szCs w:val="26"/>
        </w:rPr>
        <w:lastRenderedPageBreak/>
        <w:t>B: What do you think we should do?</w:t>
      </w:r>
    </w:p>
    <w:p w:rsidR="00B61BB8" w:rsidRPr="008751D6" w:rsidRDefault="00B61BB8" w:rsidP="00B61BB8">
      <w:pPr>
        <w:rPr>
          <w:rFonts w:cs="Times New Roman"/>
          <w:b/>
          <w:i/>
        </w:rPr>
      </w:pPr>
      <w:r>
        <w:rPr>
          <w:b/>
        </w:rPr>
        <w:t>Goal 1: Leadership</w:t>
      </w:r>
      <w:r>
        <w:rPr>
          <w:rFonts w:cs="Times New Roman"/>
        </w:rPr>
        <w:br/>
      </w:r>
      <w:r w:rsidRPr="008751D6">
        <w:rPr>
          <w:rFonts w:cs="Times New Roman"/>
          <w:b/>
          <w:i/>
        </w:rPr>
        <w:t>IHREC acts as an independent, authoritative and influential institution in the promotion and protection of human rights and equality</w:t>
      </w:r>
    </w:p>
    <w:p w:rsidR="00B61BB8" w:rsidRPr="008F5E0A" w:rsidRDefault="00B61BB8" w:rsidP="00413F8B">
      <w:pPr>
        <w:rPr>
          <w:rFonts w:cs="Times New Roman"/>
          <w:sz w:val="24"/>
          <w:szCs w:val="24"/>
        </w:rPr>
      </w:pPr>
      <w:r w:rsidRPr="00413F8B">
        <w:rPr>
          <w:b/>
        </w:rPr>
        <w:t>Have you any feedback on this proposed goal?</w:t>
      </w:r>
      <w:r w:rsidRPr="00413F8B">
        <w:rPr>
          <w:b/>
        </w:rPr>
        <w:br/>
      </w:r>
      <w:r w:rsidR="00413F8B" w:rsidRPr="008F5E0A">
        <w:rPr>
          <w:rFonts w:cs="Times New Roman"/>
          <w:sz w:val="24"/>
          <w:szCs w:val="24"/>
        </w:rPr>
        <w:t xml:space="preserve">This is a </w:t>
      </w:r>
      <w:r w:rsidR="00554F58">
        <w:rPr>
          <w:rFonts w:cs="Times New Roman"/>
          <w:sz w:val="24"/>
          <w:szCs w:val="24"/>
        </w:rPr>
        <w:t xml:space="preserve">critically </w:t>
      </w:r>
      <w:r w:rsidR="00413F8B" w:rsidRPr="008F5E0A">
        <w:rPr>
          <w:rFonts w:cs="Times New Roman"/>
          <w:sz w:val="24"/>
          <w:szCs w:val="24"/>
        </w:rPr>
        <w:t xml:space="preserve">important goal and one which should be </w:t>
      </w:r>
      <w:r w:rsidR="00554F58">
        <w:rPr>
          <w:rFonts w:cs="Times New Roman"/>
          <w:sz w:val="24"/>
          <w:szCs w:val="24"/>
        </w:rPr>
        <w:t xml:space="preserve">central </w:t>
      </w:r>
      <w:r w:rsidR="00413F8B" w:rsidRPr="008F5E0A">
        <w:rPr>
          <w:rFonts w:cs="Times New Roman"/>
          <w:sz w:val="24"/>
          <w:szCs w:val="24"/>
        </w:rPr>
        <w:t>to the IHREC’s strategic development</w:t>
      </w:r>
      <w:r w:rsidR="008F5E0A">
        <w:rPr>
          <w:rFonts w:cs="Times New Roman"/>
          <w:sz w:val="24"/>
          <w:szCs w:val="24"/>
        </w:rPr>
        <w:t>.</w:t>
      </w:r>
    </w:p>
    <w:p w:rsidR="00413F8B" w:rsidRPr="006E7418" w:rsidRDefault="00B61BB8" w:rsidP="006E7418">
      <w:pPr>
        <w:rPr>
          <w:rFonts w:cs="Times New Roman"/>
          <w:b/>
        </w:rPr>
      </w:pPr>
      <w:r w:rsidRPr="006E7418">
        <w:rPr>
          <w:b/>
        </w:rPr>
        <w:t>How do you believe that we can most effectively deliver on this goal?</w:t>
      </w:r>
      <w:r w:rsidR="00413F8B" w:rsidRPr="006E7418">
        <w:rPr>
          <w:b/>
        </w:rPr>
        <w:br/>
      </w:r>
    </w:p>
    <w:p w:rsidR="00413F8B" w:rsidRPr="008F5E0A" w:rsidRDefault="00413F8B" w:rsidP="00413F8B">
      <w:pPr>
        <w:pStyle w:val="ListParagraph"/>
        <w:numPr>
          <w:ilvl w:val="0"/>
          <w:numId w:val="18"/>
        </w:numPr>
        <w:rPr>
          <w:rFonts w:cs="Times New Roman"/>
          <w:sz w:val="24"/>
          <w:szCs w:val="24"/>
        </w:rPr>
      </w:pPr>
      <w:r w:rsidRPr="008F5E0A">
        <w:rPr>
          <w:sz w:val="24"/>
          <w:szCs w:val="24"/>
        </w:rPr>
        <w:t xml:space="preserve">Develop mechanisms to </w:t>
      </w:r>
      <w:r w:rsidR="00290823" w:rsidRPr="008F5E0A">
        <w:rPr>
          <w:sz w:val="24"/>
          <w:szCs w:val="24"/>
        </w:rPr>
        <w:t xml:space="preserve">monitor </w:t>
      </w:r>
      <w:r w:rsidRPr="008F5E0A">
        <w:rPr>
          <w:sz w:val="24"/>
          <w:szCs w:val="24"/>
        </w:rPr>
        <w:t xml:space="preserve">(on the part of the public) the </w:t>
      </w:r>
      <w:r w:rsidR="00290823" w:rsidRPr="008F5E0A">
        <w:rPr>
          <w:sz w:val="24"/>
          <w:szCs w:val="24"/>
        </w:rPr>
        <w:t xml:space="preserve">implementation of </w:t>
      </w:r>
      <w:r w:rsidRPr="008F5E0A">
        <w:rPr>
          <w:sz w:val="24"/>
          <w:szCs w:val="24"/>
        </w:rPr>
        <w:t>legislation</w:t>
      </w:r>
      <w:r w:rsidR="006E7418" w:rsidRPr="008F5E0A">
        <w:rPr>
          <w:sz w:val="24"/>
          <w:szCs w:val="24"/>
        </w:rPr>
        <w:t xml:space="preserve"> and policy</w:t>
      </w:r>
      <w:r w:rsidRPr="008F5E0A">
        <w:rPr>
          <w:sz w:val="24"/>
          <w:szCs w:val="24"/>
        </w:rPr>
        <w:t>, including, in particular, at this juncture</w:t>
      </w:r>
      <w:r w:rsidRPr="008F5E0A">
        <w:rPr>
          <w:sz w:val="24"/>
          <w:szCs w:val="24"/>
        </w:rPr>
        <w:br/>
      </w:r>
    </w:p>
    <w:p w:rsidR="00413F8B" w:rsidRPr="008F5E0A" w:rsidRDefault="00413F8B" w:rsidP="00413F8B">
      <w:pPr>
        <w:pStyle w:val="ListParagraph"/>
        <w:numPr>
          <w:ilvl w:val="0"/>
          <w:numId w:val="19"/>
        </w:numPr>
        <w:rPr>
          <w:rFonts w:cs="Times New Roman"/>
          <w:sz w:val="24"/>
          <w:szCs w:val="24"/>
        </w:rPr>
      </w:pPr>
      <w:r w:rsidRPr="008F5E0A">
        <w:rPr>
          <w:rFonts w:cs="Times New Roman"/>
          <w:sz w:val="24"/>
          <w:szCs w:val="24"/>
        </w:rPr>
        <w:t>The ratification of the UN Convention on the Rights of Persons with Disabilities</w:t>
      </w:r>
    </w:p>
    <w:p w:rsidR="00413F8B" w:rsidRPr="008F5E0A" w:rsidRDefault="00413F8B" w:rsidP="00413F8B">
      <w:pPr>
        <w:pStyle w:val="ListParagraph"/>
        <w:numPr>
          <w:ilvl w:val="0"/>
          <w:numId w:val="19"/>
        </w:numPr>
        <w:rPr>
          <w:rFonts w:cs="Times New Roman"/>
          <w:sz w:val="24"/>
          <w:szCs w:val="24"/>
        </w:rPr>
      </w:pPr>
      <w:r w:rsidRPr="008F5E0A">
        <w:rPr>
          <w:rFonts w:cs="Times New Roman"/>
          <w:sz w:val="24"/>
          <w:szCs w:val="24"/>
        </w:rPr>
        <w:t>The full implementation of the provisions of the UN Convention on the Rights of the Child</w:t>
      </w:r>
    </w:p>
    <w:p w:rsidR="00413F8B" w:rsidRPr="008F5E0A" w:rsidRDefault="00413F8B" w:rsidP="00413F8B">
      <w:pPr>
        <w:pStyle w:val="ListParagraph"/>
        <w:numPr>
          <w:ilvl w:val="0"/>
          <w:numId w:val="19"/>
        </w:numPr>
        <w:rPr>
          <w:rFonts w:cs="Times New Roman"/>
          <w:sz w:val="24"/>
          <w:szCs w:val="24"/>
        </w:rPr>
      </w:pPr>
      <w:r w:rsidRPr="008F5E0A">
        <w:rPr>
          <w:rFonts w:cs="Times New Roman"/>
          <w:sz w:val="24"/>
          <w:szCs w:val="24"/>
        </w:rPr>
        <w:t>The full implementation of the provisions of the Disability Act 2005</w:t>
      </w:r>
    </w:p>
    <w:p w:rsidR="006E7418" w:rsidRPr="008F5E0A" w:rsidRDefault="00413F8B" w:rsidP="00413F8B">
      <w:pPr>
        <w:pStyle w:val="ListParagraph"/>
        <w:numPr>
          <w:ilvl w:val="0"/>
          <w:numId w:val="19"/>
        </w:numPr>
        <w:rPr>
          <w:rFonts w:cs="Times New Roman"/>
          <w:sz w:val="24"/>
          <w:szCs w:val="24"/>
        </w:rPr>
      </w:pPr>
      <w:r w:rsidRPr="008F5E0A">
        <w:rPr>
          <w:rFonts w:cs="Times New Roman"/>
          <w:sz w:val="24"/>
          <w:szCs w:val="24"/>
        </w:rPr>
        <w:t>The enactment of the Assisted Decision-making (Capacity) Bill</w:t>
      </w:r>
    </w:p>
    <w:p w:rsidR="006E7418" w:rsidRPr="008F5E0A" w:rsidRDefault="006E7418" w:rsidP="00413F8B">
      <w:pPr>
        <w:pStyle w:val="ListParagraph"/>
        <w:numPr>
          <w:ilvl w:val="0"/>
          <w:numId w:val="19"/>
        </w:numPr>
        <w:rPr>
          <w:rFonts w:cs="Times New Roman"/>
          <w:sz w:val="24"/>
          <w:szCs w:val="24"/>
        </w:rPr>
      </w:pPr>
      <w:r w:rsidRPr="008F5E0A">
        <w:rPr>
          <w:rFonts w:cs="Times New Roman"/>
          <w:sz w:val="24"/>
          <w:szCs w:val="24"/>
        </w:rPr>
        <w:t>The Housing Strategy for People with a Disability</w:t>
      </w:r>
    </w:p>
    <w:p w:rsidR="008F5E0A" w:rsidRDefault="006E7418" w:rsidP="00413F8B">
      <w:pPr>
        <w:pStyle w:val="ListParagraph"/>
        <w:numPr>
          <w:ilvl w:val="0"/>
          <w:numId w:val="19"/>
        </w:numPr>
        <w:rPr>
          <w:rFonts w:cs="Times New Roman"/>
          <w:sz w:val="24"/>
          <w:szCs w:val="24"/>
        </w:rPr>
      </w:pPr>
      <w:r w:rsidRPr="008F5E0A">
        <w:rPr>
          <w:rFonts w:cs="Times New Roman"/>
          <w:sz w:val="24"/>
          <w:szCs w:val="24"/>
        </w:rPr>
        <w:t xml:space="preserve">The Recommendations of the </w:t>
      </w:r>
      <w:r w:rsidRPr="008F5E0A">
        <w:rPr>
          <w:rFonts w:cs="Times New Roman"/>
          <w:i/>
          <w:sz w:val="24"/>
          <w:szCs w:val="24"/>
        </w:rPr>
        <w:t>Time to Move On</w:t>
      </w:r>
      <w:r w:rsidRPr="008F5E0A">
        <w:rPr>
          <w:rFonts w:cs="Times New Roman"/>
          <w:sz w:val="24"/>
          <w:szCs w:val="24"/>
        </w:rPr>
        <w:t xml:space="preserve">  (from Congregated Settings) Rep</w:t>
      </w:r>
      <w:r w:rsidR="008751D6" w:rsidRPr="008F5E0A">
        <w:rPr>
          <w:rFonts w:cs="Times New Roman"/>
          <w:sz w:val="24"/>
          <w:szCs w:val="24"/>
        </w:rPr>
        <w:t>o</w:t>
      </w:r>
      <w:r w:rsidRPr="008F5E0A">
        <w:rPr>
          <w:rFonts w:cs="Times New Roman"/>
          <w:sz w:val="24"/>
          <w:szCs w:val="24"/>
        </w:rPr>
        <w:t>rt</w:t>
      </w:r>
    </w:p>
    <w:p w:rsidR="008F5E0A" w:rsidRPr="008F5E0A" w:rsidRDefault="008F5E0A" w:rsidP="00413F8B">
      <w:pPr>
        <w:pStyle w:val="ListParagraph"/>
        <w:numPr>
          <w:ilvl w:val="0"/>
          <w:numId w:val="19"/>
        </w:numPr>
        <w:rPr>
          <w:rFonts w:cs="Times New Roman"/>
          <w:sz w:val="24"/>
          <w:szCs w:val="24"/>
        </w:rPr>
      </w:pPr>
      <w:r>
        <w:rPr>
          <w:rFonts w:cs="Times New Roman"/>
          <w:sz w:val="24"/>
          <w:szCs w:val="24"/>
        </w:rPr>
        <w:t xml:space="preserve">The </w:t>
      </w:r>
      <w:r>
        <w:rPr>
          <w:rFonts w:cs="Times New Roman"/>
          <w:i/>
          <w:sz w:val="24"/>
          <w:szCs w:val="24"/>
        </w:rPr>
        <w:t>Migration Integration Strategy</w:t>
      </w:r>
    </w:p>
    <w:p w:rsidR="00CB4B74" w:rsidRDefault="001E244D" w:rsidP="00CB4B74">
      <w:pPr>
        <w:pStyle w:val="ListParagraph"/>
        <w:numPr>
          <w:ilvl w:val="0"/>
          <w:numId w:val="19"/>
        </w:numPr>
        <w:spacing w:before="120"/>
      </w:pPr>
      <w:r w:rsidRPr="00CB4B74">
        <w:rPr>
          <w:rFonts w:cs="Times New Roman"/>
          <w:sz w:val="24"/>
          <w:szCs w:val="24"/>
        </w:rPr>
        <w:t xml:space="preserve">The </w:t>
      </w:r>
      <w:r w:rsidRPr="00CB4B74">
        <w:rPr>
          <w:rFonts w:cs="Times New Roman"/>
          <w:i/>
          <w:sz w:val="24"/>
          <w:szCs w:val="24"/>
        </w:rPr>
        <w:t>Social Housing Strategy 2020</w:t>
      </w:r>
      <w:r w:rsidR="00CB4B74">
        <w:rPr>
          <w:rFonts w:cs="Times New Roman"/>
          <w:i/>
          <w:sz w:val="24"/>
          <w:szCs w:val="24"/>
        </w:rPr>
        <w:br/>
      </w:r>
    </w:p>
    <w:p w:rsidR="00F0303F" w:rsidRPr="00CB4B74" w:rsidRDefault="00F0303F" w:rsidP="00CB4B74">
      <w:pPr>
        <w:pStyle w:val="ListParagraph"/>
        <w:numPr>
          <w:ilvl w:val="0"/>
          <w:numId w:val="18"/>
        </w:numPr>
        <w:rPr>
          <w:sz w:val="24"/>
          <w:szCs w:val="24"/>
        </w:rPr>
      </w:pPr>
      <w:r w:rsidRPr="00CB4B74">
        <w:rPr>
          <w:sz w:val="24"/>
          <w:szCs w:val="24"/>
        </w:rPr>
        <w:t xml:space="preserve">Consider the recommendations contained in </w:t>
      </w:r>
      <w:r w:rsidRPr="00CB4B74">
        <w:rPr>
          <w:i/>
          <w:sz w:val="24"/>
          <w:szCs w:val="24"/>
        </w:rPr>
        <w:t>Our Voice, Our Rights</w:t>
      </w:r>
      <w:r w:rsidR="002F45F2" w:rsidRPr="00CB4B74">
        <w:rPr>
          <w:rStyle w:val="FootnoteReference"/>
          <w:rFonts w:asciiTheme="minorHAnsi" w:hAnsiTheme="minorHAnsi"/>
          <w:i/>
          <w:sz w:val="24"/>
          <w:szCs w:val="24"/>
        </w:rPr>
        <w:footnoteReference w:id="1"/>
      </w:r>
      <w:r w:rsidR="002F45F2" w:rsidRPr="00CB4B74">
        <w:rPr>
          <w:sz w:val="24"/>
          <w:szCs w:val="24"/>
        </w:rPr>
        <w:t xml:space="preserve">, </w:t>
      </w:r>
      <w:r w:rsidR="00CB4B74" w:rsidRPr="00CB4B74">
        <w:rPr>
          <w:sz w:val="24"/>
          <w:szCs w:val="24"/>
        </w:rPr>
        <w:t xml:space="preserve"> </w:t>
      </w:r>
      <w:r w:rsidR="002F45F2" w:rsidRPr="00CB4B74">
        <w:rPr>
          <w:sz w:val="24"/>
          <w:szCs w:val="24"/>
        </w:rPr>
        <w:t xml:space="preserve">prioritise these recommendations </w:t>
      </w:r>
      <w:r w:rsidR="00CB4B74" w:rsidRPr="00CB4B74">
        <w:rPr>
          <w:sz w:val="24"/>
          <w:szCs w:val="24"/>
        </w:rPr>
        <w:t>in the context of the Concluding observations on the third</w:t>
      </w:r>
      <w:r w:rsidR="00CB4B74" w:rsidRPr="00CB4B74">
        <w:rPr>
          <w:color w:val="FF0000"/>
          <w:sz w:val="24"/>
          <w:szCs w:val="24"/>
        </w:rPr>
        <w:t xml:space="preserve"> </w:t>
      </w:r>
      <w:r w:rsidR="00CB4B74" w:rsidRPr="00CB4B74">
        <w:rPr>
          <w:sz w:val="24"/>
          <w:szCs w:val="24"/>
        </w:rPr>
        <w:t>periodic report</w:t>
      </w:r>
      <w:r w:rsidR="00CB4B74" w:rsidRPr="00CB4B74">
        <w:rPr>
          <w:color w:val="FF0000"/>
          <w:sz w:val="24"/>
          <w:szCs w:val="24"/>
        </w:rPr>
        <w:t xml:space="preserve"> </w:t>
      </w:r>
      <w:r w:rsidR="00CB4B74" w:rsidRPr="00CB4B74">
        <w:rPr>
          <w:sz w:val="24"/>
          <w:szCs w:val="24"/>
        </w:rPr>
        <w:t>of Ireland by the Committee on Economic, Social and Cultural Rights</w:t>
      </w:r>
      <w:r w:rsidR="00CB4B74" w:rsidRPr="00CB4B74">
        <w:rPr>
          <w:rStyle w:val="FootnoteReference"/>
          <w:rFonts w:asciiTheme="minorHAnsi" w:hAnsiTheme="minorHAnsi"/>
          <w:sz w:val="24"/>
          <w:szCs w:val="24"/>
        </w:rPr>
        <w:footnoteReference w:id="2"/>
      </w:r>
      <w:r w:rsidR="00CB4B74" w:rsidRPr="00CB4B74">
        <w:rPr>
          <w:sz w:val="24"/>
          <w:szCs w:val="24"/>
        </w:rPr>
        <w:t xml:space="preserve"> </w:t>
      </w:r>
      <w:r w:rsidR="002F45F2" w:rsidRPr="00CB4B74">
        <w:rPr>
          <w:sz w:val="24"/>
          <w:szCs w:val="24"/>
        </w:rPr>
        <w:t>and report to Government accordingly</w:t>
      </w:r>
      <w:r w:rsidR="00CB4B74">
        <w:rPr>
          <w:sz w:val="24"/>
          <w:szCs w:val="24"/>
        </w:rPr>
        <w:t>;</w:t>
      </w:r>
      <w:r w:rsidR="002F45F2" w:rsidRPr="00CB4B74">
        <w:rPr>
          <w:sz w:val="24"/>
          <w:szCs w:val="24"/>
        </w:rPr>
        <w:br/>
      </w:r>
      <w:r w:rsidR="000F0E1A" w:rsidRPr="00CB4B74">
        <w:rPr>
          <w:i/>
          <w:sz w:val="24"/>
          <w:szCs w:val="24"/>
        </w:rPr>
        <w:t xml:space="preserve"> </w:t>
      </w:r>
      <w:r w:rsidRPr="00CB4B74">
        <w:rPr>
          <w:sz w:val="24"/>
          <w:szCs w:val="24"/>
        </w:rPr>
        <w:t xml:space="preserve"> </w:t>
      </w:r>
    </w:p>
    <w:p w:rsidR="00290823" w:rsidRPr="008F5E0A" w:rsidRDefault="00290823" w:rsidP="00290823">
      <w:pPr>
        <w:pStyle w:val="ListParagraph"/>
        <w:numPr>
          <w:ilvl w:val="0"/>
          <w:numId w:val="18"/>
        </w:numPr>
        <w:rPr>
          <w:rFonts w:cs="Times New Roman"/>
          <w:sz w:val="24"/>
          <w:szCs w:val="24"/>
        </w:rPr>
      </w:pPr>
      <w:r w:rsidRPr="008F5E0A">
        <w:rPr>
          <w:sz w:val="24"/>
          <w:szCs w:val="24"/>
        </w:rPr>
        <w:t xml:space="preserve">Carry out research  to establish empirically the full nature and extent of </w:t>
      </w:r>
      <w:r w:rsidRPr="008F5E0A">
        <w:rPr>
          <w:sz w:val="24"/>
          <w:szCs w:val="24"/>
        </w:rPr>
        <w:br/>
      </w:r>
      <w:r w:rsidRPr="008F5E0A">
        <w:rPr>
          <w:sz w:val="24"/>
          <w:szCs w:val="24"/>
        </w:rPr>
        <w:tab/>
      </w:r>
    </w:p>
    <w:p w:rsidR="00290823" w:rsidRPr="008F5E0A" w:rsidRDefault="00290823" w:rsidP="00290823">
      <w:pPr>
        <w:pStyle w:val="ListParagraph"/>
        <w:numPr>
          <w:ilvl w:val="0"/>
          <w:numId w:val="19"/>
        </w:numPr>
        <w:rPr>
          <w:rFonts w:cs="Times New Roman"/>
          <w:sz w:val="24"/>
          <w:szCs w:val="24"/>
        </w:rPr>
      </w:pPr>
      <w:r w:rsidRPr="008F5E0A">
        <w:rPr>
          <w:rFonts w:cs="Times New Roman"/>
          <w:sz w:val="24"/>
          <w:szCs w:val="24"/>
        </w:rPr>
        <w:t>Basic rights infringements</w:t>
      </w:r>
      <w:r w:rsidR="001E244D">
        <w:rPr>
          <w:rFonts w:cs="Times New Roman"/>
          <w:sz w:val="24"/>
          <w:szCs w:val="24"/>
        </w:rPr>
        <w:t>, e.g. the rights of parents with an intellectual disability and/or mental health difficulties to be supported in caring for their children</w:t>
      </w:r>
    </w:p>
    <w:p w:rsidR="00F339FF" w:rsidRPr="008F5E0A" w:rsidRDefault="00290823" w:rsidP="00290823">
      <w:pPr>
        <w:pStyle w:val="ListParagraph"/>
        <w:numPr>
          <w:ilvl w:val="0"/>
          <w:numId w:val="19"/>
        </w:numPr>
        <w:rPr>
          <w:rFonts w:cs="Times New Roman"/>
          <w:sz w:val="24"/>
          <w:szCs w:val="24"/>
        </w:rPr>
      </w:pPr>
      <w:r w:rsidRPr="008F5E0A">
        <w:rPr>
          <w:rFonts w:cs="Times New Roman"/>
          <w:sz w:val="24"/>
          <w:szCs w:val="24"/>
        </w:rPr>
        <w:t>Inequalities in access to core services – health, housing, education</w:t>
      </w:r>
    </w:p>
    <w:p w:rsidR="00290823" w:rsidRPr="008F5E0A" w:rsidRDefault="00F339FF" w:rsidP="00290823">
      <w:pPr>
        <w:pStyle w:val="ListParagraph"/>
        <w:numPr>
          <w:ilvl w:val="0"/>
          <w:numId w:val="19"/>
        </w:numPr>
        <w:rPr>
          <w:rFonts w:cs="Times New Roman"/>
          <w:sz w:val="24"/>
          <w:szCs w:val="24"/>
        </w:rPr>
      </w:pPr>
      <w:r w:rsidRPr="008F5E0A">
        <w:rPr>
          <w:rFonts w:cs="Times New Roman"/>
          <w:sz w:val="24"/>
          <w:szCs w:val="24"/>
        </w:rPr>
        <w:t>Any discriminatory practices relating to people with mental health difficulties, people with a disability (physical/sensory or intellectual), members of  the Traveller or Roma communities</w:t>
      </w:r>
      <w:r w:rsidR="008751D6" w:rsidRPr="008F5E0A">
        <w:rPr>
          <w:rFonts w:cs="Times New Roman"/>
          <w:sz w:val="24"/>
          <w:szCs w:val="24"/>
        </w:rPr>
        <w:t>, people in need of social housing</w:t>
      </w:r>
      <w:r w:rsidR="00290823" w:rsidRPr="008F5E0A">
        <w:rPr>
          <w:rFonts w:cs="Times New Roman"/>
          <w:sz w:val="24"/>
          <w:szCs w:val="24"/>
        </w:rPr>
        <w:br/>
      </w:r>
    </w:p>
    <w:p w:rsidR="00CE29E1" w:rsidRPr="008F5E0A" w:rsidRDefault="00CE29E1" w:rsidP="00290823">
      <w:pPr>
        <w:pStyle w:val="ListParagraph"/>
        <w:numPr>
          <w:ilvl w:val="0"/>
          <w:numId w:val="18"/>
        </w:numPr>
        <w:rPr>
          <w:rFonts w:cs="Times New Roman"/>
          <w:sz w:val="24"/>
          <w:szCs w:val="24"/>
        </w:rPr>
      </w:pPr>
      <w:r w:rsidRPr="008F5E0A">
        <w:rPr>
          <w:sz w:val="24"/>
          <w:szCs w:val="24"/>
        </w:rPr>
        <w:t>Establish a high national profile about the role and functions of the Commission</w:t>
      </w:r>
      <w:r w:rsidRPr="008F5E0A">
        <w:rPr>
          <w:sz w:val="24"/>
          <w:szCs w:val="24"/>
        </w:rPr>
        <w:br/>
      </w:r>
    </w:p>
    <w:p w:rsidR="00F339FF" w:rsidRPr="008F1CAC" w:rsidRDefault="00CE29E1" w:rsidP="008F1CAC">
      <w:pPr>
        <w:pStyle w:val="ListParagraph"/>
        <w:numPr>
          <w:ilvl w:val="0"/>
          <w:numId w:val="18"/>
        </w:numPr>
        <w:rPr>
          <w:rFonts w:cs="Times New Roman"/>
          <w:sz w:val="24"/>
          <w:szCs w:val="24"/>
        </w:rPr>
      </w:pPr>
      <w:r w:rsidRPr="008F1CAC">
        <w:rPr>
          <w:sz w:val="24"/>
          <w:szCs w:val="24"/>
        </w:rPr>
        <w:t>Work collaborativel</w:t>
      </w:r>
      <w:r w:rsidR="00F84518" w:rsidRPr="008F1CAC">
        <w:rPr>
          <w:sz w:val="24"/>
          <w:szCs w:val="24"/>
        </w:rPr>
        <w:t>y with Government agencies responsible for implementing rights-based and equality legislation</w:t>
      </w:r>
      <w:r w:rsidR="00F339FF" w:rsidRPr="008F1CAC">
        <w:rPr>
          <w:sz w:val="24"/>
          <w:szCs w:val="24"/>
        </w:rPr>
        <w:t xml:space="preserve"> </w:t>
      </w:r>
      <w:r w:rsidR="00F84518" w:rsidRPr="008F1CAC">
        <w:rPr>
          <w:sz w:val="24"/>
          <w:szCs w:val="24"/>
        </w:rPr>
        <w:br/>
      </w:r>
    </w:p>
    <w:p w:rsidR="00F339FF" w:rsidRDefault="00F84518" w:rsidP="00413F8B">
      <w:pPr>
        <w:pStyle w:val="ListParagraph"/>
        <w:numPr>
          <w:ilvl w:val="0"/>
          <w:numId w:val="18"/>
        </w:numPr>
        <w:rPr>
          <w:rFonts w:cs="Times New Roman"/>
          <w:sz w:val="24"/>
          <w:szCs w:val="24"/>
        </w:rPr>
      </w:pPr>
      <w:r w:rsidRPr="008F5E0A">
        <w:rPr>
          <w:sz w:val="24"/>
          <w:szCs w:val="24"/>
        </w:rPr>
        <w:t>Work collaborative</w:t>
      </w:r>
      <w:r w:rsidR="00290823" w:rsidRPr="008F5E0A">
        <w:rPr>
          <w:sz w:val="24"/>
          <w:szCs w:val="24"/>
        </w:rPr>
        <w:t>ly</w:t>
      </w:r>
      <w:r w:rsidRPr="008F5E0A">
        <w:rPr>
          <w:sz w:val="24"/>
          <w:szCs w:val="24"/>
        </w:rPr>
        <w:t xml:space="preserve"> with NGOs that include the promotion of rights and equality as part of their remit</w:t>
      </w:r>
      <w:r w:rsidR="00F339FF" w:rsidRPr="008F5E0A">
        <w:rPr>
          <w:sz w:val="24"/>
          <w:szCs w:val="24"/>
        </w:rPr>
        <w:br/>
      </w:r>
    </w:p>
    <w:p w:rsidR="00B61BB8" w:rsidRPr="008751D6" w:rsidRDefault="00B61BB8" w:rsidP="00B61BB8">
      <w:pPr>
        <w:rPr>
          <w:rFonts w:cs="Times New Roman"/>
          <w:b/>
          <w:i/>
        </w:rPr>
      </w:pPr>
      <w:r>
        <w:rPr>
          <w:b/>
        </w:rPr>
        <w:t>Goal 2: Pro-active approach to monitoring and compliance</w:t>
      </w:r>
      <w:r>
        <w:br/>
      </w:r>
      <w:r w:rsidRPr="008751D6">
        <w:rPr>
          <w:b/>
          <w:i/>
        </w:rPr>
        <w:t>Arrangements, opportunities and full range of powers for monitoring of and compliance with equality and human rights obligations are strategically utilised are strengthened</w:t>
      </w:r>
    </w:p>
    <w:p w:rsidR="00B61BB8" w:rsidRDefault="00B61BB8" w:rsidP="00B61BB8">
      <w:pPr>
        <w:spacing w:after="0"/>
        <w:rPr>
          <w:rFonts w:cs="Times New Roman"/>
          <w:b/>
        </w:rPr>
      </w:pPr>
    </w:p>
    <w:p w:rsidR="00D0775F" w:rsidRPr="008751D6" w:rsidRDefault="00B61BB8" w:rsidP="00B61BB8">
      <w:pPr>
        <w:pStyle w:val="ListParagraph"/>
        <w:numPr>
          <w:ilvl w:val="0"/>
          <w:numId w:val="3"/>
        </w:numPr>
        <w:spacing w:after="0"/>
        <w:rPr>
          <w:rFonts w:cs="Times New Roman"/>
          <w:b/>
          <w:sz w:val="24"/>
          <w:szCs w:val="24"/>
        </w:rPr>
      </w:pPr>
      <w:r w:rsidRPr="008751D6">
        <w:rPr>
          <w:b/>
          <w:sz w:val="24"/>
          <w:szCs w:val="24"/>
        </w:rPr>
        <w:t>Have you any feedback on this proposed goal?</w:t>
      </w:r>
      <w:r w:rsidR="00F84518" w:rsidRPr="008751D6">
        <w:rPr>
          <w:b/>
          <w:sz w:val="24"/>
          <w:szCs w:val="24"/>
        </w:rPr>
        <w:br/>
      </w:r>
    </w:p>
    <w:p w:rsidR="00F84518" w:rsidRDefault="00F84518" w:rsidP="00F84518">
      <w:r>
        <w:t>The Commission should adopt a witness/observer approach generally and specifically in relation to how legislation/policy relating to rights, equality, social inclusion is/is not implemented</w:t>
      </w:r>
      <w:r w:rsidR="00290823">
        <w:t>.</w:t>
      </w:r>
    </w:p>
    <w:p w:rsidR="00290823" w:rsidRDefault="00290823" w:rsidP="00F84518">
      <w:r>
        <w:t>There is a need for the Commission to</w:t>
      </w:r>
      <w:r w:rsidR="00457887">
        <w:t xml:space="preserve"> lead </w:t>
      </w:r>
      <w:r w:rsidR="008751D6">
        <w:t xml:space="preserve">a </w:t>
      </w:r>
      <w:r w:rsidR="00457887">
        <w:t>move from the current practice in health and social care</w:t>
      </w:r>
      <w:r w:rsidR="008751D6">
        <w:t xml:space="preserve"> provision </w:t>
      </w:r>
      <w:r w:rsidR="00457887">
        <w:t xml:space="preserve">of focusing on meeting minimum standards to a focus on the right of individuals to exercise choice and act autonomously.  </w:t>
      </w:r>
    </w:p>
    <w:p w:rsidR="00D0775F" w:rsidRPr="008751D6" w:rsidRDefault="00B61BB8" w:rsidP="008A6CE4">
      <w:pPr>
        <w:pStyle w:val="ListParagraph"/>
        <w:numPr>
          <w:ilvl w:val="0"/>
          <w:numId w:val="3"/>
        </w:numPr>
        <w:spacing w:after="0"/>
        <w:rPr>
          <w:rFonts w:cs="Times New Roman"/>
        </w:rPr>
      </w:pPr>
      <w:r w:rsidRPr="008751D6">
        <w:rPr>
          <w:b/>
        </w:rPr>
        <w:t>How do you believe that we can most effectively deliver on this goal?</w:t>
      </w:r>
      <w:r w:rsidR="00F84518" w:rsidRPr="008751D6">
        <w:rPr>
          <w:b/>
        </w:rPr>
        <w:br/>
      </w:r>
      <w:r w:rsidR="00F84518" w:rsidRPr="008751D6">
        <w:rPr>
          <w:b/>
        </w:rPr>
        <w:br/>
      </w:r>
      <w:r w:rsidR="008A6CE4">
        <w:t xml:space="preserve">There should be a phased targeting of specific areas where there are gaps, e.g., </w:t>
      </w:r>
      <w:r w:rsidR="00D0775F">
        <w:t>the</w:t>
      </w:r>
      <w:r w:rsidR="00F339FF">
        <w:t xml:space="preserve"> basic right to adequate housing,  the</w:t>
      </w:r>
      <w:r w:rsidR="00D0775F">
        <w:t xml:space="preserve"> education system </w:t>
      </w:r>
      <w:r w:rsidR="00457887">
        <w:t>as it applies t</w:t>
      </w:r>
      <w:r w:rsidR="00D0775F">
        <w:t xml:space="preserve">o </w:t>
      </w:r>
      <w:r w:rsidR="008A6CE4">
        <w:t>children with an intellectual disability</w:t>
      </w:r>
      <w:r w:rsidR="00F339FF">
        <w:t xml:space="preserve">; </w:t>
      </w:r>
      <w:r w:rsidR="00D0775F">
        <w:t xml:space="preserve"> </w:t>
      </w:r>
    </w:p>
    <w:p w:rsidR="00D0775F" w:rsidRDefault="00D0775F" w:rsidP="00B61BB8">
      <w:pPr>
        <w:rPr>
          <w:b/>
        </w:rPr>
      </w:pPr>
    </w:p>
    <w:p w:rsidR="008A6CE4" w:rsidRDefault="00B61BB8" w:rsidP="008A6CE4">
      <w:r w:rsidRPr="00B61BB8">
        <w:rPr>
          <w:b/>
        </w:rPr>
        <w:t>Goal 3: Interdependence of civil, political, economic, social and cultural rights</w:t>
      </w:r>
      <w:r>
        <w:br/>
      </w:r>
      <w:proofErr w:type="gramStart"/>
      <w:r w:rsidRPr="008751D6">
        <w:rPr>
          <w:b/>
          <w:i/>
        </w:rPr>
        <w:t>The</w:t>
      </w:r>
      <w:proofErr w:type="gramEnd"/>
      <w:r w:rsidRPr="008751D6">
        <w:rPr>
          <w:b/>
          <w:i/>
        </w:rPr>
        <w:t xml:space="preserve"> interdependence of civil, political, economic, social and cultural rights is actively promoted and more widely recognised</w:t>
      </w:r>
      <w:r w:rsidR="008A6CE4" w:rsidRPr="008751D6">
        <w:rPr>
          <w:b/>
          <w:i/>
        </w:rPr>
        <w:br/>
      </w:r>
    </w:p>
    <w:p w:rsidR="000D7360" w:rsidRPr="008A6CE4" w:rsidRDefault="00B61BB8" w:rsidP="008A6CE4">
      <w:pPr>
        <w:rPr>
          <w:rFonts w:cs="Times New Roman"/>
        </w:rPr>
      </w:pPr>
      <w:r w:rsidRPr="008A6CE4">
        <w:rPr>
          <w:b/>
        </w:rPr>
        <w:t>Have you any feedback on this proposed goal?</w:t>
      </w:r>
      <w:r w:rsidR="000D7360" w:rsidRPr="008A6CE4">
        <w:rPr>
          <w:b/>
        </w:rPr>
        <w:br/>
      </w:r>
      <w:r w:rsidR="000D7360">
        <w:br/>
      </w:r>
      <w:r w:rsidR="008A6CE4">
        <w:rPr>
          <w:lang w:val="en-GB"/>
        </w:rPr>
        <w:t xml:space="preserve">People’s </w:t>
      </w:r>
      <w:r w:rsidR="000D7360" w:rsidRPr="008A6CE4">
        <w:rPr>
          <w:lang w:val="en-GB"/>
        </w:rPr>
        <w:t>lives</w:t>
      </w:r>
      <w:r w:rsidR="008A6CE4">
        <w:rPr>
          <w:lang w:val="en-GB"/>
        </w:rPr>
        <w:t xml:space="preserve"> d</w:t>
      </w:r>
      <w:r w:rsidR="000D7360" w:rsidRPr="008A6CE4">
        <w:rPr>
          <w:lang w:val="en-GB"/>
        </w:rPr>
        <w:t>o not fall into largely separate politica</w:t>
      </w:r>
      <w:r w:rsidR="008A6CE4">
        <w:rPr>
          <w:lang w:val="en-GB"/>
        </w:rPr>
        <w:t xml:space="preserve">l and socioeconomic spheres.  For example, </w:t>
      </w:r>
      <w:r w:rsidR="008A6CE4" w:rsidRPr="008A6CE4">
        <w:rPr>
          <w:sz w:val="24"/>
          <w:szCs w:val="24"/>
          <w:lang w:val="en-GB"/>
        </w:rPr>
        <w:t>economic</w:t>
      </w:r>
      <w:r w:rsidR="000D7360" w:rsidRPr="008A6CE4">
        <w:rPr>
          <w:sz w:val="24"/>
          <w:szCs w:val="24"/>
        </w:rPr>
        <w:t xml:space="preserve">, social and cultural rights in practice underpin the system of basic freedoms promoted by civil and political rights and give tangible expression to the </w:t>
      </w:r>
      <w:r w:rsidR="008751D6">
        <w:rPr>
          <w:sz w:val="24"/>
          <w:szCs w:val="24"/>
        </w:rPr>
        <w:t xml:space="preserve">principle </w:t>
      </w:r>
      <w:r w:rsidR="000D7360" w:rsidRPr="008A6CE4">
        <w:rPr>
          <w:sz w:val="24"/>
          <w:szCs w:val="24"/>
        </w:rPr>
        <w:t xml:space="preserve">of </w:t>
      </w:r>
      <w:r w:rsidR="008751D6">
        <w:rPr>
          <w:sz w:val="24"/>
          <w:szCs w:val="24"/>
        </w:rPr>
        <w:t xml:space="preserve">social </w:t>
      </w:r>
      <w:r w:rsidR="000D7360" w:rsidRPr="008A6CE4">
        <w:rPr>
          <w:sz w:val="24"/>
          <w:szCs w:val="24"/>
        </w:rPr>
        <w:t xml:space="preserve">solidarity. The connections between civil and political rights on the one hand and economic, social and cultural rights on the other become </w:t>
      </w:r>
      <w:r w:rsidR="008A6CE4" w:rsidRPr="008A6CE4">
        <w:rPr>
          <w:sz w:val="24"/>
          <w:szCs w:val="24"/>
        </w:rPr>
        <w:t xml:space="preserve">more clearly evident </w:t>
      </w:r>
      <w:r w:rsidR="000D7360" w:rsidRPr="008A6CE4">
        <w:rPr>
          <w:sz w:val="24"/>
          <w:szCs w:val="24"/>
        </w:rPr>
        <w:t xml:space="preserve">in the context of </w:t>
      </w:r>
      <w:r w:rsidR="008A6CE4" w:rsidRPr="008A6CE4">
        <w:rPr>
          <w:sz w:val="24"/>
          <w:szCs w:val="24"/>
        </w:rPr>
        <w:t xml:space="preserve">people with a </w:t>
      </w:r>
      <w:r w:rsidR="000D7360" w:rsidRPr="008A6CE4">
        <w:rPr>
          <w:sz w:val="24"/>
          <w:szCs w:val="24"/>
        </w:rPr>
        <w:t xml:space="preserve">disability since the removal of barriers through </w:t>
      </w:r>
      <w:r w:rsidR="00457887">
        <w:rPr>
          <w:sz w:val="24"/>
          <w:szCs w:val="24"/>
        </w:rPr>
        <w:t>anti</w:t>
      </w:r>
      <w:r w:rsidR="000D7360" w:rsidRPr="008A6CE4">
        <w:rPr>
          <w:sz w:val="24"/>
          <w:szCs w:val="24"/>
        </w:rPr>
        <w:t xml:space="preserve">-discrimination </w:t>
      </w:r>
      <w:r w:rsidR="00457887">
        <w:rPr>
          <w:sz w:val="24"/>
          <w:szCs w:val="24"/>
        </w:rPr>
        <w:t xml:space="preserve">measures </w:t>
      </w:r>
      <w:r w:rsidR="000D7360" w:rsidRPr="008A6CE4">
        <w:rPr>
          <w:sz w:val="24"/>
          <w:szCs w:val="24"/>
        </w:rPr>
        <w:t xml:space="preserve">is </w:t>
      </w:r>
      <w:r w:rsidR="008A6CE4" w:rsidRPr="008A6CE4">
        <w:rPr>
          <w:sz w:val="24"/>
          <w:szCs w:val="24"/>
        </w:rPr>
        <w:t>insufficient to give them equality of status</w:t>
      </w:r>
      <w:r w:rsidR="001E244D">
        <w:rPr>
          <w:sz w:val="24"/>
          <w:szCs w:val="24"/>
        </w:rPr>
        <w:t>,</w:t>
      </w:r>
      <w:r w:rsidR="008A6CE4" w:rsidRPr="008A6CE4">
        <w:rPr>
          <w:sz w:val="24"/>
          <w:szCs w:val="24"/>
        </w:rPr>
        <w:t xml:space="preserve"> equality of </w:t>
      </w:r>
      <w:r w:rsidR="008751D6">
        <w:rPr>
          <w:sz w:val="24"/>
          <w:szCs w:val="24"/>
        </w:rPr>
        <w:t>opportunity</w:t>
      </w:r>
      <w:r w:rsidR="001E244D">
        <w:rPr>
          <w:sz w:val="24"/>
          <w:szCs w:val="24"/>
        </w:rPr>
        <w:t xml:space="preserve"> and equality of access to services and supports</w:t>
      </w:r>
      <w:r w:rsidR="000D7360" w:rsidRPr="008A6CE4">
        <w:rPr>
          <w:sz w:val="20"/>
          <w:szCs w:val="20"/>
        </w:rPr>
        <w:t>.</w:t>
      </w:r>
    </w:p>
    <w:p w:rsidR="000D7360" w:rsidRPr="001E244D" w:rsidRDefault="000D7360" w:rsidP="000D7360">
      <w:pPr>
        <w:rPr>
          <w:sz w:val="24"/>
          <w:szCs w:val="24"/>
          <w:lang w:val="en-GB"/>
        </w:rPr>
      </w:pPr>
      <w:r w:rsidRPr="001E244D">
        <w:rPr>
          <w:sz w:val="24"/>
          <w:szCs w:val="24"/>
        </w:rPr>
        <w:t xml:space="preserve">A </w:t>
      </w:r>
      <w:r w:rsidR="006F6C74" w:rsidRPr="001E244D">
        <w:rPr>
          <w:sz w:val="24"/>
          <w:szCs w:val="24"/>
        </w:rPr>
        <w:t xml:space="preserve">related and important point is that a </w:t>
      </w:r>
      <w:r w:rsidRPr="001E244D">
        <w:rPr>
          <w:sz w:val="24"/>
          <w:szCs w:val="24"/>
        </w:rPr>
        <w:t xml:space="preserve">distinction needs to be made between subjective rights which </w:t>
      </w:r>
      <w:r w:rsidR="00457887" w:rsidRPr="001E244D">
        <w:rPr>
          <w:sz w:val="24"/>
          <w:szCs w:val="24"/>
        </w:rPr>
        <w:t xml:space="preserve">are held by individuals </w:t>
      </w:r>
      <w:r w:rsidRPr="001E244D">
        <w:rPr>
          <w:sz w:val="24"/>
          <w:szCs w:val="24"/>
        </w:rPr>
        <w:t xml:space="preserve">and objective rights standards which </w:t>
      </w:r>
      <w:r w:rsidR="006F6C74" w:rsidRPr="001E244D">
        <w:rPr>
          <w:sz w:val="24"/>
          <w:szCs w:val="24"/>
        </w:rPr>
        <w:t xml:space="preserve">are </w:t>
      </w:r>
      <w:r w:rsidRPr="001E244D">
        <w:rPr>
          <w:sz w:val="24"/>
          <w:szCs w:val="24"/>
        </w:rPr>
        <w:t xml:space="preserve">maintained </w:t>
      </w:r>
      <w:r w:rsidR="006F6C74" w:rsidRPr="001E244D">
        <w:rPr>
          <w:sz w:val="24"/>
          <w:szCs w:val="24"/>
        </w:rPr>
        <w:t xml:space="preserve">and protected </w:t>
      </w:r>
      <w:r w:rsidRPr="001E244D">
        <w:rPr>
          <w:sz w:val="24"/>
          <w:szCs w:val="24"/>
        </w:rPr>
        <w:t>by governments and institutions. Th</w:t>
      </w:r>
      <w:r w:rsidR="006F6C74" w:rsidRPr="001E244D">
        <w:rPr>
          <w:sz w:val="24"/>
          <w:szCs w:val="24"/>
        </w:rPr>
        <w:t>e</w:t>
      </w:r>
      <w:r w:rsidRPr="001E244D">
        <w:rPr>
          <w:sz w:val="24"/>
          <w:szCs w:val="24"/>
        </w:rPr>
        <w:t xml:space="preserve"> subjective approach emphasises </w:t>
      </w:r>
      <w:r w:rsidR="006F6C74" w:rsidRPr="001E244D">
        <w:rPr>
          <w:sz w:val="24"/>
          <w:szCs w:val="24"/>
        </w:rPr>
        <w:t xml:space="preserve">people as rights bearers and underpins the notion of individual personhood </w:t>
      </w:r>
      <w:r w:rsidRPr="001E244D">
        <w:rPr>
          <w:sz w:val="24"/>
          <w:szCs w:val="24"/>
        </w:rPr>
        <w:t>independent of the social groups to which people belong and the social roles they occupy.</w:t>
      </w:r>
    </w:p>
    <w:p w:rsidR="00B61BB8" w:rsidRPr="001E244D" w:rsidRDefault="00B61BB8" w:rsidP="000D7360">
      <w:pPr>
        <w:rPr>
          <w:sz w:val="24"/>
          <w:szCs w:val="24"/>
        </w:rPr>
      </w:pPr>
      <w:r w:rsidRPr="001E244D">
        <w:rPr>
          <w:b/>
          <w:sz w:val="24"/>
          <w:szCs w:val="24"/>
        </w:rPr>
        <w:t>How do you believe we can most effectively deliver on this goal?</w:t>
      </w:r>
      <w:r w:rsidRPr="001E244D">
        <w:rPr>
          <w:b/>
          <w:sz w:val="24"/>
          <w:szCs w:val="24"/>
        </w:rPr>
        <w:br/>
      </w:r>
      <w:r w:rsidR="00457887" w:rsidRPr="001E244D">
        <w:rPr>
          <w:sz w:val="24"/>
          <w:szCs w:val="24"/>
        </w:rPr>
        <w:t>The Commission could set out a</w:t>
      </w:r>
      <w:r w:rsidR="004B4049">
        <w:rPr>
          <w:sz w:val="24"/>
          <w:szCs w:val="24"/>
        </w:rPr>
        <w:t xml:space="preserve">n understanding </w:t>
      </w:r>
      <w:r w:rsidR="00457887" w:rsidRPr="001E244D">
        <w:rPr>
          <w:sz w:val="24"/>
          <w:szCs w:val="24"/>
        </w:rPr>
        <w:t xml:space="preserve">of rights at the outset which includes core principles of citizenship, including social inclusion, the recognition of all people as rights-bearing individuals, the importance of </w:t>
      </w:r>
      <w:r w:rsidR="001E244D">
        <w:rPr>
          <w:sz w:val="24"/>
          <w:szCs w:val="24"/>
        </w:rPr>
        <w:t>‘</w:t>
      </w:r>
      <w:r w:rsidR="00457887" w:rsidRPr="001E244D">
        <w:rPr>
          <w:sz w:val="24"/>
          <w:szCs w:val="24"/>
        </w:rPr>
        <w:t>voice</w:t>
      </w:r>
      <w:r w:rsidR="001E244D">
        <w:rPr>
          <w:sz w:val="24"/>
          <w:szCs w:val="24"/>
        </w:rPr>
        <w:t>’</w:t>
      </w:r>
      <w:r w:rsidR="00457887" w:rsidRPr="001E244D">
        <w:rPr>
          <w:sz w:val="24"/>
          <w:szCs w:val="24"/>
        </w:rPr>
        <w:t xml:space="preserve"> and the need to support people in exercising their will and preferences in the context of </w:t>
      </w:r>
      <w:r w:rsidR="00BA17A9" w:rsidRPr="001E244D">
        <w:rPr>
          <w:sz w:val="24"/>
          <w:szCs w:val="24"/>
        </w:rPr>
        <w:t>existing social values and norms.</w:t>
      </w:r>
      <w:r w:rsidR="00457887" w:rsidRPr="001E244D">
        <w:rPr>
          <w:sz w:val="24"/>
          <w:szCs w:val="24"/>
        </w:rPr>
        <w:t xml:space="preserve"> </w:t>
      </w:r>
    </w:p>
    <w:p w:rsidR="00B61BB8" w:rsidRDefault="00B61BB8" w:rsidP="00B61BB8">
      <w:pPr>
        <w:pStyle w:val="ListParagraph"/>
        <w:spacing w:after="0"/>
        <w:ind w:left="360"/>
      </w:pPr>
    </w:p>
    <w:p w:rsidR="008238ED" w:rsidRPr="001E244D" w:rsidRDefault="00B61BB8" w:rsidP="001E244D">
      <w:pPr>
        <w:rPr>
          <w:b/>
          <w:i/>
        </w:rPr>
      </w:pPr>
      <w:r>
        <w:rPr>
          <w:b/>
        </w:rPr>
        <w:t>Goal 4: Making Rights Real</w:t>
      </w:r>
      <w:r>
        <w:br/>
      </w:r>
      <w:r w:rsidRPr="00FE0549">
        <w:rPr>
          <w:b/>
          <w:i/>
        </w:rPr>
        <w:t xml:space="preserve">Greater awareness achieved of human rights and equality obligations and </w:t>
      </w:r>
      <w:r w:rsidRPr="008F1CAC">
        <w:rPr>
          <w:b/>
          <w:i/>
        </w:rPr>
        <w:t>avenues of recourse amongst the public</w:t>
      </w:r>
      <w:r w:rsidR="001E244D" w:rsidRPr="008F1CAC">
        <w:rPr>
          <w:b/>
          <w:i/>
        </w:rPr>
        <w:br/>
      </w:r>
      <w:r w:rsidR="001E244D">
        <w:rPr>
          <w:b/>
          <w:i/>
        </w:rPr>
        <w:br/>
      </w:r>
      <w:r w:rsidRPr="001E244D">
        <w:rPr>
          <w:b/>
        </w:rPr>
        <w:t xml:space="preserve">Have you any </w:t>
      </w:r>
      <w:r w:rsidR="00BB31DB">
        <w:rPr>
          <w:b/>
        </w:rPr>
        <w:t>feedback on this proposed goal?</w:t>
      </w:r>
    </w:p>
    <w:p w:rsidR="008F1CAC" w:rsidRPr="008F1CAC" w:rsidRDefault="008238ED" w:rsidP="00A71BA7">
      <w:pPr>
        <w:pStyle w:val="ListParagraph"/>
        <w:numPr>
          <w:ilvl w:val="0"/>
          <w:numId w:val="27"/>
        </w:numPr>
        <w:rPr>
          <w:sz w:val="24"/>
          <w:szCs w:val="24"/>
        </w:rPr>
      </w:pPr>
      <w:r w:rsidRPr="008F1CAC">
        <w:rPr>
          <w:sz w:val="24"/>
          <w:szCs w:val="24"/>
        </w:rPr>
        <w:t>The</w:t>
      </w:r>
      <w:r w:rsidR="00FE0549" w:rsidRPr="008F1CAC">
        <w:rPr>
          <w:sz w:val="24"/>
          <w:szCs w:val="24"/>
        </w:rPr>
        <w:t xml:space="preserve"> Commission </w:t>
      </w:r>
      <w:r w:rsidR="00BB31DB">
        <w:rPr>
          <w:sz w:val="24"/>
          <w:szCs w:val="24"/>
        </w:rPr>
        <w:t xml:space="preserve">could </w:t>
      </w:r>
      <w:r w:rsidR="00FE0549" w:rsidRPr="008F1CAC">
        <w:rPr>
          <w:sz w:val="24"/>
          <w:szCs w:val="24"/>
        </w:rPr>
        <w:t xml:space="preserve">re-inforce the role of </w:t>
      </w:r>
      <w:r w:rsidR="00BA17A9" w:rsidRPr="008F1CAC">
        <w:rPr>
          <w:sz w:val="24"/>
          <w:szCs w:val="24"/>
        </w:rPr>
        <w:t xml:space="preserve">independent </w:t>
      </w:r>
      <w:r w:rsidRPr="008F1CAC">
        <w:rPr>
          <w:sz w:val="24"/>
          <w:szCs w:val="24"/>
        </w:rPr>
        <w:t xml:space="preserve">advocacy </w:t>
      </w:r>
      <w:r w:rsidR="00BA17A9" w:rsidRPr="008F1CAC">
        <w:rPr>
          <w:sz w:val="24"/>
          <w:szCs w:val="24"/>
        </w:rPr>
        <w:t>as a core component in</w:t>
      </w:r>
      <w:r w:rsidRPr="008F1CAC">
        <w:rPr>
          <w:sz w:val="24"/>
          <w:szCs w:val="24"/>
        </w:rPr>
        <w:t>:</w:t>
      </w:r>
      <w:r w:rsidRPr="008F1CAC">
        <w:rPr>
          <w:sz w:val="24"/>
          <w:szCs w:val="24"/>
        </w:rPr>
        <w:br/>
      </w:r>
      <w:r w:rsidR="00BA17A9" w:rsidRPr="008F1CAC">
        <w:rPr>
          <w:sz w:val="24"/>
          <w:szCs w:val="24"/>
        </w:rPr>
        <w:br/>
        <w:t>(a)  Enabling people to assert their rights</w:t>
      </w:r>
      <w:r w:rsidR="008F1CAC">
        <w:rPr>
          <w:sz w:val="24"/>
          <w:szCs w:val="24"/>
        </w:rPr>
        <w:t>, including consumer rights</w:t>
      </w:r>
      <w:r w:rsidR="00BA17A9" w:rsidRPr="008F1CAC">
        <w:rPr>
          <w:sz w:val="24"/>
          <w:szCs w:val="24"/>
        </w:rPr>
        <w:br/>
        <w:t>(b)  Systematically identifying and challenging policies and practices that undermine</w:t>
      </w:r>
      <w:r w:rsidR="00BA17A9" w:rsidRPr="008F1CAC">
        <w:rPr>
          <w:sz w:val="24"/>
          <w:szCs w:val="24"/>
        </w:rPr>
        <w:br/>
        <w:t xml:space="preserve">       people’s rights</w:t>
      </w:r>
      <w:r w:rsidR="00A71BA7" w:rsidRPr="008F1CAC">
        <w:rPr>
          <w:sz w:val="24"/>
          <w:szCs w:val="24"/>
        </w:rPr>
        <w:br/>
      </w:r>
      <w:r w:rsidR="00FE0549" w:rsidRPr="008F1CAC">
        <w:rPr>
          <w:rFonts w:cs="Arial"/>
          <w:sz w:val="24"/>
          <w:szCs w:val="24"/>
        </w:rPr>
        <w:t>(c)   Empowering people to self-advocate and assert their rights</w:t>
      </w:r>
    </w:p>
    <w:p w:rsidR="008238ED" w:rsidRPr="008F1CAC" w:rsidRDefault="008238ED" w:rsidP="008F1CAC">
      <w:pPr>
        <w:pStyle w:val="ListParagraph"/>
        <w:rPr>
          <w:sz w:val="24"/>
          <w:szCs w:val="24"/>
        </w:rPr>
      </w:pPr>
    </w:p>
    <w:p w:rsidR="008F1CAC" w:rsidRDefault="00FE0549" w:rsidP="00217A4A">
      <w:pPr>
        <w:pStyle w:val="NoSpacing"/>
        <w:numPr>
          <w:ilvl w:val="0"/>
          <w:numId w:val="23"/>
        </w:numPr>
        <w:spacing w:line="276" w:lineRule="auto"/>
        <w:rPr>
          <w:rFonts w:cs="Arial"/>
          <w:sz w:val="24"/>
          <w:szCs w:val="24"/>
        </w:rPr>
      </w:pPr>
      <w:r w:rsidRPr="008F1CAC">
        <w:rPr>
          <w:rFonts w:cs="Arial"/>
          <w:sz w:val="24"/>
          <w:szCs w:val="24"/>
        </w:rPr>
        <w:t>There should be some p</w:t>
      </w:r>
      <w:r w:rsidR="00BA17A9" w:rsidRPr="008F1CAC">
        <w:rPr>
          <w:rFonts w:cs="Arial"/>
          <w:sz w:val="24"/>
          <w:szCs w:val="24"/>
        </w:rPr>
        <w:t>rioritisation of groups who</w:t>
      </w:r>
      <w:r w:rsidRPr="008F1CAC">
        <w:rPr>
          <w:rFonts w:cs="Arial"/>
          <w:sz w:val="24"/>
          <w:szCs w:val="24"/>
        </w:rPr>
        <w:t xml:space="preserve"> are currently treated unfavourably and who </w:t>
      </w:r>
      <w:r w:rsidR="00BA17A9" w:rsidRPr="008F1CAC">
        <w:rPr>
          <w:rFonts w:cs="Arial"/>
          <w:sz w:val="24"/>
          <w:szCs w:val="24"/>
        </w:rPr>
        <w:t>may be unable to enforce their rights in a meaningful way</w:t>
      </w:r>
      <w:r w:rsidRPr="008F1CAC">
        <w:rPr>
          <w:rFonts w:cs="Arial"/>
          <w:sz w:val="24"/>
          <w:szCs w:val="24"/>
        </w:rPr>
        <w:t xml:space="preserve">, in particular, </w:t>
      </w:r>
      <w:r w:rsidR="00BA17A9" w:rsidRPr="008F1CAC">
        <w:rPr>
          <w:rFonts w:cs="Arial"/>
          <w:sz w:val="24"/>
          <w:szCs w:val="24"/>
        </w:rPr>
        <w:t>people in long-stay residential facilities</w:t>
      </w:r>
      <w:r w:rsidRPr="008F1CAC">
        <w:rPr>
          <w:rFonts w:cs="Arial"/>
          <w:sz w:val="24"/>
          <w:szCs w:val="24"/>
        </w:rPr>
        <w:t xml:space="preserve"> and </w:t>
      </w:r>
      <w:r w:rsidR="00BA17A9" w:rsidRPr="008F1CAC">
        <w:rPr>
          <w:rFonts w:cs="Arial"/>
          <w:sz w:val="24"/>
          <w:szCs w:val="24"/>
        </w:rPr>
        <w:t>asylum seekers in direct provision</w:t>
      </w:r>
      <w:r w:rsidRPr="008F1CAC">
        <w:rPr>
          <w:rFonts w:cs="Arial"/>
          <w:sz w:val="24"/>
          <w:szCs w:val="24"/>
        </w:rPr>
        <w:t>.</w:t>
      </w:r>
      <w:r w:rsidR="008F1CAC">
        <w:rPr>
          <w:rFonts w:cs="Arial"/>
          <w:sz w:val="24"/>
          <w:szCs w:val="24"/>
        </w:rPr>
        <w:br/>
      </w:r>
    </w:p>
    <w:p w:rsidR="00FE0549" w:rsidRPr="00BB31DB" w:rsidRDefault="008F1CAC" w:rsidP="008F1CAC">
      <w:pPr>
        <w:pStyle w:val="NoSpacing"/>
        <w:numPr>
          <w:ilvl w:val="0"/>
          <w:numId w:val="23"/>
        </w:numPr>
        <w:spacing w:line="276" w:lineRule="auto"/>
        <w:rPr>
          <w:b/>
          <w:sz w:val="24"/>
          <w:szCs w:val="24"/>
        </w:rPr>
      </w:pPr>
      <w:r w:rsidRPr="00BB31DB">
        <w:rPr>
          <w:rFonts w:cs="Arial"/>
          <w:sz w:val="24"/>
          <w:szCs w:val="24"/>
          <w:lang w:val="en"/>
        </w:rPr>
        <w:t xml:space="preserve">Develop linkages and joint working arrangements with redress and enforcement bodies </w:t>
      </w:r>
      <w:r w:rsidR="00BB31DB">
        <w:rPr>
          <w:rFonts w:cs="Arial"/>
          <w:sz w:val="24"/>
          <w:szCs w:val="24"/>
          <w:lang w:val="en"/>
        </w:rPr>
        <w:t xml:space="preserve">– e.g. </w:t>
      </w:r>
      <w:r w:rsidRPr="00BB31DB">
        <w:rPr>
          <w:rFonts w:cs="Arial"/>
          <w:sz w:val="24"/>
          <w:szCs w:val="24"/>
          <w:lang w:val="en"/>
        </w:rPr>
        <w:t xml:space="preserve">the Office of the Ombudsman, </w:t>
      </w:r>
      <w:r w:rsidRPr="00BB31DB">
        <w:rPr>
          <w:sz w:val="24"/>
          <w:szCs w:val="24"/>
        </w:rPr>
        <w:t xml:space="preserve">the Ombudsman for Children, </w:t>
      </w:r>
      <w:r w:rsidRPr="00BB31DB">
        <w:rPr>
          <w:rFonts w:cs="Arial"/>
          <w:sz w:val="24"/>
          <w:szCs w:val="24"/>
          <w:lang w:val="en"/>
        </w:rPr>
        <w:t xml:space="preserve">the Competition and Consumer Protection Commission, </w:t>
      </w:r>
      <w:r w:rsidRPr="00BB31DB">
        <w:rPr>
          <w:sz w:val="24"/>
          <w:szCs w:val="24"/>
          <w:lang w:val="en"/>
        </w:rPr>
        <w:t xml:space="preserve"> </w:t>
      </w:r>
      <w:proofErr w:type="spellStart"/>
      <w:r w:rsidRPr="00BB31DB">
        <w:rPr>
          <w:rFonts w:cs="Arial"/>
          <w:sz w:val="24"/>
          <w:szCs w:val="24"/>
          <w:lang w:val="en-US"/>
        </w:rPr>
        <w:t>ComReg</w:t>
      </w:r>
      <w:proofErr w:type="spellEnd"/>
      <w:r w:rsidRPr="00BB31DB">
        <w:rPr>
          <w:rFonts w:cs="Arial"/>
          <w:sz w:val="24"/>
          <w:szCs w:val="24"/>
          <w:lang w:val="en-US"/>
        </w:rPr>
        <w:t>, the Financial Services Ombudsman</w:t>
      </w:r>
      <w:r w:rsidR="00BB31DB">
        <w:rPr>
          <w:rFonts w:cs="Arial"/>
          <w:sz w:val="24"/>
          <w:szCs w:val="24"/>
          <w:lang w:val="en-US"/>
        </w:rPr>
        <w:t>, Workplace Relations Commission</w:t>
      </w:r>
      <w:r w:rsidRPr="00BB31DB">
        <w:rPr>
          <w:rFonts w:cs="Arial"/>
          <w:sz w:val="24"/>
          <w:szCs w:val="24"/>
          <w:lang w:val="en-US"/>
        </w:rPr>
        <w:t xml:space="preserve"> and the Private Residential Tenancies Board.</w:t>
      </w:r>
      <w:r w:rsidR="00BA17A9" w:rsidRPr="00BB31DB">
        <w:rPr>
          <w:b/>
          <w:sz w:val="24"/>
          <w:szCs w:val="24"/>
        </w:rPr>
        <w:br/>
      </w:r>
    </w:p>
    <w:p w:rsidR="00BB31DB" w:rsidRDefault="00BB31DB" w:rsidP="00FE0549">
      <w:pPr>
        <w:rPr>
          <w:b/>
          <w:sz w:val="24"/>
          <w:szCs w:val="24"/>
        </w:rPr>
      </w:pPr>
    </w:p>
    <w:p w:rsidR="00FE0549" w:rsidRPr="00A71BA7" w:rsidRDefault="00B61BB8" w:rsidP="00FE0549">
      <w:pPr>
        <w:rPr>
          <w:sz w:val="24"/>
          <w:szCs w:val="24"/>
        </w:rPr>
      </w:pPr>
      <w:r w:rsidRPr="00FE0549">
        <w:rPr>
          <w:b/>
          <w:sz w:val="24"/>
          <w:szCs w:val="24"/>
        </w:rPr>
        <w:t>How do you believe that we can most effectively deliver on this goal?</w:t>
      </w:r>
      <w:r w:rsidRPr="00FE0549">
        <w:rPr>
          <w:b/>
          <w:sz w:val="24"/>
          <w:szCs w:val="24"/>
        </w:rPr>
        <w:br/>
      </w:r>
      <w:r w:rsidR="00FE0549">
        <w:br/>
      </w:r>
      <w:r w:rsidR="001C70A9" w:rsidRPr="00A71BA7">
        <w:rPr>
          <w:sz w:val="24"/>
          <w:szCs w:val="24"/>
        </w:rPr>
        <w:t>The</w:t>
      </w:r>
      <w:r w:rsidR="00CF5B78" w:rsidRPr="00A71BA7">
        <w:rPr>
          <w:sz w:val="24"/>
          <w:szCs w:val="24"/>
        </w:rPr>
        <w:t xml:space="preserve">re is a need to develop a narrative </w:t>
      </w:r>
      <w:r w:rsidR="001C70A9" w:rsidRPr="00A71BA7">
        <w:rPr>
          <w:sz w:val="24"/>
          <w:szCs w:val="24"/>
        </w:rPr>
        <w:t xml:space="preserve">which would reflect and create a stronger context for the development of rights-based social </w:t>
      </w:r>
      <w:r w:rsidR="00CF5B78" w:rsidRPr="00A71BA7">
        <w:rPr>
          <w:sz w:val="24"/>
          <w:szCs w:val="24"/>
        </w:rPr>
        <w:t>policies</w:t>
      </w:r>
      <w:r w:rsidR="00951E2C" w:rsidRPr="00A71BA7">
        <w:rPr>
          <w:sz w:val="24"/>
          <w:szCs w:val="24"/>
        </w:rPr>
        <w:t xml:space="preserve"> and the provision of services accordingly</w:t>
      </w:r>
      <w:r w:rsidR="00CF5B78" w:rsidRPr="00A71BA7">
        <w:rPr>
          <w:sz w:val="24"/>
          <w:szCs w:val="24"/>
        </w:rPr>
        <w:t>.  This requires a stronger bottom –up approach and a re-statement of the motto ‘nothing for us, about us/ without us</w:t>
      </w:r>
      <w:r w:rsidR="00FE0549" w:rsidRPr="00A71BA7">
        <w:rPr>
          <w:sz w:val="24"/>
          <w:szCs w:val="24"/>
        </w:rPr>
        <w:t xml:space="preserve">’, which was </w:t>
      </w:r>
      <w:r w:rsidR="00CF5B78" w:rsidRPr="00A71BA7">
        <w:rPr>
          <w:sz w:val="24"/>
          <w:szCs w:val="24"/>
        </w:rPr>
        <w:t>championed with some success during the 1990s by people with disabilities</w:t>
      </w:r>
      <w:r w:rsidR="001C70A9" w:rsidRPr="00A71BA7">
        <w:rPr>
          <w:sz w:val="24"/>
          <w:szCs w:val="24"/>
        </w:rPr>
        <w:t>.</w:t>
      </w:r>
    </w:p>
    <w:p w:rsidR="00951E2C" w:rsidRPr="00A71BA7" w:rsidRDefault="00FE0549" w:rsidP="00951E2C">
      <w:pPr>
        <w:rPr>
          <w:sz w:val="24"/>
          <w:szCs w:val="24"/>
        </w:rPr>
      </w:pPr>
      <w:r w:rsidRPr="00A71BA7">
        <w:rPr>
          <w:sz w:val="24"/>
          <w:szCs w:val="24"/>
        </w:rPr>
        <w:t xml:space="preserve">Essential to this is a move </w:t>
      </w:r>
      <w:r w:rsidR="00951E2C" w:rsidRPr="00A71BA7">
        <w:rPr>
          <w:sz w:val="24"/>
          <w:szCs w:val="24"/>
        </w:rPr>
        <w:t>‘f</w:t>
      </w:r>
      <w:r w:rsidR="001C70A9" w:rsidRPr="00A71BA7">
        <w:rPr>
          <w:sz w:val="24"/>
          <w:szCs w:val="24"/>
        </w:rPr>
        <w:t>rom benevolence to justice</w:t>
      </w:r>
      <w:r w:rsidR="00951E2C" w:rsidRPr="00A71BA7">
        <w:rPr>
          <w:sz w:val="24"/>
          <w:szCs w:val="24"/>
        </w:rPr>
        <w:t>’ in the way social and health care needs are identified and addressed. For example, we need to move away from an approach where parents of children with disabilities and family carers of dependent older persons have to continuously ‘fight for’ therapies and supports</w:t>
      </w:r>
      <w:r w:rsidR="00BD6393" w:rsidRPr="00A71BA7">
        <w:rPr>
          <w:sz w:val="24"/>
          <w:szCs w:val="24"/>
        </w:rPr>
        <w:t xml:space="preserve"> essential to health and well-being</w:t>
      </w:r>
      <w:r w:rsidR="00951E2C" w:rsidRPr="00A71BA7">
        <w:rPr>
          <w:sz w:val="24"/>
          <w:szCs w:val="24"/>
        </w:rPr>
        <w:t xml:space="preserve">. </w:t>
      </w:r>
    </w:p>
    <w:p w:rsidR="00BD6393" w:rsidRPr="00A71BA7" w:rsidRDefault="00951E2C" w:rsidP="00951E2C">
      <w:pPr>
        <w:rPr>
          <w:iCs/>
          <w:sz w:val="24"/>
          <w:szCs w:val="24"/>
        </w:rPr>
      </w:pPr>
      <w:r w:rsidRPr="00A71BA7">
        <w:rPr>
          <w:sz w:val="24"/>
          <w:szCs w:val="24"/>
        </w:rPr>
        <w:t xml:space="preserve">There is also a need for a stronger emphasis on </w:t>
      </w:r>
      <w:r w:rsidR="00A71BA7">
        <w:rPr>
          <w:sz w:val="24"/>
          <w:szCs w:val="24"/>
        </w:rPr>
        <w:t xml:space="preserve">reflecting the will and preferences of people </w:t>
      </w:r>
      <w:r w:rsidRPr="00A71BA7">
        <w:rPr>
          <w:iCs/>
          <w:sz w:val="24"/>
          <w:szCs w:val="24"/>
        </w:rPr>
        <w:t>in the way social services are organised and delivered</w:t>
      </w:r>
      <w:r w:rsidR="00A71BA7">
        <w:rPr>
          <w:iCs/>
          <w:sz w:val="24"/>
          <w:szCs w:val="24"/>
        </w:rPr>
        <w:t>.</w:t>
      </w:r>
      <w:r w:rsidR="0013536B">
        <w:rPr>
          <w:iCs/>
          <w:sz w:val="24"/>
          <w:szCs w:val="24"/>
        </w:rPr>
        <w:t xml:space="preserve">  There is a related need to </w:t>
      </w:r>
      <w:r w:rsidR="00BD6393" w:rsidRPr="00A71BA7">
        <w:rPr>
          <w:sz w:val="24"/>
          <w:szCs w:val="24"/>
        </w:rPr>
        <w:t>mov</w:t>
      </w:r>
      <w:r w:rsidR="0013536B">
        <w:rPr>
          <w:sz w:val="24"/>
          <w:szCs w:val="24"/>
        </w:rPr>
        <w:t xml:space="preserve">e away fully </w:t>
      </w:r>
      <w:r w:rsidR="00BD6393" w:rsidRPr="00A71BA7">
        <w:rPr>
          <w:sz w:val="24"/>
          <w:szCs w:val="24"/>
        </w:rPr>
        <w:t xml:space="preserve">from the treatment of persons with disabilities as ’objects’ of charity, medical treatment and social protection towards viewing persons with disabilities as ’subjects’ with rights </w:t>
      </w:r>
      <w:r w:rsidR="0013536B">
        <w:rPr>
          <w:sz w:val="24"/>
          <w:szCs w:val="24"/>
        </w:rPr>
        <w:t>that are claimable.</w:t>
      </w:r>
      <w:r w:rsidR="00BD6393" w:rsidRPr="00A71BA7">
        <w:rPr>
          <w:sz w:val="24"/>
          <w:szCs w:val="24"/>
        </w:rPr>
        <w:t xml:space="preserve"> </w:t>
      </w:r>
    </w:p>
    <w:p w:rsidR="008B4E57" w:rsidRPr="00A71BA7" w:rsidRDefault="008B4E57" w:rsidP="008B4E57">
      <w:pPr>
        <w:spacing w:after="240"/>
        <w:rPr>
          <w:i/>
          <w:iCs/>
          <w:sz w:val="24"/>
          <w:szCs w:val="24"/>
        </w:rPr>
      </w:pPr>
      <w:r w:rsidRPr="00A71BA7">
        <w:rPr>
          <w:sz w:val="24"/>
          <w:szCs w:val="24"/>
        </w:rPr>
        <w:t>How to ensure that the principle of justice based on human rights as equal rights is applied across the board requires further and ongoing research in the Irish context, in particular, how rights-based supports can be configured within the ordinary structures of education, health, employment, housing and social services. This is an area that the IHREC could usefully address.</w:t>
      </w:r>
    </w:p>
    <w:p w:rsidR="008B4E57" w:rsidRDefault="008B4E57" w:rsidP="00B61BB8">
      <w:pPr>
        <w:pStyle w:val="ListParagraph"/>
        <w:spacing w:after="0"/>
        <w:ind w:left="360"/>
      </w:pPr>
    </w:p>
    <w:p w:rsidR="00B61BB8" w:rsidRPr="00BD6393" w:rsidRDefault="00B61BB8" w:rsidP="00B61BB8">
      <w:pPr>
        <w:rPr>
          <w:b/>
          <w:i/>
        </w:rPr>
      </w:pPr>
      <w:r>
        <w:rPr>
          <w:b/>
        </w:rPr>
        <w:t>Goal 5: Intercultural Understanding</w:t>
      </w:r>
      <w:r>
        <w:br/>
      </w:r>
      <w:r w:rsidRPr="00BD6393">
        <w:rPr>
          <w:b/>
          <w:i/>
        </w:rPr>
        <w:t>Positive intercultural relations are enhanced</w:t>
      </w:r>
    </w:p>
    <w:p w:rsidR="0079307F" w:rsidRPr="00BD6393" w:rsidRDefault="00B61BB8" w:rsidP="00BD6393">
      <w:pPr>
        <w:rPr>
          <w:rFonts w:eastAsia="Times New Roman" w:cs="Arial"/>
          <w:sz w:val="24"/>
          <w:szCs w:val="24"/>
          <w:lang w:eastAsia="en-IE"/>
        </w:rPr>
      </w:pPr>
      <w:r w:rsidRPr="00BD6393">
        <w:rPr>
          <w:b/>
          <w:sz w:val="24"/>
          <w:szCs w:val="24"/>
        </w:rPr>
        <w:t>Have you any feedback on the proposed goal?</w:t>
      </w:r>
      <w:r w:rsidR="00500851" w:rsidRPr="00BD6393">
        <w:rPr>
          <w:b/>
          <w:sz w:val="24"/>
          <w:szCs w:val="24"/>
        </w:rPr>
        <w:br/>
      </w:r>
      <w:r w:rsidRPr="00BD6393">
        <w:rPr>
          <w:b/>
          <w:sz w:val="24"/>
          <w:szCs w:val="24"/>
        </w:rPr>
        <w:t>How do you believe that we can most effectively deliver on this goal?</w:t>
      </w:r>
      <w:r w:rsidR="00500851" w:rsidRPr="00BD6393">
        <w:rPr>
          <w:b/>
          <w:sz w:val="24"/>
          <w:szCs w:val="24"/>
        </w:rPr>
        <w:br/>
      </w:r>
      <w:r w:rsidR="00500851">
        <w:br/>
      </w:r>
      <w:r w:rsidR="00BD6393" w:rsidRPr="00BD6393">
        <w:rPr>
          <w:rFonts w:eastAsia="Times New Roman" w:cs="Arial"/>
          <w:color w:val="000000"/>
          <w:sz w:val="24"/>
          <w:szCs w:val="24"/>
          <w:lang w:eastAsia="en-IE"/>
        </w:rPr>
        <w:t xml:space="preserve">The IHREC should seek to develop </w:t>
      </w:r>
      <w:r w:rsidR="0079307F" w:rsidRPr="00BD6393">
        <w:rPr>
          <w:rFonts w:eastAsia="Times New Roman" w:cs="Arial"/>
          <w:color w:val="000000"/>
          <w:sz w:val="24"/>
          <w:szCs w:val="24"/>
          <w:lang w:eastAsia="en-IE"/>
        </w:rPr>
        <w:t xml:space="preserve">a new impetus </w:t>
      </w:r>
      <w:r w:rsidR="00BD6393">
        <w:rPr>
          <w:rFonts w:eastAsia="Times New Roman" w:cs="Arial"/>
          <w:color w:val="000000"/>
          <w:sz w:val="24"/>
          <w:szCs w:val="24"/>
          <w:lang w:eastAsia="en-IE"/>
        </w:rPr>
        <w:t xml:space="preserve">in identifying and addressing </w:t>
      </w:r>
      <w:r w:rsidR="0079307F" w:rsidRPr="00BD6393">
        <w:rPr>
          <w:rFonts w:eastAsia="Times New Roman" w:cs="Arial"/>
          <w:sz w:val="24"/>
          <w:szCs w:val="24"/>
          <w:lang w:eastAsia="en-IE"/>
        </w:rPr>
        <w:t xml:space="preserve">deficits in our response to the </w:t>
      </w:r>
      <w:r w:rsidR="001E244D">
        <w:rPr>
          <w:rFonts w:eastAsia="Times New Roman" w:cs="Arial"/>
          <w:sz w:val="24"/>
          <w:szCs w:val="24"/>
          <w:lang w:eastAsia="en-IE"/>
        </w:rPr>
        <w:t xml:space="preserve">integration of </w:t>
      </w:r>
      <w:r w:rsidR="0079307F" w:rsidRPr="00BD6393">
        <w:rPr>
          <w:rFonts w:eastAsia="Times New Roman" w:cs="Arial"/>
          <w:sz w:val="24"/>
          <w:szCs w:val="24"/>
          <w:lang w:eastAsia="en-IE"/>
        </w:rPr>
        <w:t>migrant communities. There is a need to cater for the multi-faceted needs of those who remain excluded, including in particular, people who are undocumented, people who have</w:t>
      </w:r>
      <w:r w:rsidR="00BD6393">
        <w:rPr>
          <w:rFonts w:eastAsia="Times New Roman" w:cs="Arial"/>
          <w:sz w:val="24"/>
          <w:szCs w:val="24"/>
          <w:lang w:eastAsia="en-IE"/>
        </w:rPr>
        <w:t xml:space="preserve"> applied for but have</w:t>
      </w:r>
      <w:r w:rsidR="0079307F" w:rsidRPr="00BD6393">
        <w:rPr>
          <w:rFonts w:eastAsia="Times New Roman" w:cs="Arial"/>
          <w:sz w:val="24"/>
          <w:szCs w:val="24"/>
          <w:lang w:eastAsia="en-IE"/>
        </w:rPr>
        <w:t xml:space="preserve"> been unable to get Irish citizenship and asylum seekers.</w:t>
      </w:r>
    </w:p>
    <w:p w:rsidR="0079307F" w:rsidRPr="00BD6393" w:rsidRDefault="0079307F" w:rsidP="0079307F">
      <w:pPr>
        <w:shd w:val="clear" w:color="auto" w:fill="FFFFFF"/>
        <w:spacing w:before="100" w:beforeAutospacing="1" w:after="100" w:afterAutospacing="1" w:line="240" w:lineRule="auto"/>
        <w:rPr>
          <w:rFonts w:eastAsia="Times New Roman" w:cs="Arial"/>
          <w:sz w:val="17"/>
          <w:szCs w:val="17"/>
          <w:lang w:eastAsia="en-IE"/>
        </w:rPr>
      </w:pPr>
      <w:r w:rsidRPr="00BD6393">
        <w:rPr>
          <w:rFonts w:eastAsia="Times New Roman" w:cs="Arial"/>
          <w:sz w:val="24"/>
          <w:szCs w:val="24"/>
          <w:lang w:eastAsia="en-IE"/>
        </w:rPr>
        <w:t xml:space="preserve">A key question to be addressed is the </w:t>
      </w:r>
      <w:r w:rsidRPr="00BD6393">
        <w:rPr>
          <w:rFonts w:eastAsia="Times New Roman" w:cs="Arial"/>
          <w:bCs/>
          <w:sz w:val="24"/>
          <w:szCs w:val="24"/>
          <w:lang w:eastAsia="en-IE"/>
        </w:rPr>
        <w:t>social inclusion and the full participation of migrants in the economic, social, political and cultural life of the country. This requires:</w:t>
      </w:r>
      <w:r w:rsidRPr="00BD6393">
        <w:rPr>
          <w:rFonts w:eastAsia="Times New Roman" w:cs="Arial"/>
          <w:bCs/>
          <w:sz w:val="24"/>
          <w:szCs w:val="24"/>
          <w:lang w:eastAsia="en-IE"/>
        </w:rPr>
        <w:br/>
      </w:r>
    </w:p>
    <w:p w:rsidR="0079307F" w:rsidRPr="00BD6393" w:rsidRDefault="0079307F" w:rsidP="0079307F">
      <w:pPr>
        <w:pStyle w:val="ListParagraph"/>
        <w:numPr>
          <w:ilvl w:val="0"/>
          <w:numId w:val="21"/>
        </w:numPr>
        <w:shd w:val="clear" w:color="auto" w:fill="FFFFFF"/>
        <w:spacing w:before="100" w:beforeAutospacing="1" w:after="100" w:afterAutospacing="1" w:line="240" w:lineRule="auto"/>
        <w:rPr>
          <w:rFonts w:eastAsia="Times New Roman" w:cs="Arial"/>
          <w:bCs/>
          <w:sz w:val="24"/>
          <w:szCs w:val="24"/>
          <w:lang w:eastAsia="en-IE"/>
        </w:rPr>
      </w:pPr>
      <w:r w:rsidRPr="00BD6393">
        <w:rPr>
          <w:rFonts w:eastAsia="Times New Roman" w:cs="Arial"/>
          <w:bCs/>
          <w:sz w:val="24"/>
          <w:szCs w:val="24"/>
          <w:lang w:eastAsia="en-IE"/>
        </w:rPr>
        <w:t xml:space="preserve">Fostering a </w:t>
      </w:r>
      <w:r w:rsidR="00BD6393">
        <w:rPr>
          <w:rFonts w:eastAsia="Times New Roman" w:cs="Arial"/>
          <w:bCs/>
          <w:sz w:val="24"/>
          <w:szCs w:val="24"/>
          <w:lang w:eastAsia="en-IE"/>
        </w:rPr>
        <w:t xml:space="preserve">sense </w:t>
      </w:r>
      <w:r w:rsidRPr="00BD6393">
        <w:rPr>
          <w:rFonts w:eastAsia="Times New Roman" w:cs="Arial"/>
          <w:bCs/>
          <w:sz w:val="24"/>
          <w:szCs w:val="24"/>
          <w:lang w:eastAsia="en-IE"/>
        </w:rPr>
        <w:t>of belonging in the broad sense of national identity, and in the everyday sense of identifying with the local neighbourhood and the community as a whole</w:t>
      </w:r>
    </w:p>
    <w:p w:rsidR="0079307F" w:rsidRPr="00BD6393" w:rsidRDefault="0079307F" w:rsidP="0079307F">
      <w:pPr>
        <w:pStyle w:val="ListParagraph"/>
        <w:shd w:val="clear" w:color="auto" w:fill="FFFFFF"/>
        <w:spacing w:before="100" w:beforeAutospacing="1" w:after="100" w:afterAutospacing="1" w:line="240" w:lineRule="auto"/>
        <w:rPr>
          <w:rFonts w:eastAsia="Times New Roman" w:cs="Arial"/>
          <w:sz w:val="17"/>
          <w:szCs w:val="17"/>
          <w:lang w:eastAsia="en-IE"/>
        </w:rPr>
      </w:pPr>
    </w:p>
    <w:p w:rsidR="0079307F" w:rsidRPr="00BD6393" w:rsidRDefault="0079307F" w:rsidP="0079307F">
      <w:pPr>
        <w:pStyle w:val="ListParagraph"/>
        <w:numPr>
          <w:ilvl w:val="0"/>
          <w:numId w:val="21"/>
        </w:numPr>
        <w:shd w:val="clear" w:color="auto" w:fill="FFFFFF"/>
        <w:spacing w:before="100" w:beforeAutospacing="1" w:after="100" w:afterAutospacing="1" w:line="240" w:lineRule="auto"/>
        <w:rPr>
          <w:rFonts w:eastAsia="Times New Roman" w:cs="Arial"/>
          <w:sz w:val="24"/>
          <w:szCs w:val="24"/>
          <w:lang w:eastAsia="en-IE"/>
        </w:rPr>
      </w:pPr>
      <w:r w:rsidRPr="00BD6393">
        <w:rPr>
          <w:rFonts w:eastAsia="Times New Roman" w:cs="Arial"/>
          <w:sz w:val="24"/>
          <w:szCs w:val="24"/>
          <w:lang w:eastAsia="en-IE"/>
        </w:rPr>
        <w:t>Optimising access to the wealth of skills and experience of migrants some of which has hitherto remained untapped due to language, cultural and attitudinal barriers</w:t>
      </w:r>
      <w:r w:rsidRPr="00BD6393">
        <w:rPr>
          <w:rFonts w:eastAsia="Times New Roman" w:cs="Arial"/>
          <w:sz w:val="24"/>
          <w:szCs w:val="24"/>
          <w:lang w:eastAsia="en-IE"/>
        </w:rPr>
        <w:br/>
      </w:r>
    </w:p>
    <w:p w:rsidR="0079307F" w:rsidRPr="00BD6393" w:rsidRDefault="0079307F" w:rsidP="0079307F">
      <w:pPr>
        <w:pStyle w:val="ListParagraph"/>
        <w:numPr>
          <w:ilvl w:val="0"/>
          <w:numId w:val="21"/>
        </w:numPr>
        <w:shd w:val="clear" w:color="auto" w:fill="FFFFFF"/>
        <w:spacing w:before="100" w:beforeAutospacing="1" w:after="100" w:afterAutospacing="1" w:line="240" w:lineRule="auto"/>
        <w:rPr>
          <w:rFonts w:eastAsia="Times New Roman" w:cs="Arial"/>
          <w:sz w:val="24"/>
          <w:szCs w:val="24"/>
          <w:lang w:eastAsia="en-IE"/>
        </w:rPr>
      </w:pPr>
      <w:r w:rsidRPr="00BD6393">
        <w:rPr>
          <w:rFonts w:eastAsia="Times New Roman" w:cs="Arial"/>
          <w:sz w:val="24"/>
          <w:szCs w:val="24"/>
          <w:lang w:eastAsia="en-IE"/>
        </w:rPr>
        <w:t>Promoting education and public information campaigns to combat racism</w:t>
      </w:r>
      <w:r w:rsidRPr="00BD6393">
        <w:rPr>
          <w:rFonts w:eastAsia="Times New Roman" w:cs="Arial"/>
          <w:sz w:val="24"/>
          <w:szCs w:val="24"/>
          <w:lang w:eastAsia="en-IE"/>
        </w:rPr>
        <w:br/>
      </w:r>
    </w:p>
    <w:p w:rsidR="0079307F" w:rsidRPr="00BD6393" w:rsidRDefault="0079307F" w:rsidP="0079307F">
      <w:pPr>
        <w:pStyle w:val="ListParagraph"/>
        <w:numPr>
          <w:ilvl w:val="0"/>
          <w:numId w:val="21"/>
        </w:numPr>
        <w:shd w:val="clear" w:color="auto" w:fill="FFFFFF"/>
        <w:spacing w:before="100" w:beforeAutospacing="1" w:after="100" w:afterAutospacing="1" w:line="240" w:lineRule="auto"/>
        <w:rPr>
          <w:rFonts w:eastAsia="Times New Roman" w:cs="Arial"/>
          <w:sz w:val="24"/>
          <w:szCs w:val="24"/>
          <w:lang w:eastAsia="en-IE"/>
        </w:rPr>
      </w:pPr>
      <w:r w:rsidRPr="00BD6393">
        <w:rPr>
          <w:rFonts w:eastAsia="Times New Roman" w:cs="Arial"/>
          <w:sz w:val="24"/>
          <w:szCs w:val="24"/>
          <w:lang w:eastAsia="en-IE"/>
        </w:rPr>
        <w:t>Provid</w:t>
      </w:r>
      <w:r w:rsidR="001E244D">
        <w:rPr>
          <w:rFonts w:eastAsia="Times New Roman" w:cs="Arial"/>
          <w:sz w:val="24"/>
          <w:szCs w:val="24"/>
          <w:lang w:eastAsia="en-IE"/>
        </w:rPr>
        <w:t>ing</w:t>
      </w:r>
      <w:r w:rsidRPr="00BD6393">
        <w:rPr>
          <w:rFonts w:eastAsia="Times New Roman" w:cs="Arial"/>
          <w:sz w:val="24"/>
          <w:szCs w:val="24"/>
          <w:lang w:eastAsia="en-IE"/>
        </w:rPr>
        <w:t xml:space="preserve"> additional mechanisms for responding to the specific needs of ethnic minorities and asylum seekers </w:t>
      </w:r>
    </w:p>
    <w:p w:rsidR="00B61BB8" w:rsidRDefault="00500851" w:rsidP="0079307F">
      <w:pPr>
        <w:pStyle w:val="ListParagraph"/>
        <w:spacing w:after="0"/>
        <w:ind w:left="360"/>
      </w:pPr>
      <w:r w:rsidRPr="00BD6393">
        <w:br/>
      </w:r>
    </w:p>
    <w:p w:rsidR="00500851" w:rsidRDefault="00500851" w:rsidP="00500851">
      <w:pPr>
        <w:pStyle w:val="Heading3"/>
        <w:rPr>
          <w:rFonts w:asciiTheme="minorHAnsi" w:hAnsiTheme="minorHAnsi"/>
          <w:b/>
          <w:color w:val="D61B5E"/>
          <w:sz w:val="26"/>
          <w:szCs w:val="26"/>
        </w:rPr>
      </w:pPr>
      <w:r>
        <w:rPr>
          <w:rFonts w:asciiTheme="minorHAnsi" w:hAnsiTheme="minorHAnsi"/>
          <w:b/>
          <w:color w:val="D61B5E"/>
          <w:sz w:val="26"/>
          <w:szCs w:val="26"/>
        </w:rPr>
        <w:t xml:space="preserve">C: Supplementary Questions </w:t>
      </w:r>
    </w:p>
    <w:p w:rsidR="00BA68D0" w:rsidRPr="00BA68D0" w:rsidRDefault="00500851" w:rsidP="006A760E">
      <w:pPr>
        <w:rPr>
          <w:b/>
          <w:sz w:val="24"/>
          <w:szCs w:val="24"/>
        </w:rPr>
      </w:pPr>
      <w:r w:rsidRPr="00BA68D0">
        <w:rPr>
          <w:b/>
          <w:sz w:val="24"/>
          <w:szCs w:val="24"/>
        </w:rPr>
        <w:t xml:space="preserve">How can we best engage with you or your organisation to promote and protect human rights and equality? </w:t>
      </w:r>
    </w:p>
    <w:p w:rsidR="00BA68D0" w:rsidRDefault="00BA68D0" w:rsidP="006A760E">
      <w:pPr>
        <w:rPr>
          <w:sz w:val="24"/>
          <w:szCs w:val="24"/>
        </w:rPr>
      </w:pPr>
      <w:r>
        <w:rPr>
          <w:sz w:val="24"/>
          <w:szCs w:val="24"/>
        </w:rPr>
        <w:t xml:space="preserve">The Citizens Information Board </w:t>
      </w:r>
      <w:r w:rsidR="006960DD">
        <w:rPr>
          <w:sz w:val="24"/>
          <w:szCs w:val="24"/>
        </w:rPr>
        <w:t xml:space="preserve">(CIB) </w:t>
      </w:r>
      <w:r>
        <w:rPr>
          <w:sz w:val="24"/>
          <w:szCs w:val="24"/>
        </w:rPr>
        <w:t>and our service delivery partners – the nationwide networks of Citizens Information Services (CISs) and Money Advice and Budgeting Services (MABS), the Citizens Information Phone Service (CIPS), the National Advocacy Service for People with Disabilities (NAS) and the Sign Language Interpreting Service (SLIS) – base our approaches on the principles of equality, social inclusion and enabling people to assert their rights.</w:t>
      </w:r>
      <w:r w:rsidR="00217A4A">
        <w:rPr>
          <w:sz w:val="24"/>
          <w:szCs w:val="24"/>
        </w:rPr>
        <w:t xml:space="preserve"> CIB has a particular remit to suppor</w:t>
      </w:r>
      <w:r w:rsidR="008B01C9">
        <w:rPr>
          <w:sz w:val="24"/>
          <w:szCs w:val="24"/>
        </w:rPr>
        <w:t>t</w:t>
      </w:r>
      <w:r w:rsidR="00217A4A">
        <w:rPr>
          <w:sz w:val="24"/>
          <w:szCs w:val="24"/>
        </w:rPr>
        <w:t xml:space="preserve"> people with disabilities</w:t>
      </w:r>
      <w:r w:rsidR="008B01C9">
        <w:rPr>
          <w:sz w:val="24"/>
          <w:szCs w:val="24"/>
        </w:rPr>
        <w:t xml:space="preserve"> i</w:t>
      </w:r>
      <w:r w:rsidR="00217A4A">
        <w:rPr>
          <w:sz w:val="24"/>
          <w:szCs w:val="24"/>
        </w:rPr>
        <w:t xml:space="preserve">n identifying their needs and </w:t>
      </w:r>
      <w:r w:rsidR="008B01C9">
        <w:rPr>
          <w:lang w:val="en"/>
        </w:rPr>
        <w:t>t</w:t>
      </w:r>
      <w:r w:rsidR="00217A4A">
        <w:rPr>
          <w:lang w:val="en"/>
        </w:rPr>
        <w:t>o support the provision of, or directly provide, advocacy services for people with a disability</w:t>
      </w:r>
      <w:r w:rsidR="008B01C9">
        <w:rPr>
          <w:lang w:val="en"/>
        </w:rPr>
        <w:t>.</w:t>
      </w:r>
    </w:p>
    <w:p w:rsidR="00574322" w:rsidRPr="00574322" w:rsidRDefault="006960DD" w:rsidP="00574322">
      <w:pPr>
        <w:rPr>
          <w:sz w:val="24"/>
          <w:szCs w:val="24"/>
        </w:rPr>
      </w:pPr>
      <w:r w:rsidRPr="00574322">
        <w:rPr>
          <w:sz w:val="24"/>
          <w:szCs w:val="24"/>
        </w:rPr>
        <w:t>We would welcome opportunities to explore with the Commission how we might collaborate with particular reference to:</w:t>
      </w:r>
      <w:r w:rsidR="00574322" w:rsidRPr="00574322">
        <w:rPr>
          <w:sz w:val="24"/>
          <w:szCs w:val="24"/>
        </w:rPr>
        <w:br/>
      </w:r>
    </w:p>
    <w:p w:rsidR="00574322" w:rsidRDefault="006960DD" w:rsidP="00574322">
      <w:pPr>
        <w:pStyle w:val="ListParagraph"/>
        <w:numPr>
          <w:ilvl w:val="0"/>
          <w:numId w:val="28"/>
        </w:numPr>
        <w:rPr>
          <w:sz w:val="24"/>
          <w:szCs w:val="24"/>
        </w:rPr>
      </w:pPr>
      <w:r w:rsidRPr="00574322">
        <w:rPr>
          <w:sz w:val="24"/>
          <w:szCs w:val="24"/>
        </w:rPr>
        <w:t xml:space="preserve">Enhancing the role of information </w:t>
      </w:r>
      <w:r w:rsidR="00A71BA7" w:rsidRPr="00574322">
        <w:rPr>
          <w:sz w:val="24"/>
          <w:szCs w:val="24"/>
        </w:rPr>
        <w:t xml:space="preserve">and advocacy </w:t>
      </w:r>
      <w:r w:rsidRPr="00574322">
        <w:rPr>
          <w:sz w:val="24"/>
          <w:szCs w:val="24"/>
        </w:rPr>
        <w:t>in advancing the implementation of</w:t>
      </w:r>
      <w:r w:rsidR="00A71BA7" w:rsidRPr="00574322">
        <w:rPr>
          <w:sz w:val="24"/>
          <w:szCs w:val="24"/>
        </w:rPr>
        <w:br/>
        <w:t xml:space="preserve">rights-based </w:t>
      </w:r>
      <w:r w:rsidRPr="00574322">
        <w:rPr>
          <w:sz w:val="24"/>
          <w:szCs w:val="24"/>
        </w:rPr>
        <w:t>services and supports</w:t>
      </w:r>
      <w:r w:rsidR="008B01C9" w:rsidRPr="00574322">
        <w:rPr>
          <w:sz w:val="24"/>
          <w:szCs w:val="24"/>
        </w:rPr>
        <w:t xml:space="preserve"> – and</w:t>
      </w:r>
      <w:r w:rsidR="007A5CE1">
        <w:rPr>
          <w:sz w:val="24"/>
          <w:szCs w:val="24"/>
        </w:rPr>
        <w:t>,</w:t>
      </w:r>
      <w:r w:rsidR="008B01C9" w:rsidRPr="00574322">
        <w:rPr>
          <w:sz w:val="24"/>
          <w:szCs w:val="24"/>
        </w:rPr>
        <w:t xml:space="preserve"> in particular</w:t>
      </w:r>
      <w:r w:rsidR="007A5CE1">
        <w:rPr>
          <w:sz w:val="24"/>
          <w:szCs w:val="24"/>
        </w:rPr>
        <w:t>,</w:t>
      </w:r>
      <w:r w:rsidR="008B01C9" w:rsidRPr="00574322">
        <w:rPr>
          <w:sz w:val="24"/>
          <w:szCs w:val="24"/>
        </w:rPr>
        <w:t xml:space="preserve"> in relation to people with </w:t>
      </w:r>
      <w:r w:rsidR="00A71BA7" w:rsidRPr="00574322">
        <w:rPr>
          <w:sz w:val="24"/>
          <w:szCs w:val="24"/>
        </w:rPr>
        <w:br/>
      </w:r>
      <w:r w:rsidR="008B01C9" w:rsidRPr="00574322">
        <w:rPr>
          <w:sz w:val="24"/>
          <w:szCs w:val="24"/>
        </w:rPr>
        <w:t>disabilities</w:t>
      </w:r>
      <w:r w:rsidR="00574322">
        <w:rPr>
          <w:sz w:val="24"/>
          <w:szCs w:val="24"/>
        </w:rPr>
        <w:br/>
      </w:r>
    </w:p>
    <w:p w:rsidR="006960DD" w:rsidRDefault="006960DD" w:rsidP="006A760E">
      <w:pPr>
        <w:pStyle w:val="ListParagraph"/>
        <w:numPr>
          <w:ilvl w:val="0"/>
          <w:numId w:val="28"/>
        </w:numPr>
        <w:rPr>
          <w:sz w:val="24"/>
          <w:szCs w:val="24"/>
        </w:rPr>
      </w:pPr>
      <w:r w:rsidRPr="00574322">
        <w:rPr>
          <w:sz w:val="24"/>
          <w:szCs w:val="24"/>
        </w:rPr>
        <w:t>Promoting active citizenship</w:t>
      </w:r>
      <w:r w:rsidR="00533A04" w:rsidRPr="00574322">
        <w:rPr>
          <w:sz w:val="24"/>
          <w:szCs w:val="24"/>
        </w:rPr>
        <w:t xml:space="preserve"> in the context of encouraging people to participate in</w:t>
      </w:r>
      <w:r w:rsidR="00533A04" w:rsidRPr="00574322">
        <w:rPr>
          <w:sz w:val="24"/>
          <w:szCs w:val="24"/>
        </w:rPr>
        <w:br/>
        <w:t xml:space="preserve">  shaping policies that affect them</w:t>
      </w:r>
      <w:r w:rsidRPr="00574322">
        <w:rPr>
          <w:sz w:val="24"/>
          <w:szCs w:val="24"/>
        </w:rPr>
        <w:t>, and</w:t>
      </w:r>
      <w:r w:rsidR="00574322">
        <w:rPr>
          <w:sz w:val="24"/>
          <w:szCs w:val="24"/>
        </w:rPr>
        <w:br/>
      </w:r>
    </w:p>
    <w:p w:rsidR="006960DD" w:rsidRPr="00574322" w:rsidRDefault="008B01C9" w:rsidP="006A760E">
      <w:pPr>
        <w:pStyle w:val="ListParagraph"/>
        <w:numPr>
          <w:ilvl w:val="0"/>
          <w:numId w:val="28"/>
        </w:numPr>
        <w:rPr>
          <w:sz w:val="24"/>
          <w:szCs w:val="24"/>
        </w:rPr>
      </w:pPr>
      <w:r w:rsidRPr="00574322">
        <w:rPr>
          <w:sz w:val="24"/>
          <w:szCs w:val="24"/>
        </w:rPr>
        <w:t xml:space="preserve">Engaging with </w:t>
      </w:r>
      <w:r w:rsidR="006960DD" w:rsidRPr="00574322">
        <w:rPr>
          <w:sz w:val="24"/>
          <w:szCs w:val="24"/>
        </w:rPr>
        <w:t>‘hard to reach’ groups to enable them to assert their rights</w:t>
      </w:r>
    </w:p>
    <w:p w:rsidR="00CD0F81" w:rsidRPr="00217A4A" w:rsidRDefault="006960DD" w:rsidP="006D3741">
      <w:pPr>
        <w:rPr>
          <w:color w:val="000000"/>
          <w:sz w:val="24"/>
          <w:szCs w:val="24"/>
        </w:rPr>
      </w:pPr>
      <w:r>
        <w:rPr>
          <w:sz w:val="24"/>
          <w:szCs w:val="24"/>
        </w:rPr>
        <w:t xml:space="preserve"> </w:t>
      </w:r>
      <w:r w:rsidR="00500851" w:rsidRPr="00BA68D0">
        <w:rPr>
          <w:sz w:val="24"/>
          <w:szCs w:val="24"/>
        </w:rPr>
        <w:br/>
      </w:r>
      <w:r w:rsidR="00500851" w:rsidRPr="006A760E">
        <w:rPr>
          <w:b/>
        </w:rPr>
        <w:t>Are there other areas not covered by the existing goals that you think we should focus on?</w:t>
      </w:r>
      <w:r w:rsidR="00500851" w:rsidRPr="006A760E">
        <w:rPr>
          <w:b/>
        </w:rPr>
        <w:br/>
      </w:r>
      <w:r w:rsidR="006A760E">
        <w:br/>
      </w:r>
      <w:r w:rsidR="007C5AB2" w:rsidRPr="00217A4A">
        <w:rPr>
          <w:sz w:val="24"/>
          <w:szCs w:val="24"/>
        </w:rPr>
        <w:t xml:space="preserve">There would be merit in the Commission exploring the concept of </w:t>
      </w:r>
      <w:r w:rsidR="006D3741" w:rsidRPr="00217A4A">
        <w:rPr>
          <w:sz w:val="24"/>
          <w:szCs w:val="24"/>
        </w:rPr>
        <w:t xml:space="preserve">citizen </w:t>
      </w:r>
      <w:r w:rsidR="007C5AB2" w:rsidRPr="00217A4A">
        <w:rPr>
          <w:sz w:val="24"/>
          <w:szCs w:val="24"/>
        </w:rPr>
        <w:t xml:space="preserve">participation and how structures can be </w:t>
      </w:r>
      <w:r w:rsidR="006D3741" w:rsidRPr="00217A4A">
        <w:rPr>
          <w:sz w:val="24"/>
          <w:szCs w:val="24"/>
        </w:rPr>
        <w:t xml:space="preserve">enhanced </w:t>
      </w:r>
      <w:r w:rsidR="007C5AB2" w:rsidRPr="00217A4A">
        <w:rPr>
          <w:sz w:val="24"/>
          <w:szCs w:val="24"/>
        </w:rPr>
        <w:t xml:space="preserve">to facilitate </w:t>
      </w:r>
      <w:r w:rsidR="006A760E" w:rsidRPr="00217A4A">
        <w:rPr>
          <w:sz w:val="24"/>
          <w:szCs w:val="24"/>
        </w:rPr>
        <w:t xml:space="preserve">this happening in a meaningful manner for all groups in society. </w:t>
      </w:r>
      <w:r w:rsidR="006A760E" w:rsidRPr="00217A4A">
        <w:rPr>
          <w:spacing w:val="4"/>
          <w:sz w:val="24"/>
          <w:szCs w:val="24"/>
          <w:lang w:val="en-US"/>
        </w:rPr>
        <w:t>Through participation (as distinct from consultation), people are afforded an opportunity to define themselves and their needs rather than have these defined solely by other</w:t>
      </w:r>
      <w:r w:rsidR="006D3741" w:rsidRPr="00217A4A">
        <w:rPr>
          <w:spacing w:val="4"/>
          <w:sz w:val="24"/>
          <w:szCs w:val="24"/>
          <w:lang w:val="en-US"/>
        </w:rPr>
        <w:t xml:space="preserve"> requirements</w:t>
      </w:r>
      <w:r w:rsidR="006A760E" w:rsidRPr="00217A4A">
        <w:rPr>
          <w:spacing w:val="4"/>
          <w:sz w:val="24"/>
          <w:szCs w:val="24"/>
          <w:lang w:val="en-US"/>
        </w:rPr>
        <w:t>, e.g., administrative</w:t>
      </w:r>
      <w:r w:rsidR="006D3741" w:rsidRPr="00217A4A">
        <w:rPr>
          <w:spacing w:val="4"/>
          <w:sz w:val="24"/>
          <w:szCs w:val="24"/>
          <w:lang w:val="en-US"/>
        </w:rPr>
        <w:t>/organizational</w:t>
      </w:r>
      <w:r w:rsidR="006A760E" w:rsidRPr="00217A4A">
        <w:rPr>
          <w:spacing w:val="4"/>
          <w:sz w:val="24"/>
          <w:szCs w:val="24"/>
          <w:lang w:val="en-US"/>
        </w:rPr>
        <w:t xml:space="preserve">. The extent to which people </w:t>
      </w:r>
      <w:r w:rsidR="006A760E" w:rsidRPr="00217A4A">
        <w:rPr>
          <w:sz w:val="24"/>
          <w:szCs w:val="24"/>
        </w:rPr>
        <w:t>share control over priority setting, policy-making, resource allocations and outputs is a key component in ensuring long-term sustainability, transparency and accountability, and is thus at the heart of a rights-based approach</w:t>
      </w:r>
      <w:r w:rsidR="00CD0F81" w:rsidRPr="00217A4A">
        <w:rPr>
          <w:sz w:val="24"/>
          <w:szCs w:val="24"/>
        </w:rPr>
        <w:t>.</w:t>
      </w:r>
    </w:p>
    <w:p w:rsidR="00500851" w:rsidRPr="007C5AB2" w:rsidRDefault="00500851" w:rsidP="007C5AB2">
      <w:pPr>
        <w:rPr>
          <w:b/>
          <w:sz w:val="24"/>
          <w:szCs w:val="24"/>
        </w:rPr>
      </w:pPr>
      <w:r w:rsidRPr="007C5AB2">
        <w:rPr>
          <w:b/>
        </w:rPr>
        <w:t>Imagine yourself five years from now.  Thinking about human rights and equality, what changes would need to happen to enable you to judge us as an effective organisation?</w:t>
      </w:r>
      <w:r w:rsidR="00BD6FB4" w:rsidRPr="007C5AB2">
        <w:rPr>
          <w:b/>
        </w:rPr>
        <w:br/>
      </w:r>
    </w:p>
    <w:p w:rsidR="007C63CB" w:rsidRDefault="00BD6FB4" w:rsidP="00BD6FB4">
      <w:pPr>
        <w:pStyle w:val="ListParagraph"/>
        <w:numPr>
          <w:ilvl w:val="0"/>
          <w:numId w:val="24"/>
        </w:numPr>
        <w:rPr>
          <w:sz w:val="24"/>
          <w:szCs w:val="24"/>
        </w:rPr>
      </w:pPr>
      <w:r w:rsidRPr="007C5AB2">
        <w:rPr>
          <w:sz w:val="24"/>
          <w:szCs w:val="24"/>
        </w:rPr>
        <w:t xml:space="preserve">A new narrative where </w:t>
      </w:r>
      <w:r w:rsidR="007C5AB2" w:rsidRPr="007C5AB2">
        <w:rPr>
          <w:sz w:val="24"/>
          <w:szCs w:val="24"/>
        </w:rPr>
        <w:t xml:space="preserve">much </w:t>
      </w:r>
      <w:r w:rsidRPr="007C5AB2">
        <w:rPr>
          <w:sz w:val="24"/>
          <w:szCs w:val="24"/>
        </w:rPr>
        <w:t>of the current ‘rights talk’ has translated into meaningful actions</w:t>
      </w:r>
      <w:r w:rsidR="007C63CB">
        <w:rPr>
          <w:sz w:val="24"/>
          <w:szCs w:val="24"/>
        </w:rPr>
        <w:br/>
      </w:r>
    </w:p>
    <w:p w:rsidR="00BD6FB4" w:rsidRPr="007C5AB2" w:rsidRDefault="007C63CB" w:rsidP="00BD6FB4">
      <w:pPr>
        <w:pStyle w:val="ListParagraph"/>
        <w:numPr>
          <w:ilvl w:val="0"/>
          <w:numId w:val="24"/>
        </w:numPr>
        <w:rPr>
          <w:sz w:val="24"/>
          <w:szCs w:val="24"/>
        </w:rPr>
      </w:pPr>
      <w:r>
        <w:rPr>
          <w:sz w:val="24"/>
          <w:szCs w:val="24"/>
        </w:rPr>
        <w:t>Equality of access to health, education and housing</w:t>
      </w:r>
      <w:r w:rsidR="00BD6FB4" w:rsidRPr="007C5AB2">
        <w:rPr>
          <w:sz w:val="24"/>
          <w:szCs w:val="24"/>
        </w:rPr>
        <w:br/>
      </w:r>
    </w:p>
    <w:p w:rsidR="00BD6FB4" w:rsidRPr="007C5AB2" w:rsidRDefault="00BD6FB4" w:rsidP="00BD6FB4">
      <w:pPr>
        <w:pStyle w:val="ListParagraph"/>
        <w:numPr>
          <w:ilvl w:val="0"/>
          <w:numId w:val="24"/>
        </w:numPr>
        <w:rPr>
          <w:sz w:val="24"/>
          <w:szCs w:val="24"/>
        </w:rPr>
      </w:pPr>
      <w:r w:rsidRPr="007C5AB2">
        <w:rPr>
          <w:sz w:val="24"/>
          <w:szCs w:val="24"/>
        </w:rPr>
        <w:t xml:space="preserve">All people with an intellectual disability and people with dementia in residential care facilities accorded dignity and respect as </w:t>
      </w:r>
      <w:r w:rsidR="007C5AB2" w:rsidRPr="007C5AB2">
        <w:rPr>
          <w:sz w:val="24"/>
          <w:szCs w:val="24"/>
        </w:rPr>
        <w:t xml:space="preserve">is </w:t>
      </w:r>
      <w:r w:rsidRPr="007C5AB2">
        <w:rPr>
          <w:sz w:val="24"/>
          <w:szCs w:val="24"/>
        </w:rPr>
        <w:t>their fundamental right as human beings</w:t>
      </w:r>
      <w:r w:rsidRPr="007C5AB2">
        <w:rPr>
          <w:sz w:val="24"/>
          <w:szCs w:val="24"/>
        </w:rPr>
        <w:br/>
      </w:r>
    </w:p>
    <w:p w:rsidR="00BD6FB4" w:rsidRPr="007C5AB2" w:rsidRDefault="00BD6FB4" w:rsidP="00BD6FB4">
      <w:pPr>
        <w:pStyle w:val="ListParagraph"/>
        <w:numPr>
          <w:ilvl w:val="0"/>
          <w:numId w:val="24"/>
        </w:numPr>
        <w:rPr>
          <w:sz w:val="24"/>
          <w:szCs w:val="24"/>
        </w:rPr>
      </w:pPr>
      <w:r w:rsidRPr="007C5AB2">
        <w:rPr>
          <w:sz w:val="24"/>
          <w:szCs w:val="24"/>
        </w:rPr>
        <w:t>Supported decision-making the norm</w:t>
      </w:r>
      <w:r w:rsidR="007C5AB2" w:rsidRPr="007C5AB2">
        <w:rPr>
          <w:sz w:val="24"/>
          <w:szCs w:val="24"/>
        </w:rPr>
        <w:t xml:space="preserve"> for people with cognitive impairment </w:t>
      </w:r>
      <w:r w:rsidRPr="007C5AB2">
        <w:rPr>
          <w:sz w:val="24"/>
          <w:szCs w:val="24"/>
        </w:rPr>
        <w:t xml:space="preserve"> </w:t>
      </w:r>
      <w:r w:rsidR="007C5AB2" w:rsidRPr="007C5AB2">
        <w:rPr>
          <w:sz w:val="24"/>
          <w:szCs w:val="24"/>
        </w:rPr>
        <w:t xml:space="preserve"> </w:t>
      </w:r>
      <w:r w:rsidRPr="007C5AB2">
        <w:rPr>
          <w:sz w:val="24"/>
          <w:szCs w:val="24"/>
        </w:rPr>
        <w:br/>
      </w:r>
    </w:p>
    <w:p w:rsidR="007A5CE1" w:rsidRPr="00400C35" w:rsidRDefault="007A5CE1" w:rsidP="00BD6FB4">
      <w:pPr>
        <w:pStyle w:val="ListParagraph"/>
        <w:numPr>
          <w:ilvl w:val="0"/>
          <w:numId w:val="24"/>
        </w:numPr>
        <w:rPr>
          <w:sz w:val="24"/>
          <w:szCs w:val="24"/>
        </w:rPr>
      </w:pPr>
      <w:r w:rsidRPr="00400C35">
        <w:rPr>
          <w:sz w:val="24"/>
          <w:szCs w:val="24"/>
        </w:rPr>
        <w:t>Changes in the way Ireland deals with and integrates migrants, in particular,:</w:t>
      </w:r>
      <w:r w:rsidRPr="00400C35">
        <w:rPr>
          <w:sz w:val="24"/>
          <w:szCs w:val="24"/>
        </w:rPr>
        <w:br/>
        <w:t xml:space="preserve"> </w:t>
      </w:r>
    </w:p>
    <w:p w:rsidR="007A5CE1" w:rsidRPr="00400C35" w:rsidRDefault="007A5CE1" w:rsidP="00400C35">
      <w:pPr>
        <w:pStyle w:val="ListParagraph"/>
        <w:numPr>
          <w:ilvl w:val="0"/>
          <w:numId w:val="29"/>
        </w:numPr>
        <w:rPr>
          <w:sz w:val="24"/>
          <w:szCs w:val="24"/>
        </w:rPr>
      </w:pPr>
      <w:r w:rsidRPr="00400C35">
        <w:rPr>
          <w:sz w:val="24"/>
          <w:szCs w:val="24"/>
        </w:rPr>
        <w:t>The current ‘direct provision’ system for asylum seekers ended</w:t>
      </w:r>
    </w:p>
    <w:p w:rsidR="007A5CE1" w:rsidRPr="00400C35" w:rsidRDefault="007A5CE1" w:rsidP="00400C35">
      <w:pPr>
        <w:pStyle w:val="ListParagraph"/>
        <w:numPr>
          <w:ilvl w:val="0"/>
          <w:numId w:val="29"/>
        </w:numPr>
        <w:rPr>
          <w:sz w:val="24"/>
          <w:szCs w:val="24"/>
        </w:rPr>
      </w:pPr>
      <w:r w:rsidRPr="00400C35">
        <w:rPr>
          <w:sz w:val="24"/>
          <w:szCs w:val="24"/>
        </w:rPr>
        <w:t>P</w:t>
      </w:r>
      <w:r w:rsidR="00C17BD4" w:rsidRPr="00400C35">
        <w:rPr>
          <w:sz w:val="24"/>
          <w:szCs w:val="24"/>
        </w:rPr>
        <w:t xml:space="preserve">rovisions made for integrating non-documented migrants </w:t>
      </w:r>
      <w:r w:rsidR="00805550" w:rsidRPr="00400C35">
        <w:rPr>
          <w:sz w:val="24"/>
          <w:szCs w:val="24"/>
        </w:rPr>
        <w:t>currently in Ireland</w:t>
      </w:r>
    </w:p>
    <w:p w:rsidR="00C17BD4" w:rsidRPr="00400C35" w:rsidRDefault="007A5CE1" w:rsidP="00400C35">
      <w:pPr>
        <w:pStyle w:val="ListParagraph"/>
        <w:numPr>
          <w:ilvl w:val="0"/>
          <w:numId w:val="29"/>
        </w:numPr>
        <w:rPr>
          <w:sz w:val="24"/>
          <w:szCs w:val="24"/>
        </w:rPr>
      </w:pPr>
      <w:r w:rsidRPr="00400C35">
        <w:rPr>
          <w:sz w:val="24"/>
          <w:szCs w:val="24"/>
        </w:rPr>
        <w:t>Inclusive provisions for r</w:t>
      </w:r>
      <w:r w:rsidR="00C17BD4" w:rsidRPr="00400C35">
        <w:rPr>
          <w:sz w:val="24"/>
          <w:szCs w:val="24"/>
        </w:rPr>
        <w:t xml:space="preserve">efugees </w:t>
      </w:r>
      <w:r w:rsidRPr="00400C35">
        <w:rPr>
          <w:sz w:val="24"/>
          <w:szCs w:val="24"/>
        </w:rPr>
        <w:t xml:space="preserve">who come </w:t>
      </w:r>
      <w:r w:rsidR="00805550" w:rsidRPr="00400C35">
        <w:rPr>
          <w:sz w:val="24"/>
          <w:szCs w:val="24"/>
        </w:rPr>
        <w:t xml:space="preserve"> to Ireland  </w:t>
      </w:r>
      <w:r w:rsidR="00C17BD4" w:rsidRPr="00400C35">
        <w:rPr>
          <w:sz w:val="24"/>
          <w:szCs w:val="24"/>
        </w:rPr>
        <w:t xml:space="preserve">  </w:t>
      </w:r>
      <w:r w:rsidR="00BD6FB4" w:rsidRPr="00400C35">
        <w:rPr>
          <w:sz w:val="24"/>
          <w:szCs w:val="24"/>
        </w:rPr>
        <w:t xml:space="preserve"> </w:t>
      </w:r>
      <w:r w:rsidR="00C17BD4" w:rsidRPr="00400C35">
        <w:rPr>
          <w:sz w:val="24"/>
          <w:szCs w:val="24"/>
        </w:rPr>
        <w:br/>
      </w:r>
    </w:p>
    <w:p w:rsidR="00C17BD4" w:rsidRPr="00400C35" w:rsidRDefault="009C13EA" w:rsidP="00C17BD4">
      <w:pPr>
        <w:pStyle w:val="ListParagraph"/>
        <w:numPr>
          <w:ilvl w:val="0"/>
          <w:numId w:val="24"/>
        </w:numPr>
        <w:rPr>
          <w:sz w:val="24"/>
          <w:szCs w:val="24"/>
        </w:rPr>
      </w:pPr>
      <w:r w:rsidRPr="00400C35">
        <w:rPr>
          <w:sz w:val="24"/>
          <w:szCs w:val="24"/>
        </w:rPr>
        <w:t>A</w:t>
      </w:r>
      <w:r w:rsidR="0013536B" w:rsidRPr="00400C35">
        <w:rPr>
          <w:sz w:val="24"/>
          <w:szCs w:val="24"/>
        </w:rPr>
        <w:t xml:space="preserve"> society where any discriminatory practice </w:t>
      </w:r>
      <w:r w:rsidR="00DA740A" w:rsidRPr="00400C35">
        <w:rPr>
          <w:sz w:val="24"/>
          <w:szCs w:val="24"/>
        </w:rPr>
        <w:t>relating to any of the ‘nine grounds’ is dealt with expeditiously and decisively</w:t>
      </w:r>
      <w:r w:rsidR="00C17BD4" w:rsidRPr="00400C35">
        <w:rPr>
          <w:rFonts w:cs="Arial"/>
          <w:sz w:val="24"/>
          <w:szCs w:val="24"/>
        </w:rPr>
        <w:br/>
      </w:r>
    </w:p>
    <w:p w:rsidR="00BD6FB4" w:rsidRPr="00400C35" w:rsidRDefault="00C17BD4" w:rsidP="007C5AB2">
      <w:pPr>
        <w:pStyle w:val="ListParagraph"/>
        <w:numPr>
          <w:ilvl w:val="0"/>
          <w:numId w:val="24"/>
        </w:numPr>
        <w:rPr>
          <w:rFonts w:cs="Arial"/>
          <w:iCs/>
          <w:sz w:val="24"/>
          <w:szCs w:val="24"/>
        </w:rPr>
      </w:pPr>
      <w:r w:rsidRPr="00400C35">
        <w:rPr>
          <w:sz w:val="24"/>
          <w:szCs w:val="24"/>
        </w:rPr>
        <w:t>The availability of legal and other supports to ensure that all people whose rights have been infringed in any way have access to effective remedy</w:t>
      </w:r>
      <w:r w:rsidR="00687A2E" w:rsidRPr="00400C35">
        <w:rPr>
          <w:sz w:val="24"/>
          <w:szCs w:val="24"/>
        </w:rPr>
        <w:t xml:space="preserve">. </w:t>
      </w:r>
    </w:p>
    <w:p w:rsidR="000150F0" w:rsidRPr="00400C35" w:rsidRDefault="000150F0" w:rsidP="007C5AB2">
      <w:pPr>
        <w:pStyle w:val="ListParagraph"/>
        <w:rPr>
          <w:sz w:val="24"/>
          <w:szCs w:val="24"/>
        </w:rPr>
      </w:pPr>
    </w:p>
    <w:p w:rsidR="000150F0" w:rsidRPr="007C5AB2" w:rsidRDefault="000150F0" w:rsidP="007C5AB2">
      <w:pPr>
        <w:pStyle w:val="ListParagraph"/>
        <w:rPr>
          <w:rFonts w:ascii="Arial" w:hAnsi="Arial" w:cs="Arial"/>
          <w:iCs/>
          <w:color w:val="008000"/>
          <w:sz w:val="24"/>
          <w:szCs w:val="24"/>
        </w:rPr>
      </w:pPr>
    </w:p>
    <w:sectPr w:rsidR="000150F0" w:rsidRPr="007C5AB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AE4" w:rsidRDefault="009A5AE4" w:rsidP="007A2A73">
      <w:pPr>
        <w:spacing w:after="0" w:line="240" w:lineRule="auto"/>
      </w:pPr>
      <w:r>
        <w:separator/>
      </w:r>
    </w:p>
  </w:endnote>
  <w:endnote w:type="continuationSeparator" w:id="0">
    <w:p w:rsidR="009A5AE4" w:rsidRDefault="009A5AE4" w:rsidP="007A2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6E0" w:rsidRDefault="002F46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8460319"/>
      <w:docPartObj>
        <w:docPartGallery w:val="Page Numbers (Bottom of Page)"/>
        <w:docPartUnique/>
      </w:docPartObj>
    </w:sdtPr>
    <w:sdtEndPr>
      <w:rPr>
        <w:noProof/>
      </w:rPr>
    </w:sdtEndPr>
    <w:sdtContent>
      <w:p w:rsidR="002F46E0" w:rsidRDefault="002F46E0">
        <w:pPr>
          <w:pStyle w:val="Footer"/>
          <w:jc w:val="right"/>
        </w:pPr>
        <w:r>
          <w:fldChar w:fldCharType="begin"/>
        </w:r>
        <w:r>
          <w:instrText xml:space="preserve"> PAGE   \* MERGEFORMAT </w:instrText>
        </w:r>
        <w:r>
          <w:fldChar w:fldCharType="separate"/>
        </w:r>
        <w:r w:rsidR="00025D8B">
          <w:rPr>
            <w:noProof/>
          </w:rPr>
          <w:t>1</w:t>
        </w:r>
        <w:r>
          <w:rPr>
            <w:noProof/>
          </w:rPr>
          <w:fldChar w:fldCharType="end"/>
        </w:r>
      </w:p>
    </w:sdtContent>
  </w:sdt>
  <w:p w:rsidR="002F46E0" w:rsidRDefault="002F46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6E0" w:rsidRDefault="002F46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AE4" w:rsidRDefault="009A5AE4" w:rsidP="007A2A73">
      <w:pPr>
        <w:spacing w:after="0" w:line="240" w:lineRule="auto"/>
      </w:pPr>
      <w:r>
        <w:separator/>
      </w:r>
    </w:p>
  </w:footnote>
  <w:footnote w:type="continuationSeparator" w:id="0">
    <w:p w:rsidR="009A5AE4" w:rsidRDefault="009A5AE4" w:rsidP="007A2A73">
      <w:pPr>
        <w:spacing w:after="0" w:line="240" w:lineRule="auto"/>
      </w:pPr>
      <w:r>
        <w:continuationSeparator/>
      </w:r>
    </w:p>
  </w:footnote>
  <w:footnote w:id="1">
    <w:p w:rsidR="002F45F2" w:rsidRPr="00CB4B74" w:rsidRDefault="002F45F2" w:rsidP="00CB4B74">
      <w:pPr>
        <w:pStyle w:val="NoSpacing"/>
        <w:rPr>
          <w:sz w:val="20"/>
          <w:szCs w:val="20"/>
        </w:rPr>
      </w:pPr>
      <w:r w:rsidRPr="00CB4B74">
        <w:rPr>
          <w:rStyle w:val="FootnoteReference"/>
          <w:rFonts w:asciiTheme="minorHAnsi" w:hAnsiTheme="minorHAnsi"/>
          <w:sz w:val="20"/>
          <w:szCs w:val="20"/>
        </w:rPr>
        <w:footnoteRef/>
      </w:r>
      <w:r w:rsidRPr="00CB4B74">
        <w:rPr>
          <w:sz w:val="20"/>
          <w:szCs w:val="20"/>
        </w:rPr>
        <w:t xml:space="preserve"> Parallel Report in response to Ireland’s Third Report under the International Covenant on Economic, Social and Cultural Rights submitted by FLAC in 2014  to the UN Committee on Economic, Social &amp; Cultural Rights</w:t>
      </w:r>
      <w:r w:rsidR="00CB4B74" w:rsidRPr="00CB4B74">
        <w:rPr>
          <w:sz w:val="20"/>
          <w:szCs w:val="20"/>
        </w:rPr>
        <w:t xml:space="preserve">, </w:t>
      </w:r>
      <w:hyperlink r:id="rId1" w:history="1">
        <w:r w:rsidR="00CB4B74" w:rsidRPr="00CB4B74">
          <w:rPr>
            <w:rStyle w:val="Hyperlink"/>
            <w:sz w:val="20"/>
            <w:szCs w:val="20"/>
          </w:rPr>
          <w:t>http://www.flac.ie/publications/our-voice-our-rights/</w:t>
        </w:r>
      </w:hyperlink>
      <w:r w:rsidR="00CB4B74" w:rsidRPr="00CB4B74">
        <w:rPr>
          <w:sz w:val="20"/>
          <w:szCs w:val="20"/>
        </w:rPr>
        <w:t xml:space="preserve"> </w:t>
      </w:r>
    </w:p>
  </w:footnote>
  <w:footnote w:id="2">
    <w:p w:rsidR="00CB4B74" w:rsidRPr="00CB4B74" w:rsidRDefault="00CB4B74" w:rsidP="00CB4B74">
      <w:pPr>
        <w:pStyle w:val="NoSpacing"/>
      </w:pPr>
      <w:r w:rsidRPr="00CB4B74">
        <w:rPr>
          <w:rStyle w:val="FootnoteReference"/>
          <w:rFonts w:asciiTheme="minorHAnsi" w:hAnsiTheme="minorHAnsi"/>
          <w:sz w:val="20"/>
          <w:szCs w:val="20"/>
        </w:rPr>
        <w:footnoteRef/>
      </w:r>
      <w:r w:rsidRPr="00CB4B74">
        <w:rPr>
          <w:sz w:val="20"/>
          <w:szCs w:val="20"/>
        </w:rPr>
        <w:t xml:space="preserve"> </w:t>
      </w:r>
      <w:hyperlink r:id="rId2" w:history="1">
        <w:r w:rsidRPr="00CB4B74">
          <w:rPr>
            <w:rStyle w:val="Hyperlink"/>
            <w:sz w:val="20"/>
            <w:szCs w:val="20"/>
          </w:rPr>
          <w:t>http://www.ourvoiceourrights.ie/resources/uncescr-concluding-observations-2015/</w:t>
        </w:r>
      </w:hyperlink>
      <w:r w:rsidRPr="00CB4B74">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6E0" w:rsidRDefault="002F46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6E0" w:rsidRDefault="002F46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6E0" w:rsidRDefault="002F46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B7C64"/>
    <w:multiLevelType w:val="hybridMultilevel"/>
    <w:tmpl w:val="4E1CDB86"/>
    <w:lvl w:ilvl="0" w:tplc="1809000F">
      <w:start w:val="1"/>
      <w:numFmt w:val="decimal"/>
      <w:lvlText w:val="%1."/>
      <w:lvlJc w:val="left"/>
      <w:pPr>
        <w:ind w:left="360" w:hanging="360"/>
      </w:p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
    <w:nsid w:val="05BA609D"/>
    <w:multiLevelType w:val="hybridMultilevel"/>
    <w:tmpl w:val="62F238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A145082"/>
    <w:multiLevelType w:val="hybridMultilevel"/>
    <w:tmpl w:val="5A8E9628"/>
    <w:lvl w:ilvl="0" w:tplc="F52AD7FE">
      <w:start w:val="17"/>
      <w:numFmt w:val="bullet"/>
      <w:lvlText w:val=""/>
      <w:lvlJc w:val="left"/>
      <w:pPr>
        <w:ind w:left="1080" w:hanging="360"/>
      </w:pPr>
      <w:rPr>
        <w:rFonts w:ascii="Wingdings" w:eastAsiaTheme="minorHAnsi" w:hAnsi="Wingdings"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nsid w:val="0CF825B1"/>
    <w:multiLevelType w:val="hybridMultilevel"/>
    <w:tmpl w:val="6478DB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0025B52"/>
    <w:multiLevelType w:val="hybridMultilevel"/>
    <w:tmpl w:val="3F6A432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nsid w:val="204E01C8"/>
    <w:multiLevelType w:val="hybridMultilevel"/>
    <w:tmpl w:val="52F85E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23DA08D6"/>
    <w:multiLevelType w:val="hybridMultilevel"/>
    <w:tmpl w:val="42B8FF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2C113DE1"/>
    <w:multiLevelType w:val="hybridMultilevel"/>
    <w:tmpl w:val="2B30522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nsid w:val="365D3BD8"/>
    <w:multiLevelType w:val="hybridMultilevel"/>
    <w:tmpl w:val="E8280786"/>
    <w:lvl w:ilvl="0" w:tplc="73EC8D44">
      <w:start w:val="17"/>
      <w:numFmt w:val="bullet"/>
      <w:lvlText w:val="-"/>
      <w:lvlJc w:val="left"/>
      <w:pPr>
        <w:ind w:left="1080" w:hanging="360"/>
      </w:pPr>
      <w:rPr>
        <w:rFonts w:ascii="Calibri" w:eastAsiaTheme="minorHAnsi" w:hAnsi="Calibri"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nsid w:val="36A234C1"/>
    <w:multiLevelType w:val="hybridMultilevel"/>
    <w:tmpl w:val="2BA84D0E"/>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0">
    <w:nsid w:val="36CB4CFD"/>
    <w:multiLevelType w:val="hybridMultilevel"/>
    <w:tmpl w:val="71309F08"/>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1">
    <w:nsid w:val="38D631A1"/>
    <w:multiLevelType w:val="hybridMultilevel"/>
    <w:tmpl w:val="4E50A6C8"/>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40E668CB"/>
    <w:multiLevelType w:val="hybridMultilevel"/>
    <w:tmpl w:val="23F61BE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44EC41BC"/>
    <w:multiLevelType w:val="hybridMultilevel"/>
    <w:tmpl w:val="4588F4E0"/>
    <w:lvl w:ilvl="0" w:tplc="FCC4A6CE">
      <w:start w:val="1"/>
      <w:numFmt w:val="decimal"/>
      <w:lvlText w:val="%1."/>
      <w:lvlJc w:val="left"/>
      <w:pPr>
        <w:ind w:left="720" w:hanging="360"/>
      </w:pPr>
      <w:rPr>
        <w:rFonts w:asciiTheme="majorHAnsi" w:eastAsiaTheme="majorEastAsia" w:hAnsiTheme="majorHAnsi" w:cstheme="majorBid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487F778A"/>
    <w:multiLevelType w:val="hybridMultilevel"/>
    <w:tmpl w:val="6B3C6668"/>
    <w:lvl w:ilvl="0" w:tplc="6478B556">
      <w:start w:val="1"/>
      <w:numFmt w:val="lowerRoman"/>
      <w:lvlText w:val="(%1)"/>
      <w:lvlJc w:val="left"/>
      <w:pPr>
        <w:tabs>
          <w:tab w:val="num" w:pos="1080"/>
        </w:tabs>
        <w:ind w:left="1080" w:hanging="72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5">
    <w:nsid w:val="4E27747D"/>
    <w:multiLevelType w:val="hybridMultilevel"/>
    <w:tmpl w:val="4E1CDB86"/>
    <w:lvl w:ilvl="0" w:tplc="1809000F">
      <w:start w:val="1"/>
      <w:numFmt w:val="decimal"/>
      <w:lvlText w:val="%1."/>
      <w:lvlJc w:val="left"/>
      <w:pPr>
        <w:ind w:left="360" w:hanging="360"/>
      </w:p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6">
    <w:nsid w:val="52BB1261"/>
    <w:multiLevelType w:val="hybridMultilevel"/>
    <w:tmpl w:val="76CE34EA"/>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7">
    <w:nsid w:val="570D46FF"/>
    <w:multiLevelType w:val="hybridMultilevel"/>
    <w:tmpl w:val="F5DECC08"/>
    <w:lvl w:ilvl="0" w:tplc="18090001">
      <w:start w:val="1"/>
      <w:numFmt w:val="bullet"/>
      <w:lvlText w:val=""/>
      <w:lvlJc w:val="left"/>
      <w:pPr>
        <w:ind w:left="502" w:hanging="360"/>
      </w:pPr>
      <w:rPr>
        <w:rFonts w:ascii="Symbol" w:hAnsi="Symbol" w:hint="default"/>
      </w:rPr>
    </w:lvl>
    <w:lvl w:ilvl="1" w:tplc="18090003">
      <w:start w:val="1"/>
      <w:numFmt w:val="bullet"/>
      <w:lvlText w:val="o"/>
      <w:lvlJc w:val="left"/>
      <w:pPr>
        <w:ind w:left="1222" w:hanging="360"/>
      </w:pPr>
      <w:rPr>
        <w:rFonts w:ascii="Courier New" w:hAnsi="Courier New" w:cs="Courier New" w:hint="default"/>
      </w:rPr>
    </w:lvl>
    <w:lvl w:ilvl="2" w:tplc="18090005">
      <w:start w:val="1"/>
      <w:numFmt w:val="bullet"/>
      <w:lvlText w:val=""/>
      <w:lvlJc w:val="left"/>
      <w:pPr>
        <w:ind w:left="1942" w:hanging="360"/>
      </w:pPr>
      <w:rPr>
        <w:rFonts w:ascii="Wingdings" w:hAnsi="Wingdings" w:hint="default"/>
      </w:rPr>
    </w:lvl>
    <w:lvl w:ilvl="3" w:tplc="18090001">
      <w:start w:val="1"/>
      <w:numFmt w:val="bullet"/>
      <w:lvlText w:val=""/>
      <w:lvlJc w:val="left"/>
      <w:pPr>
        <w:ind w:left="2662" w:hanging="360"/>
      </w:pPr>
      <w:rPr>
        <w:rFonts w:ascii="Symbol" w:hAnsi="Symbol" w:hint="default"/>
      </w:rPr>
    </w:lvl>
    <w:lvl w:ilvl="4" w:tplc="18090003">
      <w:start w:val="1"/>
      <w:numFmt w:val="bullet"/>
      <w:lvlText w:val="o"/>
      <w:lvlJc w:val="left"/>
      <w:pPr>
        <w:ind w:left="3382" w:hanging="360"/>
      </w:pPr>
      <w:rPr>
        <w:rFonts w:ascii="Courier New" w:hAnsi="Courier New" w:cs="Courier New" w:hint="default"/>
      </w:rPr>
    </w:lvl>
    <w:lvl w:ilvl="5" w:tplc="18090005">
      <w:start w:val="1"/>
      <w:numFmt w:val="bullet"/>
      <w:lvlText w:val=""/>
      <w:lvlJc w:val="left"/>
      <w:pPr>
        <w:ind w:left="4102" w:hanging="360"/>
      </w:pPr>
      <w:rPr>
        <w:rFonts w:ascii="Wingdings" w:hAnsi="Wingdings" w:hint="default"/>
      </w:rPr>
    </w:lvl>
    <w:lvl w:ilvl="6" w:tplc="18090001">
      <w:start w:val="1"/>
      <w:numFmt w:val="bullet"/>
      <w:lvlText w:val=""/>
      <w:lvlJc w:val="left"/>
      <w:pPr>
        <w:ind w:left="4822" w:hanging="360"/>
      </w:pPr>
      <w:rPr>
        <w:rFonts w:ascii="Symbol" w:hAnsi="Symbol" w:hint="default"/>
      </w:rPr>
    </w:lvl>
    <w:lvl w:ilvl="7" w:tplc="18090003">
      <w:start w:val="1"/>
      <w:numFmt w:val="bullet"/>
      <w:lvlText w:val="o"/>
      <w:lvlJc w:val="left"/>
      <w:pPr>
        <w:ind w:left="5542" w:hanging="360"/>
      </w:pPr>
      <w:rPr>
        <w:rFonts w:ascii="Courier New" w:hAnsi="Courier New" w:cs="Courier New" w:hint="default"/>
      </w:rPr>
    </w:lvl>
    <w:lvl w:ilvl="8" w:tplc="18090005">
      <w:start w:val="1"/>
      <w:numFmt w:val="bullet"/>
      <w:lvlText w:val=""/>
      <w:lvlJc w:val="left"/>
      <w:pPr>
        <w:ind w:left="6262" w:hanging="360"/>
      </w:pPr>
      <w:rPr>
        <w:rFonts w:ascii="Wingdings" w:hAnsi="Wingdings" w:hint="default"/>
      </w:rPr>
    </w:lvl>
  </w:abstractNum>
  <w:abstractNum w:abstractNumId="18">
    <w:nsid w:val="58AA3A84"/>
    <w:multiLevelType w:val="hybridMultilevel"/>
    <w:tmpl w:val="5576E8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5A3444FC"/>
    <w:multiLevelType w:val="hybridMultilevel"/>
    <w:tmpl w:val="CC5EBF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0">
    <w:nsid w:val="624A0380"/>
    <w:multiLevelType w:val="hybridMultilevel"/>
    <w:tmpl w:val="91341B1E"/>
    <w:lvl w:ilvl="0" w:tplc="D2C0BA24">
      <w:start w:val="1"/>
      <w:numFmt w:val="lowerRoman"/>
      <w:lvlText w:val="(%1)"/>
      <w:lvlJc w:val="left"/>
      <w:pPr>
        <w:tabs>
          <w:tab w:val="num" w:pos="1080"/>
        </w:tabs>
        <w:ind w:left="1080" w:hanging="720"/>
      </w:pPr>
      <w:rPr>
        <w:sz w:val="24"/>
        <w:szCs w:val="24"/>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1">
    <w:nsid w:val="66A76108"/>
    <w:multiLevelType w:val="hybridMultilevel"/>
    <w:tmpl w:val="6994B2F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70E41E2E"/>
    <w:multiLevelType w:val="hybridMultilevel"/>
    <w:tmpl w:val="0E622EA0"/>
    <w:lvl w:ilvl="0" w:tplc="3EDA8A54">
      <w:start w:val="1"/>
      <w:numFmt w:val="decimal"/>
      <w:lvlText w:val="%1."/>
      <w:lvlJc w:val="left"/>
      <w:pPr>
        <w:ind w:left="360" w:hanging="360"/>
      </w:pPr>
      <w:rPr>
        <w:b/>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3">
    <w:nsid w:val="71C158C8"/>
    <w:multiLevelType w:val="hybridMultilevel"/>
    <w:tmpl w:val="94CCE7A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773F0484"/>
    <w:multiLevelType w:val="hybridMultilevel"/>
    <w:tmpl w:val="F5068A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7856469D"/>
    <w:multiLevelType w:val="hybridMultilevel"/>
    <w:tmpl w:val="4E1CDB86"/>
    <w:lvl w:ilvl="0" w:tplc="1809000F">
      <w:start w:val="1"/>
      <w:numFmt w:val="decimal"/>
      <w:lvlText w:val="%1."/>
      <w:lvlJc w:val="left"/>
      <w:pPr>
        <w:ind w:left="360" w:hanging="360"/>
      </w:p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6">
    <w:nsid w:val="78D01BDB"/>
    <w:multiLevelType w:val="hybridMultilevel"/>
    <w:tmpl w:val="4E1CDB86"/>
    <w:lvl w:ilvl="0" w:tplc="1809000F">
      <w:start w:val="1"/>
      <w:numFmt w:val="decimal"/>
      <w:lvlText w:val="%1."/>
      <w:lvlJc w:val="left"/>
      <w:pPr>
        <w:ind w:left="360" w:hanging="360"/>
      </w:p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7">
    <w:nsid w:val="7F1631E6"/>
    <w:multiLevelType w:val="hybridMultilevel"/>
    <w:tmpl w:val="F4B8DC00"/>
    <w:lvl w:ilvl="0" w:tplc="10DADD86">
      <w:start w:val="1"/>
      <w:numFmt w:val="lowerRoman"/>
      <w:lvlText w:val="(%1)"/>
      <w:lvlJc w:val="left"/>
      <w:pPr>
        <w:ind w:left="1080" w:hanging="72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abstractNumId w:val="13"/>
  </w:num>
  <w:num w:numId="2">
    <w:abstractNumId w:val="15"/>
    <w:lvlOverride w:ilvl="0">
      <w:startOverride w:val="1"/>
    </w:lvlOverride>
    <w:lvlOverride w:ilvl="1"/>
    <w:lvlOverride w:ilvl="2"/>
    <w:lvlOverride w:ilvl="3"/>
    <w:lvlOverride w:ilvl="4"/>
    <w:lvlOverride w:ilvl="5"/>
    <w:lvlOverride w:ilvl="6"/>
    <w:lvlOverride w:ilvl="7"/>
    <w:lvlOverride w:ilvl="8"/>
  </w:num>
  <w:num w:numId="3">
    <w:abstractNumId w:val="22"/>
    <w:lvlOverride w:ilvl="0">
      <w:startOverride w:val="1"/>
    </w:lvlOverride>
    <w:lvlOverride w:ilvl="1"/>
    <w:lvlOverride w:ilvl="2"/>
    <w:lvlOverride w:ilvl="3"/>
    <w:lvlOverride w:ilvl="4"/>
    <w:lvlOverride w:ilvl="5"/>
    <w:lvlOverride w:ilvl="6"/>
    <w:lvlOverride w:ilvl="7"/>
    <w:lvlOverride w:ilvl="8"/>
  </w:num>
  <w:num w:numId="4">
    <w:abstractNumId w:val="25"/>
    <w:lvlOverride w:ilvl="0">
      <w:startOverride w:val="1"/>
    </w:lvlOverride>
    <w:lvlOverride w:ilvl="1"/>
    <w:lvlOverride w:ilvl="2"/>
    <w:lvlOverride w:ilvl="3"/>
    <w:lvlOverride w:ilvl="4"/>
    <w:lvlOverride w:ilvl="5"/>
    <w:lvlOverride w:ilvl="6"/>
    <w:lvlOverride w:ilvl="7"/>
    <w:lvlOverride w:ilvl="8"/>
  </w:num>
  <w:num w:numId="5">
    <w:abstractNumId w:val="26"/>
    <w:lvlOverride w:ilvl="0">
      <w:startOverride w:val="1"/>
    </w:lvlOverride>
    <w:lvlOverride w:ilvl="1"/>
    <w:lvlOverride w:ilvl="2"/>
    <w:lvlOverride w:ilvl="3"/>
    <w:lvlOverride w:ilvl="4"/>
    <w:lvlOverride w:ilvl="5"/>
    <w:lvlOverride w:ilvl="6"/>
    <w:lvlOverride w:ilvl="7"/>
    <w:lvlOverride w:ilvl="8"/>
  </w:num>
  <w:num w:numId="6">
    <w:abstractNumId w:val="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0"/>
  </w:num>
  <w:num w:numId="14">
    <w:abstractNumId w:val="10"/>
  </w:num>
  <w:num w:numId="15">
    <w:abstractNumId w:val="9"/>
  </w:num>
  <w:num w:numId="16">
    <w:abstractNumId w:val="12"/>
  </w:num>
  <w:num w:numId="17">
    <w:abstractNumId w:val="1"/>
  </w:num>
  <w:num w:numId="18">
    <w:abstractNumId w:val="6"/>
  </w:num>
  <w:num w:numId="19">
    <w:abstractNumId w:val="2"/>
  </w:num>
  <w:num w:numId="20">
    <w:abstractNumId w:val="21"/>
  </w:num>
  <w:num w:numId="21">
    <w:abstractNumId w:val="4"/>
  </w:num>
  <w:num w:numId="22">
    <w:abstractNumId w:val="8"/>
  </w:num>
  <w:num w:numId="23">
    <w:abstractNumId w:val="24"/>
  </w:num>
  <w:num w:numId="24">
    <w:abstractNumId w:val="18"/>
  </w:num>
  <w:num w:numId="25">
    <w:abstractNumId w:val="19"/>
  </w:num>
  <w:num w:numId="2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1"/>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CFA"/>
    <w:rsid w:val="000150F0"/>
    <w:rsid w:val="00025D8B"/>
    <w:rsid w:val="000B0315"/>
    <w:rsid w:val="000D6F91"/>
    <w:rsid w:val="000D7360"/>
    <w:rsid w:val="000F0E1A"/>
    <w:rsid w:val="0013536B"/>
    <w:rsid w:val="001C70A9"/>
    <w:rsid w:val="001E244D"/>
    <w:rsid w:val="001E63E9"/>
    <w:rsid w:val="00217A4A"/>
    <w:rsid w:val="002250EB"/>
    <w:rsid w:val="00225C20"/>
    <w:rsid w:val="00290823"/>
    <w:rsid w:val="002D5C63"/>
    <w:rsid w:val="002F45F2"/>
    <w:rsid w:val="002F46E0"/>
    <w:rsid w:val="00400C35"/>
    <w:rsid w:val="00413F8B"/>
    <w:rsid w:val="00457887"/>
    <w:rsid w:val="00496FA5"/>
    <w:rsid w:val="004A54BE"/>
    <w:rsid w:val="004B4049"/>
    <w:rsid w:val="004C6951"/>
    <w:rsid w:val="004E14CC"/>
    <w:rsid w:val="00500851"/>
    <w:rsid w:val="00533A04"/>
    <w:rsid w:val="00554F58"/>
    <w:rsid w:val="00574322"/>
    <w:rsid w:val="00644B1E"/>
    <w:rsid w:val="00687A2E"/>
    <w:rsid w:val="006960DD"/>
    <w:rsid w:val="006A760E"/>
    <w:rsid w:val="006D3741"/>
    <w:rsid w:val="006E52E1"/>
    <w:rsid w:val="006E59CD"/>
    <w:rsid w:val="006E7418"/>
    <w:rsid w:val="006F6C74"/>
    <w:rsid w:val="00730782"/>
    <w:rsid w:val="00762E65"/>
    <w:rsid w:val="0079307F"/>
    <w:rsid w:val="007A2A73"/>
    <w:rsid w:val="007A5CE1"/>
    <w:rsid w:val="007B467B"/>
    <w:rsid w:val="007C5AB2"/>
    <w:rsid w:val="007C63CB"/>
    <w:rsid w:val="00805550"/>
    <w:rsid w:val="008238ED"/>
    <w:rsid w:val="008666B1"/>
    <w:rsid w:val="008751D6"/>
    <w:rsid w:val="00895EA3"/>
    <w:rsid w:val="008A6CE4"/>
    <w:rsid w:val="008B01C9"/>
    <w:rsid w:val="008B4E57"/>
    <w:rsid w:val="008F1CAC"/>
    <w:rsid w:val="008F5E0A"/>
    <w:rsid w:val="0094731A"/>
    <w:rsid w:val="00951E2C"/>
    <w:rsid w:val="0097521D"/>
    <w:rsid w:val="009A5AE4"/>
    <w:rsid w:val="009C13EA"/>
    <w:rsid w:val="009E6AA7"/>
    <w:rsid w:val="00A43EB0"/>
    <w:rsid w:val="00A71BA7"/>
    <w:rsid w:val="00AC398C"/>
    <w:rsid w:val="00B17B59"/>
    <w:rsid w:val="00B557A0"/>
    <w:rsid w:val="00B61BB8"/>
    <w:rsid w:val="00BA17A9"/>
    <w:rsid w:val="00BA68D0"/>
    <w:rsid w:val="00BB1DC3"/>
    <w:rsid w:val="00BB31DB"/>
    <w:rsid w:val="00BD6393"/>
    <w:rsid w:val="00BD6FB4"/>
    <w:rsid w:val="00C16752"/>
    <w:rsid w:val="00C17BD4"/>
    <w:rsid w:val="00C57B7B"/>
    <w:rsid w:val="00C767AE"/>
    <w:rsid w:val="00CB4B74"/>
    <w:rsid w:val="00CC1539"/>
    <w:rsid w:val="00CD0F81"/>
    <w:rsid w:val="00CE29E1"/>
    <w:rsid w:val="00CF5B78"/>
    <w:rsid w:val="00D0775F"/>
    <w:rsid w:val="00D52994"/>
    <w:rsid w:val="00DA740A"/>
    <w:rsid w:val="00E91BEB"/>
    <w:rsid w:val="00E93CFA"/>
    <w:rsid w:val="00F0303F"/>
    <w:rsid w:val="00F12AF9"/>
    <w:rsid w:val="00F339FF"/>
    <w:rsid w:val="00F754B7"/>
    <w:rsid w:val="00F84518"/>
    <w:rsid w:val="00F85C9F"/>
    <w:rsid w:val="00FE0549"/>
    <w:rsid w:val="00FF765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B61BB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61BB8"/>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B61BB8"/>
    <w:pPr>
      <w:ind w:left="720"/>
      <w:contextualSpacing/>
    </w:pPr>
  </w:style>
  <w:style w:type="paragraph" w:styleId="NormalWeb">
    <w:name w:val="Normal (Web)"/>
    <w:basedOn w:val="Normal"/>
    <w:semiHidden/>
    <w:unhideWhenUsed/>
    <w:rsid w:val="007A2A73"/>
    <w:pPr>
      <w:spacing w:before="100" w:beforeAutospacing="1" w:after="100" w:afterAutospacing="1" w:line="240" w:lineRule="auto"/>
    </w:pPr>
    <w:rPr>
      <w:rFonts w:ascii="Arial" w:eastAsia="Times New Roman" w:hAnsi="Arial" w:cs="Arial"/>
      <w:sz w:val="24"/>
      <w:szCs w:val="24"/>
      <w:lang w:eastAsia="en-IE"/>
    </w:rPr>
  </w:style>
  <w:style w:type="paragraph" w:styleId="Footer">
    <w:name w:val="footer"/>
    <w:basedOn w:val="Normal"/>
    <w:link w:val="FooterChar1"/>
    <w:uiPriority w:val="99"/>
    <w:unhideWhenUsed/>
    <w:rsid w:val="007A2A73"/>
    <w:pPr>
      <w:tabs>
        <w:tab w:val="center" w:pos="4153"/>
        <w:tab w:val="right" w:pos="8306"/>
      </w:tabs>
      <w:spacing w:after="0" w:line="240" w:lineRule="auto"/>
    </w:pPr>
    <w:rPr>
      <w:rFonts w:ascii="Arial" w:eastAsia="Times New Roman" w:hAnsi="Arial" w:cs="Arial"/>
      <w:sz w:val="24"/>
      <w:szCs w:val="24"/>
      <w:lang w:val="en-GB" w:eastAsia="en-GB"/>
    </w:rPr>
  </w:style>
  <w:style w:type="character" w:customStyle="1" w:styleId="FooterChar">
    <w:name w:val="Footer Char"/>
    <w:basedOn w:val="DefaultParagraphFont"/>
    <w:uiPriority w:val="99"/>
    <w:rsid w:val="007A2A73"/>
  </w:style>
  <w:style w:type="character" w:customStyle="1" w:styleId="FooterChar1">
    <w:name w:val="Footer Char1"/>
    <w:basedOn w:val="DefaultParagraphFont"/>
    <w:link w:val="Footer"/>
    <w:uiPriority w:val="99"/>
    <w:locked/>
    <w:rsid w:val="007A2A73"/>
    <w:rPr>
      <w:rFonts w:ascii="Arial" w:eastAsia="Times New Roman" w:hAnsi="Arial" w:cs="Arial"/>
      <w:sz w:val="24"/>
      <w:szCs w:val="24"/>
      <w:lang w:val="en-GB" w:eastAsia="en-GB"/>
    </w:rPr>
  </w:style>
  <w:style w:type="character" w:customStyle="1" w:styleId="FootnoteTextChar4">
    <w:name w:val="Footnote Text Char4"/>
    <w:aliases w:val="5_G Char,Arial Char,Footnote Text Char1 Char2,Footnote Text Char Char1 Char,Footnote Text Char2 Char1,Footnote Text Char Char Char Char Char,Footnote Text Char1 Char1 Char,Footnote Text Char Char Char1 Char,Footnote Text Char3 Char"/>
    <w:basedOn w:val="DefaultParagraphFont"/>
    <w:link w:val="FootnoteText"/>
    <w:uiPriority w:val="99"/>
    <w:semiHidden/>
    <w:locked/>
    <w:rsid w:val="007A2A73"/>
    <w:rPr>
      <w:rFonts w:ascii="Arial" w:hAnsi="Arial" w:cs="Arial"/>
      <w:noProof/>
      <w:lang w:val="en-GB"/>
    </w:rPr>
  </w:style>
  <w:style w:type="paragraph" w:styleId="FootnoteText">
    <w:name w:val="footnote text"/>
    <w:aliases w:val="5_G,Arial,Footnote Text Char1,Footnote Text Char Char1,Footnote Text Char2,Footnote Text Char Char Char Char,Footnote Text Char1 Char1,Footnote Text Char Char Char1,Footnote Text Char3,Footnote Text Char2 Char,Footnote Text Char1 Char"/>
    <w:basedOn w:val="Normal"/>
    <w:link w:val="FootnoteTextChar4"/>
    <w:semiHidden/>
    <w:unhideWhenUsed/>
    <w:rsid w:val="007A2A73"/>
    <w:pPr>
      <w:spacing w:after="0" w:line="240" w:lineRule="auto"/>
    </w:pPr>
    <w:rPr>
      <w:rFonts w:ascii="Arial" w:hAnsi="Arial" w:cs="Arial"/>
      <w:noProof/>
      <w:lang w:val="en-GB"/>
    </w:rPr>
  </w:style>
  <w:style w:type="character" w:customStyle="1" w:styleId="FootnoteTextChar">
    <w:name w:val="Footnote Text Char"/>
    <w:aliases w:val="Footnotes Char"/>
    <w:basedOn w:val="DefaultParagraphFont"/>
    <w:semiHidden/>
    <w:rsid w:val="007A2A73"/>
    <w:rPr>
      <w:sz w:val="20"/>
      <w:szCs w:val="20"/>
    </w:rPr>
  </w:style>
  <w:style w:type="character" w:styleId="FootnoteReference">
    <w:name w:val="footnote reference"/>
    <w:aliases w:val="4_G,Footnote Refernece"/>
    <w:basedOn w:val="DefaultParagraphFont"/>
    <w:semiHidden/>
    <w:unhideWhenUsed/>
    <w:rsid w:val="007A2A73"/>
    <w:rPr>
      <w:rFonts w:ascii="Times New Roman" w:hAnsi="Times New Roman" w:cs="Times New Roman" w:hint="default"/>
      <w:vertAlign w:val="superscript"/>
    </w:rPr>
  </w:style>
  <w:style w:type="paragraph" w:styleId="Header">
    <w:name w:val="header"/>
    <w:basedOn w:val="Normal"/>
    <w:link w:val="HeaderChar"/>
    <w:uiPriority w:val="99"/>
    <w:unhideWhenUsed/>
    <w:rsid w:val="000D6F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F91"/>
  </w:style>
  <w:style w:type="paragraph" w:styleId="NoSpacing">
    <w:name w:val="No Spacing"/>
    <w:uiPriority w:val="1"/>
    <w:qFormat/>
    <w:rsid w:val="008238ED"/>
    <w:pPr>
      <w:spacing w:after="0" w:line="240" w:lineRule="auto"/>
    </w:pPr>
  </w:style>
  <w:style w:type="character" w:styleId="Hyperlink">
    <w:name w:val="Hyperlink"/>
    <w:basedOn w:val="DefaultParagraphFont"/>
    <w:uiPriority w:val="99"/>
    <w:unhideWhenUsed/>
    <w:rsid w:val="008238ED"/>
    <w:rPr>
      <w:color w:val="0000FF" w:themeColor="hyperlink"/>
      <w:u w:val="single"/>
    </w:rPr>
  </w:style>
  <w:style w:type="paragraph" w:styleId="BalloonText">
    <w:name w:val="Balloon Text"/>
    <w:basedOn w:val="Normal"/>
    <w:link w:val="BalloonTextChar"/>
    <w:uiPriority w:val="99"/>
    <w:semiHidden/>
    <w:unhideWhenUsed/>
    <w:rsid w:val="008F5E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E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B61BB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61BB8"/>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B61BB8"/>
    <w:pPr>
      <w:ind w:left="720"/>
      <w:contextualSpacing/>
    </w:pPr>
  </w:style>
  <w:style w:type="paragraph" w:styleId="NormalWeb">
    <w:name w:val="Normal (Web)"/>
    <w:basedOn w:val="Normal"/>
    <w:semiHidden/>
    <w:unhideWhenUsed/>
    <w:rsid w:val="007A2A73"/>
    <w:pPr>
      <w:spacing w:before="100" w:beforeAutospacing="1" w:after="100" w:afterAutospacing="1" w:line="240" w:lineRule="auto"/>
    </w:pPr>
    <w:rPr>
      <w:rFonts w:ascii="Arial" w:eastAsia="Times New Roman" w:hAnsi="Arial" w:cs="Arial"/>
      <w:sz w:val="24"/>
      <w:szCs w:val="24"/>
      <w:lang w:eastAsia="en-IE"/>
    </w:rPr>
  </w:style>
  <w:style w:type="paragraph" w:styleId="Footer">
    <w:name w:val="footer"/>
    <w:basedOn w:val="Normal"/>
    <w:link w:val="FooterChar1"/>
    <w:uiPriority w:val="99"/>
    <w:unhideWhenUsed/>
    <w:rsid w:val="007A2A73"/>
    <w:pPr>
      <w:tabs>
        <w:tab w:val="center" w:pos="4153"/>
        <w:tab w:val="right" w:pos="8306"/>
      </w:tabs>
      <w:spacing w:after="0" w:line="240" w:lineRule="auto"/>
    </w:pPr>
    <w:rPr>
      <w:rFonts w:ascii="Arial" w:eastAsia="Times New Roman" w:hAnsi="Arial" w:cs="Arial"/>
      <w:sz w:val="24"/>
      <w:szCs w:val="24"/>
      <w:lang w:val="en-GB" w:eastAsia="en-GB"/>
    </w:rPr>
  </w:style>
  <w:style w:type="character" w:customStyle="1" w:styleId="FooterChar">
    <w:name w:val="Footer Char"/>
    <w:basedOn w:val="DefaultParagraphFont"/>
    <w:uiPriority w:val="99"/>
    <w:rsid w:val="007A2A73"/>
  </w:style>
  <w:style w:type="character" w:customStyle="1" w:styleId="FooterChar1">
    <w:name w:val="Footer Char1"/>
    <w:basedOn w:val="DefaultParagraphFont"/>
    <w:link w:val="Footer"/>
    <w:uiPriority w:val="99"/>
    <w:locked/>
    <w:rsid w:val="007A2A73"/>
    <w:rPr>
      <w:rFonts w:ascii="Arial" w:eastAsia="Times New Roman" w:hAnsi="Arial" w:cs="Arial"/>
      <w:sz w:val="24"/>
      <w:szCs w:val="24"/>
      <w:lang w:val="en-GB" w:eastAsia="en-GB"/>
    </w:rPr>
  </w:style>
  <w:style w:type="character" w:customStyle="1" w:styleId="FootnoteTextChar4">
    <w:name w:val="Footnote Text Char4"/>
    <w:aliases w:val="5_G Char,Arial Char,Footnote Text Char1 Char2,Footnote Text Char Char1 Char,Footnote Text Char2 Char1,Footnote Text Char Char Char Char Char,Footnote Text Char1 Char1 Char,Footnote Text Char Char Char1 Char,Footnote Text Char3 Char"/>
    <w:basedOn w:val="DefaultParagraphFont"/>
    <w:link w:val="FootnoteText"/>
    <w:uiPriority w:val="99"/>
    <w:semiHidden/>
    <w:locked/>
    <w:rsid w:val="007A2A73"/>
    <w:rPr>
      <w:rFonts w:ascii="Arial" w:hAnsi="Arial" w:cs="Arial"/>
      <w:noProof/>
      <w:lang w:val="en-GB"/>
    </w:rPr>
  </w:style>
  <w:style w:type="paragraph" w:styleId="FootnoteText">
    <w:name w:val="footnote text"/>
    <w:aliases w:val="5_G,Arial,Footnote Text Char1,Footnote Text Char Char1,Footnote Text Char2,Footnote Text Char Char Char Char,Footnote Text Char1 Char1,Footnote Text Char Char Char1,Footnote Text Char3,Footnote Text Char2 Char,Footnote Text Char1 Char"/>
    <w:basedOn w:val="Normal"/>
    <w:link w:val="FootnoteTextChar4"/>
    <w:semiHidden/>
    <w:unhideWhenUsed/>
    <w:rsid w:val="007A2A73"/>
    <w:pPr>
      <w:spacing w:after="0" w:line="240" w:lineRule="auto"/>
    </w:pPr>
    <w:rPr>
      <w:rFonts w:ascii="Arial" w:hAnsi="Arial" w:cs="Arial"/>
      <w:noProof/>
      <w:lang w:val="en-GB"/>
    </w:rPr>
  </w:style>
  <w:style w:type="character" w:customStyle="1" w:styleId="FootnoteTextChar">
    <w:name w:val="Footnote Text Char"/>
    <w:aliases w:val="Footnotes Char"/>
    <w:basedOn w:val="DefaultParagraphFont"/>
    <w:semiHidden/>
    <w:rsid w:val="007A2A73"/>
    <w:rPr>
      <w:sz w:val="20"/>
      <w:szCs w:val="20"/>
    </w:rPr>
  </w:style>
  <w:style w:type="character" w:styleId="FootnoteReference">
    <w:name w:val="footnote reference"/>
    <w:aliases w:val="4_G,Footnote Refernece"/>
    <w:basedOn w:val="DefaultParagraphFont"/>
    <w:semiHidden/>
    <w:unhideWhenUsed/>
    <w:rsid w:val="007A2A73"/>
    <w:rPr>
      <w:rFonts w:ascii="Times New Roman" w:hAnsi="Times New Roman" w:cs="Times New Roman" w:hint="default"/>
      <w:vertAlign w:val="superscript"/>
    </w:rPr>
  </w:style>
  <w:style w:type="paragraph" w:styleId="Header">
    <w:name w:val="header"/>
    <w:basedOn w:val="Normal"/>
    <w:link w:val="HeaderChar"/>
    <w:uiPriority w:val="99"/>
    <w:unhideWhenUsed/>
    <w:rsid w:val="000D6F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F91"/>
  </w:style>
  <w:style w:type="paragraph" w:styleId="NoSpacing">
    <w:name w:val="No Spacing"/>
    <w:uiPriority w:val="1"/>
    <w:qFormat/>
    <w:rsid w:val="008238ED"/>
    <w:pPr>
      <w:spacing w:after="0" w:line="240" w:lineRule="auto"/>
    </w:pPr>
  </w:style>
  <w:style w:type="character" w:styleId="Hyperlink">
    <w:name w:val="Hyperlink"/>
    <w:basedOn w:val="DefaultParagraphFont"/>
    <w:uiPriority w:val="99"/>
    <w:unhideWhenUsed/>
    <w:rsid w:val="008238ED"/>
    <w:rPr>
      <w:color w:val="0000FF" w:themeColor="hyperlink"/>
      <w:u w:val="single"/>
    </w:rPr>
  </w:style>
  <w:style w:type="paragraph" w:styleId="BalloonText">
    <w:name w:val="Balloon Text"/>
    <w:basedOn w:val="Normal"/>
    <w:link w:val="BalloonTextChar"/>
    <w:uiPriority w:val="99"/>
    <w:semiHidden/>
    <w:unhideWhenUsed/>
    <w:rsid w:val="008F5E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E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4837">
      <w:bodyDiv w:val="1"/>
      <w:marLeft w:val="0"/>
      <w:marRight w:val="0"/>
      <w:marTop w:val="0"/>
      <w:marBottom w:val="0"/>
      <w:divBdr>
        <w:top w:val="none" w:sz="0" w:space="0" w:color="auto"/>
        <w:left w:val="none" w:sz="0" w:space="0" w:color="auto"/>
        <w:bottom w:val="none" w:sz="0" w:space="0" w:color="auto"/>
        <w:right w:val="none" w:sz="0" w:space="0" w:color="auto"/>
      </w:divBdr>
    </w:div>
    <w:div w:id="96873546">
      <w:bodyDiv w:val="1"/>
      <w:marLeft w:val="0"/>
      <w:marRight w:val="0"/>
      <w:marTop w:val="0"/>
      <w:marBottom w:val="0"/>
      <w:divBdr>
        <w:top w:val="none" w:sz="0" w:space="0" w:color="auto"/>
        <w:left w:val="none" w:sz="0" w:space="0" w:color="auto"/>
        <w:bottom w:val="none" w:sz="0" w:space="0" w:color="auto"/>
        <w:right w:val="none" w:sz="0" w:space="0" w:color="auto"/>
      </w:divBdr>
    </w:div>
    <w:div w:id="182670436">
      <w:bodyDiv w:val="1"/>
      <w:marLeft w:val="0"/>
      <w:marRight w:val="0"/>
      <w:marTop w:val="0"/>
      <w:marBottom w:val="0"/>
      <w:divBdr>
        <w:top w:val="none" w:sz="0" w:space="0" w:color="auto"/>
        <w:left w:val="none" w:sz="0" w:space="0" w:color="auto"/>
        <w:bottom w:val="none" w:sz="0" w:space="0" w:color="auto"/>
        <w:right w:val="none" w:sz="0" w:space="0" w:color="auto"/>
      </w:divBdr>
    </w:div>
    <w:div w:id="183787435">
      <w:bodyDiv w:val="1"/>
      <w:marLeft w:val="0"/>
      <w:marRight w:val="0"/>
      <w:marTop w:val="0"/>
      <w:marBottom w:val="0"/>
      <w:divBdr>
        <w:top w:val="none" w:sz="0" w:space="0" w:color="auto"/>
        <w:left w:val="none" w:sz="0" w:space="0" w:color="auto"/>
        <w:bottom w:val="none" w:sz="0" w:space="0" w:color="auto"/>
        <w:right w:val="none" w:sz="0" w:space="0" w:color="auto"/>
      </w:divBdr>
    </w:div>
    <w:div w:id="236790792">
      <w:bodyDiv w:val="1"/>
      <w:marLeft w:val="0"/>
      <w:marRight w:val="0"/>
      <w:marTop w:val="0"/>
      <w:marBottom w:val="0"/>
      <w:divBdr>
        <w:top w:val="none" w:sz="0" w:space="0" w:color="auto"/>
        <w:left w:val="none" w:sz="0" w:space="0" w:color="auto"/>
        <w:bottom w:val="none" w:sz="0" w:space="0" w:color="auto"/>
        <w:right w:val="none" w:sz="0" w:space="0" w:color="auto"/>
      </w:divBdr>
    </w:div>
    <w:div w:id="304820095">
      <w:bodyDiv w:val="1"/>
      <w:marLeft w:val="0"/>
      <w:marRight w:val="0"/>
      <w:marTop w:val="0"/>
      <w:marBottom w:val="0"/>
      <w:divBdr>
        <w:top w:val="none" w:sz="0" w:space="0" w:color="auto"/>
        <w:left w:val="none" w:sz="0" w:space="0" w:color="auto"/>
        <w:bottom w:val="none" w:sz="0" w:space="0" w:color="auto"/>
        <w:right w:val="none" w:sz="0" w:space="0" w:color="auto"/>
      </w:divBdr>
    </w:div>
    <w:div w:id="313267449">
      <w:bodyDiv w:val="1"/>
      <w:marLeft w:val="0"/>
      <w:marRight w:val="0"/>
      <w:marTop w:val="0"/>
      <w:marBottom w:val="0"/>
      <w:divBdr>
        <w:top w:val="none" w:sz="0" w:space="0" w:color="auto"/>
        <w:left w:val="none" w:sz="0" w:space="0" w:color="auto"/>
        <w:bottom w:val="none" w:sz="0" w:space="0" w:color="auto"/>
        <w:right w:val="none" w:sz="0" w:space="0" w:color="auto"/>
      </w:divBdr>
    </w:div>
    <w:div w:id="334577702">
      <w:bodyDiv w:val="1"/>
      <w:marLeft w:val="0"/>
      <w:marRight w:val="0"/>
      <w:marTop w:val="0"/>
      <w:marBottom w:val="0"/>
      <w:divBdr>
        <w:top w:val="none" w:sz="0" w:space="0" w:color="auto"/>
        <w:left w:val="none" w:sz="0" w:space="0" w:color="auto"/>
        <w:bottom w:val="none" w:sz="0" w:space="0" w:color="auto"/>
        <w:right w:val="none" w:sz="0" w:space="0" w:color="auto"/>
      </w:divBdr>
    </w:div>
    <w:div w:id="379940693">
      <w:bodyDiv w:val="1"/>
      <w:marLeft w:val="0"/>
      <w:marRight w:val="0"/>
      <w:marTop w:val="0"/>
      <w:marBottom w:val="0"/>
      <w:divBdr>
        <w:top w:val="none" w:sz="0" w:space="0" w:color="auto"/>
        <w:left w:val="none" w:sz="0" w:space="0" w:color="auto"/>
        <w:bottom w:val="none" w:sz="0" w:space="0" w:color="auto"/>
        <w:right w:val="none" w:sz="0" w:space="0" w:color="auto"/>
      </w:divBdr>
    </w:div>
    <w:div w:id="480462687">
      <w:bodyDiv w:val="1"/>
      <w:marLeft w:val="0"/>
      <w:marRight w:val="0"/>
      <w:marTop w:val="0"/>
      <w:marBottom w:val="0"/>
      <w:divBdr>
        <w:top w:val="none" w:sz="0" w:space="0" w:color="auto"/>
        <w:left w:val="none" w:sz="0" w:space="0" w:color="auto"/>
        <w:bottom w:val="none" w:sz="0" w:space="0" w:color="auto"/>
        <w:right w:val="none" w:sz="0" w:space="0" w:color="auto"/>
      </w:divBdr>
    </w:div>
    <w:div w:id="507063806">
      <w:bodyDiv w:val="1"/>
      <w:marLeft w:val="0"/>
      <w:marRight w:val="0"/>
      <w:marTop w:val="0"/>
      <w:marBottom w:val="0"/>
      <w:divBdr>
        <w:top w:val="none" w:sz="0" w:space="0" w:color="auto"/>
        <w:left w:val="none" w:sz="0" w:space="0" w:color="auto"/>
        <w:bottom w:val="none" w:sz="0" w:space="0" w:color="auto"/>
        <w:right w:val="none" w:sz="0" w:space="0" w:color="auto"/>
      </w:divBdr>
    </w:div>
    <w:div w:id="542444802">
      <w:bodyDiv w:val="1"/>
      <w:marLeft w:val="0"/>
      <w:marRight w:val="0"/>
      <w:marTop w:val="0"/>
      <w:marBottom w:val="0"/>
      <w:divBdr>
        <w:top w:val="none" w:sz="0" w:space="0" w:color="auto"/>
        <w:left w:val="none" w:sz="0" w:space="0" w:color="auto"/>
        <w:bottom w:val="none" w:sz="0" w:space="0" w:color="auto"/>
        <w:right w:val="none" w:sz="0" w:space="0" w:color="auto"/>
      </w:divBdr>
    </w:div>
    <w:div w:id="585921672">
      <w:bodyDiv w:val="1"/>
      <w:marLeft w:val="0"/>
      <w:marRight w:val="0"/>
      <w:marTop w:val="0"/>
      <w:marBottom w:val="0"/>
      <w:divBdr>
        <w:top w:val="none" w:sz="0" w:space="0" w:color="auto"/>
        <w:left w:val="none" w:sz="0" w:space="0" w:color="auto"/>
        <w:bottom w:val="none" w:sz="0" w:space="0" w:color="auto"/>
        <w:right w:val="none" w:sz="0" w:space="0" w:color="auto"/>
      </w:divBdr>
    </w:div>
    <w:div w:id="664087679">
      <w:bodyDiv w:val="1"/>
      <w:marLeft w:val="0"/>
      <w:marRight w:val="0"/>
      <w:marTop w:val="0"/>
      <w:marBottom w:val="0"/>
      <w:divBdr>
        <w:top w:val="none" w:sz="0" w:space="0" w:color="auto"/>
        <w:left w:val="none" w:sz="0" w:space="0" w:color="auto"/>
        <w:bottom w:val="none" w:sz="0" w:space="0" w:color="auto"/>
        <w:right w:val="none" w:sz="0" w:space="0" w:color="auto"/>
      </w:divBdr>
    </w:div>
    <w:div w:id="666831221">
      <w:bodyDiv w:val="1"/>
      <w:marLeft w:val="0"/>
      <w:marRight w:val="0"/>
      <w:marTop w:val="0"/>
      <w:marBottom w:val="0"/>
      <w:divBdr>
        <w:top w:val="none" w:sz="0" w:space="0" w:color="auto"/>
        <w:left w:val="none" w:sz="0" w:space="0" w:color="auto"/>
        <w:bottom w:val="none" w:sz="0" w:space="0" w:color="auto"/>
        <w:right w:val="none" w:sz="0" w:space="0" w:color="auto"/>
      </w:divBdr>
    </w:div>
    <w:div w:id="674265330">
      <w:bodyDiv w:val="1"/>
      <w:marLeft w:val="0"/>
      <w:marRight w:val="0"/>
      <w:marTop w:val="0"/>
      <w:marBottom w:val="0"/>
      <w:divBdr>
        <w:top w:val="none" w:sz="0" w:space="0" w:color="auto"/>
        <w:left w:val="none" w:sz="0" w:space="0" w:color="auto"/>
        <w:bottom w:val="none" w:sz="0" w:space="0" w:color="auto"/>
        <w:right w:val="none" w:sz="0" w:space="0" w:color="auto"/>
      </w:divBdr>
    </w:div>
    <w:div w:id="745958924">
      <w:bodyDiv w:val="1"/>
      <w:marLeft w:val="0"/>
      <w:marRight w:val="0"/>
      <w:marTop w:val="0"/>
      <w:marBottom w:val="0"/>
      <w:divBdr>
        <w:top w:val="none" w:sz="0" w:space="0" w:color="auto"/>
        <w:left w:val="none" w:sz="0" w:space="0" w:color="auto"/>
        <w:bottom w:val="none" w:sz="0" w:space="0" w:color="auto"/>
        <w:right w:val="none" w:sz="0" w:space="0" w:color="auto"/>
      </w:divBdr>
    </w:div>
    <w:div w:id="805201082">
      <w:bodyDiv w:val="1"/>
      <w:marLeft w:val="0"/>
      <w:marRight w:val="0"/>
      <w:marTop w:val="0"/>
      <w:marBottom w:val="0"/>
      <w:divBdr>
        <w:top w:val="none" w:sz="0" w:space="0" w:color="auto"/>
        <w:left w:val="none" w:sz="0" w:space="0" w:color="auto"/>
        <w:bottom w:val="none" w:sz="0" w:space="0" w:color="auto"/>
        <w:right w:val="none" w:sz="0" w:space="0" w:color="auto"/>
      </w:divBdr>
    </w:div>
    <w:div w:id="834614426">
      <w:bodyDiv w:val="1"/>
      <w:marLeft w:val="0"/>
      <w:marRight w:val="0"/>
      <w:marTop w:val="0"/>
      <w:marBottom w:val="0"/>
      <w:divBdr>
        <w:top w:val="none" w:sz="0" w:space="0" w:color="auto"/>
        <w:left w:val="none" w:sz="0" w:space="0" w:color="auto"/>
        <w:bottom w:val="none" w:sz="0" w:space="0" w:color="auto"/>
        <w:right w:val="none" w:sz="0" w:space="0" w:color="auto"/>
      </w:divBdr>
    </w:div>
    <w:div w:id="864565125">
      <w:bodyDiv w:val="1"/>
      <w:marLeft w:val="0"/>
      <w:marRight w:val="0"/>
      <w:marTop w:val="0"/>
      <w:marBottom w:val="0"/>
      <w:divBdr>
        <w:top w:val="none" w:sz="0" w:space="0" w:color="auto"/>
        <w:left w:val="none" w:sz="0" w:space="0" w:color="auto"/>
        <w:bottom w:val="none" w:sz="0" w:space="0" w:color="auto"/>
        <w:right w:val="none" w:sz="0" w:space="0" w:color="auto"/>
      </w:divBdr>
    </w:div>
    <w:div w:id="897663455">
      <w:bodyDiv w:val="1"/>
      <w:marLeft w:val="0"/>
      <w:marRight w:val="0"/>
      <w:marTop w:val="0"/>
      <w:marBottom w:val="0"/>
      <w:divBdr>
        <w:top w:val="none" w:sz="0" w:space="0" w:color="auto"/>
        <w:left w:val="none" w:sz="0" w:space="0" w:color="auto"/>
        <w:bottom w:val="none" w:sz="0" w:space="0" w:color="auto"/>
        <w:right w:val="none" w:sz="0" w:space="0" w:color="auto"/>
      </w:divBdr>
    </w:div>
    <w:div w:id="1006637578">
      <w:bodyDiv w:val="1"/>
      <w:marLeft w:val="0"/>
      <w:marRight w:val="0"/>
      <w:marTop w:val="0"/>
      <w:marBottom w:val="0"/>
      <w:divBdr>
        <w:top w:val="none" w:sz="0" w:space="0" w:color="auto"/>
        <w:left w:val="none" w:sz="0" w:space="0" w:color="auto"/>
        <w:bottom w:val="none" w:sz="0" w:space="0" w:color="auto"/>
        <w:right w:val="none" w:sz="0" w:space="0" w:color="auto"/>
      </w:divBdr>
    </w:div>
    <w:div w:id="1115636974">
      <w:bodyDiv w:val="1"/>
      <w:marLeft w:val="0"/>
      <w:marRight w:val="0"/>
      <w:marTop w:val="0"/>
      <w:marBottom w:val="0"/>
      <w:divBdr>
        <w:top w:val="none" w:sz="0" w:space="0" w:color="auto"/>
        <w:left w:val="none" w:sz="0" w:space="0" w:color="auto"/>
        <w:bottom w:val="none" w:sz="0" w:space="0" w:color="auto"/>
        <w:right w:val="none" w:sz="0" w:space="0" w:color="auto"/>
      </w:divBdr>
    </w:div>
    <w:div w:id="1146044004">
      <w:bodyDiv w:val="1"/>
      <w:marLeft w:val="0"/>
      <w:marRight w:val="0"/>
      <w:marTop w:val="0"/>
      <w:marBottom w:val="0"/>
      <w:divBdr>
        <w:top w:val="none" w:sz="0" w:space="0" w:color="auto"/>
        <w:left w:val="none" w:sz="0" w:space="0" w:color="auto"/>
        <w:bottom w:val="none" w:sz="0" w:space="0" w:color="auto"/>
        <w:right w:val="none" w:sz="0" w:space="0" w:color="auto"/>
      </w:divBdr>
    </w:div>
    <w:div w:id="1220479461">
      <w:bodyDiv w:val="1"/>
      <w:marLeft w:val="0"/>
      <w:marRight w:val="0"/>
      <w:marTop w:val="0"/>
      <w:marBottom w:val="0"/>
      <w:divBdr>
        <w:top w:val="none" w:sz="0" w:space="0" w:color="auto"/>
        <w:left w:val="none" w:sz="0" w:space="0" w:color="auto"/>
        <w:bottom w:val="none" w:sz="0" w:space="0" w:color="auto"/>
        <w:right w:val="none" w:sz="0" w:space="0" w:color="auto"/>
      </w:divBdr>
    </w:div>
    <w:div w:id="1237322431">
      <w:bodyDiv w:val="1"/>
      <w:marLeft w:val="0"/>
      <w:marRight w:val="0"/>
      <w:marTop w:val="0"/>
      <w:marBottom w:val="0"/>
      <w:divBdr>
        <w:top w:val="none" w:sz="0" w:space="0" w:color="auto"/>
        <w:left w:val="none" w:sz="0" w:space="0" w:color="auto"/>
        <w:bottom w:val="none" w:sz="0" w:space="0" w:color="auto"/>
        <w:right w:val="none" w:sz="0" w:space="0" w:color="auto"/>
      </w:divBdr>
    </w:div>
    <w:div w:id="1405252181">
      <w:bodyDiv w:val="1"/>
      <w:marLeft w:val="0"/>
      <w:marRight w:val="0"/>
      <w:marTop w:val="0"/>
      <w:marBottom w:val="0"/>
      <w:divBdr>
        <w:top w:val="none" w:sz="0" w:space="0" w:color="auto"/>
        <w:left w:val="none" w:sz="0" w:space="0" w:color="auto"/>
        <w:bottom w:val="none" w:sz="0" w:space="0" w:color="auto"/>
        <w:right w:val="none" w:sz="0" w:space="0" w:color="auto"/>
      </w:divBdr>
    </w:div>
    <w:div w:id="1417097033">
      <w:bodyDiv w:val="1"/>
      <w:marLeft w:val="0"/>
      <w:marRight w:val="0"/>
      <w:marTop w:val="0"/>
      <w:marBottom w:val="0"/>
      <w:divBdr>
        <w:top w:val="none" w:sz="0" w:space="0" w:color="auto"/>
        <w:left w:val="none" w:sz="0" w:space="0" w:color="auto"/>
        <w:bottom w:val="none" w:sz="0" w:space="0" w:color="auto"/>
        <w:right w:val="none" w:sz="0" w:space="0" w:color="auto"/>
      </w:divBdr>
    </w:div>
    <w:div w:id="1504978639">
      <w:bodyDiv w:val="1"/>
      <w:marLeft w:val="0"/>
      <w:marRight w:val="0"/>
      <w:marTop w:val="0"/>
      <w:marBottom w:val="0"/>
      <w:divBdr>
        <w:top w:val="none" w:sz="0" w:space="0" w:color="auto"/>
        <w:left w:val="none" w:sz="0" w:space="0" w:color="auto"/>
        <w:bottom w:val="none" w:sz="0" w:space="0" w:color="auto"/>
        <w:right w:val="none" w:sz="0" w:space="0" w:color="auto"/>
      </w:divBdr>
    </w:div>
    <w:div w:id="1513375343">
      <w:bodyDiv w:val="1"/>
      <w:marLeft w:val="0"/>
      <w:marRight w:val="0"/>
      <w:marTop w:val="0"/>
      <w:marBottom w:val="0"/>
      <w:divBdr>
        <w:top w:val="none" w:sz="0" w:space="0" w:color="auto"/>
        <w:left w:val="none" w:sz="0" w:space="0" w:color="auto"/>
        <w:bottom w:val="none" w:sz="0" w:space="0" w:color="auto"/>
        <w:right w:val="none" w:sz="0" w:space="0" w:color="auto"/>
      </w:divBdr>
    </w:div>
    <w:div w:id="1579484532">
      <w:bodyDiv w:val="1"/>
      <w:marLeft w:val="0"/>
      <w:marRight w:val="0"/>
      <w:marTop w:val="0"/>
      <w:marBottom w:val="0"/>
      <w:divBdr>
        <w:top w:val="none" w:sz="0" w:space="0" w:color="auto"/>
        <w:left w:val="none" w:sz="0" w:space="0" w:color="auto"/>
        <w:bottom w:val="none" w:sz="0" w:space="0" w:color="auto"/>
        <w:right w:val="none" w:sz="0" w:space="0" w:color="auto"/>
      </w:divBdr>
    </w:div>
    <w:div w:id="1592737471">
      <w:bodyDiv w:val="1"/>
      <w:marLeft w:val="0"/>
      <w:marRight w:val="0"/>
      <w:marTop w:val="0"/>
      <w:marBottom w:val="0"/>
      <w:divBdr>
        <w:top w:val="none" w:sz="0" w:space="0" w:color="auto"/>
        <w:left w:val="none" w:sz="0" w:space="0" w:color="auto"/>
        <w:bottom w:val="none" w:sz="0" w:space="0" w:color="auto"/>
        <w:right w:val="none" w:sz="0" w:space="0" w:color="auto"/>
      </w:divBdr>
    </w:div>
    <w:div w:id="1652177477">
      <w:bodyDiv w:val="1"/>
      <w:marLeft w:val="0"/>
      <w:marRight w:val="0"/>
      <w:marTop w:val="0"/>
      <w:marBottom w:val="0"/>
      <w:divBdr>
        <w:top w:val="none" w:sz="0" w:space="0" w:color="auto"/>
        <w:left w:val="none" w:sz="0" w:space="0" w:color="auto"/>
        <w:bottom w:val="none" w:sz="0" w:space="0" w:color="auto"/>
        <w:right w:val="none" w:sz="0" w:space="0" w:color="auto"/>
      </w:divBdr>
    </w:div>
    <w:div w:id="1689596061">
      <w:bodyDiv w:val="1"/>
      <w:marLeft w:val="0"/>
      <w:marRight w:val="0"/>
      <w:marTop w:val="0"/>
      <w:marBottom w:val="0"/>
      <w:divBdr>
        <w:top w:val="none" w:sz="0" w:space="0" w:color="auto"/>
        <w:left w:val="none" w:sz="0" w:space="0" w:color="auto"/>
        <w:bottom w:val="none" w:sz="0" w:space="0" w:color="auto"/>
        <w:right w:val="none" w:sz="0" w:space="0" w:color="auto"/>
      </w:divBdr>
    </w:div>
    <w:div w:id="1701273217">
      <w:bodyDiv w:val="1"/>
      <w:marLeft w:val="0"/>
      <w:marRight w:val="0"/>
      <w:marTop w:val="0"/>
      <w:marBottom w:val="0"/>
      <w:divBdr>
        <w:top w:val="none" w:sz="0" w:space="0" w:color="auto"/>
        <w:left w:val="none" w:sz="0" w:space="0" w:color="auto"/>
        <w:bottom w:val="none" w:sz="0" w:space="0" w:color="auto"/>
        <w:right w:val="none" w:sz="0" w:space="0" w:color="auto"/>
      </w:divBdr>
    </w:div>
    <w:div w:id="1770155910">
      <w:bodyDiv w:val="1"/>
      <w:marLeft w:val="0"/>
      <w:marRight w:val="0"/>
      <w:marTop w:val="0"/>
      <w:marBottom w:val="0"/>
      <w:divBdr>
        <w:top w:val="none" w:sz="0" w:space="0" w:color="auto"/>
        <w:left w:val="none" w:sz="0" w:space="0" w:color="auto"/>
        <w:bottom w:val="none" w:sz="0" w:space="0" w:color="auto"/>
        <w:right w:val="none" w:sz="0" w:space="0" w:color="auto"/>
      </w:divBdr>
    </w:div>
    <w:div w:id="1787430381">
      <w:bodyDiv w:val="1"/>
      <w:marLeft w:val="0"/>
      <w:marRight w:val="0"/>
      <w:marTop w:val="0"/>
      <w:marBottom w:val="0"/>
      <w:divBdr>
        <w:top w:val="none" w:sz="0" w:space="0" w:color="auto"/>
        <w:left w:val="none" w:sz="0" w:space="0" w:color="auto"/>
        <w:bottom w:val="none" w:sz="0" w:space="0" w:color="auto"/>
        <w:right w:val="none" w:sz="0" w:space="0" w:color="auto"/>
      </w:divBdr>
    </w:div>
    <w:div w:id="1787507685">
      <w:bodyDiv w:val="1"/>
      <w:marLeft w:val="0"/>
      <w:marRight w:val="0"/>
      <w:marTop w:val="0"/>
      <w:marBottom w:val="0"/>
      <w:divBdr>
        <w:top w:val="none" w:sz="0" w:space="0" w:color="auto"/>
        <w:left w:val="none" w:sz="0" w:space="0" w:color="auto"/>
        <w:bottom w:val="none" w:sz="0" w:space="0" w:color="auto"/>
        <w:right w:val="none" w:sz="0" w:space="0" w:color="auto"/>
      </w:divBdr>
    </w:div>
    <w:div w:id="1864130043">
      <w:bodyDiv w:val="1"/>
      <w:marLeft w:val="0"/>
      <w:marRight w:val="0"/>
      <w:marTop w:val="0"/>
      <w:marBottom w:val="0"/>
      <w:divBdr>
        <w:top w:val="none" w:sz="0" w:space="0" w:color="auto"/>
        <w:left w:val="none" w:sz="0" w:space="0" w:color="auto"/>
        <w:bottom w:val="none" w:sz="0" w:space="0" w:color="auto"/>
        <w:right w:val="none" w:sz="0" w:space="0" w:color="auto"/>
      </w:divBdr>
    </w:div>
    <w:div w:id="197671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www.ourvoiceourrights.ie/resources/uncescr-concluding-observations-2015/" TargetMode="External"/><Relationship Id="rId1" Type="http://schemas.openxmlformats.org/officeDocument/2006/relationships/hyperlink" Target="http://www.flac.ie/publications/our-voice-our-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5507F-CEE7-4C8F-AA80-0DE1F2F37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2340</Words>
  <Characters>13341</Characters>
  <Application>Microsoft Office Word</Application>
  <DocSecurity>0</DocSecurity>
  <Lines>111</Lines>
  <Paragraphs>31</Paragraphs>
  <ScaleCrop>false</ScaleCrop>
  <Company/>
  <LinksUpToDate>false</LinksUpToDate>
  <CharactersWithSpaces>15650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2016-01-08T10:27:00Z</dcterms:created>
  <dcterms:modified xsi:type="dcterms:W3CDTF">2016-01-08T10:27:00Z</dcterms:modified>
</cp:coreProperties>
</file>