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49" w:rsidRPr="00B81245" w:rsidRDefault="00476B49" w:rsidP="00476B49">
      <w:pPr>
        <w:rPr>
          <w:rFonts w:asciiTheme="majorHAnsi" w:hAnsiTheme="majorHAnsi"/>
          <w:b/>
          <w:i/>
          <w:color w:val="1F497D" w:themeColor="text2"/>
          <w:sz w:val="56"/>
          <w:szCs w:val="56"/>
        </w:rPr>
      </w:pPr>
      <w:bookmarkStart w:id="0" w:name="_GoBack"/>
      <w:bookmarkEnd w:id="0"/>
      <w:r w:rsidRPr="00B81245">
        <w:rPr>
          <w:rFonts w:asciiTheme="majorHAnsi" w:hAnsiTheme="majorHAnsi"/>
          <w:i/>
          <w:noProof/>
          <w:color w:val="1F497D" w:themeColor="text2"/>
          <w:sz w:val="56"/>
          <w:szCs w:val="56"/>
          <w:lang w:eastAsia="en-IE"/>
        </w:rPr>
        <w:drawing>
          <wp:anchor distT="0" distB="0" distL="114300" distR="114300" simplePos="0" relativeHeight="251659264" behindDoc="1" locked="0" layoutInCell="1" allowOverlap="1" wp14:anchorId="6FD277A5" wp14:editId="7844F0DF">
            <wp:simplePos x="0" y="0"/>
            <wp:positionH relativeFrom="margin">
              <wp:posOffset>4152900</wp:posOffset>
            </wp:positionH>
            <wp:positionV relativeFrom="margin">
              <wp:posOffset>-226695</wp:posOffset>
            </wp:positionV>
            <wp:extent cx="2513330" cy="850265"/>
            <wp:effectExtent l="38100" t="0" r="20320" b="1593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330" cy="850265"/>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anchor>
        </w:drawing>
      </w:r>
      <w:r w:rsidRPr="00B81245">
        <w:rPr>
          <w:rFonts w:asciiTheme="majorHAnsi" w:hAnsiTheme="majorHAnsi"/>
          <w:b/>
          <w:i/>
          <w:color w:val="1F497D" w:themeColor="text2"/>
          <w:sz w:val="56"/>
          <w:szCs w:val="56"/>
        </w:rPr>
        <w:t xml:space="preserve">Social Policy Update   </w:t>
      </w:r>
    </w:p>
    <w:p w:rsidR="00B464A9" w:rsidRDefault="00F30DD1" w:rsidP="00476B49">
      <w:pPr>
        <w:pStyle w:val="Subtitle"/>
        <w:rPr>
          <w:color w:val="1F497D" w:themeColor="text2"/>
          <w:sz w:val="52"/>
          <w:szCs w:val="52"/>
        </w:rPr>
      </w:pPr>
      <w:r>
        <w:rPr>
          <w:color w:val="1F497D" w:themeColor="text2"/>
          <w:sz w:val="52"/>
          <w:szCs w:val="52"/>
        </w:rPr>
        <w:t>September</w:t>
      </w:r>
      <w:r w:rsidR="005200DB">
        <w:rPr>
          <w:color w:val="1F497D" w:themeColor="text2"/>
          <w:sz w:val="52"/>
          <w:szCs w:val="52"/>
        </w:rPr>
        <w:t xml:space="preserve"> </w:t>
      </w:r>
      <w:r w:rsidR="00107FC9" w:rsidRPr="00C329E8">
        <w:rPr>
          <w:color w:val="1F497D" w:themeColor="text2"/>
          <w:sz w:val="52"/>
          <w:szCs w:val="52"/>
        </w:rPr>
        <w:t>2016</w:t>
      </w:r>
    </w:p>
    <w:p w:rsidR="00476B49" w:rsidRPr="00BF431A" w:rsidRDefault="00B464A9" w:rsidP="00B464A9">
      <w:pPr>
        <w:pStyle w:val="Default"/>
        <w:jc w:val="center"/>
        <w:rPr>
          <w:i/>
          <w:iCs/>
          <w:color w:val="4F6228" w:themeColor="accent3" w:themeShade="80"/>
          <w:sz w:val="20"/>
          <w:szCs w:val="20"/>
        </w:rPr>
      </w:pPr>
      <w:r w:rsidRPr="00BF431A">
        <w:rPr>
          <w:b/>
          <w:bCs/>
          <w:i/>
          <w:iCs/>
          <w:color w:val="4F6228" w:themeColor="accent3" w:themeShade="80"/>
          <w:sz w:val="20"/>
          <w:szCs w:val="20"/>
        </w:rPr>
        <w:t xml:space="preserve">Social Policy Update </w:t>
      </w:r>
      <w:r w:rsidRPr="00BF431A">
        <w:rPr>
          <w:i/>
          <w:iCs/>
          <w:color w:val="4F6228" w:themeColor="accent3" w:themeShade="80"/>
          <w:sz w:val="20"/>
          <w:szCs w:val="20"/>
        </w:rPr>
        <w:t>focuses on the s</w:t>
      </w:r>
      <w:r w:rsidR="008A6246" w:rsidRPr="00BF431A">
        <w:rPr>
          <w:i/>
          <w:iCs/>
          <w:color w:val="4F6228" w:themeColor="accent3" w:themeShade="80"/>
          <w:sz w:val="20"/>
          <w:szCs w:val="20"/>
        </w:rPr>
        <w:t>ocial policy work of CIB and our delivery</w:t>
      </w:r>
      <w:r w:rsidRPr="00BF431A">
        <w:rPr>
          <w:i/>
          <w:iCs/>
          <w:color w:val="4F6228" w:themeColor="accent3" w:themeShade="80"/>
          <w:sz w:val="20"/>
          <w:szCs w:val="20"/>
        </w:rPr>
        <w:t xml:space="preserve"> services</w:t>
      </w:r>
      <w:r w:rsidR="008A6246" w:rsidRPr="00BF431A">
        <w:rPr>
          <w:i/>
          <w:iCs/>
          <w:color w:val="4F6228" w:themeColor="accent3" w:themeShade="80"/>
          <w:sz w:val="20"/>
          <w:szCs w:val="20"/>
        </w:rPr>
        <w:t xml:space="preserve"> throughout the country</w:t>
      </w:r>
      <w:r w:rsidRPr="00BF431A">
        <w:rPr>
          <w:i/>
          <w:iCs/>
          <w:color w:val="4F6228" w:themeColor="accent3" w:themeShade="80"/>
          <w:sz w:val="20"/>
          <w:szCs w:val="20"/>
        </w:rPr>
        <w:t xml:space="preserve">. It also provides information on national social </w:t>
      </w:r>
      <w:r w:rsidR="008A6246" w:rsidRPr="00BF431A">
        <w:rPr>
          <w:i/>
          <w:iCs/>
          <w:color w:val="4F6228" w:themeColor="accent3" w:themeShade="80"/>
          <w:sz w:val="20"/>
          <w:szCs w:val="20"/>
        </w:rPr>
        <w:t>policy news, activities</w:t>
      </w:r>
      <w:r w:rsidRPr="00BF431A">
        <w:rPr>
          <w:i/>
          <w:iCs/>
          <w:color w:val="4F6228" w:themeColor="accent3" w:themeShade="80"/>
          <w:sz w:val="20"/>
          <w:szCs w:val="20"/>
        </w:rPr>
        <w:t xml:space="preserve"> and resources.</w:t>
      </w:r>
    </w:p>
    <w:p w:rsidR="00476B49" w:rsidRPr="00F042DE" w:rsidRDefault="00476B49" w:rsidP="0063566E">
      <w:pPr>
        <w:pBdr>
          <w:top w:val="single" w:sz="4" w:space="1" w:color="auto"/>
          <w:left w:val="single" w:sz="4" w:space="4" w:color="auto"/>
          <w:bottom w:val="single" w:sz="4" w:space="9"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7970AC" w:rsidRDefault="0063566E"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9D1857">
        <w:rPr>
          <w:rFonts w:ascii="Candara" w:hAnsi="Candara"/>
          <w:color w:val="1F497D" w:themeColor="text2"/>
          <w:sz w:val="16"/>
          <w:szCs w:val="16"/>
        </w:rPr>
        <w:br/>
      </w:r>
      <w:r w:rsidR="00B61A32" w:rsidRPr="00B61A32">
        <w:rPr>
          <w:rFonts w:ascii="Candara" w:hAnsi="Candara"/>
          <w:b/>
          <w:color w:val="1F497D" w:themeColor="text2"/>
        </w:rPr>
        <w:t xml:space="preserve">CIB Social Policy and Research News  </w:t>
      </w:r>
      <w:r w:rsidR="00B61A32" w:rsidRPr="00B61A32">
        <w:rPr>
          <w:rFonts w:ascii="Candara" w:hAnsi="Candara"/>
          <w:b/>
          <w:color w:val="1F497D" w:themeColor="text2"/>
        </w:rPr>
        <w:tab/>
      </w:r>
      <w:r w:rsidR="00632340"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color w:val="1F497D" w:themeColor="text2"/>
        </w:rPr>
        <w:t xml:space="preserve">1 – </w:t>
      </w:r>
      <w:r w:rsidR="00E8461E">
        <w:rPr>
          <w:rFonts w:ascii="Candara" w:hAnsi="Candara"/>
          <w:b/>
          <w:color w:val="1F497D" w:themeColor="text2"/>
        </w:rPr>
        <w:t>3</w:t>
      </w:r>
    </w:p>
    <w:p w:rsidR="003E65F3" w:rsidRPr="003E65F3" w:rsidRDefault="003E65F3" w:rsidP="0063566E">
      <w:pPr>
        <w:pBdr>
          <w:top w:val="single" w:sz="4" w:space="1" w:color="auto"/>
          <w:left w:val="single" w:sz="4" w:space="4" w:color="auto"/>
          <w:bottom w:val="single" w:sz="4" w:space="9" w:color="auto"/>
          <w:right w:val="single" w:sz="4" w:space="0" w:color="auto"/>
        </w:pBdr>
        <w:rPr>
          <w:rFonts w:ascii="Candara" w:hAnsi="Candara"/>
          <w:sz w:val="20"/>
          <w:szCs w:val="20"/>
        </w:rPr>
      </w:pPr>
      <w:r>
        <w:rPr>
          <w:rFonts w:ascii="Candara" w:hAnsi="Candara"/>
          <w:sz w:val="20"/>
          <w:szCs w:val="20"/>
        </w:rPr>
        <w:t>CIB submissions including Pre-Budget Submission 2017 and DSP Pre-Budget Forum, CIB Research Update</w:t>
      </w:r>
    </w:p>
    <w:p w:rsidR="00582869" w:rsidRPr="007970AC" w:rsidRDefault="0042044B" w:rsidP="0063566E">
      <w:pPr>
        <w:pBdr>
          <w:top w:val="single" w:sz="4" w:space="1" w:color="auto"/>
          <w:left w:val="single" w:sz="4" w:space="4" w:color="auto"/>
          <w:bottom w:val="single" w:sz="4" w:space="9" w:color="auto"/>
          <w:right w:val="single" w:sz="4" w:space="0" w:color="auto"/>
        </w:pBdr>
        <w:rPr>
          <w:rFonts w:ascii="Candara" w:hAnsi="Candara"/>
        </w:rPr>
      </w:pPr>
      <w:r>
        <w:rPr>
          <w:rFonts w:ascii="Candara" w:hAnsi="Candara"/>
          <w:b/>
          <w:color w:val="1F497D" w:themeColor="text2"/>
        </w:rPr>
        <w:t>On the</w:t>
      </w:r>
      <w:r w:rsidR="001E2D91">
        <w:rPr>
          <w:rFonts w:ascii="Candara" w:hAnsi="Candara"/>
          <w:b/>
          <w:color w:val="1F497D" w:themeColor="text2"/>
        </w:rPr>
        <w:t xml:space="preserve"> Ground: S</w:t>
      </w:r>
      <w:r w:rsidR="00B61A32" w:rsidRPr="00B61A32">
        <w:rPr>
          <w:rFonts w:ascii="Candara" w:hAnsi="Candara"/>
          <w:b/>
          <w:color w:val="1F497D" w:themeColor="text2"/>
        </w:rPr>
        <w:t>ocial policy</w:t>
      </w:r>
      <w:r w:rsidR="001E4B7F">
        <w:rPr>
          <w:rFonts w:ascii="Candara" w:hAnsi="Candara"/>
          <w:b/>
          <w:color w:val="1F497D" w:themeColor="text2"/>
        </w:rPr>
        <w:t xml:space="preserve"> feedback from</w:t>
      </w:r>
      <w:r>
        <w:rPr>
          <w:rFonts w:ascii="Candara" w:hAnsi="Candara"/>
          <w:b/>
          <w:color w:val="1F497D" w:themeColor="text2"/>
        </w:rPr>
        <w:t xml:space="preserve"> the</w:t>
      </w:r>
      <w:r w:rsidR="001E4B7F">
        <w:rPr>
          <w:rFonts w:ascii="Candara" w:hAnsi="Candara"/>
          <w:b/>
          <w:color w:val="1F497D" w:themeColor="text2"/>
        </w:rPr>
        <w:t xml:space="preserve"> delivery services</w:t>
      </w:r>
      <w:r w:rsidR="001E4B7F">
        <w:rPr>
          <w:rFonts w:ascii="Candara" w:hAnsi="Candara"/>
          <w:b/>
          <w:color w:val="1F497D" w:themeColor="text2"/>
        </w:rPr>
        <w:tab/>
      </w:r>
      <w:r>
        <w:rPr>
          <w:rFonts w:ascii="Candara" w:hAnsi="Candara"/>
        </w:rPr>
        <w:tab/>
      </w:r>
      <w:r>
        <w:rPr>
          <w:rFonts w:ascii="Candara" w:hAnsi="Candara"/>
        </w:rPr>
        <w:tab/>
      </w:r>
      <w:r>
        <w:rPr>
          <w:rFonts w:ascii="Candara" w:hAnsi="Candara"/>
        </w:rPr>
        <w:tab/>
      </w:r>
      <w:r>
        <w:rPr>
          <w:rFonts w:ascii="Candara" w:hAnsi="Candara"/>
        </w:rPr>
        <w:tab/>
      </w:r>
      <w:r w:rsidR="00E8461E">
        <w:rPr>
          <w:rFonts w:ascii="Candara" w:hAnsi="Candara"/>
          <w:b/>
          <w:color w:val="1F497D" w:themeColor="text2"/>
        </w:rPr>
        <w:t>4</w:t>
      </w:r>
      <w:r w:rsidR="00582869" w:rsidRPr="007970AC">
        <w:rPr>
          <w:rFonts w:ascii="Candara" w:hAnsi="Candara"/>
          <w:b/>
          <w:color w:val="1F497D" w:themeColor="text2"/>
        </w:rPr>
        <w:t xml:space="preserve"> -</w:t>
      </w:r>
      <w:r w:rsidR="008373AA">
        <w:rPr>
          <w:rFonts w:ascii="Candara" w:hAnsi="Candara"/>
          <w:b/>
          <w:color w:val="1F497D" w:themeColor="text2"/>
        </w:rPr>
        <w:t xml:space="preserve"> 5</w:t>
      </w:r>
    </w:p>
    <w:p w:rsidR="00F30DD1" w:rsidRDefault="003E65F3" w:rsidP="0063566E">
      <w:pPr>
        <w:pBdr>
          <w:top w:val="single" w:sz="4" w:space="1" w:color="auto"/>
          <w:left w:val="single" w:sz="4" w:space="4" w:color="auto"/>
          <w:bottom w:val="single" w:sz="4" w:space="9" w:color="auto"/>
          <w:right w:val="single" w:sz="4" w:space="0" w:color="auto"/>
        </w:pBdr>
        <w:rPr>
          <w:rFonts w:ascii="Candara" w:hAnsi="Candara"/>
          <w:sz w:val="20"/>
          <w:szCs w:val="20"/>
        </w:rPr>
      </w:pPr>
      <w:r w:rsidRPr="007970AC">
        <w:rPr>
          <w:rFonts w:ascii="Candara" w:hAnsi="Candara"/>
          <w:sz w:val="20"/>
          <w:szCs w:val="20"/>
        </w:rPr>
        <w:t xml:space="preserve">Social Policy Returns </w:t>
      </w:r>
      <w:r>
        <w:rPr>
          <w:rFonts w:ascii="Candara" w:hAnsi="Candara"/>
          <w:sz w:val="20"/>
          <w:szCs w:val="20"/>
        </w:rPr>
        <w:t>for June, July and August, with a focus on health and increased rent limits</w:t>
      </w:r>
    </w:p>
    <w:p w:rsidR="00392BED"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B61A32">
        <w:rPr>
          <w:rFonts w:ascii="Candara" w:hAnsi="Candara"/>
          <w:b/>
          <w:color w:val="1F497D" w:themeColor="text2"/>
        </w:rPr>
        <w:t xml:space="preserve">In the </w:t>
      </w:r>
      <w:proofErr w:type="spellStart"/>
      <w:r w:rsidRPr="00B61A32">
        <w:rPr>
          <w:rFonts w:ascii="Candara" w:hAnsi="Candara"/>
          <w:b/>
          <w:color w:val="1F497D" w:themeColor="text2"/>
        </w:rPr>
        <w:t>Oireachtas</w:t>
      </w:r>
      <w:proofErr w:type="spellEnd"/>
      <w:r w:rsidRPr="00B61A32">
        <w:rPr>
          <w:rFonts w:ascii="Candara" w:hAnsi="Candara"/>
          <w:b/>
          <w:color w:val="1F497D" w:themeColor="text2"/>
        </w:rPr>
        <w:t xml:space="preserve"> </w:t>
      </w:r>
      <w:r w:rsidR="00BD476F" w:rsidRPr="007970AC">
        <w:rPr>
          <w:rFonts w:ascii="Candara" w:hAnsi="Candara"/>
          <w:b/>
          <w:color w:val="1F497D" w:themeColor="text2"/>
        </w:rPr>
        <w:t xml:space="preserve"> </w:t>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8373AA">
        <w:rPr>
          <w:rFonts w:ascii="Candara" w:hAnsi="Candara"/>
          <w:b/>
          <w:color w:val="1F497D" w:themeColor="text2"/>
        </w:rPr>
        <w:t>6 - 7</w:t>
      </w:r>
    </w:p>
    <w:p w:rsidR="00167A7E" w:rsidRPr="007970AC" w:rsidRDefault="003E65F3" w:rsidP="0063566E">
      <w:pPr>
        <w:pBdr>
          <w:top w:val="single" w:sz="4" w:space="1" w:color="auto"/>
          <w:left w:val="single" w:sz="4" w:space="4" w:color="auto"/>
          <w:bottom w:val="single" w:sz="4" w:space="9" w:color="auto"/>
          <w:right w:val="single" w:sz="4" w:space="0" w:color="auto"/>
        </w:pBdr>
        <w:rPr>
          <w:rFonts w:ascii="Candara" w:hAnsi="Candara"/>
          <w:color w:val="943634" w:themeColor="accent2" w:themeShade="BF"/>
        </w:rPr>
      </w:pPr>
      <w:r>
        <w:rPr>
          <w:rFonts w:ascii="Candara" w:hAnsi="Candara"/>
          <w:sz w:val="20"/>
          <w:szCs w:val="20"/>
        </w:rPr>
        <w:t>Some PQ’s from July 2016</w:t>
      </w:r>
      <w:r w:rsidR="00D7045D">
        <w:rPr>
          <w:rFonts w:ascii="Candara" w:hAnsi="Candara"/>
          <w:b/>
          <w:color w:val="1F497D" w:themeColor="text2"/>
        </w:rPr>
        <w:br/>
      </w:r>
      <w:r w:rsidR="00B61A32" w:rsidRPr="00B61A32">
        <w:rPr>
          <w:rFonts w:ascii="Candara" w:hAnsi="Candara"/>
          <w:b/>
          <w:color w:val="1F497D" w:themeColor="text2"/>
        </w:rPr>
        <w:t>Policy News, Resources and Opinion</w:t>
      </w:r>
      <w:r w:rsidR="00B61A32" w:rsidRPr="00B61A32">
        <w:rPr>
          <w:rFonts w:ascii="Candara" w:hAnsi="Candara"/>
          <w:b/>
          <w:color w:val="1F497D" w:themeColor="text2"/>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8373AA">
        <w:rPr>
          <w:rFonts w:ascii="Candara" w:hAnsi="Candara"/>
          <w:b/>
          <w:color w:val="1F497D" w:themeColor="text2"/>
        </w:rPr>
        <w:t>8</w:t>
      </w:r>
      <w:r w:rsidR="000D3B23" w:rsidRPr="007970AC">
        <w:rPr>
          <w:rFonts w:ascii="Candara" w:hAnsi="Candara"/>
          <w:b/>
          <w:color w:val="1F497D" w:themeColor="text2"/>
        </w:rPr>
        <w:t xml:space="preserve"> - </w:t>
      </w:r>
      <w:r w:rsidR="008373AA">
        <w:rPr>
          <w:rFonts w:ascii="Candara" w:hAnsi="Candara"/>
          <w:b/>
          <w:color w:val="1F497D" w:themeColor="text2"/>
        </w:rPr>
        <w:t>9</w:t>
      </w:r>
    </w:p>
    <w:p w:rsidR="00E4307C" w:rsidRPr="00727E54" w:rsidRDefault="003E61AE" w:rsidP="0063566E">
      <w:pPr>
        <w:pBdr>
          <w:top w:val="single" w:sz="4" w:space="1" w:color="auto"/>
          <w:left w:val="single" w:sz="4" w:space="4" w:color="auto"/>
          <w:bottom w:val="single" w:sz="4" w:space="9" w:color="auto"/>
          <w:right w:val="single" w:sz="4" w:space="0" w:color="auto"/>
        </w:pBdr>
        <w:rPr>
          <w:rFonts w:ascii="Candara" w:hAnsi="Candara"/>
          <w:sz w:val="20"/>
          <w:szCs w:val="20"/>
        </w:rPr>
      </w:pPr>
      <w:r>
        <w:rPr>
          <w:rFonts w:ascii="Candara" w:hAnsi="Candara"/>
          <w:sz w:val="20"/>
          <w:szCs w:val="20"/>
        </w:rPr>
        <w:t>ESR</w:t>
      </w:r>
      <w:r w:rsidR="00727E54" w:rsidRPr="00727E54">
        <w:rPr>
          <w:rFonts w:ascii="Candara" w:hAnsi="Candara"/>
          <w:sz w:val="20"/>
          <w:szCs w:val="20"/>
        </w:rPr>
        <w:t>I Paper</w:t>
      </w:r>
      <w:r w:rsidR="00727E54">
        <w:rPr>
          <w:rFonts w:ascii="Candara" w:hAnsi="Candara"/>
          <w:sz w:val="20"/>
          <w:szCs w:val="20"/>
        </w:rPr>
        <w:t xml:space="preserve">, DSP Social Inclusion Forum, DSP Report on </w:t>
      </w:r>
      <w:r w:rsidR="0042044B">
        <w:rPr>
          <w:rFonts w:ascii="Candara" w:hAnsi="Candara"/>
          <w:sz w:val="20"/>
          <w:szCs w:val="20"/>
        </w:rPr>
        <w:t>Disability</w:t>
      </w:r>
      <w:r w:rsidR="00727E54">
        <w:rPr>
          <w:rFonts w:ascii="Candara" w:hAnsi="Candara"/>
          <w:sz w:val="20"/>
          <w:szCs w:val="20"/>
        </w:rPr>
        <w:t xml:space="preserve"> Allowance Survey</w:t>
      </w:r>
    </w:p>
    <w:p w:rsidR="008A1C32" w:rsidRPr="00BA523A" w:rsidRDefault="00476B49" w:rsidP="00BA523A">
      <w:pPr>
        <w:pStyle w:val="Heading1"/>
        <w:rPr>
          <w:rStyle w:val="Hyperlink"/>
          <w:color w:val="17365D" w:themeColor="text2" w:themeShade="BF"/>
          <w:u w:val="none"/>
        </w:rPr>
      </w:pPr>
      <w:bookmarkStart w:id="1" w:name="_CIB_Social_Policy"/>
      <w:bookmarkEnd w:id="1"/>
      <w:r w:rsidRPr="00DD392B">
        <w:t>CIB Social Policy and Research News</w:t>
      </w:r>
      <w:r w:rsidR="00F21768" w:rsidRPr="00B748EB">
        <w:rPr>
          <w:rFonts w:ascii="Candara" w:hAnsi="Candara"/>
        </w:rPr>
        <w:t xml:space="preserve"> </w:t>
      </w:r>
    </w:p>
    <w:p w:rsidR="000E40F6" w:rsidRPr="00E463F4" w:rsidRDefault="000E40F6" w:rsidP="000E40F6">
      <w:pPr>
        <w:shd w:val="clear" w:color="auto" w:fill="C2D69B" w:themeFill="accent3" w:themeFillTint="99"/>
        <w:rPr>
          <w:rFonts w:ascii="Candara" w:eastAsia="Times New Roman" w:hAnsi="Candara"/>
          <w:b/>
          <w:sz w:val="32"/>
          <w:szCs w:val="32"/>
          <w:lang w:eastAsia="en-IE"/>
        </w:rPr>
      </w:pPr>
      <w:r w:rsidRPr="00E463F4">
        <w:rPr>
          <w:rFonts w:ascii="Candara" w:hAnsi="Candara"/>
          <w:b/>
          <w:sz w:val="32"/>
          <w:szCs w:val="32"/>
        </w:rPr>
        <w:t xml:space="preserve">CIB Submissions </w:t>
      </w:r>
    </w:p>
    <w:p w:rsidR="00102EF9" w:rsidRPr="00D92E15" w:rsidRDefault="000E40F6" w:rsidP="00102EF9">
      <w:pPr>
        <w:spacing w:after="120" w:line="276" w:lineRule="auto"/>
        <w:rPr>
          <w:rFonts w:ascii="Candara" w:hAnsi="Candara"/>
        </w:rPr>
      </w:pPr>
      <w:r>
        <w:rPr>
          <w:rFonts w:ascii="Candara" w:hAnsi="Candara"/>
          <w:b/>
          <w:sz w:val="24"/>
          <w:szCs w:val="24"/>
        </w:rPr>
        <w:br/>
      </w:r>
      <w:r w:rsidR="00102EF9" w:rsidRPr="00D92E15">
        <w:rPr>
          <w:rFonts w:ascii="Candara" w:hAnsi="Candara"/>
          <w:b/>
          <w:sz w:val="24"/>
          <w:szCs w:val="24"/>
        </w:rPr>
        <w:t>CIB Pre</w:t>
      </w:r>
      <w:r w:rsidR="0009453D">
        <w:rPr>
          <w:rFonts w:ascii="Candara" w:hAnsi="Candara"/>
          <w:b/>
          <w:sz w:val="24"/>
          <w:szCs w:val="24"/>
        </w:rPr>
        <w:t>-</w:t>
      </w:r>
      <w:r w:rsidR="00102EF9" w:rsidRPr="00D92E15">
        <w:rPr>
          <w:rFonts w:ascii="Candara" w:hAnsi="Candara"/>
          <w:b/>
          <w:sz w:val="24"/>
          <w:szCs w:val="24"/>
        </w:rPr>
        <w:t>Budget Submission and DSP Pre Budget Forum 2017</w:t>
      </w:r>
      <w:r w:rsidR="00102EF9" w:rsidRPr="00D92E15">
        <w:rPr>
          <w:rFonts w:ascii="Candara" w:hAnsi="Candara"/>
          <w:sz w:val="24"/>
          <w:szCs w:val="24"/>
        </w:rPr>
        <w:br/>
      </w:r>
      <w:r w:rsidR="00102EF9" w:rsidRPr="00D92E15">
        <w:rPr>
          <w:rFonts w:ascii="Candara" w:hAnsi="Candara"/>
        </w:rPr>
        <w:t>The CIB Pre-Budget Submission 2017 was sent to the Minister for Social Protection and the Minister for Finance in September 2016. The submission, entitled “</w:t>
      </w:r>
      <w:r w:rsidR="00102EF9" w:rsidRPr="00D92E15">
        <w:rPr>
          <w:rFonts w:ascii="Candara" w:hAnsi="Candara"/>
          <w:b/>
          <w:i/>
        </w:rPr>
        <w:t>Turning the Corner”</w:t>
      </w:r>
      <w:r w:rsidR="00102EF9" w:rsidRPr="00D92E15">
        <w:rPr>
          <w:rFonts w:ascii="Candara" w:hAnsi="Candara"/>
        </w:rPr>
        <w:t xml:space="preserve"> is based on feedback from CIB’s delivery services. This feedback was submitted from CISs following a Social Policy Alert asking them to identify their three priority areas of concern for </w:t>
      </w:r>
      <w:r w:rsidR="00102EF9">
        <w:rPr>
          <w:rFonts w:ascii="Candara" w:hAnsi="Candara"/>
        </w:rPr>
        <w:t>B</w:t>
      </w:r>
      <w:r w:rsidR="00102EF9" w:rsidRPr="00D92E15">
        <w:rPr>
          <w:rFonts w:ascii="Candara" w:hAnsi="Candara"/>
        </w:rPr>
        <w:t xml:space="preserve">udget 2017. The submission also incorporates issues highlighted by CIPS and MABS in their pre-budget reports to CIB.  </w:t>
      </w:r>
    </w:p>
    <w:p w:rsidR="00102EF9" w:rsidRPr="00D92E15" w:rsidRDefault="00102EF9" w:rsidP="00102EF9">
      <w:pPr>
        <w:spacing w:after="120" w:line="276" w:lineRule="auto"/>
        <w:rPr>
          <w:rFonts w:ascii="Candara" w:hAnsi="Candara"/>
        </w:rPr>
      </w:pPr>
      <w:r w:rsidRPr="00D92E15">
        <w:rPr>
          <w:rFonts w:ascii="Candara" w:hAnsi="Candara"/>
        </w:rPr>
        <w:t>The submission focusses on income supports for people at key life stages, typically at times of transition or cris</w:t>
      </w:r>
      <w:r>
        <w:rPr>
          <w:rFonts w:ascii="Candara" w:hAnsi="Candara"/>
        </w:rPr>
        <w:t>i</w:t>
      </w:r>
      <w:r w:rsidRPr="00D92E15">
        <w:rPr>
          <w:rFonts w:ascii="Candara" w:hAnsi="Candara"/>
        </w:rPr>
        <w:t>s. It sets out the policy issues that impact on families and children, people of working age, people with disabilities or illnesses (and their carers), older people, people seeking housing supports and people with unsustainable debt. It also identifies key priority areas for action and makes recommendations based on the evidence received</w:t>
      </w:r>
      <w:r>
        <w:rPr>
          <w:rFonts w:ascii="Candara" w:hAnsi="Candara"/>
        </w:rPr>
        <w:t xml:space="preserve"> by CIB</w:t>
      </w:r>
      <w:r w:rsidRPr="00D92E15">
        <w:rPr>
          <w:rFonts w:ascii="Candara" w:hAnsi="Candara"/>
        </w:rPr>
        <w:t>.</w:t>
      </w:r>
    </w:p>
    <w:p w:rsidR="00102EF9" w:rsidRPr="00D92E15" w:rsidRDefault="00102EF9" w:rsidP="00102EF9">
      <w:pPr>
        <w:spacing w:after="120" w:line="276" w:lineRule="auto"/>
        <w:rPr>
          <w:rFonts w:ascii="Candara" w:hAnsi="Candara"/>
        </w:rPr>
      </w:pPr>
      <w:r w:rsidRPr="00D92E15">
        <w:rPr>
          <w:rFonts w:ascii="Candara" w:hAnsi="Candara"/>
        </w:rPr>
        <w:t>The submission notes that whilst the Irish economy is making a recovery, ongoing difficulties with the housing market and the complex interaction between the tax and social welfare system continue to impact on the people who seek information and advice from CIB’s delivery services.</w:t>
      </w:r>
    </w:p>
    <w:p w:rsidR="00102EF9" w:rsidRPr="00D92E15" w:rsidRDefault="00102EF9" w:rsidP="00102EF9">
      <w:pPr>
        <w:spacing w:after="120" w:line="276" w:lineRule="auto"/>
        <w:rPr>
          <w:rFonts w:ascii="Candara" w:hAnsi="Candara"/>
        </w:rPr>
      </w:pPr>
      <w:r w:rsidRPr="00D92E15">
        <w:rPr>
          <w:rFonts w:ascii="Candara" w:hAnsi="Candara"/>
        </w:rPr>
        <w:t xml:space="preserve">The submission suggests the following priority areas for government action in Budget 2017: </w:t>
      </w:r>
    </w:p>
    <w:p w:rsidR="00102EF9" w:rsidRPr="00D92E15" w:rsidRDefault="00102EF9" w:rsidP="00102EF9">
      <w:pPr>
        <w:spacing w:after="120"/>
        <w:rPr>
          <w:rFonts w:ascii="Candara" w:hAnsi="Candara"/>
          <w:b/>
        </w:rPr>
      </w:pPr>
      <w:r w:rsidRPr="00D92E15">
        <w:rPr>
          <w:rFonts w:ascii="Candara" w:hAnsi="Candara"/>
          <w:b/>
        </w:rPr>
        <w:t>Children and families</w:t>
      </w:r>
    </w:p>
    <w:p w:rsidR="00102EF9" w:rsidRPr="00D92E15" w:rsidRDefault="00102EF9" w:rsidP="00102EF9">
      <w:pPr>
        <w:pStyle w:val="ListParagraph"/>
        <w:numPr>
          <w:ilvl w:val="0"/>
          <w:numId w:val="18"/>
        </w:numPr>
        <w:spacing w:after="120"/>
        <w:rPr>
          <w:rFonts w:ascii="Candara" w:hAnsi="Candara"/>
        </w:rPr>
      </w:pPr>
      <w:r w:rsidRPr="00D92E15">
        <w:rPr>
          <w:rFonts w:ascii="Candara" w:hAnsi="Candara"/>
        </w:rPr>
        <w:t>Provide targeted assistance for low income families to make work pay for families with children</w:t>
      </w:r>
    </w:p>
    <w:p w:rsidR="00102EF9" w:rsidRPr="00D92E15" w:rsidRDefault="00102EF9" w:rsidP="00102EF9">
      <w:pPr>
        <w:pStyle w:val="ListParagraph"/>
        <w:numPr>
          <w:ilvl w:val="0"/>
          <w:numId w:val="18"/>
        </w:numPr>
        <w:spacing w:after="120"/>
        <w:rPr>
          <w:rFonts w:ascii="Candara" w:hAnsi="Candara"/>
        </w:rPr>
      </w:pPr>
      <w:r w:rsidRPr="00D92E15">
        <w:rPr>
          <w:rFonts w:ascii="Candara" w:hAnsi="Candara"/>
        </w:rPr>
        <w:t>Provide investment in subsidised, quality early childhood care and after school care services</w:t>
      </w:r>
    </w:p>
    <w:p w:rsidR="00102EF9" w:rsidRPr="00D92E15" w:rsidRDefault="00102EF9" w:rsidP="00102EF9">
      <w:pPr>
        <w:pStyle w:val="ListParagraph"/>
        <w:numPr>
          <w:ilvl w:val="0"/>
          <w:numId w:val="18"/>
        </w:numPr>
        <w:spacing w:after="120"/>
        <w:rPr>
          <w:rFonts w:ascii="Candara" w:hAnsi="Candara"/>
        </w:rPr>
      </w:pPr>
      <w:r w:rsidRPr="00D92E15">
        <w:rPr>
          <w:rFonts w:ascii="Candara" w:hAnsi="Candara"/>
        </w:rPr>
        <w:t xml:space="preserve">Address persistently high child poverty rates </w:t>
      </w:r>
    </w:p>
    <w:p w:rsidR="00102EF9" w:rsidRPr="00D92E15" w:rsidRDefault="00102EF9" w:rsidP="00102EF9">
      <w:pPr>
        <w:spacing w:after="120"/>
        <w:rPr>
          <w:rFonts w:ascii="Candara" w:hAnsi="Candara"/>
        </w:rPr>
      </w:pPr>
      <w:r w:rsidRPr="00D92E15">
        <w:rPr>
          <w:rFonts w:ascii="Candara" w:hAnsi="Candara"/>
          <w:b/>
        </w:rPr>
        <w:t>Working age supports</w:t>
      </w:r>
    </w:p>
    <w:p w:rsidR="00102EF9" w:rsidRPr="00D92E15" w:rsidRDefault="00102EF9" w:rsidP="00102EF9">
      <w:pPr>
        <w:pStyle w:val="ListParagraph"/>
        <w:numPr>
          <w:ilvl w:val="0"/>
          <w:numId w:val="18"/>
        </w:numPr>
        <w:spacing w:after="120"/>
        <w:rPr>
          <w:rFonts w:ascii="Candara" w:hAnsi="Candara"/>
        </w:rPr>
      </w:pPr>
      <w:r w:rsidRPr="00D92E15">
        <w:rPr>
          <w:rFonts w:ascii="Candara" w:hAnsi="Candara"/>
        </w:rPr>
        <w:t xml:space="preserve">Continue the integration of tax, social welfare supports and activation measures so it is easier to combine these measures when working atypical hours or when taking up casual employment, which is becoming more pervasive </w:t>
      </w:r>
    </w:p>
    <w:p w:rsidR="00102EF9" w:rsidRPr="00D92E15" w:rsidRDefault="00102EF9" w:rsidP="00102EF9">
      <w:pPr>
        <w:pStyle w:val="ListParagraph"/>
        <w:numPr>
          <w:ilvl w:val="0"/>
          <w:numId w:val="18"/>
        </w:numPr>
        <w:spacing w:after="120"/>
        <w:rPr>
          <w:rFonts w:ascii="Candara" w:hAnsi="Candara"/>
        </w:rPr>
      </w:pPr>
      <w:r w:rsidRPr="00D92E15">
        <w:rPr>
          <w:rFonts w:ascii="Candara" w:hAnsi="Candara"/>
        </w:rPr>
        <w:t>Develop measures to integrate the "hidden unemployed" into activation programmes, for example, people who are not classified as active jobseekers but are available and interested in work</w:t>
      </w:r>
    </w:p>
    <w:p w:rsidR="00102EF9" w:rsidRPr="00D92E15" w:rsidRDefault="00102EF9" w:rsidP="00102EF9">
      <w:pPr>
        <w:pStyle w:val="ListParagraph"/>
        <w:numPr>
          <w:ilvl w:val="0"/>
          <w:numId w:val="18"/>
        </w:numPr>
        <w:spacing w:after="120"/>
        <w:rPr>
          <w:rFonts w:ascii="Candara" w:hAnsi="Candara"/>
        </w:rPr>
      </w:pPr>
      <w:r w:rsidRPr="00D92E15">
        <w:rPr>
          <w:rFonts w:ascii="Candara" w:hAnsi="Candara"/>
        </w:rPr>
        <w:t>Review and extend social insurance provision for self-employed people</w:t>
      </w:r>
    </w:p>
    <w:p w:rsidR="00102EF9" w:rsidRPr="00D92E15" w:rsidRDefault="00102EF9" w:rsidP="00102EF9">
      <w:pPr>
        <w:spacing w:after="120"/>
        <w:rPr>
          <w:rFonts w:ascii="Candara" w:hAnsi="Candara"/>
        </w:rPr>
      </w:pPr>
      <w:r w:rsidRPr="00D92E15">
        <w:rPr>
          <w:rFonts w:ascii="Candara" w:hAnsi="Candara"/>
          <w:b/>
        </w:rPr>
        <w:lastRenderedPageBreak/>
        <w:t>People with disabilities, illness and carers</w:t>
      </w:r>
    </w:p>
    <w:p w:rsidR="00102EF9" w:rsidRPr="00D92E15" w:rsidRDefault="00102EF9" w:rsidP="00102EF9">
      <w:pPr>
        <w:pStyle w:val="ListParagraph"/>
        <w:numPr>
          <w:ilvl w:val="0"/>
          <w:numId w:val="19"/>
        </w:numPr>
        <w:spacing w:after="120"/>
        <w:rPr>
          <w:rFonts w:ascii="Candara" w:hAnsi="Candara"/>
        </w:rPr>
      </w:pPr>
      <w:r w:rsidRPr="00D92E15">
        <w:rPr>
          <w:rFonts w:ascii="Candara" w:hAnsi="Candara"/>
        </w:rPr>
        <w:t xml:space="preserve">Address the administrative challenges faced by people with disabilities, illnesses and their carers when accessing payments and supports </w:t>
      </w:r>
    </w:p>
    <w:p w:rsidR="00102EF9" w:rsidRPr="00D92E15" w:rsidRDefault="00102EF9" w:rsidP="00102EF9">
      <w:pPr>
        <w:pStyle w:val="ListParagraph"/>
        <w:numPr>
          <w:ilvl w:val="0"/>
          <w:numId w:val="19"/>
        </w:numPr>
        <w:spacing w:after="120"/>
        <w:rPr>
          <w:rFonts w:ascii="Candara" w:hAnsi="Candara"/>
        </w:rPr>
      </w:pPr>
      <w:r w:rsidRPr="00D92E15">
        <w:rPr>
          <w:rFonts w:ascii="Candara" w:hAnsi="Candara"/>
        </w:rPr>
        <w:t>Develop measures to enable greater participation by people with disabilities in the workforce, as laid out in the Comprehensive Employment Strategy for People with Disabilities</w:t>
      </w:r>
    </w:p>
    <w:p w:rsidR="00102EF9" w:rsidRPr="00D92E15" w:rsidRDefault="00102EF9" w:rsidP="00102EF9">
      <w:pPr>
        <w:pStyle w:val="ListParagraph"/>
        <w:numPr>
          <w:ilvl w:val="0"/>
          <w:numId w:val="19"/>
        </w:numPr>
        <w:spacing w:after="120"/>
        <w:rPr>
          <w:rFonts w:ascii="Candara" w:hAnsi="Candara"/>
        </w:rPr>
      </w:pPr>
      <w:r w:rsidRPr="00D92E15">
        <w:rPr>
          <w:rFonts w:ascii="Candara" w:hAnsi="Candara"/>
        </w:rPr>
        <w:t xml:space="preserve">Address the needs of carers through the enhanced provision of community-based supports </w:t>
      </w:r>
    </w:p>
    <w:p w:rsidR="00102EF9" w:rsidRPr="00D92E15" w:rsidRDefault="00102EF9" w:rsidP="00102EF9">
      <w:pPr>
        <w:spacing w:after="120"/>
        <w:rPr>
          <w:rFonts w:ascii="Candara" w:hAnsi="Candara"/>
        </w:rPr>
      </w:pPr>
      <w:r w:rsidRPr="00D92E15">
        <w:rPr>
          <w:rFonts w:ascii="Candara" w:hAnsi="Candara"/>
          <w:b/>
        </w:rPr>
        <w:t>Older People</w:t>
      </w:r>
    </w:p>
    <w:p w:rsidR="00102EF9" w:rsidRPr="00D92E15" w:rsidRDefault="00102EF9" w:rsidP="00102EF9">
      <w:pPr>
        <w:pStyle w:val="ListParagraph"/>
        <w:numPr>
          <w:ilvl w:val="0"/>
          <w:numId w:val="19"/>
        </w:numPr>
        <w:spacing w:after="120"/>
        <w:rPr>
          <w:rFonts w:ascii="Candara" w:hAnsi="Candara"/>
        </w:rPr>
      </w:pPr>
      <w:r w:rsidRPr="00D92E15">
        <w:rPr>
          <w:rFonts w:ascii="Candara" w:hAnsi="Candara"/>
        </w:rPr>
        <w:t xml:space="preserve">Provide a statutory basis for home care packages (coupled with the necessary resources) to enable older people to live independently in their own homes </w:t>
      </w:r>
    </w:p>
    <w:p w:rsidR="00102EF9" w:rsidRPr="00D92E15" w:rsidRDefault="00102EF9" w:rsidP="00102EF9">
      <w:pPr>
        <w:pStyle w:val="ListParagraph"/>
        <w:numPr>
          <w:ilvl w:val="0"/>
          <w:numId w:val="19"/>
        </w:numPr>
        <w:spacing w:after="120"/>
        <w:rPr>
          <w:rFonts w:ascii="Candara" w:hAnsi="Candara"/>
        </w:rPr>
      </w:pPr>
      <w:r w:rsidRPr="00D92E15">
        <w:rPr>
          <w:rFonts w:ascii="Candara" w:hAnsi="Candara"/>
        </w:rPr>
        <w:t>Ensure that the emphasis on online access to public services does not serve to disempower or marginalise older people</w:t>
      </w:r>
    </w:p>
    <w:p w:rsidR="00102EF9" w:rsidRPr="00D92E15" w:rsidRDefault="00102EF9" w:rsidP="00102EF9">
      <w:pPr>
        <w:pStyle w:val="ListParagraph"/>
        <w:numPr>
          <w:ilvl w:val="0"/>
          <w:numId w:val="19"/>
        </w:numPr>
        <w:spacing w:after="120"/>
        <w:rPr>
          <w:rFonts w:ascii="Candara" w:hAnsi="Candara"/>
        </w:rPr>
      </w:pPr>
      <w:r w:rsidRPr="00D92E15">
        <w:rPr>
          <w:rFonts w:ascii="Candara" w:hAnsi="Candara"/>
        </w:rPr>
        <w:t>Ensure that the planned implementation of the Total Contributions Approach to the current State Pension (Contributory) addresses the impact of the ‘average’ rule, which has disproportionately affected women</w:t>
      </w:r>
    </w:p>
    <w:p w:rsidR="00102EF9" w:rsidRPr="00D92E15" w:rsidRDefault="00102EF9" w:rsidP="00102EF9">
      <w:pPr>
        <w:spacing w:after="120"/>
        <w:rPr>
          <w:rFonts w:ascii="Candara" w:hAnsi="Candara"/>
        </w:rPr>
      </w:pPr>
      <w:r w:rsidRPr="00D92E15">
        <w:rPr>
          <w:rFonts w:ascii="Candara" w:hAnsi="Candara"/>
          <w:b/>
        </w:rPr>
        <w:t>Housing</w:t>
      </w:r>
    </w:p>
    <w:p w:rsidR="00102EF9" w:rsidRPr="00D92E15" w:rsidRDefault="00102EF9" w:rsidP="00102EF9">
      <w:pPr>
        <w:pStyle w:val="ListParagraph"/>
        <w:numPr>
          <w:ilvl w:val="0"/>
          <w:numId w:val="20"/>
        </w:numPr>
        <w:spacing w:after="120"/>
        <w:rPr>
          <w:rFonts w:ascii="Candara" w:hAnsi="Candara"/>
        </w:rPr>
      </w:pPr>
      <w:r w:rsidRPr="00D92E15">
        <w:rPr>
          <w:rFonts w:ascii="Candara" w:hAnsi="Candara"/>
        </w:rPr>
        <w:t>Enable the creation of a functioning housing market through the provision of affordable, quality, accessible accommodation via government investment in social housing, with the long</w:t>
      </w:r>
      <w:r w:rsidR="0009453D">
        <w:rPr>
          <w:rFonts w:ascii="Candara" w:hAnsi="Candara"/>
        </w:rPr>
        <w:t>-</w:t>
      </w:r>
      <w:r w:rsidRPr="00D92E15">
        <w:rPr>
          <w:rFonts w:ascii="Candara" w:hAnsi="Candara"/>
        </w:rPr>
        <w:t>term aim of reducing the increasing dependence on the private rented market</w:t>
      </w:r>
    </w:p>
    <w:p w:rsidR="00102EF9" w:rsidRPr="00D92E15" w:rsidRDefault="00102EF9" w:rsidP="00102EF9">
      <w:pPr>
        <w:pStyle w:val="ListParagraph"/>
        <w:numPr>
          <w:ilvl w:val="0"/>
          <w:numId w:val="20"/>
        </w:numPr>
        <w:spacing w:after="120"/>
        <w:rPr>
          <w:rFonts w:ascii="Candara" w:hAnsi="Candara"/>
        </w:rPr>
      </w:pPr>
      <w:r w:rsidRPr="00D92E15">
        <w:rPr>
          <w:rFonts w:ascii="Candara" w:hAnsi="Candara"/>
        </w:rPr>
        <w:t>Develop a new model for affordable rental within the housing sector which provides for alternatives between full state provision of social housing and the private rented or ownership model</w:t>
      </w:r>
    </w:p>
    <w:p w:rsidR="00102EF9" w:rsidRPr="00D92E15" w:rsidRDefault="00102EF9" w:rsidP="00102EF9">
      <w:pPr>
        <w:pStyle w:val="ListParagraph"/>
        <w:numPr>
          <w:ilvl w:val="0"/>
          <w:numId w:val="20"/>
        </w:numPr>
        <w:spacing w:after="120"/>
        <w:rPr>
          <w:rFonts w:ascii="Candara" w:hAnsi="Candara"/>
        </w:rPr>
      </w:pPr>
      <w:r w:rsidRPr="00D92E15">
        <w:rPr>
          <w:rFonts w:ascii="Candara" w:hAnsi="Candara"/>
        </w:rPr>
        <w:t>Enhance regulation of the private rented market to mitigate market shocks and the knock-on effects on tenants on low incomes</w:t>
      </w:r>
    </w:p>
    <w:p w:rsidR="00102EF9" w:rsidRPr="00D92E15" w:rsidRDefault="00102EF9" w:rsidP="00102EF9">
      <w:pPr>
        <w:spacing w:after="120"/>
        <w:rPr>
          <w:rFonts w:ascii="Candara" w:hAnsi="Candara"/>
        </w:rPr>
      </w:pPr>
      <w:r w:rsidRPr="00D92E15">
        <w:rPr>
          <w:rFonts w:ascii="Candara" w:hAnsi="Candara"/>
          <w:b/>
        </w:rPr>
        <w:t>Money advice and debt issues</w:t>
      </w:r>
    </w:p>
    <w:p w:rsidR="00102EF9" w:rsidRPr="00D92E15" w:rsidRDefault="00102EF9" w:rsidP="00102EF9">
      <w:pPr>
        <w:pStyle w:val="ListParagraph"/>
        <w:numPr>
          <w:ilvl w:val="0"/>
          <w:numId w:val="20"/>
        </w:numPr>
        <w:spacing w:after="120"/>
        <w:rPr>
          <w:rFonts w:ascii="Candara" w:hAnsi="Candara"/>
        </w:rPr>
      </w:pPr>
      <w:r w:rsidRPr="00D92E15">
        <w:rPr>
          <w:rFonts w:ascii="Candara" w:hAnsi="Candara"/>
        </w:rPr>
        <w:t>Adjust statutory debt solutions to make them more accessible to those on low incomes</w:t>
      </w:r>
    </w:p>
    <w:p w:rsidR="00102EF9" w:rsidRPr="00D92E15" w:rsidRDefault="00102EF9" w:rsidP="00102EF9">
      <w:pPr>
        <w:pStyle w:val="ListParagraph"/>
        <w:numPr>
          <w:ilvl w:val="0"/>
          <w:numId w:val="20"/>
        </w:numPr>
        <w:spacing w:after="120"/>
        <w:rPr>
          <w:rFonts w:ascii="Candara" w:hAnsi="Candara"/>
        </w:rPr>
      </w:pPr>
      <w:r w:rsidRPr="00D92E15">
        <w:rPr>
          <w:rFonts w:ascii="Candara" w:hAnsi="Candara"/>
        </w:rPr>
        <w:t>Continue and enhance work on mortgage debt</w:t>
      </w:r>
    </w:p>
    <w:p w:rsidR="00102EF9" w:rsidRPr="00D92E15" w:rsidRDefault="00102EF9" w:rsidP="00102EF9">
      <w:pPr>
        <w:pStyle w:val="ListParagraph"/>
        <w:numPr>
          <w:ilvl w:val="0"/>
          <w:numId w:val="20"/>
        </w:numPr>
        <w:spacing w:after="120"/>
        <w:rPr>
          <w:rFonts w:ascii="Candara" w:hAnsi="Candara"/>
        </w:rPr>
      </w:pPr>
      <w:r w:rsidRPr="00D92E15">
        <w:rPr>
          <w:rFonts w:ascii="Candara" w:hAnsi="Candara"/>
        </w:rPr>
        <w:t xml:space="preserve">Enable access for all to basic banking services, bill payment, savings and credit facilities </w:t>
      </w:r>
    </w:p>
    <w:p w:rsidR="00102EF9" w:rsidRPr="00D92E15" w:rsidRDefault="00102EF9" w:rsidP="00102EF9">
      <w:pPr>
        <w:pStyle w:val="ListParagraph"/>
        <w:numPr>
          <w:ilvl w:val="0"/>
          <w:numId w:val="20"/>
        </w:numPr>
        <w:spacing w:after="120"/>
        <w:rPr>
          <w:rFonts w:ascii="Candara" w:hAnsi="Candara"/>
        </w:rPr>
      </w:pPr>
      <w:r w:rsidRPr="00D92E15">
        <w:rPr>
          <w:rFonts w:ascii="Candara" w:hAnsi="Candara"/>
        </w:rPr>
        <w:t>Provide appropriate bill payment facilities and supports in money management for vulnerable</w:t>
      </w:r>
      <w:r w:rsidR="006443E0">
        <w:rPr>
          <w:rFonts w:ascii="Candara" w:hAnsi="Candara"/>
        </w:rPr>
        <w:t xml:space="preserve"> people</w:t>
      </w:r>
    </w:p>
    <w:p w:rsidR="00102EF9" w:rsidRPr="00D92E15" w:rsidRDefault="00102EF9" w:rsidP="00102EF9">
      <w:pPr>
        <w:spacing w:after="120"/>
        <w:rPr>
          <w:rStyle w:val="Hyperlink"/>
          <w:rFonts w:ascii="Candara" w:hAnsi="Candara"/>
        </w:rPr>
      </w:pPr>
      <w:r w:rsidRPr="00D92E15">
        <w:rPr>
          <w:rFonts w:ascii="Candara" w:hAnsi="Candara"/>
        </w:rPr>
        <w:t xml:space="preserve">The full text of the submission can be accessed </w:t>
      </w:r>
      <w:hyperlink r:id="rId10" w:history="1">
        <w:r w:rsidRPr="00D92E15">
          <w:rPr>
            <w:rStyle w:val="Hyperlink"/>
            <w:rFonts w:ascii="Candara" w:hAnsi="Candara"/>
          </w:rPr>
          <w:t>here.</w:t>
        </w:r>
      </w:hyperlink>
      <w:r w:rsidRPr="00D92E15">
        <w:rPr>
          <w:rStyle w:val="Hyperlink"/>
          <w:rFonts w:ascii="Candara" w:hAnsi="Candara"/>
        </w:rPr>
        <w:t xml:space="preserve"> </w:t>
      </w:r>
    </w:p>
    <w:p w:rsidR="00325577" w:rsidRPr="003E27F7" w:rsidRDefault="00102EF9" w:rsidP="006443E0">
      <w:pPr>
        <w:spacing w:after="120" w:line="276" w:lineRule="auto"/>
        <w:rPr>
          <w:rFonts w:ascii="Candara" w:hAnsi="Candara"/>
        </w:rPr>
      </w:pPr>
      <w:r w:rsidRPr="00D92E15">
        <w:rPr>
          <w:rFonts w:ascii="Candara" w:hAnsi="Candara"/>
        </w:rPr>
        <w:t xml:space="preserve">On 22 July 2016, </w:t>
      </w:r>
      <w:r>
        <w:rPr>
          <w:rFonts w:ascii="Candara" w:hAnsi="Candara"/>
        </w:rPr>
        <w:t xml:space="preserve">a representative from </w:t>
      </w:r>
      <w:r w:rsidRPr="00D92E15">
        <w:rPr>
          <w:rFonts w:ascii="Candara" w:hAnsi="Candara"/>
        </w:rPr>
        <w:t>CIB attended the Department of Social Protection’s Pre</w:t>
      </w:r>
      <w:r w:rsidR="0009453D">
        <w:rPr>
          <w:rFonts w:ascii="Candara" w:hAnsi="Candara"/>
        </w:rPr>
        <w:t>-</w:t>
      </w:r>
      <w:r w:rsidRPr="00D92E15">
        <w:rPr>
          <w:rFonts w:ascii="Candara" w:hAnsi="Candara"/>
        </w:rPr>
        <w:t>Budget Forum in Dublin Castle</w:t>
      </w:r>
      <w:r>
        <w:rPr>
          <w:rFonts w:ascii="Candara" w:hAnsi="Candara"/>
        </w:rPr>
        <w:t xml:space="preserve">. </w:t>
      </w:r>
      <w:r w:rsidR="00750EA8">
        <w:rPr>
          <w:rFonts w:ascii="Candara" w:hAnsi="Candara"/>
        </w:rPr>
        <w:t>Representatives</w:t>
      </w:r>
      <w:r w:rsidR="0009453D">
        <w:rPr>
          <w:rFonts w:ascii="Candara" w:hAnsi="Candara"/>
        </w:rPr>
        <w:t xml:space="preserve"> from</w:t>
      </w:r>
      <w:r>
        <w:rPr>
          <w:rFonts w:ascii="Candara" w:hAnsi="Candara"/>
        </w:rPr>
        <w:t xml:space="preserve"> NACIS and MABS also attended the event</w:t>
      </w:r>
      <w:r w:rsidRPr="00D92E15">
        <w:rPr>
          <w:rFonts w:ascii="Candara" w:hAnsi="Candara"/>
        </w:rPr>
        <w:t>. The Forum is held annually and gives community and voluntary organisations an opportunity to highlight their priorities for DSP spending in the upcoming Budget. This year there were representatives from nearly 60 organisations</w:t>
      </w:r>
      <w:r>
        <w:rPr>
          <w:rFonts w:ascii="Candara" w:hAnsi="Candara"/>
        </w:rPr>
        <w:t xml:space="preserve"> in attendance</w:t>
      </w:r>
      <w:r w:rsidR="006443E0">
        <w:rPr>
          <w:rFonts w:ascii="Candara" w:hAnsi="Candara"/>
        </w:rPr>
        <w:t xml:space="preserve">. </w:t>
      </w:r>
      <w:r w:rsidRPr="00D92E15">
        <w:rPr>
          <w:rFonts w:ascii="Candara" w:hAnsi="Candara"/>
        </w:rPr>
        <w:t xml:space="preserve">Minister for Social Protection, Leo </w:t>
      </w:r>
      <w:proofErr w:type="spellStart"/>
      <w:r w:rsidRPr="00D92E15">
        <w:rPr>
          <w:rFonts w:ascii="Candara" w:hAnsi="Candara"/>
        </w:rPr>
        <w:t>Varadkar</w:t>
      </w:r>
      <w:proofErr w:type="spellEnd"/>
      <w:r w:rsidRPr="00D92E15">
        <w:rPr>
          <w:rFonts w:ascii="Candara" w:hAnsi="Candara"/>
        </w:rPr>
        <w:t xml:space="preserve">, </w:t>
      </w:r>
      <w:r>
        <w:rPr>
          <w:rFonts w:ascii="Candara" w:hAnsi="Candara"/>
        </w:rPr>
        <w:t xml:space="preserve">and </w:t>
      </w:r>
      <w:r w:rsidRPr="00D92E15">
        <w:rPr>
          <w:rFonts w:ascii="Candara" w:hAnsi="Candara"/>
        </w:rPr>
        <w:t xml:space="preserve">Minister </w:t>
      </w:r>
      <w:r>
        <w:rPr>
          <w:rFonts w:ascii="Candara" w:hAnsi="Candara"/>
        </w:rPr>
        <w:t xml:space="preserve">of State (with responsibility for disability) </w:t>
      </w:r>
      <w:proofErr w:type="spellStart"/>
      <w:r w:rsidRPr="00D92E15">
        <w:rPr>
          <w:rFonts w:ascii="Candara" w:hAnsi="Candara"/>
        </w:rPr>
        <w:t>Finian</w:t>
      </w:r>
      <w:proofErr w:type="spellEnd"/>
      <w:r w:rsidRPr="00D92E15">
        <w:rPr>
          <w:rFonts w:ascii="Candara" w:hAnsi="Candara"/>
        </w:rPr>
        <w:t xml:space="preserve"> McGrath </w:t>
      </w:r>
      <w:r>
        <w:rPr>
          <w:rFonts w:ascii="Candara" w:hAnsi="Candara"/>
        </w:rPr>
        <w:t xml:space="preserve">addressed the Forum and also attended each of the group workshop sessions which focussed on the areas of </w:t>
      </w:r>
      <w:r w:rsidRPr="004424C4">
        <w:rPr>
          <w:rFonts w:ascii="Candara" w:hAnsi="Candara"/>
        </w:rPr>
        <w:t>poverty and social inclusion, housing, retired and older people, children and families, illness, disability and caring and working age supports.</w:t>
      </w:r>
      <w:r>
        <w:rPr>
          <w:rFonts w:ascii="Candara" w:hAnsi="Candara"/>
        </w:rPr>
        <w:t xml:space="preserve"> </w:t>
      </w:r>
      <w:r w:rsidR="006443E0">
        <w:rPr>
          <w:rFonts w:ascii="Candara" w:hAnsi="Candara"/>
        </w:rPr>
        <w:br/>
      </w:r>
      <w:r w:rsidR="006443E0">
        <w:rPr>
          <w:rFonts w:ascii="Candara" w:hAnsi="Candara"/>
        </w:rPr>
        <w:br/>
      </w:r>
      <w:r w:rsidR="00C65339">
        <w:rPr>
          <w:rFonts w:ascii="Candara" w:hAnsi="Candara"/>
          <w:b/>
          <w:sz w:val="24"/>
          <w:szCs w:val="24"/>
        </w:rPr>
        <w:t>Draft Information Management Standards for National Health a</w:t>
      </w:r>
      <w:r w:rsidR="006443E0">
        <w:rPr>
          <w:rFonts w:ascii="Candara" w:hAnsi="Candara"/>
          <w:b/>
          <w:sz w:val="24"/>
          <w:szCs w:val="24"/>
        </w:rPr>
        <w:t>nd Social Care Data Collections</w:t>
      </w:r>
      <w:r w:rsidR="006443E0">
        <w:rPr>
          <w:rFonts w:ascii="Candara" w:hAnsi="Candara"/>
        </w:rPr>
        <w:br/>
      </w:r>
      <w:proofErr w:type="gramStart"/>
      <w:r w:rsidR="00C65339" w:rsidRPr="003E27F7">
        <w:rPr>
          <w:rFonts w:ascii="Candara" w:hAnsi="Candara"/>
        </w:rPr>
        <w:t>In</w:t>
      </w:r>
      <w:proofErr w:type="gramEnd"/>
      <w:r w:rsidR="00C65339" w:rsidRPr="003E27F7">
        <w:rPr>
          <w:rFonts w:ascii="Candara" w:hAnsi="Candara"/>
        </w:rPr>
        <w:t xml:space="preserve"> July 2016, CIB made a submission to the Health Information and Quality Authority (HIQA) on their draft Information Management Standards for National Health and Social Care Data Collections. </w:t>
      </w:r>
      <w:r w:rsidR="000128CA">
        <w:rPr>
          <w:rFonts w:ascii="Candara" w:hAnsi="Candara"/>
        </w:rPr>
        <w:t>These</w:t>
      </w:r>
      <w:r w:rsidR="00225AF3" w:rsidRPr="003E27F7">
        <w:rPr>
          <w:rFonts w:ascii="Candara" w:hAnsi="Candara"/>
        </w:rPr>
        <w:t xml:space="preserve"> data collections are national repositories of health and social care data in Ireland</w:t>
      </w:r>
      <w:r w:rsidR="00EE5D9F" w:rsidRPr="003E27F7">
        <w:rPr>
          <w:rFonts w:ascii="Candara" w:hAnsi="Candara"/>
        </w:rPr>
        <w:t xml:space="preserve"> that</w:t>
      </w:r>
      <w:r w:rsidR="00225AF3" w:rsidRPr="003E27F7">
        <w:rPr>
          <w:rFonts w:ascii="Candara" w:hAnsi="Candara"/>
        </w:rPr>
        <w:t xml:space="preserve"> provide a national overview of a particular health or social care service. </w:t>
      </w:r>
      <w:r w:rsidR="000128CA">
        <w:rPr>
          <w:rFonts w:ascii="Candara" w:hAnsi="Candara"/>
        </w:rPr>
        <w:t>These</w:t>
      </w:r>
      <w:r w:rsidR="00EC230B" w:rsidRPr="003E27F7">
        <w:rPr>
          <w:rFonts w:ascii="Candara" w:hAnsi="Candara"/>
        </w:rPr>
        <w:t xml:space="preserve"> data collections</w:t>
      </w:r>
      <w:r w:rsidR="00EC71C8" w:rsidRPr="003E27F7">
        <w:rPr>
          <w:rFonts w:ascii="Candara" w:hAnsi="Candara"/>
        </w:rPr>
        <w:t xml:space="preserve"> have evolved over time in an </w:t>
      </w:r>
      <w:r w:rsidR="00EC230B" w:rsidRPr="003E27F7">
        <w:rPr>
          <w:rFonts w:ascii="Candara" w:hAnsi="Candara"/>
        </w:rPr>
        <w:t>uncoordinated fashion</w:t>
      </w:r>
      <w:r w:rsidR="00EE5D9F" w:rsidRPr="003E27F7">
        <w:rPr>
          <w:rFonts w:ascii="Candara" w:hAnsi="Candara"/>
        </w:rPr>
        <w:t xml:space="preserve"> and</w:t>
      </w:r>
      <w:r w:rsidR="00225AF3" w:rsidRPr="003E27F7">
        <w:rPr>
          <w:rFonts w:ascii="Candara" w:hAnsi="Candara"/>
        </w:rPr>
        <w:t xml:space="preserve"> the</w:t>
      </w:r>
      <w:r w:rsidR="00F1154F" w:rsidRPr="003E27F7">
        <w:rPr>
          <w:rFonts w:ascii="Candara" w:hAnsi="Candara"/>
        </w:rPr>
        <w:t>se</w:t>
      </w:r>
      <w:r w:rsidR="00EC230B" w:rsidRPr="003E27F7">
        <w:rPr>
          <w:rFonts w:ascii="Candara" w:hAnsi="Candara"/>
        </w:rPr>
        <w:t xml:space="preserve"> standards </w:t>
      </w:r>
      <w:r w:rsidR="00325577" w:rsidRPr="003E27F7">
        <w:rPr>
          <w:rFonts w:ascii="Candara" w:hAnsi="Candara"/>
        </w:rPr>
        <w:t>are being developed</w:t>
      </w:r>
      <w:r w:rsidR="00EC230B" w:rsidRPr="003E27F7">
        <w:rPr>
          <w:rFonts w:ascii="Candara" w:hAnsi="Candara"/>
        </w:rPr>
        <w:t xml:space="preserve"> to ensure that information used to monitor patient care, the quality of care received and the delivery of that care is of high quality and is complete, accurate and valid. </w:t>
      </w:r>
      <w:r w:rsidR="00325577" w:rsidRPr="003E27F7">
        <w:rPr>
          <w:rFonts w:ascii="Candara" w:hAnsi="Candara"/>
        </w:rPr>
        <w:t>The standards</w:t>
      </w:r>
      <w:r w:rsidR="00EC230B" w:rsidRPr="003E27F7">
        <w:rPr>
          <w:rFonts w:ascii="Candara" w:hAnsi="Candara"/>
        </w:rPr>
        <w:t xml:space="preserve"> provide a framework of best practice to enable national health and social care data collections collect quality data and work towards advancing improvements in health information, which will lead to safer better care for all.</w:t>
      </w:r>
    </w:p>
    <w:p w:rsidR="00325577" w:rsidRPr="003E27F7" w:rsidRDefault="00325577" w:rsidP="00EC71C8">
      <w:pPr>
        <w:spacing w:line="276" w:lineRule="auto"/>
        <w:rPr>
          <w:rFonts w:ascii="Candara" w:hAnsi="Candara"/>
        </w:rPr>
      </w:pPr>
    </w:p>
    <w:p w:rsidR="00433A86" w:rsidRPr="003E27F7" w:rsidRDefault="00325577" w:rsidP="00EC71C8">
      <w:pPr>
        <w:spacing w:line="276" w:lineRule="auto"/>
        <w:rPr>
          <w:rFonts w:ascii="Candara" w:hAnsi="Candara"/>
        </w:rPr>
      </w:pPr>
      <w:r w:rsidRPr="003E27F7">
        <w:rPr>
          <w:rFonts w:ascii="Candara" w:hAnsi="Candara"/>
        </w:rPr>
        <w:t>HIQA asked for general and specific feedback on the draft standards. The general feedback covered questions on the standards design and layout, their comprehensiveness and a</w:t>
      </w:r>
      <w:r w:rsidR="00580971" w:rsidRPr="003E27F7">
        <w:rPr>
          <w:rFonts w:ascii="Candara" w:hAnsi="Candara"/>
        </w:rPr>
        <w:t>bility to improve data quality, while t</w:t>
      </w:r>
      <w:r w:rsidR="00F1154F" w:rsidRPr="003E27F7">
        <w:rPr>
          <w:rFonts w:ascii="Candara" w:hAnsi="Candara"/>
        </w:rPr>
        <w:t xml:space="preserve">he specific feedback questions asked for feedback on each of the eleven draft standards. </w:t>
      </w:r>
      <w:r w:rsidRPr="003E27F7">
        <w:rPr>
          <w:rFonts w:ascii="Candara" w:hAnsi="Candara"/>
        </w:rPr>
        <w:t xml:space="preserve">The CIB submission was broadly positive </w:t>
      </w:r>
      <w:r w:rsidR="000128CA">
        <w:rPr>
          <w:rFonts w:ascii="Candara" w:hAnsi="Candara"/>
        </w:rPr>
        <w:t>in relation to</w:t>
      </w:r>
      <w:r w:rsidR="00F1154F" w:rsidRPr="003E27F7">
        <w:rPr>
          <w:rFonts w:ascii="Candara" w:hAnsi="Candara"/>
        </w:rPr>
        <w:t xml:space="preserve"> the standards but did make</w:t>
      </w:r>
      <w:r w:rsidR="00840166" w:rsidRPr="003E27F7">
        <w:rPr>
          <w:rFonts w:ascii="Candara" w:hAnsi="Candara"/>
        </w:rPr>
        <w:t xml:space="preserve"> </w:t>
      </w:r>
      <w:r w:rsidRPr="003E27F7">
        <w:rPr>
          <w:rFonts w:ascii="Candara" w:hAnsi="Candara"/>
        </w:rPr>
        <w:t>a number of suggestions including:</w:t>
      </w:r>
    </w:p>
    <w:p w:rsidR="00325577" w:rsidRPr="003E27F7" w:rsidRDefault="00325577" w:rsidP="00EC71C8">
      <w:pPr>
        <w:pStyle w:val="ListParagraph"/>
        <w:numPr>
          <w:ilvl w:val="0"/>
          <w:numId w:val="39"/>
        </w:numPr>
        <w:rPr>
          <w:rFonts w:ascii="Candara" w:hAnsi="Candara"/>
        </w:rPr>
      </w:pPr>
      <w:r w:rsidRPr="003E27F7">
        <w:rPr>
          <w:rFonts w:ascii="Candara" w:hAnsi="Candara"/>
        </w:rPr>
        <w:t>That there be more information on how the standards will enhance data collection and reporting by individual organisations</w:t>
      </w:r>
    </w:p>
    <w:p w:rsidR="00325577" w:rsidRPr="003E27F7" w:rsidRDefault="00D06A80" w:rsidP="00EC71C8">
      <w:pPr>
        <w:pStyle w:val="ListParagraph"/>
        <w:numPr>
          <w:ilvl w:val="0"/>
          <w:numId w:val="39"/>
        </w:numPr>
        <w:rPr>
          <w:rFonts w:ascii="Candara" w:hAnsi="Candara"/>
        </w:rPr>
      </w:pPr>
      <w:r w:rsidRPr="003E27F7">
        <w:rPr>
          <w:rFonts w:ascii="Candara" w:hAnsi="Candara"/>
        </w:rPr>
        <w:t xml:space="preserve">That more </w:t>
      </w:r>
      <w:r w:rsidR="00F1154F" w:rsidRPr="003E27F7">
        <w:rPr>
          <w:rFonts w:ascii="Candara" w:hAnsi="Candara"/>
        </w:rPr>
        <w:t>attention</w:t>
      </w:r>
      <w:r w:rsidR="00840166" w:rsidRPr="003E27F7">
        <w:rPr>
          <w:rFonts w:ascii="Candara" w:hAnsi="Candara"/>
        </w:rPr>
        <w:t xml:space="preserve"> be given to the research ethics requirements in the standards, particularly in relation to people with cognitive impairments and their ability to give consent</w:t>
      </w:r>
      <w:r w:rsidR="00F1154F" w:rsidRPr="003E27F7">
        <w:rPr>
          <w:rFonts w:ascii="Candara" w:hAnsi="Candara"/>
        </w:rPr>
        <w:t xml:space="preserve"> and their understanding of how their data is being used</w:t>
      </w:r>
    </w:p>
    <w:p w:rsidR="00840166" w:rsidRPr="003E27F7" w:rsidRDefault="00EE5D9F" w:rsidP="00EC71C8">
      <w:pPr>
        <w:pStyle w:val="ListParagraph"/>
        <w:numPr>
          <w:ilvl w:val="0"/>
          <w:numId w:val="39"/>
        </w:numPr>
        <w:rPr>
          <w:rFonts w:ascii="Candara" w:hAnsi="Candara"/>
        </w:rPr>
      </w:pPr>
      <w:r w:rsidRPr="003E27F7">
        <w:rPr>
          <w:rFonts w:ascii="Candara" w:hAnsi="Candara"/>
        </w:rPr>
        <w:t>That m</w:t>
      </w:r>
      <w:r w:rsidR="00840166" w:rsidRPr="003E27F7">
        <w:rPr>
          <w:rFonts w:ascii="Candara" w:hAnsi="Candara"/>
        </w:rPr>
        <w:t>ore emphasis</w:t>
      </w:r>
      <w:r w:rsidRPr="003E27F7">
        <w:rPr>
          <w:rFonts w:ascii="Candara" w:hAnsi="Candara"/>
        </w:rPr>
        <w:t xml:space="preserve"> be given to</w:t>
      </w:r>
      <w:r w:rsidR="00840166" w:rsidRPr="003E27F7">
        <w:rPr>
          <w:rFonts w:ascii="Candara" w:hAnsi="Candara"/>
        </w:rPr>
        <w:t xml:space="preserve"> how people will be assured that their data is held securely</w:t>
      </w:r>
    </w:p>
    <w:p w:rsidR="0050153F" w:rsidRPr="003E27F7" w:rsidRDefault="00EC71C8" w:rsidP="00296C38">
      <w:pPr>
        <w:spacing w:after="120"/>
        <w:rPr>
          <w:rFonts w:ascii="Candara" w:hAnsi="Candara"/>
          <w:color w:val="0000FF"/>
          <w:u w:val="single"/>
        </w:rPr>
      </w:pPr>
      <w:r w:rsidRPr="003E27F7">
        <w:rPr>
          <w:rFonts w:ascii="Candara" w:hAnsi="Candara"/>
        </w:rPr>
        <w:t xml:space="preserve">The CIB submission also noted the importance of implementing the standards and the difficulties that will be faced at this stage due to the range of data management organisations. It also </w:t>
      </w:r>
      <w:r w:rsidR="00EE5D9F" w:rsidRPr="003E27F7">
        <w:rPr>
          <w:rFonts w:ascii="Candara" w:hAnsi="Candara"/>
        </w:rPr>
        <w:t>recommended</w:t>
      </w:r>
      <w:r w:rsidRPr="003E27F7">
        <w:rPr>
          <w:rFonts w:ascii="Candara" w:hAnsi="Candara"/>
        </w:rPr>
        <w:t xml:space="preserve"> that a national body would be involved in the oversight and integration of data collections so that the analysis of the data can be maximised.</w:t>
      </w:r>
      <w:r w:rsidR="00296C38" w:rsidRPr="003E27F7">
        <w:rPr>
          <w:rFonts w:ascii="Candara" w:hAnsi="Candara"/>
        </w:rPr>
        <w:t xml:space="preserve"> The full text of the submission can be accessed </w:t>
      </w:r>
      <w:hyperlink r:id="rId11" w:history="1">
        <w:r w:rsidR="00296C38" w:rsidRPr="003E27F7">
          <w:rPr>
            <w:rStyle w:val="Hyperlink"/>
            <w:rFonts w:ascii="Candara" w:hAnsi="Candara"/>
          </w:rPr>
          <w:t>here.</w:t>
        </w:r>
      </w:hyperlink>
      <w:r w:rsidR="00296C38" w:rsidRPr="003E27F7">
        <w:rPr>
          <w:rStyle w:val="Hyperlink"/>
          <w:rFonts w:ascii="Candara" w:hAnsi="Candara"/>
        </w:rPr>
        <w:t xml:space="preserve"> </w:t>
      </w:r>
    </w:p>
    <w:p w:rsidR="00161FB4" w:rsidRPr="006443E0" w:rsidRDefault="00284DC6" w:rsidP="006443E0">
      <w:pPr>
        <w:spacing w:after="120" w:line="276" w:lineRule="auto"/>
        <w:rPr>
          <w:rFonts w:ascii="Candara" w:hAnsi="Candara"/>
          <w:b/>
          <w:sz w:val="24"/>
          <w:szCs w:val="24"/>
        </w:rPr>
      </w:pPr>
      <w:r>
        <w:rPr>
          <w:rFonts w:ascii="Candara" w:hAnsi="Candara"/>
          <w:b/>
          <w:sz w:val="24"/>
          <w:szCs w:val="24"/>
        </w:rPr>
        <w:br/>
      </w:r>
      <w:r w:rsidR="00F50415" w:rsidRPr="003E27F7">
        <w:rPr>
          <w:rFonts w:ascii="Candara" w:hAnsi="Candara"/>
          <w:b/>
          <w:sz w:val="24"/>
          <w:szCs w:val="24"/>
        </w:rPr>
        <w:t xml:space="preserve">DSP Statement of Strategy 2016 </w:t>
      </w:r>
      <w:r w:rsidR="006443E0">
        <w:rPr>
          <w:rFonts w:ascii="Candara" w:hAnsi="Candara"/>
          <w:b/>
          <w:sz w:val="24"/>
          <w:szCs w:val="24"/>
        </w:rPr>
        <w:t>–</w:t>
      </w:r>
      <w:r w:rsidR="00F50415" w:rsidRPr="003E27F7">
        <w:rPr>
          <w:rFonts w:ascii="Candara" w:hAnsi="Candara"/>
          <w:b/>
          <w:sz w:val="24"/>
          <w:szCs w:val="24"/>
        </w:rPr>
        <w:t xml:space="preserve"> 2019</w:t>
      </w:r>
      <w:r w:rsidR="006443E0">
        <w:rPr>
          <w:rFonts w:ascii="Candara" w:hAnsi="Candara"/>
          <w:b/>
          <w:sz w:val="24"/>
          <w:szCs w:val="24"/>
        </w:rPr>
        <w:br/>
      </w:r>
      <w:r w:rsidR="00F50415" w:rsidRPr="003E27F7">
        <w:rPr>
          <w:rFonts w:ascii="Candara" w:hAnsi="Candara"/>
        </w:rPr>
        <w:t>In August 2016</w:t>
      </w:r>
      <w:r w:rsidR="000E40F6" w:rsidRPr="003E27F7">
        <w:rPr>
          <w:rFonts w:ascii="Candara" w:hAnsi="Candara"/>
        </w:rPr>
        <w:t>, CIB made a submission to t</w:t>
      </w:r>
      <w:r w:rsidR="00F50415" w:rsidRPr="003E27F7">
        <w:rPr>
          <w:rFonts w:ascii="Candara" w:hAnsi="Candara"/>
        </w:rPr>
        <w:t xml:space="preserve">he DSP on their statement of strategy for 2016 – 2019. </w:t>
      </w:r>
      <w:r w:rsidR="00E1020B" w:rsidRPr="003E27F7">
        <w:rPr>
          <w:rFonts w:ascii="Candara" w:hAnsi="Candara"/>
        </w:rPr>
        <w:t>The CIB submission identified a number of issues that it felt the DSP’s strategy should focus on including:</w:t>
      </w:r>
    </w:p>
    <w:p w:rsidR="00161FB4" w:rsidRPr="003E27F7" w:rsidRDefault="00DA6F95" w:rsidP="00161FB4">
      <w:pPr>
        <w:pStyle w:val="ListParagraph"/>
        <w:numPr>
          <w:ilvl w:val="0"/>
          <w:numId w:val="41"/>
        </w:numPr>
        <w:rPr>
          <w:rFonts w:ascii="Candara" w:hAnsi="Candara"/>
        </w:rPr>
      </w:pPr>
      <w:r w:rsidRPr="003E27F7">
        <w:rPr>
          <w:rFonts w:ascii="Candara" w:hAnsi="Candara"/>
        </w:rPr>
        <w:t>Eliminating</w:t>
      </w:r>
      <w:r w:rsidR="00161FB4" w:rsidRPr="003E27F7">
        <w:rPr>
          <w:rFonts w:ascii="Candara" w:hAnsi="Candara"/>
        </w:rPr>
        <w:t xml:space="preserve"> welfare to work traps</w:t>
      </w:r>
    </w:p>
    <w:p w:rsidR="00161FB4" w:rsidRPr="003E27F7" w:rsidRDefault="00161FB4" w:rsidP="00161FB4">
      <w:pPr>
        <w:pStyle w:val="ListParagraph"/>
        <w:numPr>
          <w:ilvl w:val="0"/>
          <w:numId w:val="41"/>
        </w:numPr>
        <w:rPr>
          <w:rFonts w:ascii="Candara" w:hAnsi="Candara"/>
        </w:rPr>
      </w:pPr>
      <w:r w:rsidRPr="003E27F7">
        <w:rPr>
          <w:rFonts w:ascii="Candara" w:hAnsi="Candara"/>
        </w:rPr>
        <w:t>Reducing poverty and deprivation rates among lone parents</w:t>
      </w:r>
    </w:p>
    <w:p w:rsidR="008A3DD8" w:rsidRPr="003E27F7" w:rsidRDefault="00161FB4" w:rsidP="008A3DD8">
      <w:pPr>
        <w:pStyle w:val="ListParagraph"/>
        <w:numPr>
          <w:ilvl w:val="0"/>
          <w:numId w:val="41"/>
        </w:numPr>
        <w:rPr>
          <w:rFonts w:ascii="Candara" w:hAnsi="Candara"/>
        </w:rPr>
      </w:pPr>
      <w:r w:rsidRPr="003E27F7">
        <w:rPr>
          <w:rFonts w:ascii="Candara" w:hAnsi="Candara"/>
        </w:rPr>
        <w:t>Identifying and dealing with the root causes of poverty and inequality</w:t>
      </w:r>
    </w:p>
    <w:p w:rsidR="008A3DD8" w:rsidRPr="003E27F7" w:rsidRDefault="008A3DD8" w:rsidP="008A3DD8">
      <w:pPr>
        <w:pStyle w:val="ListParagraph"/>
        <w:numPr>
          <w:ilvl w:val="0"/>
          <w:numId w:val="41"/>
        </w:numPr>
        <w:rPr>
          <w:rFonts w:ascii="Candara" w:hAnsi="Candara"/>
        </w:rPr>
      </w:pPr>
      <w:r w:rsidRPr="003E27F7">
        <w:rPr>
          <w:rFonts w:ascii="Candara" w:hAnsi="Candara"/>
        </w:rPr>
        <w:t>Addressing over-indebtedness and financial inclusion</w:t>
      </w:r>
    </w:p>
    <w:p w:rsidR="008A3DD8" w:rsidRPr="003E27F7" w:rsidRDefault="00DA6F95" w:rsidP="008A3DD8">
      <w:pPr>
        <w:pStyle w:val="ListParagraph"/>
        <w:numPr>
          <w:ilvl w:val="0"/>
          <w:numId w:val="41"/>
        </w:numPr>
        <w:rPr>
          <w:rFonts w:ascii="Candara" w:hAnsi="Candara"/>
        </w:rPr>
      </w:pPr>
      <w:r w:rsidRPr="003E27F7">
        <w:rPr>
          <w:rFonts w:ascii="Candara" w:hAnsi="Candara"/>
        </w:rPr>
        <w:t>Reviewing the redistribution role of social transfers in order to reduce inequality for lower income and jobless households</w:t>
      </w:r>
    </w:p>
    <w:p w:rsidR="00DA6F95" w:rsidRPr="003E27F7" w:rsidRDefault="00DA6F95" w:rsidP="008A3DD8">
      <w:pPr>
        <w:pStyle w:val="ListParagraph"/>
        <w:numPr>
          <w:ilvl w:val="0"/>
          <w:numId w:val="41"/>
        </w:numPr>
        <w:rPr>
          <w:rFonts w:ascii="Candara" w:hAnsi="Candara"/>
        </w:rPr>
      </w:pPr>
      <w:r w:rsidRPr="003E27F7">
        <w:rPr>
          <w:rFonts w:ascii="Candara" w:hAnsi="Candara"/>
        </w:rPr>
        <w:t>Delivering training and activation programmes that maximise results for individuals and society</w:t>
      </w:r>
    </w:p>
    <w:p w:rsidR="00DA6F95" w:rsidRPr="003E27F7" w:rsidRDefault="00DA6F95" w:rsidP="008A3DD8">
      <w:pPr>
        <w:pStyle w:val="ListParagraph"/>
        <w:numPr>
          <w:ilvl w:val="0"/>
          <w:numId w:val="41"/>
        </w:numPr>
        <w:rPr>
          <w:rFonts w:ascii="Candara" w:hAnsi="Candara"/>
        </w:rPr>
      </w:pPr>
      <w:r w:rsidRPr="003E27F7">
        <w:rPr>
          <w:rFonts w:ascii="Candara" w:hAnsi="Candara"/>
        </w:rPr>
        <w:t>Ensuring that the benefits people are entitled to are available in a timely, appropriate and consistent way</w:t>
      </w:r>
    </w:p>
    <w:p w:rsidR="00F30DD1" w:rsidRPr="00DA6F95" w:rsidRDefault="00DA6F95" w:rsidP="00B3243E">
      <w:pPr>
        <w:pStyle w:val="ListParagraph"/>
        <w:numPr>
          <w:ilvl w:val="0"/>
          <w:numId w:val="41"/>
        </w:numPr>
      </w:pPr>
      <w:r w:rsidRPr="003E27F7">
        <w:rPr>
          <w:rFonts w:ascii="Candara" w:hAnsi="Candara"/>
        </w:rPr>
        <w:t xml:space="preserve">Optimising the </w:t>
      </w:r>
      <w:proofErr w:type="gramStart"/>
      <w:r w:rsidRPr="003E27F7">
        <w:rPr>
          <w:rFonts w:ascii="Candara" w:hAnsi="Candara"/>
        </w:rPr>
        <w:t>citizens</w:t>
      </w:r>
      <w:proofErr w:type="gramEnd"/>
      <w:r w:rsidRPr="003E27F7">
        <w:rPr>
          <w:rFonts w:ascii="Candara" w:hAnsi="Candara"/>
        </w:rPr>
        <w:t xml:space="preserve"> experience when moving between income maintenance, training, education, activation programmes and labour market initiatives</w:t>
      </w:r>
      <w:r w:rsidR="00A90BBD">
        <w:rPr>
          <w:rFonts w:ascii="Candara" w:hAnsi="Candara"/>
        </w:rPr>
        <w:t>.</w:t>
      </w:r>
    </w:p>
    <w:p w:rsidR="00B33E88" w:rsidRPr="00E463F4" w:rsidRDefault="00B33E88" w:rsidP="00B33E88">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CIB </w:t>
      </w:r>
      <w:r w:rsidR="009C2FA5">
        <w:rPr>
          <w:rFonts w:ascii="Candara" w:hAnsi="Candara"/>
          <w:b/>
          <w:sz w:val="32"/>
          <w:szCs w:val="32"/>
        </w:rPr>
        <w:t xml:space="preserve">Thematic Social Policy </w:t>
      </w:r>
      <w:r>
        <w:rPr>
          <w:rFonts w:ascii="Candara" w:hAnsi="Candara"/>
          <w:b/>
          <w:sz w:val="32"/>
          <w:szCs w:val="32"/>
        </w:rPr>
        <w:t>Research Update</w:t>
      </w:r>
    </w:p>
    <w:p w:rsidR="00F30DD1" w:rsidRDefault="00BF336A">
      <w:pPr>
        <w:spacing w:after="200" w:line="276" w:lineRule="auto"/>
        <w:rPr>
          <w:rFonts w:asciiTheme="majorHAnsi" w:eastAsiaTheme="majorEastAsia" w:hAnsiTheme="majorHAnsi" w:cstheme="majorBidi"/>
          <w:b/>
          <w:color w:val="17365D" w:themeColor="text2" w:themeShade="BF"/>
          <w:spacing w:val="5"/>
          <w:kern w:val="28"/>
          <w:sz w:val="56"/>
          <w:szCs w:val="56"/>
          <w:shd w:val="clear" w:color="auto" w:fill="FFFFFF" w:themeFill="background1"/>
        </w:rPr>
      </w:pPr>
      <w:r>
        <w:rPr>
          <w:rFonts w:ascii="Candara" w:hAnsi="Candara"/>
        </w:rPr>
        <w:br/>
        <w:t>In early</w:t>
      </w:r>
      <w:r w:rsidR="00B33E88">
        <w:rPr>
          <w:rFonts w:ascii="Candara" w:hAnsi="Candara"/>
        </w:rPr>
        <w:t xml:space="preserve"> 2016, CIB </w:t>
      </w:r>
      <w:r>
        <w:rPr>
          <w:rFonts w:ascii="Candara" w:hAnsi="Candara"/>
        </w:rPr>
        <w:t xml:space="preserve">commissioned </w:t>
      </w:r>
      <w:r w:rsidR="00B33E88">
        <w:rPr>
          <w:rFonts w:ascii="Candara" w:hAnsi="Candara"/>
        </w:rPr>
        <w:t>two piece</w:t>
      </w:r>
      <w:r w:rsidR="001D2C84">
        <w:rPr>
          <w:rFonts w:ascii="Candara" w:hAnsi="Candara"/>
        </w:rPr>
        <w:t>s</w:t>
      </w:r>
      <w:r w:rsidR="00B33E88">
        <w:rPr>
          <w:rFonts w:ascii="Candara" w:hAnsi="Candara"/>
        </w:rPr>
        <w:t xml:space="preserve"> of thematic</w:t>
      </w:r>
      <w:r>
        <w:rPr>
          <w:rFonts w:ascii="Candara" w:hAnsi="Candara"/>
        </w:rPr>
        <w:t xml:space="preserve"> social policy</w:t>
      </w:r>
      <w:r w:rsidR="00B33E88">
        <w:rPr>
          <w:rFonts w:ascii="Candara" w:hAnsi="Candara"/>
        </w:rPr>
        <w:t xml:space="preserve"> research</w:t>
      </w:r>
      <w:r>
        <w:rPr>
          <w:rFonts w:ascii="Candara" w:hAnsi="Candara"/>
        </w:rPr>
        <w:t xml:space="preserve"> with Harvey &amp; Walsh Research Consultants. The </w:t>
      </w:r>
      <w:r w:rsidR="0020300D">
        <w:rPr>
          <w:rFonts w:ascii="Candara" w:hAnsi="Candara"/>
        </w:rPr>
        <w:t>researchers analysed data collected from the delivery services in 2015 and early 2016 and came up wi</w:t>
      </w:r>
      <w:r w:rsidR="009C2FA5">
        <w:rPr>
          <w:rFonts w:ascii="Candara" w:hAnsi="Candara"/>
        </w:rPr>
        <w:t>th a number of proposals for</w:t>
      </w:r>
      <w:r w:rsidR="0020300D">
        <w:rPr>
          <w:rFonts w:ascii="Candara" w:hAnsi="Candara"/>
        </w:rPr>
        <w:t xml:space="preserve"> research topics. It was agreed that the consultants would go ahead with research on the following two proposals, </w:t>
      </w:r>
      <w:r w:rsidR="0020300D" w:rsidRPr="009C2FA5">
        <w:rPr>
          <w:rFonts w:ascii="Candara" w:hAnsi="Candara"/>
          <w:b/>
        </w:rPr>
        <w:t>Housing Assistance Payment (HAP)</w:t>
      </w:r>
      <w:r w:rsidR="0020300D">
        <w:rPr>
          <w:rFonts w:ascii="Candara" w:hAnsi="Candara"/>
        </w:rPr>
        <w:t xml:space="preserve"> and </w:t>
      </w:r>
      <w:r w:rsidR="0020300D" w:rsidRPr="009C2FA5">
        <w:rPr>
          <w:rFonts w:ascii="Candara" w:hAnsi="Candara"/>
          <w:b/>
        </w:rPr>
        <w:t>Supplementary Welfare Allowance (SWA) and Emergency Needs Payment (ENP)</w:t>
      </w:r>
      <w:r w:rsidR="007F45FB">
        <w:rPr>
          <w:rFonts w:ascii="Candara" w:hAnsi="Candara"/>
        </w:rPr>
        <w:t>. S</w:t>
      </w:r>
      <w:r w:rsidR="0020300D">
        <w:rPr>
          <w:rFonts w:ascii="Candara" w:hAnsi="Candara"/>
        </w:rPr>
        <w:t>ervices</w:t>
      </w:r>
      <w:r w:rsidR="007F45FB">
        <w:rPr>
          <w:rFonts w:ascii="Candara" w:hAnsi="Candara"/>
        </w:rPr>
        <w:t xml:space="preserve"> had been</w:t>
      </w:r>
      <w:r w:rsidR="0020300D">
        <w:rPr>
          <w:rFonts w:ascii="Candara" w:hAnsi="Candara"/>
        </w:rPr>
        <w:t xml:space="preserve"> re</w:t>
      </w:r>
      <w:r w:rsidR="007F45FB">
        <w:rPr>
          <w:rFonts w:ascii="Candara" w:hAnsi="Candara"/>
        </w:rPr>
        <w:t>porting a number of issues with</w:t>
      </w:r>
      <w:r w:rsidR="0020300D">
        <w:rPr>
          <w:rFonts w:ascii="Candara" w:hAnsi="Candara"/>
        </w:rPr>
        <w:t xml:space="preserve"> the</w:t>
      </w:r>
      <w:r w:rsidR="007F45FB">
        <w:rPr>
          <w:rFonts w:ascii="Candara" w:hAnsi="Candara"/>
        </w:rPr>
        <w:t>se</w:t>
      </w:r>
      <w:r w:rsidR="0020300D">
        <w:rPr>
          <w:rFonts w:ascii="Candara" w:hAnsi="Candara"/>
        </w:rPr>
        <w:t xml:space="preserve"> payments in the Social Policy Returns</w:t>
      </w:r>
      <w:r w:rsidR="009C2FA5">
        <w:rPr>
          <w:rFonts w:ascii="Candara" w:hAnsi="Candara"/>
        </w:rPr>
        <w:t xml:space="preserve"> (SPR)</w:t>
      </w:r>
      <w:r w:rsidR="0020300D">
        <w:rPr>
          <w:rFonts w:ascii="Candara" w:hAnsi="Candara"/>
        </w:rPr>
        <w:t xml:space="preserve"> submitted to CIB</w:t>
      </w:r>
      <w:r w:rsidR="009C2FA5">
        <w:rPr>
          <w:rFonts w:ascii="Candara" w:hAnsi="Candara"/>
        </w:rPr>
        <w:t>, so it was felt that research into these areas was both timely and topical. To supplement the query and SPR</w:t>
      </w:r>
      <w:r w:rsidR="0020300D">
        <w:rPr>
          <w:rFonts w:ascii="Candara" w:hAnsi="Candara"/>
        </w:rPr>
        <w:t xml:space="preserve"> data</w:t>
      </w:r>
      <w:r w:rsidR="009C2FA5">
        <w:rPr>
          <w:rFonts w:ascii="Candara" w:hAnsi="Candara"/>
        </w:rPr>
        <w:t xml:space="preserve"> collected by CIB</w:t>
      </w:r>
      <w:r w:rsidR="0020300D">
        <w:rPr>
          <w:rFonts w:ascii="Candara" w:hAnsi="Candara"/>
        </w:rPr>
        <w:t>, the researchers sent out Social Policy Alerts to the network in March and April asking for further case-studies an</w:t>
      </w:r>
      <w:r w:rsidR="009C2FA5">
        <w:rPr>
          <w:rFonts w:ascii="Candara" w:hAnsi="Candara"/>
        </w:rPr>
        <w:t>d feedback on these topics. We received a lot of very strong feedback from the Services in response to these Social Policy Alerts, which helped shape the research and was very much appreciated. The researchers have submitted draft reports</w:t>
      </w:r>
      <w:r w:rsidR="00132F62">
        <w:rPr>
          <w:rFonts w:ascii="Candara" w:hAnsi="Candara"/>
        </w:rPr>
        <w:t xml:space="preserve"> to CIB</w:t>
      </w:r>
      <w:r w:rsidR="00554BDF">
        <w:rPr>
          <w:rFonts w:ascii="Candara" w:hAnsi="Candara"/>
        </w:rPr>
        <w:t xml:space="preserve">, which are currently being reviewed. We hope to have final reports ready for publication by the end of 2016. </w:t>
      </w:r>
    </w:p>
    <w:p w:rsidR="00335DAD" w:rsidRDefault="00335DAD">
      <w:pPr>
        <w:spacing w:after="200" w:line="276" w:lineRule="auto"/>
        <w:rPr>
          <w:rFonts w:asciiTheme="majorHAnsi" w:eastAsiaTheme="majorEastAsia" w:hAnsiTheme="majorHAnsi" w:cstheme="majorBidi"/>
          <w:b/>
          <w:color w:val="17365D" w:themeColor="text2" w:themeShade="BF"/>
          <w:spacing w:val="5"/>
          <w:kern w:val="28"/>
          <w:sz w:val="56"/>
          <w:szCs w:val="56"/>
          <w:shd w:val="clear" w:color="auto" w:fill="FFFFFF" w:themeFill="background1"/>
        </w:rPr>
      </w:pPr>
      <w:r>
        <w:rPr>
          <w:sz w:val="56"/>
          <w:szCs w:val="56"/>
          <w:shd w:val="clear" w:color="auto" w:fill="FFFFFF" w:themeFill="background1"/>
        </w:rPr>
        <w:br w:type="page"/>
      </w:r>
    </w:p>
    <w:p w:rsidR="00C9776E" w:rsidRPr="00E463F4" w:rsidRDefault="00E463F4" w:rsidP="00DD392B">
      <w:pPr>
        <w:pStyle w:val="Heading1"/>
        <w:rPr>
          <w:rFonts w:ascii="Candara" w:hAnsi="Candara"/>
          <w:color w:val="1F497D" w:themeColor="text2"/>
          <w:shd w:val="clear" w:color="auto" w:fill="D6E3BC" w:themeFill="accent3" w:themeFillTint="66"/>
        </w:rPr>
      </w:pPr>
      <w:r>
        <w:rPr>
          <w:sz w:val="56"/>
          <w:szCs w:val="56"/>
          <w:shd w:val="clear" w:color="auto" w:fill="FFFFFF" w:themeFill="background1"/>
        </w:rPr>
        <w:lastRenderedPageBreak/>
        <w:t xml:space="preserve">On the Ground: </w:t>
      </w:r>
      <w:r w:rsidR="00C9776E" w:rsidRPr="00E463F4">
        <w:rPr>
          <w:shd w:val="clear" w:color="auto" w:fill="FFFFFF" w:themeFill="background1"/>
        </w:rPr>
        <w:t>feedback from</w:t>
      </w:r>
      <w:r w:rsidRPr="00E463F4">
        <w:rPr>
          <w:shd w:val="clear" w:color="auto" w:fill="FFFFFF" w:themeFill="background1"/>
        </w:rPr>
        <w:t xml:space="preserve"> CISs </w:t>
      </w:r>
      <w:r w:rsidR="00DD392B">
        <w:rPr>
          <w:shd w:val="clear" w:color="auto" w:fill="FFFFFF" w:themeFill="background1"/>
        </w:rPr>
        <w:t>&amp;</w:t>
      </w:r>
      <w:r w:rsidRPr="00E463F4">
        <w:rPr>
          <w:shd w:val="clear" w:color="auto" w:fill="FFFFFF" w:themeFill="background1"/>
        </w:rPr>
        <w:t xml:space="preserve"> CIPS</w:t>
      </w:r>
    </w:p>
    <w:p w:rsidR="0086550B" w:rsidRPr="001E2D91" w:rsidRDefault="00C9776E" w:rsidP="003A5439">
      <w:pPr>
        <w:tabs>
          <w:tab w:val="left" w:pos="1905"/>
        </w:tabs>
        <w:jc w:val="center"/>
        <w:rPr>
          <w:rFonts w:asciiTheme="minorHAnsi" w:hAnsiTheme="minorHAnsi"/>
          <w:color w:val="4F6228" w:themeColor="accent3" w:themeShade="80"/>
          <w:sz w:val="20"/>
          <w:szCs w:val="20"/>
        </w:rPr>
      </w:pPr>
      <w:r w:rsidRPr="001E2D91">
        <w:rPr>
          <w:rFonts w:asciiTheme="minorHAnsi" w:hAnsiTheme="minorHAnsi"/>
          <w:color w:val="4F6228" w:themeColor="accent3" w:themeShade="80"/>
          <w:sz w:val="20"/>
          <w:szCs w:val="20"/>
        </w:rPr>
        <w:t>This section fe</w:t>
      </w:r>
      <w:r w:rsidR="008A6246" w:rsidRPr="001E2D91">
        <w:rPr>
          <w:rFonts w:asciiTheme="minorHAnsi" w:hAnsiTheme="minorHAnsi"/>
          <w:color w:val="4F6228" w:themeColor="accent3" w:themeShade="80"/>
          <w:sz w:val="20"/>
          <w:szCs w:val="20"/>
        </w:rPr>
        <w:t xml:space="preserve">atures an overview </w:t>
      </w:r>
      <w:r w:rsidRPr="001E2D91">
        <w:rPr>
          <w:rFonts w:asciiTheme="minorHAnsi" w:hAnsiTheme="minorHAnsi"/>
          <w:color w:val="4F6228" w:themeColor="accent3" w:themeShade="80"/>
          <w:sz w:val="20"/>
          <w:szCs w:val="20"/>
        </w:rPr>
        <w:t>of recent social policy returns</w:t>
      </w:r>
      <w:r w:rsidR="001E2D91" w:rsidRPr="001E2D91">
        <w:rPr>
          <w:rFonts w:asciiTheme="minorHAnsi" w:hAnsiTheme="minorHAnsi"/>
          <w:color w:val="4F6228" w:themeColor="accent3" w:themeShade="80"/>
          <w:sz w:val="20"/>
          <w:szCs w:val="20"/>
        </w:rPr>
        <w:t xml:space="preserve"> from Citizens Information Services and the Citizens Information Phone Service</w:t>
      </w:r>
    </w:p>
    <w:p w:rsidR="008A6246" w:rsidRPr="001E2D91" w:rsidRDefault="008A6246" w:rsidP="0086550B">
      <w:pPr>
        <w:tabs>
          <w:tab w:val="left" w:pos="1905"/>
        </w:tabs>
        <w:rPr>
          <w:rFonts w:asciiTheme="minorHAnsi" w:hAnsiTheme="minorHAnsi"/>
          <w:color w:val="4F6228" w:themeColor="accent3" w:themeShade="80"/>
          <w:sz w:val="20"/>
          <w:szCs w:val="20"/>
        </w:rPr>
      </w:pPr>
    </w:p>
    <w:p w:rsidR="003A5439" w:rsidRPr="003A5439" w:rsidRDefault="00A856DB" w:rsidP="00CA6B42">
      <w:pPr>
        <w:tabs>
          <w:tab w:val="left" w:pos="1905"/>
        </w:tabs>
        <w:rPr>
          <w:rFonts w:ascii="Candara" w:hAnsi="Candara"/>
          <w:sz w:val="24"/>
          <w:szCs w:val="24"/>
        </w:rPr>
      </w:pPr>
      <w:r w:rsidRPr="00A84B34">
        <w:rPr>
          <w:rFonts w:ascii="Candara" w:hAnsi="Candara" w:cstheme="minorHAnsi"/>
          <w:b/>
          <w:color w:val="1F497D" w:themeColor="text2"/>
          <w:sz w:val="36"/>
          <w:szCs w:val="36"/>
          <w:shd w:val="clear" w:color="auto" w:fill="FFFFFF" w:themeFill="background1"/>
        </w:rPr>
        <w:t>Social Pol</w:t>
      </w:r>
      <w:r w:rsidR="00F30DD1">
        <w:rPr>
          <w:rFonts w:ascii="Candara" w:hAnsi="Candara" w:cstheme="minorHAnsi"/>
          <w:b/>
          <w:color w:val="1F497D" w:themeColor="text2"/>
          <w:sz w:val="36"/>
          <w:szCs w:val="36"/>
          <w:shd w:val="clear" w:color="auto" w:fill="FFFFFF" w:themeFill="background1"/>
        </w:rPr>
        <w:t>icy Returns – June, July &amp; August</w:t>
      </w:r>
      <w:r w:rsidRPr="00A84B34">
        <w:rPr>
          <w:rFonts w:ascii="Candara" w:hAnsi="Candara" w:cstheme="minorHAnsi"/>
          <w:b/>
          <w:color w:val="1F497D" w:themeColor="text2"/>
          <w:sz w:val="36"/>
          <w:szCs w:val="36"/>
          <w:shd w:val="clear" w:color="auto" w:fill="FFFFFF" w:themeFill="background1"/>
        </w:rPr>
        <w:t xml:space="preserve"> 2016</w:t>
      </w:r>
      <w:r w:rsidR="00B004BB">
        <w:rPr>
          <w:rFonts w:ascii="Candara" w:hAnsi="Candara" w:cstheme="minorHAnsi"/>
          <w:b/>
          <w:color w:val="1F497D" w:themeColor="text2"/>
          <w:sz w:val="36"/>
          <w:szCs w:val="36"/>
          <w:shd w:val="clear" w:color="auto" w:fill="FFFFFF" w:themeFill="background1"/>
        </w:rPr>
        <w:br/>
      </w:r>
      <w:r w:rsidR="00B80632" w:rsidRPr="00A70C66">
        <w:rPr>
          <w:rFonts w:ascii="Candara" w:hAnsi="Candara"/>
          <w:sz w:val="16"/>
          <w:szCs w:val="16"/>
        </w:rPr>
        <w:br/>
      </w:r>
      <w:r w:rsidR="007E6BC9" w:rsidRPr="003A5439">
        <w:rPr>
          <w:rFonts w:ascii="Candara" w:hAnsi="Candara"/>
          <w:sz w:val="24"/>
          <w:szCs w:val="24"/>
        </w:rPr>
        <w:t>During</w:t>
      </w:r>
      <w:r w:rsidR="00F30DD1" w:rsidRPr="003A5439">
        <w:rPr>
          <w:rFonts w:ascii="Candara" w:hAnsi="Candara"/>
          <w:sz w:val="24"/>
          <w:szCs w:val="24"/>
        </w:rPr>
        <w:t xml:space="preserve"> the summer </w:t>
      </w:r>
      <w:r w:rsidR="00F21713" w:rsidRPr="003A5439">
        <w:rPr>
          <w:rFonts w:ascii="Candara" w:hAnsi="Candara"/>
          <w:sz w:val="24"/>
          <w:szCs w:val="24"/>
        </w:rPr>
        <w:t>months of 2016, CIB received 1</w:t>
      </w:r>
      <w:r w:rsidR="003034D8" w:rsidRPr="003A5439">
        <w:rPr>
          <w:rFonts w:ascii="Candara" w:hAnsi="Candara"/>
          <w:sz w:val="24"/>
          <w:szCs w:val="24"/>
        </w:rPr>
        <w:t>,</w:t>
      </w:r>
      <w:r w:rsidR="00F21713" w:rsidRPr="003A5439">
        <w:rPr>
          <w:rFonts w:ascii="Candara" w:hAnsi="Candara"/>
          <w:sz w:val="24"/>
          <w:szCs w:val="24"/>
        </w:rPr>
        <w:t>187</w:t>
      </w:r>
      <w:r w:rsidR="00541D6B" w:rsidRPr="003A5439">
        <w:rPr>
          <w:rFonts w:ascii="Candara" w:hAnsi="Candara"/>
          <w:sz w:val="24"/>
          <w:szCs w:val="24"/>
        </w:rPr>
        <w:t xml:space="preserve"> S</w:t>
      </w:r>
      <w:r w:rsidR="00F21713" w:rsidRPr="003A5439">
        <w:rPr>
          <w:rFonts w:ascii="Candara" w:hAnsi="Candara"/>
          <w:sz w:val="24"/>
          <w:szCs w:val="24"/>
        </w:rPr>
        <w:t>ocial Policy Returns (SPRs), 1035</w:t>
      </w:r>
      <w:r w:rsidR="007E6BC9" w:rsidRPr="003A5439">
        <w:rPr>
          <w:rFonts w:ascii="Candara" w:hAnsi="Candara"/>
          <w:sz w:val="24"/>
          <w:szCs w:val="24"/>
        </w:rPr>
        <w:t xml:space="preserve"> from CISs and </w:t>
      </w:r>
      <w:r w:rsidR="00F21713" w:rsidRPr="003A5439">
        <w:rPr>
          <w:rFonts w:ascii="Candara" w:hAnsi="Candara"/>
          <w:sz w:val="24"/>
          <w:szCs w:val="24"/>
        </w:rPr>
        <w:t>152</w:t>
      </w:r>
      <w:r w:rsidR="006010CE" w:rsidRPr="003A5439">
        <w:rPr>
          <w:rFonts w:ascii="Candara" w:hAnsi="Candara"/>
          <w:sz w:val="24"/>
          <w:szCs w:val="24"/>
        </w:rPr>
        <w:t xml:space="preserve"> </w:t>
      </w:r>
      <w:r w:rsidR="00F21713" w:rsidRPr="003A5439">
        <w:rPr>
          <w:rFonts w:ascii="Candara" w:hAnsi="Candara"/>
          <w:sz w:val="24"/>
          <w:szCs w:val="24"/>
        </w:rPr>
        <w:t>from CIPS. This represents a 21</w:t>
      </w:r>
      <w:r w:rsidR="006010CE" w:rsidRPr="003A5439">
        <w:rPr>
          <w:rFonts w:ascii="Candara" w:hAnsi="Candara"/>
          <w:sz w:val="24"/>
          <w:szCs w:val="24"/>
        </w:rPr>
        <w:t>% increase</w:t>
      </w:r>
      <w:r w:rsidR="00F21713" w:rsidRPr="003A5439">
        <w:rPr>
          <w:rFonts w:ascii="Candara" w:hAnsi="Candara"/>
          <w:sz w:val="24"/>
          <w:szCs w:val="24"/>
        </w:rPr>
        <w:t xml:space="preserve"> in SPRs</w:t>
      </w:r>
      <w:r w:rsidR="006010CE" w:rsidRPr="003A5439">
        <w:rPr>
          <w:rFonts w:ascii="Candara" w:hAnsi="Candara"/>
          <w:sz w:val="24"/>
          <w:szCs w:val="24"/>
        </w:rPr>
        <w:t xml:space="preserve"> on the same period in 2015.</w:t>
      </w:r>
      <w:r w:rsidR="003034D8" w:rsidRPr="003A5439">
        <w:rPr>
          <w:rFonts w:ascii="Candara" w:hAnsi="Candara"/>
          <w:sz w:val="24"/>
          <w:szCs w:val="24"/>
        </w:rPr>
        <w:t xml:space="preserve"> </w:t>
      </w:r>
      <w:r w:rsidR="00D318E3" w:rsidRPr="003A5439">
        <w:rPr>
          <w:rFonts w:ascii="Candara" w:hAnsi="Candara"/>
          <w:sz w:val="24"/>
          <w:szCs w:val="24"/>
        </w:rPr>
        <w:t>Th</w:t>
      </w:r>
      <w:r w:rsidR="006010CE" w:rsidRPr="003A5439">
        <w:rPr>
          <w:rFonts w:ascii="Candara" w:hAnsi="Candara"/>
          <w:sz w:val="24"/>
          <w:szCs w:val="24"/>
        </w:rPr>
        <w:t>e m</w:t>
      </w:r>
      <w:r w:rsidR="00C8320A" w:rsidRPr="003A5439">
        <w:rPr>
          <w:rFonts w:ascii="Candara" w:hAnsi="Candara"/>
          <w:sz w:val="24"/>
          <w:szCs w:val="24"/>
        </w:rPr>
        <w:t xml:space="preserve">ajority of returns </w:t>
      </w:r>
      <w:r w:rsidR="002D7BC9" w:rsidRPr="003A5439">
        <w:rPr>
          <w:rFonts w:ascii="Candara" w:hAnsi="Candara"/>
          <w:sz w:val="24"/>
          <w:szCs w:val="24"/>
        </w:rPr>
        <w:t>(</w:t>
      </w:r>
      <w:r w:rsidR="000E5DFF" w:rsidRPr="003A5439">
        <w:rPr>
          <w:rFonts w:ascii="Candara" w:hAnsi="Candara"/>
          <w:sz w:val="24"/>
          <w:szCs w:val="24"/>
        </w:rPr>
        <w:t>85</w:t>
      </w:r>
      <w:r w:rsidR="002D7BC9" w:rsidRPr="003A5439">
        <w:rPr>
          <w:rFonts w:ascii="Candara" w:hAnsi="Candara"/>
          <w:sz w:val="24"/>
          <w:szCs w:val="24"/>
        </w:rPr>
        <w:t>%) fell into five</w:t>
      </w:r>
      <w:r w:rsidR="00541D6B" w:rsidRPr="003A5439">
        <w:rPr>
          <w:rFonts w:ascii="Candara" w:hAnsi="Candara"/>
          <w:sz w:val="24"/>
          <w:szCs w:val="24"/>
        </w:rPr>
        <w:t xml:space="preserve"> of the main Oyster categories,</w:t>
      </w:r>
      <w:r w:rsidR="001E2D91">
        <w:rPr>
          <w:rStyle w:val="FootnoteReference"/>
          <w:rFonts w:ascii="Candara" w:hAnsi="Candara"/>
          <w:sz w:val="24"/>
          <w:szCs w:val="24"/>
        </w:rPr>
        <w:footnoteReference w:id="1"/>
      </w:r>
      <w:r w:rsidR="00541D6B" w:rsidRPr="003A5439">
        <w:rPr>
          <w:rFonts w:ascii="Candara" w:hAnsi="Candara"/>
          <w:sz w:val="24"/>
          <w:szCs w:val="24"/>
        </w:rPr>
        <w:t xml:space="preserve"> S</w:t>
      </w:r>
      <w:r w:rsidR="002D7BC9" w:rsidRPr="003A5439">
        <w:rPr>
          <w:rFonts w:ascii="Candara" w:hAnsi="Candara"/>
          <w:sz w:val="24"/>
          <w:szCs w:val="24"/>
        </w:rPr>
        <w:t>ocial Welfare</w:t>
      </w:r>
      <w:r w:rsidR="00D318E3" w:rsidRPr="003A5439">
        <w:rPr>
          <w:rFonts w:ascii="Candara" w:hAnsi="Candara"/>
          <w:sz w:val="24"/>
          <w:szCs w:val="24"/>
        </w:rPr>
        <w:t>, Housing, Health, Education &amp; Training and Money &amp;</w:t>
      </w:r>
      <w:r w:rsidR="002D7BC9" w:rsidRPr="003A5439">
        <w:rPr>
          <w:rFonts w:ascii="Candara" w:hAnsi="Candara"/>
          <w:sz w:val="24"/>
          <w:szCs w:val="24"/>
        </w:rPr>
        <w:t xml:space="preserve"> Tax</w:t>
      </w:r>
      <w:r w:rsidR="00C81B01" w:rsidRPr="003A5439">
        <w:rPr>
          <w:rFonts w:ascii="Candara" w:hAnsi="Candara"/>
          <w:sz w:val="24"/>
          <w:szCs w:val="24"/>
        </w:rPr>
        <w:t>,</w:t>
      </w:r>
      <w:r w:rsidR="003E27F7" w:rsidRPr="003A5439">
        <w:rPr>
          <w:rFonts w:ascii="Candara" w:hAnsi="Candara"/>
          <w:sz w:val="24"/>
          <w:szCs w:val="24"/>
        </w:rPr>
        <w:t xml:space="preserve"> see chart below</w:t>
      </w:r>
      <w:r w:rsidR="006010CE" w:rsidRPr="003A5439">
        <w:rPr>
          <w:rFonts w:ascii="Candara" w:hAnsi="Candara"/>
          <w:sz w:val="24"/>
          <w:szCs w:val="24"/>
        </w:rPr>
        <w:t>.</w:t>
      </w:r>
    </w:p>
    <w:p w:rsidR="003A5439" w:rsidRDefault="003A5439" w:rsidP="00CA6B42">
      <w:pPr>
        <w:tabs>
          <w:tab w:val="left" w:pos="1905"/>
        </w:tabs>
        <w:rPr>
          <w:rFonts w:ascii="Candara" w:hAnsi="Candara"/>
        </w:rPr>
      </w:pPr>
    </w:p>
    <w:p w:rsidR="008C544E" w:rsidRPr="003034D8" w:rsidRDefault="003A5439" w:rsidP="00CA6B42">
      <w:pPr>
        <w:tabs>
          <w:tab w:val="left" w:pos="1905"/>
        </w:tabs>
        <w:rPr>
          <w:rFonts w:ascii="Candara" w:hAnsi="Candara"/>
        </w:rPr>
      </w:pPr>
      <w:r w:rsidRPr="003034D8">
        <w:rPr>
          <w:noProof/>
          <w:lang w:eastAsia="en-IE"/>
        </w:rPr>
        <w:drawing>
          <wp:anchor distT="0" distB="0" distL="114300" distR="114300" simplePos="0" relativeHeight="251665408" behindDoc="1" locked="0" layoutInCell="1" allowOverlap="1" wp14:anchorId="2030A16E" wp14:editId="04ADC1A5">
            <wp:simplePos x="0" y="0"/>
            <wp:positionH relativeFrom="column">
              <wp:posOffset>895350</wp:posOffset>
            </wp:positionH>
            <wp:positionV relativeFrom="paragraph">
              <wp:posOffset>311785</wp:posOffset>
            </wp:positionV>
            <wp:extent cx="4362450" cy="3133725"/>
            <wp:effectExtent l="0" t="0" r="19050"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0772E">
        <w:rPr>
          <w:rFonts w:ascii="Candara" w:hAnsi="Candara"/>
        </w:rPr>
        <w:br/>
      </w:r>
      <w:r w:rsidR="000A75D1" w:rsidRPr="003034D8">
        <w:rPr>
          <w:rFonts w:ascii="Candara" w:hAnsi="Candara"/>
        </w:rPr>
        <w:br/>
      </w:r>
    </w:p>
    <w:p w:rsidR="00541D6B" w:rsidRPr="003A5439" w:rsidRDefault="00D318E3" w:rsidP="00742B7D">
      <w:pPr>
        <w:tabs>
          <w:tab w:val="left" w:pos="1905"/>
        </w:tabs>
        <w:rPr>
          <w:rFonts w:ascii="Candara" w:hAnsi="Candara"/>
          <w:sz w:val="24"/>
          <w:szCs w:val="24"/>
        </w:rPr>
      </w:pPr>
      <w:r w:rsidRPr="003A5439">
        <w:rPr>
          <w:rFonts w:ascii="Candara" w:hAnsi="Candara"/>
          <w:sz w:val="24"/>
          <w:szCs w:val="24"/>
        </w:rPr>
        <w:t xml:space="preserve">58% of </w:t>
      </w:r>
      <w:r w:rsidR="00A40E95" w:rsidRPr="003A5439">
        <w:rPr>
          <w:rFonts w:ascii="Candara" w:hAnsi="Candara"/>
          <w:sz w:val="24"/>
          <w:szCs w:val="24"/>
        </w:rPr>
        <w:t xml:space="preserve">the </w:t>
      </w:r>
      <w:r w:rsidR="00541D6B" w:rsidRPr="003A5439">
        <w:rPr>
          <w:rFonts w:ascii="Candara" w:hAnsi="Candara"/>
          <w:sz w:val="24"/>
          <w:szCs w:val="24"/>
        </w:rPr>
        <w:t>returns were categorised</w:t>
      </w:r>
      <w:r w:rsidR="00E7592D" w:rsidRPr="003A5439">
        <w:rPr>
          <w:rFonts w:ascii="Candara" w:hAnsi="Candara"/>
          <w:sz w:val="24"/>
          <w:szCs w:val="24"/>
        </w:rPr>
        <w:t xml:space="preserve"> as Social Welfare issues, </w:t>
      </w:r>
      <w:r w:rsidR="00A40E95" w:rsidRPr="003A5439">
        <w:rPr>
          <w:rFonts w:ascii="Candara" w:hAnsi="Candara"/>
          <w:sz w:val="24"/>
          <w:szCs w:val="24"/>
        </w:rPr>
        <w:t>with</w:t>
      </w:r>
      <w:r w:rsidR="000E5DFF" w:rsidRPr="003A5439">
        <w:rPr>
          <w:rFonts w:ascii="Candara" w:hAnsi="Candara"/>
          <w:sz w:val="24"/>
          <w:szCs w:val="24"/>
        </w:rPr>
        <w:t xml:space="preserve"> nearly two-thirds</w:t>
      </w:r>
      <w:r w:rsidR="00541D6B" w:rsidRPr="003A5439">
        <w:rPr>
          <w:rFonts w:ascii="Candara" w:hAnsi="Candara"/>
          <w:sz w:val="24"/>
          <w:szCs w:val="24"/>
        </w:rPr>
        <w:t xml:space="preserve"> of these r</w:t>
      </w:r>
      <w:r w:rsidR="000E5DFF" w:rsidRPr="003A5439">
        <w:rPr>
          <w:rFonts w:ascii="Candara" w:hAnsi="Candara"/>
          <w:sz w:val="24"/>
          <w:szCs w:val="24"/>
        </w:rPr>
        <w:t xml:space="preserve">elating to the </w:t>
      </w:r>
      <w:r w:rsidR="00E7592D" w:rsidRPr="003A5439">
        <w:rPr>
          <w:rFonts w:ascii="Candara" w:hAnsi="Candara"/>
          <w:sz w:val="24"/>
          <w:szCs w:val="24"/>
        </w:rPr>
        <w:t>categories</w:t>
      </w:r>
      <w:r w:rsidRPr="003A5439">
        <w:rPr>
          <w:rFonts w:ascii="Candara" w:hAnsi="Candara"/>
          <w:sz w:val="24"/>
          <w:szCs w:val="24"/>
        </w:rPr>
        <w:t xml:space="preserve"> Families &amp;</w:t>
      </w:r>
      <w:r w:rsidR="00A40E95" w:rsidRPr="003A5439">
        <w:rPr>
          <w:rFonts w:ascii="Candara" w:hAnsi="Candara"/>
          <w:sz w:val="24"/>
          <w:szCs w:val="24"/>
        </w:rPr>
        <w:t xml:space="preserve"> Chil</w:t>
      </w:r>
      <w:r w:rsidRPr="003A5439">
        <w:rPr>
          <w:rFonts w:ascii="Candara" w:hAnsi="Candara"/>
          <w:sz w:val="24"/>
          <w:szCs w:val="24"/>
        </w:rPr>
        <w:t>dren, Disability &amp;</w:t>
      </w:r>
      <w:r w:rsidR="000E5DFF" w:rsidRPr="003A5439">
        <w:rPr>
          <w:rFonts w:ascii="Candara" w:hAnsi="Candara"/>
          <w:sz w:val="24"/>
          <w:szCs w:val="24"/>
        </w:rPr>
        <w:t xml:space="preserve"> Illness,</w:t>
      </w:r>
      <w:r w:rsidR="00A40E95" w:rsidRPr="003A5439">
        <w:rPr>
          <w:rFonts w:ascii="Candara" w:hAnsi="Candara"/>
          <w:sz w:val="24"/>
          <w:szCs w:val="24"/>
        </w:rPr>
        <w:t xml:space="preserve"> Unemployed People</w:t>
      </w:r>
      <w:r w:rsidR="000E5DFF" w:rsidRPr="003A5439">
        <w:rPr>
          <w:rFonts w:ascii="Candara" w:hAnsi="Candara"/>
          <w:sz w:val="24"/>
          <w:szCs w:val="24"/>
        </w:rPr>
        <w:t>, Supplementary Welfare Schemes and Carers</w:t>
      </w:r>
      <w:r w:rsidR="00541D6B" w:rsidRPr="003A5439">
        <w:rPr>
          <w:rFonts w:ascii="Candara" w:hAnsi="Candara"/>
          <w:sz w:val="24"/>
          <w:szCs w:val="24"/>
        </w:rPr>
        <w:t xml:space="preserve">. </w:t>
      </w:r>
      <w:r w:rsidR="00C81B01" w:rsidRPr="003A5439">
        <w:rPr>
          <w:rFonts w:ascii="Candara" w:hAnsi="Candara"/>
          <w:sz w:val="24"/>
          <w:szCs w:val="24"/>
        </w:rPr>
        <w:t>The top five most reported Social Welfare payments or benefits during this period were:</w:t>
      </w:r>
    </w:p>
    <w:p w:rsidR="003A5439" w:rsidRDefault="003A5439" w:rsidP="00742B7D">
      <w:pPr>
        <w:tabs>
          <w:tab w:val="left" w:pos="1905"/>
        </w:tabs>
        <w:rPr>
          <w:rFonts w:ascii="Candara" w:hAnsi="Candara"/>
        </w:rPr>
      </w:pPr>
    </w:p>
    <w:p w:rsidR="003A5439" w:rsidRDefault="003A5439" w:rsidP="00742B7D">
      <w:pPr>
        <w:tabs>
          <w:tab w:val="left" w:pos="1905"/>
        </w:tabs>
        <w:rPr>
          <w:rFonts w:ascii="Candara" w:hAnsi="Candara"/>
        </w:rPr>
      </w:pPr>
    </w:p>
    <w:p w:rsidR="003A5439" w:rsidRPr="003A5439" w:rsidRDefault="003A5439" w:rsidP="00D44E84">
      <w:pPr>
        <w:pStyle w:val="ListParagraph"/>
        <w:numPr>
          <w:ilvl w:val="0"/>
          <w:numId w:val="49"/>
        </w:numPr>
        <w:tabs>
          <w:tab w:val="left" w:pos="1905"/>
        </w:tabs>
        <w:rPr>
          <w:rFonts w:ascii="Candara" w:hAnsi="Candara"/>
          <w:sz w:val="24"/>
          <w:szCs w:val="24"/>
        </w:rPr>
      </w:pPr>
      <w:r w:rsidRPr="003A5439">
        <w:rPr>
          <w:rFonts w:ascii="Candara" w:hAnsi="Candara"/>
          <w:sz w:val="24"/>
          <w:szCs w:val="24"/>
        </w:rPr>
        <w:t>Family Income Supplement: 72 SPRs</w:t>
      </w:r>
    </w:p>
    <w:p w:rsidR="00D44E84" w:rsidRPr="003A5439" w:rsidRDefault="00D44E84" w:rsidP="00D44E84">
      <w:pPr>
        <w:pStyle w:val="ListParagraph"/>
        <w:numPr>
          <w:ilvl w:val="0"/>
          <w:numId w:val="49"/>
        </w:numPr>
        <w:tabs>
          <w:tab w:val="left" w:pos="1905"/>
        </w:tabs>
        <w:rPr>
          <w:rFonts w:ascii="Candara" w:hAnsi="Candara"/>
          <w:sz w:val="24"/>
          <w:szCs w:val="24"/>
        </w:rPr>
      </w:pPr>
      <w:r w:rsidRPr="003A5439">
        <w:rPr>
          <w:rFonts w:ascii="Candara" w:hAnsi="Candara"/>
          <w:sz w:val="24"/>
          <w:szCs w:val="24"/>
        </w:rPr>
        <w:t>Jobseeker's Allowance: 67 SPRs</w:t>
      </w:r>
    </w:p>
    <w:p w:rsidR="00D44E84" w:rsidRPr="003A5439" w:rsidRDefault="00D44E84" w:rsidP="00D44E84">
      <w:pPr>
        <w:pStyle w:val="ListParagraph"/>
        <w:numPr>
          <w:ilvl w:val="0"/>
          <w:numId w:val="49"/>
        </w:numPr>
        <w:tabs>
          <w:tab w:val="left" w:pos="1905"/>
        </w:tabs>
        <w:rPr>
          <w:rFonts w:ascii="Candara" w:hAnsi="Candara"/>
          <w:sz w:val="24"/>
          <w:szCs w:val="24"/>
        </w:rPr>
      </w:pPr>
      <w:r w:rsidRPr="003A5439">
        <w:rPr>
          <w:rFonts w:ascii="Candara" w:hAnsi="Candara"/>
          <w:sz w:val="24"/>
          <w:szCs w:val="24"/>
        </w:rPr>
        <w:t>Disability Allowance: 61 SPRs</w:t>
      </w:r>
    </w:p>
    <w:p w:rsidR="00D44E84" w:rsidRPr="003A5439" w:rsidRDefault="00D44E84" w:rsidP="00D44E84">
      <w:pPr>
        <w:pStyle w:val="ListParagraph"/>
        <w:numPr>
          <w:ilvl w:val="0"/>
          <w:numId w:val="49"/>
        </w:numPr>
        <w:tabs>
          <w:tab w:val="left" w:pos="1905"/>
        </w:tabs>
        <w:rPr>
          <w:rFonts w:ascii="Candara" w:hAnsi="Candara"/>
          <w:sz w:val="24"/>
          <w:szCs w:val="24"/>
        </w:rPr>
      </w:pPr>
      <w:r w:rsidRPr="003A5439">
        <w:rPr>
          <w:rFonts w:ascii="Candara" w:hAnsi="Candara"/>
          <w:sz w:val="24"/>
          <w:szCs w:val="24"/>
        </w:rPr>
        <w:t>Rent Supplement : 48 SPRs</w:t>
      </w:r>
    </w:p>
    <w:p w:rsidR="009213EE" w:rsidRPr="00D44E84" w:rsidRDefault="00D44E84" w:rsidP="00DD3498">
      <w:pPr>
        <w:pStyle w:val="ListParagraph"/>
        <w:numPr>
          <w:ilvl w:val="0"/>
          <w:numId w:val="49"/>
        </w:numPr>
        <w:tabs>
          <w:tab w:val="left" w:pos="1905"/>
        </w:tabs>
        <w:rPr>
          <w:rFonts w:ascii="Candara" w:hAnsi="Candara"/>
        </w:rPr>
      </w:pPr>
      <w:r w:rsidRPr="003A5439">
        <w:rPr>
          <w:rFonts w:ascii="Candara" w:hAnsi="Candara"/>
          <w:sz w:val="24"/>
          <w:szCs w:val="24"/>
        </w:rPr>
        <w:t>Carer's Allowance: 47 SPRs</w:t>
      </w:r>
      <w:r w:rsidR="00BD28BF">
        <w:rPr>
          <w:rFonts w:ascii="Candara" w:hAnsi="Candara"/>
        </w:rPr>
        <w:br/>
      </w:r>
    </w:p>
    <w:p w:rsidR="003A5439" w:rsidRDefault="003A5439" w:rsidP="000128CA">
      <w:pPr>
        <w:rPr>
          <w:rFonts w:ascii="Candara" w:hAnsi="Candara"/>
          <w:b/>
        </w:rPr>
      </w:pPr>
      <w:r>
        <w:rPr>
          <w:noProof/>
          <w:lang w:eastAsia="en-IE"/>
        </w:rPr>
        <w:lastRenderedPageBreak/>
        <w:drawing>
          <wp:anchor distT="0" distB="0" distL="114300" distR="114300" simplePos="0" relativeHeight="251670528" behindDoc="1" locked="0" layoutInCell="1" allowOverlap="1" wp14:anchorId="244AC7F7" wp14:editId="63E61756">
            <wp:simplePos x="0" y="0"/>
            <wp:positionH relativeFrom="column">
              <wp:posOffset>952500</wp:posOffset>
            </wp:positionH>
            <wp:positionV relativeFrom="paragraph">
              <wp:posOffset>19050</wp:posOffset>
            </wp:positionV>
            <wp:extent cx="4267200" cy="2686050"/>
            <wp:effectExtent l="0" t="0" r="19050" b="19050"/>
            <wp:wrapTight wrapText="bothSides">
              <wp:wrapPolygon edited="0">
                <wp:start x="0" y="0"/>
                <wp:lineTo x="0" y="21600"/>
                <wp:lineTo x="21600" y="21600"/>
                <wp:lineTo x="21600"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3A5439" w:rsidRDefault="003A5439" w:rsidP="000128CA">
      <w:pPr>
        <w:rPr>
          <w:rFonts w:ascii="Candara" w:hAnsi="Candara"/>
          <w:b/>
        </w:rPr>
      </w:pPr>
    </w:p>
    <w:p w:rsidR="000128CA" w:rsidRDefault="000128CA" w:rsidP="003A5439">
      <w:pPr>
        <w:rPr>
          <w:rFonts w:ascii="Candara" w:hAnsi="Candara"/>
        </w:rPr>
      </w:pPr>
      <w:r w:rsidRPr="003034D8">
        <w:rPr>
          <w:rFonts w:ascii="Candara" w:hAnsi="Candara"/>
          <w:b/>
        </w:rPr>
        <w:t>The effect of RS and HAP rent limit increases</w:t>
      </w:r>
      <w:r>
        <w:rPr>
          <w:rFonts w:ascii="Candara" w:hAnsi="Candara"/>
          <w:b/>
        </w:rPr>
        <w:br/>
      </w:r>
      <w:r w:rsidRPr="003034D8">
        <w:rPr>
          <w:rFonts w:ascii="Candara" w:hAnsi="Candara"/>
        </w:rPr>
        <w:t xml:space="preserve">Rent Supplement and HAP limits were increased by the DSP in July 2016 in response to ongoing issues with increasing rental prices in the private rental market. The SPR data we received over the summer shows that these changes have already had a positive effect. Rent Supplement SPRs highlighting issues with being unable to find accommodation within the RS limits dropped from 42% of Rent Supplement issues in Q1 2016, 53% in June to 12% of the issues in July and August. </w:t>
      </w:r>
    </w:p>
    <w:p w:rsidR="000128CA" w:rsidRDefault="000128CA" w:rsidP="00B3243E">
      <w:pPr>
        <w:spacing w:line="276" w:lineRule="auto"/>
        <w:rPr>
          <w:rFonts w:ascii="Candara" w:hAnsi="Candara"/>
        </w:rPr>
      </w:pPr>
    </w:p>
    <w:p w:rsidR="00EB1234" w:rsidRDefault="000128CA" w:rsidP="00B3243E">
      <w:pPr>
        <w:spacing w:line="276" w:lineRule="auto"/>
        <w:rPr>
          <w:rFonts w:ascii="Candara" w:hAnsi="Candara"/>
        </w:rPr>
      </w:pPr>
      <w:r w:rsidRPr="003034D8">
        <w:rPr>
          <w:rFonts w:ascii="Candara" w:hAnsi="Candara"/>
        </w:rPr>
        <w:t>There were still some instances where clients couldn’t find</w:t>
      </w:r>
      <w:r>
        <w:rPr>
          <w:rFonts w:ascii="Candara" w:hAnsi="Candara"/>
        </w:rPr>
        <w:t xml:space="preserve"> accommodation within the new limits but reports of this had significantly reduced. Though there were a couple of cases where the landlord increased the rent in-line with the RS and HAP rent increases.</w:t>
      </w:r>
    </w:p>
    <w:p w:rsidR="008A6246" w:rsidRDefault="008A6246" w:rsidP="00B3243E">
      <w:pPr>
        <w:spacing w:line="276" w:lineRule="auto"/>
        <w:rPr>
          <w:rFonts w:ascii="Candara" w:hAnsi="Candara"/>
          <w:b/>
        </w:rPr>
      </w:pPr>
    </w:p>
    <w:p w:rsidR="007F27C3" w:rsidRPr="003034D8" w:rsidRDefault="00EB1234" w:rsidP="00B3243E">
      <w:pPr>
        <w:spacing w:line="276" w:lineRule="auto"/>
        <w:rPr>
          <w:rFonts w:ascii="Candara" w:hAnsi="Candara"/>
        </w:rPr>
      </w:pPr>
      <w:r w:rsidRPr="00EB1234">
        <w:rPr>
          <w:rFonts w:ascii="Candara" w:hAnsi="Candara"/>
          <w:b/>
        </w:rPr>
        <w:t>Health issues</w:t>
      </w:r>
      <w:r>
        <w:rPr>
          <w:rFonts w:ascii="Candara" w:hAnsi="Candara"/>
        </w:rPr>
        <w:br/>
      </w:r>
      <w:r w:rsidR="00DD66DA" w:rsidRPr="003034D8">
        <w:rPr>
          <w:rFonts w:ascii="Candara" w:hAnsi="Candara"/>
        </w:rPr>
        <w:t xml:space="preserve">Health SPRs </w:t>
      </w:r>
      <w:r w:rsidR="000B4089" w:rsidRPr="003034D8">
        <w:rPr>
          <w:rFonts w:ascii="Candara" w:hAnsi="Candara"/>
        </w:rPr>
        <w:t>accounted for 7%</w:t>
      </w:r>
      <w:r w:rsidR="00DD66DA" w:rsidRPr="003034D8">
        <w:rPr>
          <w:rFonts w:ascii="Candara" w:hAnsi="Candara"/>
        </w:rPr>
        <w:t xml:space="preserve"> of all SPRs </w:t>
      </w:r>
      <w:r w:rsidR="003034D8">
        <w:rPr>
          <w:rFonts w:ascii="Candara" w:hAnsi="Candara"/>
        </w:rPr>
        <w:t>with o</w:t>
      </w:r>
      <w:r w:rsidR="000B4089" w:rsidRPr="003034D8">
        <w:rPr>
          <w:rFonts w:ascii="Candara" w:hAnsi="Candara"/>
        </w:rPr>
        <w:t>ver half</w:t>
      </w:r>
      <w:r w:rsidR="00742B7D" w:rsidRPr="003034D8">
        <w:rPr>
          <w:rFonts w:ascii="Candara" w:hAnsi="Candara"/>
        </w:rPr>
        <w:t xml:space="preserve"> of these </w:t>
      </w:r>
      <w:r w:rsidR="003034D8">
        <w:rPr>
          <w:rFonts w:ascii="Candara" w:hAnsi="Candara"/>
        </w:rPr>
        <w:t>relating</w:t>
      </w:r>
      <w:r w:rsidR="00A9564C" w:rsidRPr="003034D8">
        <w:rPr>
          <w:rFonts w:ascii="Candara" w:hAnsi="Candara"/>
        </w:rPr>
        <w:t xml:space="preserve"> to</w:t>
      </w:r>
      <w:r w:rsidR="002634FB" w:rsidRPr="003034D8">
        <w:rPr>
          <w:rFonts w:ascii="Candara" w:hAnsi="Candara"/>
        </w:rPr>
        <w:t xml:space="preserve"> issues with</w:t>
      </w:r>
      <w:r w:rsidR="00DD66DA" w:rsidRPr="003034D8">
        <w:rPr>
          <w:rFonts w:ascii="Candara" w:hAnsi="Candara"/>
        </w:rPr>
        <w:t xml:space="preserve"> Medical Cards</w:t>
      </w:r>
      <w:r w:rsidR="00F91698">
        <w:rPr>
          <w:rFonts w:ascii="Candara" w:hAnsi="Candara"/>
        </w:rPr>
        <w:t xml:space="preserve">. </w:t>
      </w:r>
      <w:r w:rsidR="003034D8">
        <w:rPr>
          <w:rFonts w:ascii="Candara" w:hAnsi="Candara"/>
        </w:rPr>
        <w:t>The</w:t>
      </w:r>
      <w:r w:rsidR="00DD66DA" w:rsidRPr="003034D8">
        <w:rPr>
          <w:rFonts w:ascii="Candara" w:hAnsi="Candara"/>
        </w:rPr>
        <w:t xml:space="preserve"> main issues highlighted </w:t>
      </w:r>
      <w:r w:rsidR="000B4089" w:rsidRPr="003034D8">
        <w:rPr>
          <w:rFonts w:ascii="Candara" w:hAnsi="Candara"/>
        </w:rPr>
        <w:t xml:space="preserve">in the health section </w:t>
      </w:r>
      <w:r w:rsidR="00DD66DA" w:rsidRPr="003034D8">
        <w:rPr>
          <w:rFonts w:ascii="Candara" w:hAnsi="Candara"/>
        </w:rPr>
        <w:t>included</w:t>
      </w:r>
      <w:r w:rsidR="00742B7D" w:rsidRPr="003034D8">
        <w:rPr>
          <w:rFonts w:ascii="Candara" w:hAnsi="Candara"/>
        </w:rPr>
        <w:t>:</w:t>
      </w:r>
      <w:r w:rsidR="007F27C3" w:rsidRPr="003034D8">
        <w:rPr>
          <w:rFonts w:ascii="Candara" w:hAnsi="Candara"/>
        </w:rPr>
        <w:t xml:space="preserve"> </w:t>
      </w:r>
    </w:p>
    <w:p w:rsidR="008A01FC" w:rsidRDefault="005462CA" w:rsidP="003A5439">
      <w:pPr>
        <w:pStyle w:val="ListParagraph"/>
        <w:numPr>
          <w:ilvl w:val="0"/>
          <w:numId w:val="7"/>
        </w:numPr>
        <w:ind w:left="360"/>
        <w:rPr>
          <w:rFonts w:ascii="Candara" w:hAnsi="Candara"/>
        </w:rPr>
      </w:pPr>
      <w:r w:rsidRPr="003034D8">
        <w:rPr>
          <w:rFonts w:ascii="Candara" w:hAnsi="Candara"/>
        </w:rPr>
        <w:t xml:space="preserve">Random medical card reviews causing </w:t>
      </w:r>
      <w:r w:rsidR="00761D39" w:rsidRPr="003034D8">
        <w:rPr>
          <w:rFonts w:ascii="Candara" w:hAnsi="Candara"/>
        </w:rPr>
        <w:t xml:space="preserve">distress </w:t>
      </w:r>
      <w:r w:rsidR="008A01FC" w:rsidRPr="003034D8">
        <w:rPr>
          <w:rFonts w:ascii="Candara" w:hAnsi="Candara"/>
        </w:rPr>
        <w:t>for people with disabilities and t</w:t>
      </w:r>
      <w:r w:rsidRPr="003034D8">
        <w:rPr>
          <w:rFonts w:ascii="Candara" w:hAnsi="Candara"/>
        </w:rPr>
        <w:t>hose</w:t>
      </w:r>
      <w:r w:rsidR="008A01FC" w:rsidRPr="003034D8">
        <w:rPr>
          <w:rFonts w:ascii="Candara" w:hAnsi="Candara"/>
        </w:rPr>
        <w:t xml:space="preserve"> whose</w:t>
      </w:r>
      <w:r w:rsidR="002A488A" w:rsidRPr="003034D8">
        <w:rPr>
          <w:rFonts w:ascii="Candara" w:hAnsi="Candara"/>
        </w:rPr>
        <w:t xml:space="preserve"> circumstances have</w:t>
      </w:r>
      <w:r w:rsidRPr="003034D8">
        <w:rPr>
          <w:rFonts w:ascii="Candara" w:hAnsi="Candara"/>
        </w:rPr>
        <w:t xml:space="preserve"> not change</w:t>
      </w:r>
      <w:r w:rsidR="008A01FC" w:rsidRPr="003034D8">
        <w:rPr>
          <w:rFonts w:ascii="Candara" w:hAnsi="Candara"/>
        </w:rPr>
        <w:t>d</w:t>
      </w:r>
    </w:p>
    <w:p w:rsidR="008A6246" w:rsidRDefault="008A01FC" w:rsidP="003A5439">
      <w:pPr>
        <w:pStyle w:val="ListParagraph"/>
        <w:numPr>
          <w:ilvl w:val="0"/>
          <w:numId w:val="7"/>
        </w:numPr>
        <w:spacing w:line="360" w:lineRule="auto"/>
        <w:ind w:left="360"/>
        <w:rPr>
          <w:rFonts w:ascii="Candara" w:hAnsi="Candara"/>
        </w:rPr>
      </w:pPr>
      <w:r w:rsidRPr="008A6246">
        <w:rPr>
          <w:rFonts w:ascii="Candara" w:hAnsi="Candara"/>
        </w:rPr>
        <w:t>Issues with</w:t>
      </w:r>
      <w:r w:rsidR="000A2029" w:rsidRPr="008A6246">
        <w:rPr>
          <w:rFonts w:ascii="Candara" w:hAnsi="Candara"/>
        </w:rPr>
        <w:t xml:space="preserve"> clients not receiving review forms or</w:t>
      </w:r>
      <w:r w:rsidRPr="008A6246">
        <w:rPr>
          <w:rFonts w:ascii="Candara" w:hAnsi="Candara"/>
        </w:rPr>
        <w:t xml:space="preserve"> requests for additional information from</w:t>
      </w:r>
      <w:r w:rsidR="000A2029" w:rsidRPr="008A6246">
        <w:rPr>
          <w:rFonts w:ascii="Candara" w:hAnsi="Candara"/>
        </w:rPr>
        <w:t xml:space="preserve"> the</w:t>
      </w:r>
      <w:r w:rsidR="008A6246" w:rsidRPr="008A6246">
        <w:rPr>
          <w:rFonts w:ascii="Candara" w:hAnsi="Candara"/>
        </w:rPr>
        <w:t xml:space="preserve"> NCMU</w:t>
      </w:r>
    </w:p>
    <w:p w:rsidR="008A01FC" w:rsidRDefault="008A6246" w:rsidP="003A5439">
      <w:pPr>
        <w:pStyle w:val="ListParagraph"/>
        <w:numPr>
          <w:ilvl w:val="0"/>
          <w:numId w:val="7"/>
        </w:numPr>
        <w:ind w:left="360"/>
        <w:rPr>
          <w:rFonts w:ascii="Candara" w:hAnsi="Candara"/>
        </w:rPr>
      </w:pPr>
      <w:r>
        <w:rPr>
          <w:rFonts w:ascii="Candara" w:hAnsi="Candara"/>
        </w:rPr>
        <w:t>I</w:t>
      </w:r>
      <w:r w:rsidR="00761D39" w:rsidRPr="008A6246">
        <w:rPr>
          <w:rFonts w:ascii="Candara" w:hAnsi="Candara"/>
        </w:rPr>
        <w:t xml:space="preserve">ssues with unclear communication or no communication to clients about reasons for medical </w:t>
      </w:r>
      <w:proofErr w:type="spellStart"/>
      <w:r w:rsidR="00761D39" w:rsidRPr="008A6246">
        <w:rPr>
          <w:rFonts w:ascii="Candara" w:hAnsi="Candara"/>
        </w:rPr>
        <w:t>card</w:t>
      </w:r>
      <w:proofErr w:type="spellEnd"/>
      <w:r w:rsidR="00761D39" w:rsidRPr="008A6246">
        <w:rPr>
          <w:rFonts w:ascii="Candara" w:hAnsi="Candara"/>
        </w:rPr>
        <w:t xml:space="preserve"> decisions and reviews</w:t>
      </w:r>
      <w:r w:rsidR="00652AC1" w:rsidRPr="008A6246">
        <w:rPr>
          <w:rFonts w:ascii="Candara" w:hAnsi="Candara"/>
        </w:rPr>
        <w:t>. C</w:t>
      </w:r>
      <w:r w:rsidR="000A2029" w:rsidRPr="008A6246">
        <w:rPr>
          <w:rFonts w:ascii="Candara" w:hAnsi="Candara"/>
        </w:rPr>
        <w:t>ases where clients</w:t>
      </w:r>
      <w:r w:rsidR="00761D39" w:rsidRPr="008A6246">
        <w:rPr>
          <w:rFonts w:ascii="Candara" w:hAnsi="Candara"/>
        </w:rPr>
        <w:t xml:space="preserve"> </w:t>
      </w:r>
      <w:r w:rsidR="00E57D11" w:rsidRPr="008A6246">
        <w:rPr>
          <w:rFonts w:ascii="Candara" w:hAnsi="Candara"/>
        </w:rPr>
        <w:t>only found out</w:t>
      </w:r>
      <w:r w:rsidR="00F91698" w:rsidRPr="008A6246">
        <w:rPr>
          <w:rFonts w:ascii="Candara" w:hAnsi="Candara"/>
        </w:rPr>
        <w:t xml:space="preserve"> that their cards had expired</w:t>
      </w:r>
      <w:r w:rsidR="00E57D11" w:rsidRPr="008A6246">
        <w:rPr>
          <w:rFonts w:ascii="Candara" w:hAnsi="Candara"/>
        </w:rPr>
        <w:t xml:space="preserve"> at </w:t>
      </w:r>
      <w:r w:rsidR="000A2029" w:rsidRPr="008A6246">
        <w:rPr>
          <w:rFonts w:ascii="Candara" w:hAnsi="Candara"/>
        </w:rPr>
        <w:t xml:space="preserve">the </w:t>
      </w:r>
      <w:r w:rsidR="00E57D11" w:rsidRPr="008A6246">
        <w:rPr>
          <w:rFonts w:ascii="Candara" w:hAnsi="Candara"/>
        </w:rPr>
        <w:t>GP or pharmacy</w:t>
      </w:r>
      <w:r w:rsidR="000A2029" w:rsidRPr="008A6246">
        <w:rPr>
          <w:rFonts w:ascii="Candara" w:hAnsi="Candara"/>
        </w:rPr>
        <w:t>.</w:t>
      </w:r>
    </w:p>
    <w:p w:rsidR="003A5439" w:rsidRDefault="003A5439" w:rsidP="003A5439">
      <w:pPr>
        <w:pStyle w:val="ListParagraph"/>
        <w:spacing w:line="240" w:lineRule="auto"/>
        <w:ind w:left="360"/>
        <w:rPr>
          <w:rFonts w:ascii="Candara" w:hAnsi="Candara"/>
        </w:rPr>
      </w:pPr>
    </w:p>
    <w:p w:rsidR="008A01FC" w:rsidRDefault="00761D39" w:rsidP="003A5439">
      <w:pPr>
        <w:pStyle w:val="ListParagraph"/>
        <w:numPr>
          <w:ilvl w:val="0"/>
          <w:numId w:val="7"/>
        </w:numPr>
        <w:ind w:left="360"/>
        <w:rPr>
          <w:rFonts w:ascii="Candara" w:hAnsi="Candara"/>
        </w:rPr>
      </w:pPr>
      <w:r w:rsidRPr="003034D8">
        <w:rPr>
          <w:rFonts w:ascii="Candara" w:hAnsi="Candara"/>
        </w:rPr>
        <w:t>I</w:t>
      </w:r>
      <w:r w:rsidR="005462CA" w:rsidRPr="003034D8">
        <w:rPr>
          <w:rFonts w:ascii="Candara" w:hAnsi="Candara"/>
        </w:rPr>
        <w:t>ssues</w:t>
      </w:r>
      <w:r w:rsidRPr="003034D8">
        <w:rPr>
          <w:rFonts w:ascii="Candara" w:hAnsi="Candara"/>
        </w:rPr>
        <w:t xml:space="preserve"> with medical card retention. Anomalies where retention applies to certain schemes but not </w:t>
      </w:r>
      <w:r w:rsidR="00E57D11" w:rsidRPr="003034D8">
        <w:rPr>
          <w:rFonts w:ascii="Candara" w:hAnsi="Candara"/>
        </w:rPr>
        <w:t xml:space="preserve">to </w:t>
      </w:r>
      <w:r w:rsidRPr="003034D8">
        <w:rPr>
          <w:rFonts w:ascii="Candara" w:hAnsi="Candara"/>
        </w:rPr>
        <w:t>others, for example</w:t>
      </w:r>
      <w:r w:rsidR="00E57D11" w:rsidRPr="003034D8">
        <w:rPr>
          <w:rFonts w:ascii="Candara" w:hAnsi="Candara"/>
        </w:rPr>
        <w:t>,</w:t>
      </w:r>
      <w:r w:rsidRPr="003034D8">
        <w:rPr>
          <w:rFonts w:ascii="Candara" w:hAnsi="Candara"/>
        </w:rPr>
        <w:t xml:space="preserve"> </w:t>
      </w:r>
      <w:r w:rsidR="000A2029" w:rsidRPr="003034D8">
        <w:rPr>
          <w:rFonts w:ascii="Candara" w:hAnsi="Candara"/>
        </w:rPr>
        <w:t xml:space="preserve">OFP and </w:t>
      </w:r>
      <w:r w:rsidRPr="003034D8">
        <w:rPr>
          <w:rFonts w:ascii="Candara" w:hAnsi="Candara"/>
        </w:rPr>
        <w:t xml:space="preserve">JA but not JST. </w:t>
      </w:r>
      <w:r w:rsidR="005462CA" w:rsidRPr="003034D8">
        <w:rPr>
          <w:rFonts w:ascii="Candara" w:hAnsi="Candara"/>
        </w:rPr>
        <w:t xml:space="preserve"> </w:t>
      </w:r>
      <w:r w:rsidR="00E57D11" w:rsidRPr="003034D8">
        <w:rPr>
          <w:rFonts w:ascii="Candara" w:hAnsi="Candara"/>
        </w:rPr>
        <w:t>Also issues with clients and their family members being refused or having to reapply for Medical Cards on review even though they were eligible for retention.</w:t>
      </w:r>
      <w:r w:rsidR="005462CA" w:rsidRPr="003034D8">
        <w:rPr>
          <w:rFonts w:ascii="Candara" w:hAnsi="Candara"/>
        </w:rPr>
        <w:t xml:space="preserve"> </w:t>
      </w:r>
    </w:p>
    <w:p w:rsidR="003A5439" w:rsidRDefault="003A5439" w:rsidP="003A5439">
      <w:pPr>
        <w:pStyle w:val="ListParagraph"/>
        <w:spacing w:line="240" w:lineRule="auto"/>
        <w:ind w:left="360"/>
        <w:rPr>
          <w:rFonts w:ascii="Candara" w:hAnsi="Candara"/>
        </w:rPr>
      </w:pPr>
    </w:p>
    <w:p w:rsidR="008A01FC" w:rsidRDefault="00E57D11" w:rsidP="003A5439">
      <w:pPr>
        <w:pStyle w:val="ListParagraph"/>
        <w:numPr>
          <w:ilvl w:val="0"/>
          <w:numId w:val="7"/>
        </w:numPr>
        <w:spacing w:line="360" w:lineRule="auto"/>
        <w:ind w:left="360"/>
        <w:rPr>
          <w:rFonts w:ascii="Candara" w:hAnsi="Candara"/>
        </w:rPr>
      </w:pPr>
      <w:r w:rsidRPr="003034D8">
        <w:rPr>
          <w:rFonts w:ascii="Candara" w:hAnsi="Candara"/>
        </w:rPr>
        <w:t>Applications and documentation lost causing delays in processing</w:t>
      </w:r>
      <w:r w:rsidR="00D4682F" w:rsidRPr="003034D8">
        <w:rPr>
          <w:rFonts w:ascii="Candara" w:hAnsi="Candara"/>
        </w:rPr>
        <w:t xml:space="preserve"> medical card</w:t>
      </w:r>
      <w:r w:rsidRPr="003034D8">
        <w:rPr>
          <w:rFonts w:ascii="Candara" w:hAnsi="Candara"/>
        </w:rPr>
        <w:t xml:space="preserve"> applications and reviews</w:t>
      </w:r>
    </w:p>
    <w:p w:rsidR="008A01FC" w:rsidRDefault="000A2029" w:rsidP="003A5439">
      <w:pPr>
        <w:pStyle w:val="ListParagraph"/>
        <w:numPr>
          <w:ilvl w:val="0"/>
          <w:numId w:val="7"/>
        </w:numPr>
        <w:ind w:left="360"/>
        <w:rPr>
          <w:rFonts w:ascii="Candara" w:hAnsi="Candara"/>
        </w:rPr>
      </w:pPr>
      <w:r w:rsidRPr="003034D8">
        <w:rPr>
          <w:rFonts w:ascii="Candara" w:hAnsi="Candara"/>
        </w:rPr>
        <w:t xml:space="preserve">Issues with inadequate or reduced community care supports (home care packages, respite care, day-care facilities), which make it difficult for older and ill people to live at home independently and in some cases leads to an over-dependency on family carers </w:t>
      </w:r>
    </w:p>
    <w:p w:rsidR="003A5439" w:rsidRDefault="003A5439" w:rsidP="003A5439">
      <w:pPr>
        <w:pStyle w:val="ListParagraph"/>
        <w:spacing w:line="240" w:lineRule="auto"/>
        <w:ind w:left="360"/>
        <w:rPr>
          <w:rFonts w:ascii="Candara" w:hAnsi="Candara"/>
        </w:rPr>
      </w:pPr>
    </w:p>
    <w:p w:rsidR="008A01FC" w:rsidRDefault="00A0796F" w:rsidP="003A5439">
      <w:pPr>
        <w:pStyle w:val="ListParagraph"/>
        <w:numPr>
          <w:ilvl w:val="0"/>
          <w:numId w:val="7"/>
        </w:numPr>
        <w:spacing w:line="360" w:lineRule="auto"/>
        <w:ind w:left="360"/>
        <w:rPr>
          <w:rFonts w:ascii="Candara" w:hAnsi="Candara"/>
        </w:rPr>
      </w:pPr>
      <w:r w:rsidRPr="003034D8">
        <w:rPr>
          <w:rFonts w:ascii="Candara" w:hAnsi="Candara"/>
        </w:rPr>
        <w:t xml:space="preserve">Issues with </w:t>
      </w:r>
      <w:r w:rsidR="005462CA" w:rsidRPr="003034D8">
        <w:rPr>
          <w:rFonts w:ascii="Candara" w:hAnsi="Candara"/>
        </w:rPr>
        <w:t>GP</w:t>
      </w:r>
      <w:r w:rsidRPr="003034D8">
        <w:rPr>
          <w:rFonts w:ascii="Candara" w:hAnsi="Candara"/>
        </w:rPr>
        <w:t>’s refusing to take on medical card patients</w:t>
      </w:r>
    </w:p>
    <w:p w:rsidR="008A01FC" w:rsidRDefault="00A0796F" w:rsidP="003A5439">
      <w:pPr>
        <w:pStyle w:val="ListParagraph"/>
        <w:numPr>
          <w:ilvl w:val="0"/>
          <w:numId w:val="7"/>
        </w:numPr>
        <w:spacing w:line="360" w:lineRule="auto"/>
        <w:ind w:left="360"/>
        <w:rPr>
          <w:rFonts w:ascii="Candara" w:hAnsi="Candara"/>
        </w:rPr>
      </w:pPr>
      <w:r w:rsidRPr="003034D8">
        <w:rPr>
          <w:rFonts w:ascii="Candara" w:hAnsi="Candara"/>
        </w:rPr>
        <w:t>Long waiting lists and delays in accessing treatment</w:t>
      </w:r>
      <w:r w:rsidR="000A2029" w:rsidRPr="003034D8">
        <w:rPr>
          <w:rFonts w:ascii="Candara" w:hAnsi="Candara"/>
        </w:rPr>
        <w:t xml:space="preserve"> prolonging people’s</w:t>
      </w:r>
      <w:r w:rsidRPr="003034D8">
        <w:rPr>
          <w:rFonts w:ascii="Candara" w:hAnsi="Candara"/>
        </w:rPr>
        <w:t xml:space="preserve"> pain and distress </w:t>
      </w:r>
    </w:p>
    <w:p w:rsidR="00E7592D" w:rsidRDefault="00711473" w:rsidP="003A5439">
      <w:pPr>
        <w:pStyle w:val="ListParagraph"/>
        <w:numPr>
          <w:ilvl w:val="0"/>
          <w:numId w:val="7"/>
        </w:numPr>
        <w:spacing w:line="360" w:lineRule="auto"/>
        <w:ind w:left="360"/>
        <w:rPr>
          <w:rFonts w:ascii="Candara" w:hAnsi="Candara"/>
        </w:rPr>
      </w:pPr>
      <w:r w:rsidRPr="003034D8">
        <w:rPr>
          <w:rFonts w:ascii="Candara" w:hAnsi="Candara"/>
        </w:rPr>
        <w:t>Issues caused by closing the Motorised Transport Grant and the Mobility Allowance to new applicant</w:t>
      </w:r>
      <w:r w:rsidR="00F91698">
        <w:rPr>
          <w:rFonts w:ascii="Candara" w:hAnsi="Candara"/>
        </w:rPr>
        <w:t>s</w:t>
      </w:r>
      <w:r w:rsidRPr="003034D8">
        <w:rPr>
          <w:rFonts w:ascii="Candara" w:hAnsi="Candara"/>
        </w:rPr>
        <w:t xml:space="preserve"> in 2013</w:t>
      </w:r>
      <w:r w:rsidR="003E27F7">
        <w:rPr>
          <w:rFonts w:ascii="Candara" w:hAnsi="Candara"/>
        </w:rPr>
        <w:t xml:space="preserve"> </w:t>
      </w:r>
      <w:r w:rsidR="005462CA" w:rsidRPr="003034D8">
        <w:rPr>
          <w:rFonts w:ascii="Candara" w:hAnsi="Candara"/>
        </w:rPr>
        <w:t xml:space="preserve"> </w:t>
      </w:r>
      <w:r w:rsidR="00F91698" w:rsidRPr="00B3243E">
        <w:rPr>
          <w:rFonts w:ascii="Candara" w:hAnsi="Candara"/>
        </w:rPr>
        <w:br/>
      </w:r>
    </w:p>
    <w:p w:rsidR="00B004BB" w:rsidRPr="00B8634D" w:rsidRDefault="00B004BB" w:rsidP="00B004BB">
      <w:pPr>
        <w:pStyle w:val="Heading1"/>
      </w:pPr>
      <w:bookmarkStart w:id="2" w:name="_In_the_Oireachtas"/>
      <w:bookmarkEnd w:id="2"/>
      <w:r w:rsidRPr="00B8634D">
        <w:lastRenderedPageBreak/>
        <w:t xml:space="preserve">In the </w:t>
      </w:r>
      <w:proofErr w:type="spellStart"/>
      <w:r w:rsidRPr="00B8634D">
        <w:t>Oireachtas</w:t>
      </w:r>
      <w:proofErr w:type="spellEnd"/>
    </w:p>
    <w:p w:rsidR="00B004BB" w:rsidRPr="007A059B" w:rsidRDefault="00B004BB" w:rsidP="00B004BB">
      <w:pPr>
        <w:spacing w:line="276" w:lineRule="auto"/>
        <w:rPr>
          <w:rFonts w:asciiTheme="minorHAnsi" w:hAnsiTheme="minorHAnsi"/>
          <w:color w:val="008000"/>
          <w:sz w:val="16"/>
          <w:szCs w:val="16"/>
        </w:rPr>
      </w:pPr>
      <w:r w:rsidRPr="007A059B">
        <w:rPr>
          <w:rFonts w:asciiTheme="minorHAnsi" w:hAnsiTheme="minorHAnsi"/>
          <w:color w:val="4F6228" w:themeColor="accent3" w:themeShade="80"/>
          <w:sz w:val="16"/>
          <w:szCs w:val="16"/>
        </w:rPr>
        <w:t xml:space="preserve">This section looks at policy-related questions and debates in the </w:t>
      </w:r>
      <w:proofErr w:type="spellStart"/>
      <w:r w:rsidRPr="007A059B">
        <w:rPr>
          <w:rFonts w:asciiTheme="minorHAnsi" w:hAnsiTheme="minorHAnsi"/>
          <w:color w:val="4F6228" w:themeColor="accent3" w:themeShade="80"/>
          <w:sz w:val="16"/>
          <w:szCs w:val="16"/>
        </w:rPr>
        <w:t>Oireachtas</w:t>
      </w:r>
      <w:proofErr w:type="spellEnd"/>
      <w:r w:rsidRPr="007A059B">
        <w:rPr>
          <w:rFonts w:asciiTheme="minorHAnsi" w:hAnsiTheme="minorHAnsi"/>
          <w:color w:val="4F6228" w:themeColor="accent3" w:themeShade="80"/>
          <w:sz w:val="16"/>
          <w:szCs w:val="16"/>
        </w:rPr>
        <w:t>, with a particular focus on issues currently arising in social policy feedback from Citizens Information Services The text may be edited. For the full text of any PQs/debates featured here, go t</w:t>
      </w:r>
      <w:r w:rsidRPr="007A059B">
        <w:rPr>
          <w:rFonts w:asciiTheme="minorHAnsi" w:hAnsiTheme="minorHAnsi"/>
          <w:color w:val="008000"/>
          <w:sz w:val="16"/>
          <w:szCs w:val="16"/>
        </w:rPr>
        <w:t xml:space="preserve">o </w:t>
      </w:r>
      <w:r w:rsidRPr="007A059B">
        <w:rPr>
          <w:rFonts w:asciiTheme="minorHAnsi" w:hAnsiTheme="minorHAnsi"/>
          <w:sz w:val="16"/>
          <w:szCs w:val="16"/>
        </w:rPr>
        <w:fldChar w:fldCharType="begin"/>
      </w:r>
      <w:r w:rsidRPr="007A059B">
        <w:rPr>
          <w:rFonts w:asciiTheme="minorHAnsi" w:hAnsiTheme="minorHAnsi"/>
          <w:sz w:val="16"/>
          <w:szCs w:val="16"/>
        </w:rPr>
        <w:instrText xml:space="preserve"> HYPERLINK "http://</w:instrText>
      </w:r>
    </w:p>
    <w:p w:rsidR="00867091" w:rsidRPr="007A059B" w:rsidRDefault="00B004BB" w:rsidP="009B702A">
      <w:pPr>
        <w:rPr>
          <w:rFonts w:asciiTheme="minorHAnsi" w:hAnsiTheme="minorHAnsi"/>
          <w:color w:val="0000FF"/>
          <w:sz w:val="14"/>
          <w:szCs w:val="14"/>
          <w:u w:val="single"/>
        </w:rPr>
      </w:pPr>
      <w:r w:rsidRPr="007A059B">
        <w:rPr>
          <w:rFonts w:asciiTheme="minorHAnsi" w:hAnsiTheme="minorHAnsi"/>
          <w:sz w:val="16"/>
          <w:szCs w:val="16"/>
        </w:rPr>
        <w:instrText xml:space="preserve">www.oireachtasdebates.oireachtas.ie" </w:instrText>
      </w:r>
      <w:r w:rsidRPr="007A059B">
        <w:rPr>
          <w:rFonts w:asciiTheme="minorHAnsi" w:hAnsiTheme="minorHAnsi"/>
          <w:sz w:val="16"/>
          <w:szCs w:val="16"/>
        </w:rPr>
        <w:fldChar w:fldCharType="separate"/>
      </w:r>
      <w:proofErr w:type="gramStart"/>
      <w:r w:rsidRPr="007A059B">
        <w:rPr>
          <w:rStyle w:val="Hyperlink"/>
          <w:rFonts w:asciiTheme="minorHAnsi" w:hAnsiTheme="minorHAnsi"/>
          <w:sz w:val="16"/>
          <w:szCs w:val="16"/>
        </w:rPr>
        <w:t>oireachtas.ie</w:t>
      </w:r>
      <w:proofErr w:type="gramEnd"/>
      <w:r w:rsidRPr="007A059B">
        <w:rPr>
          <w:rFonts w:asciiTheme="minorHAnsi" w:hAnsiTheme="minorHAnsi"/>
          <w:sz w:val="16"/>
          <w:szCs w:val="16"/>
        </w:rPr>
        <w:fldChar w:fldCharType="end"/>
      </w:r>
      <w:r w:rsidRPr="007A059B">
        <w:rPr>
          <w:rStyle w:val="Hyperlink"/>
          <w:rFonts w:asciiTheme="minorHAnsi" w:hAnsiTheme="minorHAnsi"/>
          <w:sz w:val="16"/>
          <w:szCs w:val="16"/>
          <w:u w:val="none"/>
        </w:rPr>
        <w:t xml:space="preserve"> or</w:t>
      </w:r>
      <w:r w:rsidRPr="007A059B">
        <w:rPr>
          <w:rStyle w:val="Hyperlink"/>
          <w:rFonts w:asciiTheme="minorHAnsi" w:hAnsiTheme="minorHAnsi"/>
          <w:sz w:val="16"/>
          <w:szCs w:val="16"/>
        </w:rPr>
        <w:t xml:space="preserve"> kildarestreet.com</w:t>
      </w:r>
      <w:r w:rsidR="00DD392B">
        <w:rPr>
          <w:rStyle w:val="Hyperlink"/>
          <w:rFonts w:asciiTheme="minorHAnsi" w:hAnsiTheme="minorHAnsi"/>
          <w:sz w:val="16"/>
          <w:szCs w:val="16"/>
        </w:rPr>
        <w:br/>
      </w:r>
    </w:p>
    <w:p w:rsidR="002C29B5" w:rsidRPr="00311B74" w:rsidRDefault="00311B74" w:rsidP="00311B74">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U.N.</w:t>
      </w:r>
      <w:r w:rsidRPr="00311B74">
        <w:rPr>
          <w:rFonts w:ascii="Candara" w:hAnsi="Candara"/>
          <w:b/>
          <w:sz w:val="28"/>
          <w:szCs w:val="28"/>
        </w:rPr>
        <w:t xml:space="preserve"> Convention on the Rights of</w:t>
      </w:r>
      <w:r>
        <w:rPr>
          <w:rFonts w:ascii="Candara" w:hAnsi="Candara"/>
          <w:b/>
          <w:sz w:val="28"/>
          <w:szCs w:val="28"/>
        </w:rPr>
        <w:t xml:space="preserve"> Persons with Disabilities</w:t>
      </w:r>
      <w:r w:rsidR="00D872F9">
        <w:rPr>
          <w:rFonts w:ascii="Candara" w:hAnsi="Candara"/>
          <w:b/>
          <w:sz w:val="28"/>
          <w:szCs w:val="28"/>
        </w:rPr>
        <w:t xml:space="preserve"> [PQ: </w:t>
      </w:r>
      <w:r w:rsidRPr="00311B74">
        <w:rPr>
          <w:rFonts w:ascii="Candara" w:hAnsi="Candara"/>
          <w:b/>
          <w:bCs/>
          <w:sz w:val="28"/>
          <w:szCs w:val="28"/>
        </w:rPr>
        <w:t>23912/16</w:t>
      </w:r>
      <w:r w:rsidR="00D872F9">
        <w:rPr>
          <w:rFonts w:ascii="Candara" w:hAnsi="Candara"/>
          <w:b/>
          <w:bCs/>
          <w:sz w:val="28"/>
          <w:szCs w:val="28"/>
        </w:rPr>
        <w:t>,</w:t>
      </w:r>
      <w:r>
        <w:rPr>
          <w:rFonts w:ascii="Candara" w:hAnsi="Candara"/>
          <w:b/>
          <w:sz w:val="28"/>
          <w:szCs w:val="28"/>
        </w:rPr>
        <w:t xml:space="preserve"> 21 July</w:t>
      </w:r>
      <w:r w:rsidR="00BC15C7">
        <w:rPr>
          <w:rFonts w:ascii="Candara" w:hAnsi="Candara"/>
          <w:b/>
          <w:sz w:val="28"/>
          <w:szCs w:val="28"/>
        </w:rPr>
        <w:t xml:space="preserve"> 2016]</w:t>
      </w:r>
    </w:p>
    <w:p w:rsidR="0095559A" w:rsidRPr="0095559A" w:rsidRDefault="00B80632" w:rsidP="0095559A">
      <w:pPr>
        <w:rPr>
          <w:rFonts w:ascii="Candara" w:hAnsi="Candara"/>
        </w:rPr>
      </w:pPr>
      <w:r>
        <w:rPr>
          <w:rFonts w:ascii="Candara" w:hAnsi="Candara"/>
          <w:b/>
        </w:rPr>
        <w:br/>
      </w:r>
      <w:r w:rsidR="00311B74" w:rsidRPr="00311B74">
        <w:rPr>
          <w:rFonts w:ascii="Candara" w:hAnsi="Candara"/>
          <w:b/>
        </w:rPr>
        <w:t xml:space="preserve">Eamon Ryan </w:t>
      </w:r>
      <w:r w:rsidR="00311B74" w:rsidRPr="00311B74">
        <w:rPr>
          <w:rFonts w:ascii="Candara" w:hAnsi="Candara"/>
        </w:rPr>
        <w:t xml:space="preserve">(Dublin Bay South, Green Party) </w:t>
      </w:r>
      <w:r w:rsidR="0095559A" w:rsidRPr="0095559A">
        <w:rPr>
          <w:rFonts w:ascii="Candara" w:hAnsi="Candara"/>
        </w:rPr>
        <w:t>ask</w:t>
      </w:r>
      <w:r w:rsidR="00435AD2">
        <w:rPr>
          <w:rFonts w:ascii="Candara" w:hAnsi="Candara"/>
        </w:rPr>
        <w:t>ed</w:t>
      </w:r>
      <w:r w:rsidR="00311B74">
        <w:t xml:space="preserve"> the Minister for Justice and Equality of “her plans to remove the word "lunacy" from the Statute Book; and if she will make a statement on the matter.</w:t>
      </w:r>
      <w:r w:rsidR="00435AD2">
        <w:rPr>
          <w:rFonts w:ascii="Candara" w:hAnsi="Candara"/>
        </w:rPr>
        <w:t>”</w:t>
      </w:r>
    </w:p>
    <w:p w:rsidR="0095559A" w:rsidRPr="0095559A" w:rsidRDefault="0095559A" w:rsidP="0095559A">
      <w:pPr>
        <w:rPr>
          <w:rFonts w:ascii="Candara" w:hAnsi="Candara"/>
        </w:rPr>
      </w:pPr>
    </w:p>
    <w:p w:rsidR="00311B74" w:rsidRPr="00311B74" w:rsidRDefault="00435AD2" w:rsidP="00311B74">
      <w:pPr>
        <w:rPr>
          <w:rFonts w:ascii="Candara" w:hAnsi="Candara"/>
        </w:rPr>
      </w:pPr>
      <w:r w:rsidRPr="00621372">
        <w:rPr>
          <w:rFonts w:ascii="Candara" w:hAnsi="Candara"/>
        </w:rPr>
        <w:t xml:space="preserve">Minister </w:t>
      </w:r>
      <w:r w:rsidR="00311B74" w:rsidRPr="00311B74">
        <w:rPr>
          <w:rFonts w:ascii="Candara" w:hAnsi="Candara"/>
          <w:b/>
        </w:rPr>
        <w:t>Frances Fitzgerald</w:t>
      </w:r>
      <w:r w:rsidRPr="00621372">
        <w:rPr>
          <w:rFonts w:ascii="Candara" w:hAnsi="Candara"/>
        </w:rPr>
        <w:t xml:space="preserve"> (</w:t>
      </w:r>
      <w:r w:rsidR="00311B74" w:rsidRPr="00311B74">
        <w:rPr>
          <w:rFonts w:ascii="Candara" w:hAnsi="Candara"/>
        </w:rPr>
        <w:t xml:space="preserve">Dublin </w:t>
      </w:r>
      <w:proofErr w:type="spellStart"/>
      <w:r w:rsidR="00311B74" w:rsidRPr="00311B74">
        <w:rPr>
          <w:rFonts w:ascii="Candara" w:hAnsi="Candara"/>
        </w:rPr>
        <w:t>Mid West</w:t>
      </w:r>
      <w:proofErr w:type="spellEnd"/>
      <w:r w:rsidR="00311B74" w:rsidRPr="00311B74">
        <w:rPr>
          <w:rFonts w:ascii="Candara" w:hAnsi="Candara"/>
        </w:rPr>
        <w:t>, Fine Gael</w:t>
      </w:r>
      <w:r w:rsidR="00311B74">
        <w:rPr>
          <w:rFonts w:ascii="Candara" w:hAnsi="Candara"/>
        </w:rPr>
        <w:t>) responded</w:t>
      </w:r>
      <w:r w:rsidRPr="00621372">
        <w:rPr>
          <w:rFonts w:ascii="Candara" w:hAnsi="Candara"/>
        </w:rPr>
        <w:t xml:space="preserve"> stating “</w:t>
      </w:r>
      <w:r w:rsidR="00311B74" w:rsidRPr="00311B74">
        <w:rPr>
          <w:rFonts w:ascii="Candara" w:hAnsi="Candara"/>
        </w:rPr>
        <w:t>On 21 October 2015, the Government published a roadmap to Ireland’s ratification of the United Nations Convention on the Rights of Persons with Disabilities, which outlines the considerable legislative changes to be undertaken to enable Ireland to ratify the Convention, along with the estimated deadline of end-2016 for ratification. The Roadmap to Ratification, which is available on my Department’s website, sets out the substantial legislative agenda required for ratification. We are on track to ratify the Convention by end-2016.</w:t>
      </w:r>
    </w:p>
    <w:p w:rsidR="00311B74" w:rsidRPr="00311B74" w:rsidRDefault="00311B74" w:rsidP="00311B74">
      <w:pPr>
        <w:rPr>
          <w:rFonts w:ascii="Candara" w:hAnsi="Candara"/>
        </w:rPr>
      </w:pPr>
    </w:p>
    <w:p w:rsidR="0095559A" w:rsidRPr="00621372" w:rsidRDefault="00311B74" w:rsidP="00311B74">
      <w:pPr>
        <w:rPr>
          <w:rFonts w:ascii="Candara" w:hAnsi="Candara"/>
        </w:rPr>
      </w:pPr>
      <w:r w:rsidRPr="00311B74">
        <w:rPr>
          <w:rFonts w:ascii="Candara" w:hAnsi="Candara"/>
        </w:rPr>
        <w:t>Considerable progress has already been made to overcome barriers to Ireland’s ratification. The Assisted Decision-Making (Capacity) Act 2015 was signed into law on 30 December 2015, and is a comprehensive reform of the law on decision-making capacity. The Criminal Law (Sexual Offences) Bill 2015 was passed by the Seanad on 26 January this year. When enacted, the Bill will reform Section 5 of the Criminal Law (Sexual Offences) Act 1993 to facilitate the full participation in family life of persons with intellectual disabilities and the full expression of their human rights. Achieving the necessary balance between those rights and ensuring app</w:t>
      </w:r>
      <w:r w:rsidR="0075609B">
        <w:rPr>
          <w:rFonts w:ascii="Candara" w:hAnsi="Candara"/>
        </w:rPr>
        <w:t xml:space="preserve">ropriate protection is crucial. </w:t>
      </w:r>
      <w:r w:rsidRPr="00311B74">
        <w:rPr>
          <w:rFonts w:ascii="Candara" w:hAnsi="Candara"/>
        </w:rPr>
        <w:t>Work is also under way on drawing up an Equality/Disability (Miscellaneous Provisions) Bill to progress miscellaneous legislative amendments necessary to proceed to ratification. It is intended that the Bill will address issues such as the Convention's requirements in relation to reasonable accommodation and deprivation of liberty, as well as removing archaic references in existing legislation relating to mental health (including the replacement of disqualifications on the basis of 'lunacy' with more appropriate provisions).</w:t>
      </w:r>
      <w:r w:rsidR="009B3B7B">
        <w:rPr>
          <w:rFonts w:ascii="Candara" w:hAnsi="Candara"/>
        </w:rPr>
        <w:t>”</w:t>
      </w:r>
    </w:p>
    <w:p w:rsidR="00E62424" w:rsidRPr="00E62424" w:rsidRDefault="00E62424" w:rsidP="00E62424">
      <w:pPr>
        <w:rPr>
          <w:rFonts w:ascii="Candara" w:hAnsi="Candara"/>
        </w:rPr>
      </w:pPr>
    </w:p>
    <w:p w:rsidR="00115715" w:rsidRPr="00356521" w:rsidRDefault="00356521" w:rsidP="00356521">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 xml:space="preserve">Development of PRSI scheme for the self-employed </w:t>
      </w:r>
      <w:r w:rsidRPr="00B004BB">
        <w:rPr>
          <w:rFonts w:ascii="Candara" w:hAnsi="Candara"/>
          <w:b/>
          <w:sz w:val="28"/>
          <w:szCs w:val="28"/>
        </w:rPr>
        <w:t>[</w:t>
      </w:r>
      <w:r w:rsidR="00115715">
        <w:rPr>
          <w:rFonts w:ascii="Candara" w:hAnsi="Candara"/>
          <w:b/>
          <w:sz w:val="28"/>
          <w:szCs w:val="28"/>
        </w:rPr>
        <w:t xml:space="preserve">PQ: </w:t>
      </w:r>
      <w:r w:rsidRPr="00356521">
        <w:rPr>
          <w:rFonts w:ascii="Candara" w:hAnsi="Candara"/>
          <w:b/>
          <w:bCs/>
          <w:sz w:val="28"/>
          <w:szCs w:val="28"/>
        </w:rPr>
        <w:t>23130/16</w:t>
      </w:r>
      <w:r w:rsidR="00115715">
        <w:rPr>
          <w:rFonts w:ascii="Candara" w:hAnsi="Candara"/>
          <w:b/>
          <w:bCs/>
          <w:sz w:val="28"/>
          <w:szCs w:val="28"/>
        </w:rPr>
        <w:t>,</w:t>
      </w:r>
      <w:r>
        <w:rPr>
          <w:rFonts w:ascii="Candara" w:hAnsi="Candara"/>
          <w:b/>
          <w:sz w:val="28"/>
          <w:szCs w:val="28"/>
        </w:rPr>
        <w:t xml:space="preserve"> 20 July</w:t>
      </w:r>
      <w:r w:rsidR="00115715">
        <w:rPr>
          <w:rFonts w:ascii="Candara" w:hAnsi="Candara"/>
          <w:b/>
          <w:sz w:val="28"/>
          <w:szCs w:val="28"/>
        </w:rPr>
        <w:t xml:space="preserve"> 2016]</w:t>
      </w:r>
    </w:p>
    <w:p w:rsidR="00356521" w:rsidRDefault="00356521" w:rsidP="00E62424">
      <w:pPr>
        <w:rPr>
          <w:rFonts w:ascii="Candara" w:hAnsi="Candara"/>
        </w:rPr>
      </w:pPr>
    </w:p>
    <w:p w:rsidR="00356521" w:rsidRPr="00356521" w:rsidRDefault="00356521" w:rsidP="00356521">
      <w:pPr>
        <w:rPr>
          <w:rFonts w:ascii="Candara" w:hAnsi="Candara"/>
        </w:rPr>
      </w:pPr>
      <w:r w:rsidRPr="00356521">
        <w:rPr>
          <w:rFonts w:ascii="Candara" w:hAnsi="Candara"/>
          <w:b/>
        </w:rPr>
        <w:t>Brendan Griffin</w:t>
      </w:r>
      <w:r>
        <w:rPr>
          <w:rFonts w:ascii="Candara" w:hAnsi="Candara"/>
        </w:rPr>
        <w:t xml:space="preserve"> (Kerry, Fine Gael) </w:t>
      </w:r>
      <w:r w:rsidRPr="00356521">
        <w:rPr>
          <w:rFonts w:ascii="Candara" w:hAnsi="Candara"/>
        </w:rPr>
        <w:t>ask</w:t>
      </w:r>
      <w:r>
        <w:rPr>
          <w:rFonts w:ascii="Candara" w:hAnsi="Candara"/>
        </w:rPr>
        <w:t>ed</w:t>
      </w:r>
      <w:r w:rsidRPr="00356521">
        <w:rPr>
          <w:rFonts w:ascii="Candara" w:hAnsi="Candara"/>
        </w:rPr>
        <w:t xml:space="preserve"> the Tánaiste and Minister for Social Protection the progress that has been made on implementing the findings of the 2013 advisory group recommendations on extending social insurance support for the self-employed; and if he will m</w:t>
      </w:r>
      <w:r>
        <w:rPr>
          <w:rFonts w:ascii="Candara" w:hAnsi="Candara"/>
        </w:rPr>
        <w:t>ake a statement on the matter.</w:t>
      </w:r>
    </w:p>
    <w:p w:rsidR="00356521" w:rsidRPr="00356521" w:rsidRDefault="00356521" w:rsidP="00356521">
      <w:pPr>
        <w:rPr>
          <w:rFonts w:ascii="Candara" w:hAnsi="Candara"/>
        </w:rPr>
      </w:pPr>
    </w:p>
    <w:p w:rsidR="00356521" w:rsidRPr="00356521" w:rsidRDefault="00356521" w:rsidP="00356521">
      <w:pPr>
        <w:rPr>
          <w:rFonts w:ascii="Candara" w:hAnsi="Candara"/>
        </w:rPr>
      </w:pPr>
      <w:r w:rsidRPr="00B3243E">
        <w:rPr>
          <w:rFonts w:ascii="Candara" w:hAnsi="Candara"/>
        </w:rPr>
        <w:t>Minister</w:t>
      </w:r>
      <w:r w:rsidRPr="00356521">
        <w:rPr>
          <w:rFonts w:ascii="Candara" w:hAnsi="Candara"/>
          <w:b/>
        </w:rPr>
        <w:t xml:space="preserve"> Leo </w:t>
      </w:r>
      <w:proofErr w:type="spellStart"/>
      <w:r w:rsidRPr="00356521">
        <w:rPr>
          <w:rFonts w:ascii="Candara" w:hAnsi="Candara"/>
          <w:b/>
        </w:rPr>
        <w:t>Varadkar</w:t>
      </w:r>
      <w:proofErr w:type="spellEnd"/>
      <w:r>
        <w:rPr>
          <w:rFonts w:ascii="Candara" w:hAnsi="Candara"/>
        </w:rPr>
        <w:t xml:space="preserve"> (Dublin West, Fine Gael) responded stating that “t</w:t>
      </w:r>
      <w:r w:rsidRPr="00356521">
        <w:rPr>
          <w:rFonts w:ascii="Candara" w:hAnsi="Candara"/>
        </w:rPr>
        <w:t>he new partnership Government aims to create an additional 200,000 jobs by 20</w:t>
      </w:r>
      <w:r w:rsidR="000128CA">
        <w:rPr>
          <w:rFonts w:ascii="Candara" w:hAnsi="Candara"/>
        </w:rPr>
        <w:t>2</w:t>
      </w:r>
      <w:r w:rsidRPr="00356521">
        <w:rPr>
          <w:rFonts w:ascii="Candara" w:hAnsi="Candara"/>
        </w:rPr>
        <w:t>0, including 135,000 outside of Dublin. In particular, the role of entrepreneurs and the self-employed will be central to this ambition. They are a diverse group and include farmers, tradesmen, small business owners, professionals, freelancers and consultants, some work part time, others wo</w:t>
      </w:r>
      <w:r>
        <w:rPr>
          <w:rFonts w:ascii="Candara" w:hAnsi="Candara"/>
        </w:rPr>
        <w:t xml:space="preserve">rk every waking hour every day. </w:t>
      </w:r>
      <w:r w:rsidRPr="00356521">
        <w:rPr>
          <w:rFonts w:ascii="Candara" w:hAnsi="Candara"/>
        </w:rPr>
        <w:t>Core to the provision of a more supportive environment for the self-employed is the commitment in the new programme to introduce an improved PRSI scheme for them. In addition, we will also ensure that the Earned Income Tax Credit available to the self-employed will match that available to employees, over a number of budgets. This process commenced in Budget 2016 with the introduction of a €550 tax credit.</w:t>
      </w:r>
    </w:p>
    <w:p w:rsidR="00356521" w:rsidRPr="00356521" w:rsidRDefault="00356521" w:rsidP="00356521">
      <w:pPr>
        <w:rPr>
          <w:rFonts w:ascii="Candara" w:hAnsi="Candara"/>
        </w:rPr>
      </w:pPr>
    </w:p>
    <w:p w:rsidR="00356521" w:rsidRPr="00356521" w:rsidRDefault="00356521" w:rsidP="00356521">
      <w:pPr>
        <w:rPr>
          <w:rFonts w:ascii="Candara" w:hAnsi="Candara"/>
        </w:rPr>
      </w:pPr>
      <w:r w:rsidRPr="00356521">
        <w:rPr>
          <w:rFonts w:ascii="Candara" w:hAnsi="Candara"/>
        </w:rPr>
        <w:t>I want to ensure that appropriate sustainable supports are available to the self-employed in the event of certain contingencies arising. The self-employed already have access to State pension (contributory), widow’s, widower’s or surviving civil partner’s pension (contributory), guardians payment (contributory), maternity benefit and adoptive benefit on the same basis as employees. They will also gain access to the new paternity benefit which will be introduced later this year.</w:t>
      </w:r>
    </w:p>
    <w:p w:rsidR="00356521" w:rsidRPr="00356521" w:rsidRDefault="00356521" w:rsidP="00356521">
      <w:pPr>
        <w:rPr>
          <w:rFonts w:ascii="Candara" w:hAnsi="Candara"/>
        </w:rPr>
      </w:pPr>
    </w:p>
    <w:p w:rsidR="00356521" w:rsidRPr="00356521" w:rsidRDefault="00356521" w:rsidP="00356521">
      <w:pPr>
        <w:rPr>
          <w:rFonts w:ascii="Candara" w:hAnsi="Candara"/>
        </w:rPr>
      </w:pPr>
      <w:r w:rsidRPr="00356521">
        <w:rPr>
          <w:rFonts w:ascii="Candara" w:hAnsi="Candara"/>
        </w:rPr>
        <w:t xml:space="preserve">However, unlike the position with employees, they are not covered for certain contingencies such as long-term illnesses or disability. I have already indicated that extending social insurance coverage to the self-employed is a personal priority for me as Minister. I intend to extend, over a period of time, the range of benefits which the self–employed can access through social insurance. I want to start by providing access to benefits for long-term </w:t>
      </w:r>
      <w:r w:rsidRPr="00356521">
        <w:rPr>
          <w:rFonts w:ascii="Candara" w:hAnsi="Candara"/>
        </w:rPr>
        <w:lastRenderedPageBreak/>
        <w:t>illness/incapacity and to treatment benefits. So, a self-employed person injured or incapacitated during the course of their work or on the way to or from it, will have a stronger safety net to protect them.</w:t>
      </w:r>
    </w:p>
    <w:p w:rsidR="00356521" w:rsidRPr="00356521" w:rsidRDefault="00356521" w:rsidP="00356521">
      <w:pPr>
        <w:rPr>
          <w:rFonts w:ascii="Candara" w:hAnsi="Candara"/>
        </w:rPr>
      </w:pPr>
    </w:p>
    <w:p w:rsidR="00356521" w:rsidRPr="00356521" w:rsidRDefault="00356521" w:rsidP="00356521">
      <w:pPr>
        <w:rPr>
          <w:rFonts w:ascii="Candara" w:hAnsi="Candara"/>
        </w:rPr>
      </w:pPr>
      <w:r w:rsidRPr="00356521">
        <w:rPr>
          <w:rFonts w:ascii="Candara" w:hAnsi="Candara"/>
        </w:rPr>
        <w:t>The former Advisory Group on Tax and Social Welfare published a report in 2013 which examined the options for extension of cover to the self-employed. The Group recommended that the rate of contribution for Class S self-employed should be increased and paid on a compulsory basis in order to pay for</w:t>
      </w:r>
      <w:r>
        <w:rPr>
          <w:rFonts w:ascii="Candara" w:hAnsi="Candara"/>
        </w:rPr>
        <w:t xml:space="preserve"> cover for long-term illnesses. </w:t>
      </w:r>
      <w:r w:rsidRPr="00356521">
        <w:rPr>
          <w:rFonts w:ascii="Candara" w:hAnsi="Candara"/>
        </w:rPr>
        <w:t>The Group concluded that “extension on a voluntary basis, through either an “opt in” or “opt out” basis, could lead to the selection of bad risks and would undermine the social solidarity and contributory principles that underline the social insurance system.”</w:t>
      </w:r>
    </w:p>
    <w:p w:rsidR="00356521" w:rsidRPr="00356521" w:rsidRDefault="00356521" w:rsidP="00356521">
      <w:pPr>
        <w:rPr>
          <w:rFonts w:ascii="Candara" w:hAnsi="Candara"/>
        </w:rPr>
      </w:pPr>
    </w:p>
    <w:p w:rsidR="00AD43DF" w:rsidRDefault="00356521" w:rsidP="00356521">
      <w:pPr>
        <w:rPr>
          <w:rFonts w:ascii="Candara" w:hAnsi="Candara"/>
        </w:rPr>
      </w:pPr>
      <w:r w:rsidRPr="00356521">
        <w:rPr>
          <w:rFonts w:ascii="Candara" w:hAnsi="Candara"/>
        </w:rPr>
        <w:t>My Department is currently examining the costs and financing an extension of benefits as well as the phasing in of access to the benefits. This examination includes a survey of a random sample of the self-employed population who rely on Class S social insurance b</w:t>
      </w:r>
      <w:r>
        <w:rPr>
          <w:rFonts w:ascii="Candara" w:hAnsi="Candara"/>
        </w:rPr>
        <w:t xml:space="preserve">enefits. </w:t>
      </w:r>
      <w:r w:rsidRPr="00356521">
        <w:rPr>
          <w:rFonts w:ascii="Candara" w:hAnsi="Candara"/>
        </w:rPr>
        <w:t>The survey is being carried out by my Department to get their views on priorities for increasing access to social insurance entitlements and the level of contribution the self-employed would be wil</w:t>
      </w:r>
      <w:r w:rsidR="003A4718">
        <w:rPr>
          <w:rFonts w:ascii="Candara" w:hAnsi="Candara"/>
        </w:rPr>
        <w:t xml:space="preserve">ling to make for more benefits. </w:t>
      </w:r>
      <w:r w:rsidRPr="00356521">
        <w:rPr>
          <w:rFonts w:ascii="Candara" w:hAnsi="Candara"/>
        </w:rPr>
        <w:t>The result from this survey will help inform and shape the development of future social insurance policy for the self-employed. Therefore, I encourage any self-employed individuals invited to participate to make every effort to do so.</w:t>
      </w:r>
      <w:r w:rsidR="003A4718">
        <w:rPr>
          <w:rFonts w:ascii="Candara" w:hAnsi="Candara"/>
        </w:rPr>
        <w:t>”</w:t>
      </w:r>
      <w:r w:rsidR="00AD43DF">
        <w:rPr>
          <w:rFonts w:ascii="Candara" w:hAnsi="Candara"/>
        </w:rPr>
        <w:br/>
      </w:r>
    </w:p>
    <w:p w:rsidR="00AD43DF" w:rsidRPr="00AD43DF" w:rsidRDefault="00CF1335" w:rsidP="00AD43DF">
      <w:pPr>
        <w:pStyle w:val="NormalWeb"/>
        <w:shd w:val="clear" w:color="auto" w:fill="D6E3BC" w:themeFill="accent3" w:themeFillTint="66"/>
        <w:spacing w:line="276" w:lineRule="auto"/>
        <w:rPr>
          <w:rFonts w:ascii="Candara" w:hAnsi="Candara"/>
          <w:b/>
          <w:sz w:val="28"/>
          <w:szCs w:val="28"/>
        </w:rPr>
      </w:pPr>
      <w:r w:rsidRPr="00CF1335">
        <w:rPr>
          <w:rFonts w:ascii="Candara" w:hAnsi="Candara"/>
          <w:b/>
          <w:sz w:val="28"/>
          <w:szCs w:val="28"/>
        </w:rPr>
        <w:t>Dedicated Mortgage Arrears MABS (DMA MABS) service</w:t>
      </w:r>
      <w:r w:rsidR="00AD43DF">
        <w:rPr>
          <w:rFonts w:ascii="Candara" w:hAnsi="Candara"/>
          <w:b/>
          <w:sz w:val="28"/>
          <w:szCs w:val="28"/>
        </w:rPr>
        <w:t xml:space="preserve"> </w:t>
      </w:r>
      <w:r w:rsidR="00AD43DF" w:rsidRPr="00B004BB">
        <w:rPr>
          <w:rFonts w:ascii="Candara" w:hAnsi="Candara"/>
          <w:b/>
          <w:sz w:val="28"/>
          <w:szCs w:val="28"/>
        </w:rPr>
        <w:t>[</w:t>
      </w:r>
      <w:r w:rsidR="00AD43DF">
        <w:rPr>
          <w:rFonts w:ascii="Candara" w:hAnsi="Candara"/>
          <w:b/>
          <w:sz w:val="28"/>
          <w:szCs w:val="28"/>
        </w:rPr>
        <w:t xml:space="preserve">PQ: </w:t>
      </w:r>
      <w:r w:rsidRPr="00CF1335">
        <w:rPr>
          <w:rFonts w:ascii="Candara" w:hAnsi="Candara"/>
          <w:b/>
          <w:bCs/>
          <w:sz w:val="28"/>
          <w:szCs w:val="28"/>
        </w:rPr>
        <w:t>22088/16</w:t>
      </w:r>
      <w:r w:rsidR="00AD43DF">
        <w:rPr>
          <w:rFonts w:ascii="Candara" w:hAnsi="Candara"/>
          <w:b/>
          <w:bCs/>
          <w:sz w:val="28"/>
          <w:szCs w:val="28"/>
        </w:rPr>
        <w:t>,</w:t>
      </w:r>
      <w:r w:rsidR="00AD43DF">
        <w:rPr>
          <w:rFonts w:ascii="Candara" w:hAnsi="Candara"/>
          <w:b/>
          <w:sz w:val="28"/>
          <w:szCs w:val="28"/>
        </w:rPr>
        <w:t xml:space="preserve"> </w:t>
      </w:r>
      <w:r>
        <w:rPr>
          <w:rFonts w:ascii="Candara" w:hAnsi="Candara"/>
          <w:b/>
          <w:sz w:val="28"/>
          <w:szCs w:val="28"/>
        </w:rPr>
        <w:t>19</w:t>
      </w:r>
      <w:r w:rsidR="00AD43DF">
        <w:rPr>
          <w:rFonts w:ascii="Candara" w:hAnsi="Candara"/>
          <w:b/>
          <w:sz w:val="28"/>
          <w:szCs w:val="28"/>
        </w:rPr>
        <w:t xml:space="preserve"> July 2016]</w:t>
      </w:r>
    </w:p>
    <w:p w:rsidR="00AD43DF" w:rsidRDefault="00AD43DF" w:rsidP="00356521">
      <w:pPr>
        <w:rPr>
          <w:rFonts w:ascii="Candara" w:hAnsi="Candara"/>
        </w:rPr>
      </w:pPr>
    </w:p>
    <w:p w:rsidR="00AD43DF" w:rsidRPr="00AD43DF" w:rsidRDefault="00AD43DF" w:rsidP="00AD43DF">
      <w:pPr>
        <w:rPr>
          <w:rFonts w:ascii="Candara" w:hAnsi="Candara"/>
        </w:rPr>
      </w:pPr>
      <w:r w:rsidRPr="00B3243E">
        <w:rPr>
          <w:rFonts w:ascii="Candara" w:hAnsi="Candara"/>
          <w:b/>
        </w:rPr>
        <w:t xml:space="preserve">Noel </w:t>
      </w:r>
      <w:proofErr w:type="spellStart"/>
      <w:r w:rsidRPr="00B3243E">
        <w:rPr>
          <w:rFonts w:ascii="Candara" w:hAnsi="Candara"/>
          <w:b/>
        </w:rPr>
        <w:t>Grealish</w:t>
      </w:r>
      <w:proofErr w:type="spellEnd"/>
      <w:r>
        <w:rPr>
          <w:rFonts w:ascii="Candara" w:hAnsi="Candara"/>
        </w:rPr>
        <w:t xml:space="preserve"> (Galway West, Independent) </w:t>
      </w:r>
      <w:r w:rsidRPr="00AD43DF">
        <w:rPr>
          <w:rFonts w:ascii="Candara" w:hAnsi="Candara"/>
        </w:rPr>
        <w:t xml:space="preserve"> ask</w:t>
      </w:r>
      <w:r>
        <w:rPr>
          <w:rFonts w:ascii="Candara" w:hAnsi="Candara"/>
        </w:rPr>
        <w:t>ed</w:t>
      </w:r>
      <w:r w:rsidRPr="00AD43DF">
        <w:rPr>
          <w:rFonts w:ascii="Candara" w:hAnsi="Candara"/>
        </w:rPr>
        <w:t xml:space="preserve"> the Tánaiste and Minister for Social Protection for an update on the operation of the Money Advice and Budgeting Service dedicated mortgage arrears services launched late in 2015; the numbers of home owners the court mentoring service has helped and the number it has helped to avoid repossession, listed by county; if it is operating in all court areas and, in the case of areas where it is not, the reason they are not included; the amount of funding allocated to MABS; the number of advisers it has employed in each of the past five years; and the projected allocation for 2016. [22088/16]</w:t>
      </w:r>
    </w:p>
    <w:p w:rsidR="00AD43DF" w:rsidRPr="00AD43DF" w:rsidRDefault="00AD43DF" w:rsidP="00AD43DF">
      <w:pPr>
        <w:rPr>
          <w:rFonts w:ascii="Candara" w:hAnsi="Candara"/>
        </w:rPr>
      </w:pPr>
    </w:p>
    <w:p w:rsidR="00AD43DF" w:rsidRPr="00AD43DF" w:rsidRDefault="00AD43DF" w:rsidP="00AD43DF">
      <w:pPr>
        <w:rPr>
          <w:rFonts w:ascii="Candara" w:hAnsi="Candara"/>
        </w:rPr>
      </w:pPr>
      <w:r>
        <w:rPr>
          <w:rFonts w:ascii="Candara" w:hAnsi="Candara"/>
        </w:rPr>
        <w:t xml:space="preserve">Minister </w:t>
      </w:r>
      <w:r w:rsidRPr="00B3243E">
        <w:rPr>
          <w:rFonts w:ascii="Candara" w:hAnsi="Candara"/>
          <w:b/>
        </w:rPr>
        <w:t xml:space="preserve">Leo </w:t>
      </w:r>
      <w:proofErr w:type="spellStart"/>
      <w:r w:rsidRPr="00B3243E">
        <w:rPr>
          <w:rFonts w:ascii="Candara" w:hAnsi="Candara"/>
          <w:b/>
        </w:rPr>
        <w:t>Varadkar</w:t>
      </w:r>
      <w:proofErr w:type="spellEnd"/>
      <w:r>
        <w:rPr>
          <w:rFonts w:ascii="Candara" w:hAnsi="Candara"/>
        </w:rPr>
        <w:t xml:space="preserve"> (Dublin West, Fine Gael) responded stating that “t</w:t>
      </w:r>
      <w:r w:rsidRPr="00AD43DF">
        <w:rPr>
          <w:rFonts w:ascii="Candara" w:hAnsi="Candara"/>
        </w:rPr>
        <w:t>he Money Advice and Budgeting Service (MABS), under the aegis of the Citizens Information Board, assists people who are over-indebted and need help and advice in coping with debt problems, in particular those on low incomes or liv</w:t>
      </w:r>
      <w:r w:rsidR="0075609B">
        <w:rPr>
          <w:rFonts w:ascii="Candara" w:hAnsi="Candara"/>
        </w:rPr>
        <w:t xml:space="preserve">ing on social welfare payments. </w:t>
      </w:r>
      <w:r w:rsidRPr="00AD43DF">
        <w:rPr>
          <w:rFonts w:ascii="Candara" w:hAnsi="Candara"/>
        </w:rPr>
        <w:t>A Dedicated Mortgage Arrears MABS (DMA MABS) service has been established within individual local MABS companies. This service is focussing on post–MARP (Mortgage Arrears Resolution Process) cases. It is assisting mortgage holders to assess the options available to them, signposting them towards the Insolvency Service of Ireland (ISI) if appropriate, or negotiating with lenders on their behalf. To date, 24 specialist DMA advisors and 4 Relief DMA advisors (total of 28) have been recruited and are providing servic</w:t>
      </w:r>
      <w:r>
        <w:rPr>
          <w:rFonts w:ascii="Candara" w:hAnsi="Candara"/>
        </w:rPr>
        <w:t xml:space="preserve">es at 24 locations countrywide. </w:t>
      </w:r>
      <w:r w:rsidRPr="00AD43DF">
        <w:rPr>
          <w:rFonts w:ascii="Candara" w:hAnsi="Candara"/>
        </w:rPr>
        <w:t>Since the establishment of the service some 1,700 cases have been progressed, 600 of which were new referrals to MABS.</w:t>
      </w:r>
    </w:p>
    <w:p w:rsidR="00AD43DF" w:rsidRPr="00AD43DF" w:rsidRDefault="00AD43DF" w:rsidP="00AD43DF">
      <w:pPr>
        <w:rPr>
          <w:rFonts w:ascii="Candara" w:hAnsi="Candara"/>
        </w:rPr>
      </w:pPr>
    </w:p>
    <w:p w:rsidR="00AD43DF" w:rsidRPr="00AD43DF" w:rsidRDefault="00AD43DF" w:rsidP="00AD43DF">
      <w:pPr>
        <w:rPr>
          <w:rFonts w:ascii="Candara" w:hAnsi="Candara"/>
        </w:rPr>
      </w:pPr>
      <w:r w:rsidRPr="00AD43DF">
        <w:rPr>
          <w:rFonts w:ascii="Candara" w:hAnsi="Candara"/>
        </w:rPr>
        <w:t xml:space="preserve">A national network of Court Mentors has been established to provide support to distressed borrowers. Since 1 October 2015, MABS </w:t>
      </w:r>
      <w:proofErr w:type="gramStart"/>
      <w:r w:rsidRPr="00AD43DF">
        <w:rPr>
          <w:rFonts w:ascii="Candara" w:hAnsi="Candara"/>
        </w:rPr>
        <w:t>staff are</w:t>
      </w:r>
      <w:proofErr w:type="gramEnd"/>
      <w:r w:rsidRPr="00AD43DF">
        <w:rPr>
          <w:rFonts w:ascii="Candara" w:hAnsi="Candara"/>
        </w:rPr>
        <w:t xml:space="preserve"> in attendance at every repossession Court nationwide. Positive feedback on the service has been received from legal professionals operating in Court, Court staff (including Registrars), and borrowers themselves. </w:t>
      </w:r>
      <w:r>
        <w:rPr>
          <w:rFonts w:ascii="Candara" w:hAnsi="Candara"/>
        </w:rPr>
        <w:t xml:space="preserve"> </w:t>
      </w:r>
      <w:r w:rsidRPr="00AD43DF">
        <w:rPr>
          <w:rFonts w:ascii="Candara" w:hAnsi="Candara"/>
        </w:rPr>
        <w:t>It is not possible to determine how many homeowners have avoided re-possession as a result of the Court Mentor service. However, it is known that 319 clients to date have been referred to MABS by the Court Mentor service, of which only 2 have been discharged from MABS due to non-engagement. The balance have been referred to the Dedicated Mortgage Arrears (DMA) Service for specific mortgage advice, or MABS for standard advice, or directed to other appropriate services (such as insolvency or leg</w:t>
      </w:r>
      <w:r w:rsidR="0075609B">
        <w:rPr>
          <w:rFonts w:ascii="Candara" w:hAnsi="Candara"/>
        </w:rPr>
        <w:t xml:space="preserve">al services). </w:t>
      </w:r>
      <w:r w:rsidRPr="00AD43DF">
        <w:rPr>
          <w:rFonts w:ascii="Candara" w:hAnsi="Candara"/>
        </w:rPr>
        <w:t>The funding provided to MABS and the number of money advisors employed in the years 2011 to 2016 inclusive is set out in the following table. The figures do not include administrators employed across a number of services.</w:t>
      </w:r>
      <w:r w:rsidR="0009453D">
        <w:rPr>
          <w:rFonts w:ascii="Candara" w:hAnsi="Candara"/>
        </w:rPr>
        <w:t>”</w:t>
      </w:r>
    </w:p>
    <w:p w:rsidR="00AD43DF" w:rsidRDefault="00AD43DF" w:rsidP="00AD43DF">
      <w:pPr>
        <w:rPr>
          <w:rFonts w:ascii="Candara" w:hAnsi="Candara"/>
        </w:rPr>
      </w:pPr>
    </w:p>
    <w:tbl>
      <w:tblPr>
        <w:tblStyle w:val="TableGrid"/>
        <w:tblW w:w="0" w:type="auto"/>
        <w:tblLook w:val="04A0" w:firstRow="1" w:lastRow="0" w:firstColumn="1" w:lastColumn="0" w:noHBand="0" w:noVBand="1"/>
      </w:tblPr>
      <w:tblGrid>
        <w:gridCol w:w="2943"/>
        <w:gridCol w:w="1550"/>
        <w:gridCol w:w="1550"/>
        <w:gridCol w:w="1551"/>
        <w:gridCol w:w="1550"/>
        <w:gridCol w:w="1551"/>
      </w:tblGrid>
      <w:tr w:rsidR="00AD43DF" w:rsidTr="0075609B">
        <w:trPr>
          <w:trHeight w:val="269"/>
        </w:trPr>
        <w:tc>
          <w:tcPr>
            <w:tcW w:w="2943" w:type="dxa"/>
          </w:tcPr>
          <w:p w:rsidR="00AD43DF" w:rsidRDefault="00AD43DF" w:rsidP="00AD43DF">
            <w:pPr>
              <w:rPr>
                <w:rFonts w:ascii="Candara" w:hAnsi="Candara"/>
              </w:rPr>
            </w:pPr>
          </w:p>
        </w:tc>
        <w:tc>
          <w:tcPr>
            <w:tcW w:w="1550" w:type="dxa"/>
          </w:tcPr>
          <w:p w:rsidR="00AD43DF" w:rsidRDefault="0075609B" w:rsidP="00AD43DF">
            <w:pPr>
              <w:rPr>
                <w:rFonts w:ascii="Candara" w:hAnsi="Candara"/>
              </w:rPr>
            </w:pPr>
            <w:r>
              <w:rPr>
                <w:rFonts w:ascii="Candara" w:hAnsi="Candara"/>
              </w:rPr>
              <w:t>2012</w:t>
            </w:r>
          </w:p>
        </w:tc>
        <w:tc>
          <w:tcPr>
            <w:tcW w:w="1550" w:type="dxa"/>
          </w:tcPr>
          <w:p w:rsidR="00AD43DF" w:rsidRDefault="0075609B" w:rsidP="00AD43DF">
            <w:pPr>
              <w:rPr>
                <w:rFonts w:ascii="Candara" w:hAnsi="Candara"/>
              </w:rPr>
            </w:pPr>
            <w:r>
              <w:rPr>
                <w:rFonts w:ascii="Candara" w:hAnsi="Candara"/>
              </w:rPr>
              <w:t>2013</w:t>
            </w:r>
          </w:p>
        </w:tc>
        <w:tc>
          <w:tcPr>
            <w:tcW w:w="1551" w:type="dxa"/>
          </w:tcPr>
          <w:p w:rsidR="00AD43DF" w:rsidRDefault="0075609B" w:rsidP="00AD43DF">
            <w:pPr>
              <w:rPr>
                <w:rFonts w:ascii="Candara" w:hAnsi="Candara"/>
              </w:rPr>
            </w:pPr>
            <w:r>
              <w:rPr>
                <w:rFonts w:ascii="Candara" w:hAnsi="Candara"/>
              </w:rPr>
              <w:t>2014</w:t>
            </w:r>
          </w:p>
        </w:tc>
        <w:tc>
          <w:tcPr>
            <w:tcW w:w="1550" w:type="dxa"/>
          </w:tcPr>
          <w:p w:rsidR="00AD43DF" w:rsidRDefault="0075609B" w:rsidP="00AD43DF">
            <w:pPr>
              <w:rPr>
                <w:rFonts w:ascii="Candara" w:hAnsi="Candara"/>
              </w:rPr>
            </w:pPr>
            <w:r>
              <w:rPr>
                <w:rFonts w:ascii="Candara" w:hAnsi="Candara"/>
              </w:rPr>
              <w:t>2015</w:t>
            </w:r>
          </w:p>
        </w:tc>
        <w:tc>
          <w:tcPr>
            <w:tcW w:w="1551" w:type="dxa"/>
          </w:tcPr>
          <w:p w:rsidR="00AD43DF" w:rsidRDefault="0075609B" w:rsidP="00AD43DF">
            <w:pPr>
              <w:rPr>
                <w:rFonts w:ascii="Candara" w:hAnsi="Candara"/>
              </w:rPr>
            </w:pPr>
            <w:r>
              <w:rPr>
                <w:rFonts w:ascii="Candara" w:hAnsi="Candara"/>
              </w:rPr>
              <w:t>2016</w:t>
            </w:r>
          </w:p>
        </w:tc>
      </w:tr>
      <w:tr w:rsidR="00AD43DF" w:rsidTr="0075609B">
        <w:trPr>
          <w:trHeight w:val="269"/>
        </w:trPr>
        <w:tc>
          <w:tcPr>
            <w:tcW w:w="2943" w:type="dxa"/>
          </w:tcPr>
          <w:p w:rsidR="00AD43DF" w:rsidRDefault="0075609B" w:rsidP="00AD43DF">
            <w:pPr>
              <w:rPr>
                <w:rFonts w:ascii="Candara" w:hAnsi="Candara"/>
              </w:rPr>
            </w:pPr>
            <w:r>
              <w:rPr>
                <w:rFonts w:ascii="Candara" w:hAnsi="Candara"/>
              </w:rPr>
              <w:t xml:space="preserve">Funding provided to MABS </w:t>
            </w:r>
          </w:p>
        </w:tc>
        <w:tc>
          <w:tcPr>
            <w:tcW w:w="1550" w:type="dxa"/>
          </w:tcPr>
          <w:p w:rsidR="00AD43DF" w:rsidRDefault="0075609B" w:rsidP="00AD43DF">
            <w:pPr>
              <w:rPr>
                <w:rFonts w:ascii="Candara" w:hAnsi="Candara"/>
              </w:rPr>
            </w:pPr>
            <w:r>
              <w:rPr>
                <w:rFonts w:ascii="Candara" w:hAnsi="Candara"/>
              </w:rPr>
              <w:t>€18.3m</w:t>
            </w:r>
          </w:p>
        </w:tc>
        <w:tc>
          <w:tcPr>
            <w:tcW w:w="1550" w:type="dxa"/>
          </w:tcPr>
          <w:p w:rsidR="00AD43DF" w:rsidRDefault="0075609B" w:rsidP="00AD43DF">
            <w:pPr>
              <w:rPr>
                <w:rFonts w:ascii="Candara" w:hAnsi="Candara"/>
              </w:rPr>
            </w:pPr>
            <w:r>
              <w:rPr>
                <w:rFonts w:ascii="Candara" w:hAnsi="Candara"/>
              </w:rPr>
              <w:t>€19.1m</w:t>
            </w:r>
          </w:p>
        </w:tc>
        <w:tc>
          <w:tcPr>
            <w:tcW w:w="1551" w:type="dxa"/>
          </w:tcPr>
          <w:p w:rsidR="00AD43DF" w:rsidRDefault="0075609B" w:rsidP="00AD43DF">
            <w:pPr>
              <w:rPr>
                <w:rFonts w:ascii="Candara" w:hAnsi="Candara"/>
              </w:rPr>
            </w:pPr>
            <w:r>
              <w:rPr>
                <w:rFonts w:ascii="Candara" w:hAnsi="Candara"/>
              </w:rPr>
              <w:t>€18.3m</w:t>
            </w:r>
          </w:p>
        </w:tc>
        <w:tc>
          <w:tcPr>
            <w:tcW w:w="1550" w:type="dxa"/>
          </w:tcPr>
          <w:p w:rsidR="00AD43DF" w:rsidRDefault="0075609B" w:rsidP="00AD43DF">
            <w:pPr>
              <w:rPr>
                <w:rFonts w:ascii="Candara" w:hAnsi="Candara"/>
              </w:rPr>
            </w:pPr>
            <w:r>
              <w:rPr>
                <w:rFonts w:ascii="Candara" w:hAnsi="Candara"/>
              </w:rPr>
              <w:t>€17.9m</w:t>
            </w:r>
          </w:p>
        </w:tc>
        <w:tc>
          <w:tcPr>
            <w:tcW w:w="1551" w:type="dxa"/>
          </w:tcPr>
          <w:p w:rsidR="00AD43DF" w:rsidRDefault="0075609B" w:rsidP="00AD43DF">
            <w:pPr>
              <w:rPr>
                <w:rFonts w:ascii="Candara" w:hAnsi="Candara"/>
              </w:rPr>
            </w:pPr>
            <w:r>
              <w:rPr>
                <w:rFonts w:ascii="Candara" w:hAnsi="Candara"/>
              </w:rPr>
              <w:t>€20.6m*</w:t>
            </w:r>
          </w:p>
        </w:tc>
      </w:tr>
      <w:tr w:rsidR="00AD43DF" w:rsidTr="0075609B">
        <w:trPr>
          <w:trHeight w:val="269"/>
        </w:trPr>
        <w:tc>
          <w:tcPr>
            <w:tcW w:w="2943" w:type="dxa"/>
          </w:tcPr>
          <w:p w:rsidR="00AD43DF" w:rsidRDefault="0075609B" w:rsidP="00AD43DF">
            <w:pPr>
              <w:rPr>
                <w:rFonts w:ascii="Candara" w:hAnsi="Candara"/>
              </w:rPr>
            </w:pPr>
            <w:r>
              <w:rPr>
                <w:rFonts w:ascii="Candara" w:hAnsi="Candara"/>
              </w:rPr>
              <w:t>Number of money advisors</w:t>
            </w:r>
          </w:p>
        </w:tc>
        <w:tc>
          <w:tcPr>
            <w:tcW w:w="1550" w:type="dxa"/>
          </w:tcPr>
          <w:p w:rsidR="00AD43DF" w:rsidRDefault="0075609B" w:rsidP="00AD43DF">
            <w:pPr>
              <w:rPr>
                <w:rFonts w:ascii="Candara" w:hAnsi="Candara"/>
              </w:rPr>
            </w:pPr>
            <w:r>
              <w:rPr>
                <w:rFonts w:ascii="Candara" w:hAnsi="Candara"/>
              </w:rPr>
              <w:t>156</w:t>
            </w:r>
          </w:p>
        </w:tc>
        <w:tc>
          <w:tcPr>
            <w:tcW w:w="1550" w:type="dxa"/>
          </w:tcPr>
          <w:p w:rsidR="00AD43DF" w:rsidRDefault="0075609B" w:rsidP="00AD43DF">
            <w:pPr>
              <w:rPr>
                <w:rFonts w:ascii="Candara" w:hAnsi="Candara"/>
              </w:rPr>
            </w:pPr>
            <w:r>
              <w:rPr>
                <w:rFonts w:ascii="Candara" w:hAnsi="Candara"/>
              </w:rPr>
              <w:t>157</w:t>
            </w:r>
          </w:p>
        </w:tc>
        <w:tc>
          <w:tcPr>
            <w:tcW w:w="1551" w:type="dxa"/>
          </w:tcPr>
          <w:p w:rsidR="00AD43DF" w:rsidRDefault="0075609B" w:rsidP="00AD43DF">
            <w:pPr>
              <w:rPr>
                <w:rFonts w:ascii="Candara" w:hAnsi="Candara"/>
              </w:rPr>
            </w:pPr>
            <w:r>
              <w:rPr>
                <w:rFonts w:ascii="Candara" w:hAnsi="Candara"/>
              </w:rPr>
              <w:t>162</w:t>
            </w:r>
          </w:p>
        </w:tc>
        <w:tc>
          <w:tcPr>
            <w:tcW w:w="1550" w:type="dxa"/>
          </w:tcPr>
          <w:p w:rsidR="00AD43DF" w:rsidRDefault="0075609B" w:rsidP="00AD43DF">
            <w:pPr>
              <w:rPr>
                <w:rFonts w:ascii="Candara" w:hAnsi="Candara"/>
              </w:rPr>
            </w:pPr>
            <w:r>
              <w:rPr>
                <w:rFonts w:ascii="Candara" w:hAnsi="Candara"/>
              </w:rPr>
              <w:t>157</w:t>
            </w:r>
          </w:p>
        </w:tc>
        <w:tc>
          <w:tcPr>
            <w:tcW w:w="1551" w:type="dxa"/>
          </w:tcPr>
          <w:p w:rsidR="00AD43DF" w:rsidRDefault="0075609B" w:rsidP="00AD43DF">
            <w:pPr>
              <w:rPr>
                <w:rFonts w:ascii="Candara" w:hAnsi="Candara"/>
              </w:rPr>
            </w:pPr>
            <w:r w:rsidRPr="00AD43DF">
              <w:rPr>
                <w:rFonts w:ascii="Candara" w:hAnsi="Candara"/>
              </w:rPr>
              <w:t>185*</w:t>
            </w:r>
          </w:p>
        </w:tc>
      </w:tr>
    </w:tbl>
    <w:p w:rsidR="00356521" w:rsidRPr="0075609B" w:rsidRDefault="00AD43DF" w:rsidP="009B702A">
      <w:pPr>
        <w:rPr>
          <w:rFonts w:ascii="Candara" w:hAnsi="Candara"/>
          <w:sz w:val="20"/>
          <w:szCs w:val="20"/>
        </w:rPr>
      </w:pPr>
      <w:r w:rsidRPr="0075609B">
        <w:rPr>
          <w:rFonts w:ascii="Candara" w:hAnsi="Candara"/>
          <w:sz w:val="20"/>
          <w:szCs w:val="20"/>
        </w:rPr>
        <w:t>*The funding allocation to MABS for 2016 includes provision for the Dedicated Mortgage Arrears MABS service. The number of Money Advisors employed includes those recruited to the Dedicated Mortgage Arrears service.</w:t>
      </w:r>
    </w:p>
    <w:p w:rsidR="007A059B" w:rsidRPr="00E463F4" w:rsidRDefault="007A059B" w:rsidP="00DD392B">
      <w:pPr>
        <w:pStyle w:val="Heading1"/>
      </w:pPr>
      <w:r w:rsidRPr="00E463F4">
        <w:lastRenderedPageBreak/>
        <w:t>Policy News, Resources and Opinion</w:t>
      </w:r>
    </w:p>
    <w:p w:rsidR="007A059B" w:rsidRPr="000E4DF8" w:rsidRDefault="007A059B" w:rsidP="000E4DF8">
      <w:pPr>
        <w:shd w:val="clear" w:color="auto" w:fill="FFFFFF" w:themeFill="background1"/>
        <w:tabs>
          <w:tab w:val="left" w:pos="913"/>
        </w:tabs>
        <w:spacing w:line="276" w:lineRule="auto"/>
        <w:rPr>
          <w:rFonts w:ascii="Candara" w:hAnsi="Candara"/>
          <w:b/>
          <w:sz w:val="32"/>
          <w:szCs w:val="32"/>
        </w:rPr>
      </w:pPr>
      <w:r w:rsidRPr="007A059B">
        <w:rPr>
          <w:rFonts w:asciiTheme="minorHAnsi" w:hAnsiTheme="minorHAnsi"/>
          <w:color w:val="4F6228" w:themeColor="accent3" w:themeShade="80"/>
          <w:sz w:val="16"/>
          <w:szCs w:val="16"/>
        </w:rPr>
        <w:t>This section features developments, resources, events and opinions likely to be of interest to those engaged in policy work. CIB does not endorse or otherwise any of the policy positions featured</w:t>
      </w:r>
    </w:p>
    <w:p w:rsidR="000E4DF8" w:rsidRPr="00A70C66" w:rsidRDefault="000E4DF8" w:rsidP="00211A65">
      <w:pPr>
        <w:rPr>
          <w:rFonts w:ascii="Candara" w:hAnsi="Candara"/>
          <w:sz w:val="16"/>
          <w:szCs w:val="16"/>
        </w:rPr>
      </w:pPr>
    </w:p>
    <w:p w:rsidR="00881EA7" w:rsidRPr="00CF49B0" w:rsidRDefault="00761FA3" w:rsidP="00881EA7">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ESR</w:t>
      </w:r>
      <w:r w:rsidR="0093049C">
        <w:rPr>
          <w:rFonts w:ascii="Candara" w:hAnsi="Candara"/>
          <w:b/>
          <w:sz w:val="32"/>
          <w:szCs w:val="32"/>
        </w:rPr>
        <w:t>I Paper</w:t>
      </w:r>
      <w:r w:rsidR="00517232">
        <w:rPr>
          <w:rFonts w:ascii="Candara" w:hAnsi="Candara"/>
          <w:b/>
          <w:sz w:val="32"/>
          <w:szCs w:val="32"/>
        </w:rPr>
        <w:t xml:space="preserve"> -</w:t>
      </w:r>
      <w:r w:rsidR="0093049C">
        <w:rPr>
          <w:rFonts w:ascii="Candara" w:hAnsi="Candara"/>
          <w:b/>
          <w:sz w:val="32"/>
          <w:szCs w:val="32"/>
        </w:rPr>
        <w:t xml:space="preserve"> </w:t>
      </w:r>
      <w:r w:rsidR="0093049C" w:rsidRPr="0093049C">
        <w:rPr>
          <w:rFonts w:ascii="Candara" w:hAnsi="Candara"/>
          <w:b/>
          <w:sz w:val="32"/>
          <w:szCs w:val="32"/>
        </w:rPr>
        <w:t>Measurement of Multidimensional Quality of Life in Ireland</w:t>
      </w:r>
      <w:r w:rsidR="00881EA7">
        <w:rPr>
          <w:rFonts w:ascii="Candara" w:hAnsi="Candara"/>
          <w:b/>
          <w:sz w:val="32"/>
          <w:szCs w:val="32"/>
        </w:rPr>
        <w:tab/>
      </w:r>
    </w:p>
    <w:p w:rsidR="00881EA7" w:rsidRDefault="00881EA7" w:rsidP="00881EA7">
      <w:pPr>
        <w:rPr>
          <w:rFonts w:ascii="Candara" w:hAnsi="Candara"/>
          <w:sz w:val="16"/>
          <w:szCs w:val="16"/>
        </w:rPr>
      </w:pPr>
    </w:p>
    <w:p w:rsidR="00ED067B" w:rsidRDefault="00517232" w:rsidP="00517232">
      <w:pPr>
        <w:rPr>
          <w:rFonts w:ascii="Candara" w:hAnsi="Candara"/>
        </w:rPr>
      </w:pPr>
      <w:r w:rsidRPr="004578E3">
        <w:rPr>
          <w:rFonts w:ascii="Candara" w:hAnsi="Candara"/>
          <w:b/>
          <w:noProof/>
          <w:sz w:val="32"/>
          <w:szCs w:val="32"/>
          <w:lang w:eastAsia="en-IE"/>
        </w:rPr>
        <w:drawing>
          <wp:anchor distT="0" distB="0" distL="114300" distR="114300" simplePos="0" relativeHeight="251664384" behindDoc="0" locked="0" layoutInCell="1" allowOverlap="1" wp14:anchorId="1C8EF1A3" wp14:editId="32D8CAC4">
            <wp:simplePos x="0" y="0"/>
            <wp:positionH relativeFrom="column">
              <wp:posOffset>0</wp:posOffset>
            </wp:positionH>
            <wp:positionV relativeFrom="paragraph">
              <wp:posOffset>635</wp:posOffset>
            </wp:positionV>
            <wp:extent cx="733425" cy="677545"/>
            <wp:effectExtent l="19050" t="19050" r="28575" b="273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i_logo_navy@2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3425" cy="6775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4578E3">
        <w:rPr>
          <w:rFonts w:ascii="Candara" w:hAnsi="Candara"/>
        </w:rPr>
        <w:t>The Economic and Social Research Institute (ESRI)</w:t>
      </w:r>
      <w:r w:rsidR="00ED067B">
        <w:rPr>
          <w:rFonts w:ascii="Candara" w:hAnsi="Candara"/>
        </w:rPr>
        <w:t xml:space="preserve"> recently published a technical paper</w:t>
      </w:r>
      <w:r w:rsidRPr="004578E3">
        <w:rPr>
          <w:rFonts w:ascii="Candara" w:hAnsi="Candara"/>
        </w:rPr>
        <w:t xml:space="preserve"> entitled “</w:t>
      </w:r>
      <w:r w:rsidR="00ED067B">
        <w:rPr>
          <w:rFonts w:ascii="Candara" w:hAnsi="Candara"/>
        </w:rPr>
        <w:t xml:space="preserve">the Measurement of Multidimensional Quality of Life in Ireland”. The paper uses the Central Statistics Office (CSO) data for 2013 to examine how quality of life in Ireland varies by age group and social class. </w:t>
      </w:r>
    </w:p>
    <w:p w:rsidR="00ED067B" w:rsidRDefault="00ED067B" w:rsidP="00517232">
      <w:pPr>
        <w:rPr>
          <w:rFonts w:ascii="Candara" w:hAnsi="Candara"/>
        </w:rPr>
      </w:pPr>
    </w:p>
    <w:p w:rsidR="00517232" w:rsidRDefault="009B1275" w:rsidP="00517232">
      <w:pPr>
        <w:rPr>
          <w:rFonts w:ascii="Candara" w:hAnsi="Candara"/>
        </w:rPr>
      </w:pPr>
      <w:r>
        <w:rPr>
          <w:rFonts w:ascii="Candara" w:hAnsi="Candara"/>
        </w:rPr>
        <w:t>The research used</w:t>
      </w:r>
      <w:r w:rsidR="00ED067B">
        <w:rPr>
          <w:rFonts w:ascii="Candara" w:hAnsi="Candara"/>
        </w:rPr>
        <w:t xml:space="preserve"> eleven indicators to measure quality of life of life including:</w:t>
      </w:r>
    </w:p>
    <w:p w:rsidR="009B1275" w:rsidRDefault="00F11512" w:rsidP="00517232">
      <w:pPr>
        <w:rPr>
          <w:rFonts w:ascii="Candara" w:hAnsi="Candara"/>
        </w:rPr>
      </w:pPr>
      <w:r>
        <w:rPr>
          <w:noProof/>
          <w:lang w:eastAsia="en-IE"/>
        </w:rPr>
        <w:drawing>
          <wp:anchor distT="0" distB="0" distL="114300" distR="114300" simplePos="0" relativeHeight="251666432" behindDoc="1" locked="0" layoutInCell="1" allowOverlap="1" wp14:anchorId="7681F174" wp14:editId="7218DFFB">
            <wp:simplePos x="0" y="0"/>
            <wp:positionH relativeFrom="column">
              <wp:posOffset>2361565</wp:posOffset>
            </wp:positionH>
            <wp:positionV relativeFrom="paragraph">
              <wp:posOffset>98425</wp:posOffset>
            </wp:positionV>
            <wp:extent cx="4353560" cy="2819400"/>
            <wp:effectExtent l="19050" t="19050" r="27940" b="19050"/>
            <wp:wrapTight wrapText="bothSides">
              <wp:wrapPolygon edited="0">
                <wp:start x="-95" y="-146"/>
                <wp:lineTo x="-95" y="21600"/>
                <wp:lineTo x="21644" y="21600"/>
                <wp:lineTo x="21644" y="-146"/>
                <wp:lineTo x="-95" y="-14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y-of-Life-by-Age_Image.jpg"/>
                    <pic:cNvPicPr/>
                  </pic:nvPicPr>
                  <pic:blipFill>
                    <a:blip r:embed="rId15">
                      <a:extLst>
                        <a:ext uri="{28A0092B-C50C-407E-A947-70E740481C1C}">
                          <a14:useLocalDpi xmlns:a14="http://schemas.microsoft.com/office/drawing/2010/main" val="0"/>
                        </a:ext>
                      </a:extLst>
                    </a:blip>
                    <a:stretch>
                      <a:fillRect/>
                    </a:stretch>
                  </pic:blipFill>
                  <pic:spPr>
                    <a:xfrm>
                      <a:off x="0" y="0"/>
                      <a:ext cx="4353560" cy="2819400"/>
                    </a:xfrm>
                    <a:prstGeom prst="rect">
                      <a:avLst/>
                    </a:prstGeom>
                    <a:solidFill>
                      <a:schemeClr val="accent1"/>
                    </a:solidFill>
                    <a:ln>
                      <a:solidFill>
                        <a:schemeClr val="accent1"/>
                      </a:solidFill>
                    </a:ln>
                  </pic:spPr>
                </pic:pic>
              </a:graphicData>
            </a:graphic>
            <wp14:sizeRelH relativeFrom="page">
              <wp14:pctWidth>0</wp14:pctWidth>
            </wp14:sizeRelH>
            <wp14:sizeRelV relativeFrom="page">
              <wp14:pctHeight>0</wp14:pctHeight>
            </wp14:sizeRelV>
          </wp:anchor>
        </w:drawing>
      </w:r>
    </w:p>
    <w:p w:rsidR="00ED067B" w:rsidRDefault="00ED067B" w:rsidP="00F11512">
      <w:pPr>
        <w:pStyle w:val="ListParagraph"/>
        <w:numPr>
          <w:ilvl w:val="0"/>
          <w:numId w:val="44"/>
        </w:numPr>
        <w:rPr>
          <w:rFonts w:ascii="Candara" w:hAnsi="Candara"/>
        </w:rPr>
      </w:pPr>
      <w:r>
        <w:rPr>
          <w:rFonts w:ascii="Candara" w:hAnsi="Candara"/>
        </w:rPr>
        <w:t>Income poverty</w:t>
      </w:r>
    </w:p>
    <w:p w:rsidR="00ED067B" w:rsidRDefault="00ED067B" w:rsidP="00F11512">
      <w:pPr>
        <w:pStyle w:val="ListParagraph"/>
        <w:numPr>
          <w:ilvl w:val="0"/>
          <w:numId w:val="44"/>
        </w:numPr>
        <w:rPr>
          <w:rFonts w:ascii="Candara" w:hAnsi="Candara"/>
        </w:rPr>
      </w:pPr>
      <w:r>
        <w:rPr>
          <w:rFonts w:ascii="Candara" w:hAnsi="Candara"/>
        </w:rPr>
        <w:t>Being able to afford basic goods and services</w:t>
      </w:r>
    </w:p>
    <w:p w:rsidR="00ED067B" w:rsidRDefault="00ED067B" w:rsidP="00F11512">
      <w:pPr>
        <w:pStyle w:val="ListParagraph"/>
        <w:numPr>
          <w:ilvl w:val="0"/>
          <w:numId w:val="44"/>
        </w:numPr>
        <w:rPr>
          <w:rFonts w:ascii="Candara" w:hAnsi="Candara"/>
        </w:rPr>
      </w:pPr>
      <w:r>
        <w:rPr>
          <w:rFonts w:ascii="Candara" w:hAnsi="Candara"/>
        </w:rPr>
        <w:t>Financial strain</w:t>
      </w:r>
    </w:p>
    <w:p w:rsidR="00ED067B" w:rsidRDefault="00ED067B" w:rsidP="00F11512">
      <w:pPr>
        <w:pStyle w:val="ListParagraph"/>
        <w:numPr>
          <w:ilvl w:val="0"/>
          <w:numId w:val="44"/>
        </w:numPr>
        <w:rPr>
          <w:rFonts w:ascii="Candara" w:hAnsi="Candara"/>
        </w:rPr>
      </w:pPr>
      <w:r>
        <w:rPr>
          <w:rFonts w:ascii="Candara" w:hAnsi="Candara"/>
        </w:rPr>
        <w:t>Poor health</w:t>
      </w:r>
    </w:p>
    <w:p w:rsidR="00ED067B" w:rsidRDefault="00ED067B" w:rsidP="00F11512">
      <w:pPr>
        <w:pStyle w:val="ListParagraph"/>
        <w:numPr>
          <w:ilvl w:val="0"/>
          <w:numId w:val="44"/>
        </w:numPr>
        <w:rPr>
          <w:rFonts w:ascii="Candara" w:hAnsi="Candara"/>
        </w:rPr>
      </w:pPr>
      <w:r>
        <w:rPr>
          <w:rFonts w:ascii="Candara" w:hAnsi="Candara"/>
        </w:rPr>
        <w:t>Mental distress</w:t>
      </w:r>
    </w:p>
    <w:p w:rsidR="00ED067B" w:rsidRDefault="00ED067B" w:rsidP="00F11512">
      <w:pPr>
        <w:pStyle w:val="ListParagraph"/>
        <w:numPr>
          <w:ilvl w:val="0"/>
          <w:numId w:val="44"/>
        </w:numPr>
        <w:rPr>
          <w:rFonts w:ascii="Candara" w:hAnsi="Candara"/>
        </w:rPr>
      </w:pPr>
      <w:r>
        <w:rPr>
          <w:rFonts w:ascii="Candara" w:hAnsi="Candara"/>
        </w:rPr>
        <w:t>Housing quality problem</w:t>
      </w:r>
      <w:r w:rsidRPr="00F11512">
        <w:rPr>
          <w:rFonts w:ascii="Candara" w:hAnsi="Candara"/>
        </w:rPr>
        <w:t>s</w:t>
      </w:r>
    </w:p>
    <w:p w:rsidR="00F11512" w:rsidRDefault="00F11512" w:rsidP="00F11512">
      <w:pPr>
        <w:pStyle w:val="ListParagraph"/>
        <w:numPr>
          <w:ilvl w:val="0"/>
          <w:numId w:val="44"/>
        </w:numPr>
        <w:rPr>
          <w:rFonts w:ascii="Candara" w:hAnsi="Candara"/>
        </w:rPr>
      </w:pPr>
      <w:r>
        <w:rPr>
          <w:rFonts w:ascii="Candara" w:hAnsi="Candara"/>
        </w:rPr>
        <w:t>Crowded accommodation</w:t>
      </w:r>
    </w:p>
    <w:p w:rsidR="00F11512" w:rsidRPr="00F11512" w:rsidRDefault="00F11512" w:rsidP="00F11512">
      <w:pPr>
        <w:pStyle w:val="ListParagraph"/>
        <w:numPr>
          <w:ilvl w:val="0"/>
          <w:numId w:val="44"/>
        </w:numPr>
        <w:rPr>
          <w:rFonts w:ascii="Candara" w:hAnsi="Candara"/>
        </w:rPr>
      </w:pPr>
      <w:r>
        <w:rPr>
          <w:rFonts w:ascii="Candara" w:hAnsi="Candara"/>
        </w:rPr>
        <w:t>Neighbourhood problems</w:t>
      </w:r>
    </w:p>
    <w:p w:rsidR="00ED067B" w:rsidRDefault="00ED067B" w:rsidP="00F11512">
      <w:pPr>
        <w:pStyle w:val="ListParagraph"/>
        <w:numPr>
          <w:ilvl w:val="0"/>
          <w:numId w:val="44"/>
        </w:numPr>
        <w:rPr>
          <w:rFonts w:ascii="Candara" w:hAnsi="Candara"/>
        </w:rPr>
      </w:pPr>
      <w:r>
        <w:rPr>
          <w:rFonts w:ascii="Candara" w:hAnsi="Candara"/>
        </w:rPr>
        <w:t>Mistrust of institutions (such as the political system, legal system and the police)</w:t>
      </w:r>
    </w:p>
    <w:p w:rsidR="00ED067B" w:rsidRDefault="00ED067B" w:rsidP="00F11512">
      <w:pPr>
        <w:pStyle w:val="ListParagraph"/>
        <w:numPr>
          <w:ilvl w:val="0"/>
          <w:numId w:val="44"/>
        </w:numPr>
        <w:rPr>
          <w:rFonts w:ascii="Candara" w:hAnsi="Candara"/>
        </w:rPr>
      </w:pPr>
      <w:r>
        <w:rPr>
          <w:rFonts w:ascii="Candara" w:hAnsi="Candara"/>
        </w:rPr>
        <w:t>Lack of social support</w:t>
      </w:r>
    </w:p>
    <w:p w:rsidR="009B1275" w:rsidRPr="009B1275" w:rsidRDefault="009B1275" w:rsidP="00F11512">
      <w:pPr>
        <w:pStyle w:val="ListParagraph"/>
        <w:numPr>
          <w:ilvl w:val="0"/>
          <w:numId w:val="44"/>
        </w:numPr>
        <w:rPr>
          <w:rFonts w:ascii="Candara" w:hAnsi="Candara"/>
        </w:rPr>
      </w:pPr>
      <w:r>
        <w:rPr>
          <w:rFonts w:ascii="Candara" w:hAnsi="Candara"/>
        </w:rPr>
        <w:t>Feeling unsafe in the local area</w:t>
      </w:r>
    </w:p>
    <w:p w:rsidR="00ED067B" w:rsidRDefault="00ED067B" w:rsidP="00ED067B">
      <w:pPr>
        <w:rPr>
          <w:rFonts w:ascii="Candara" w:hAnsi="Candara"/>
        </w:rPr>
      </w:pPr>
      <w:r>
        <w:rPr>
          <w:rFonts w:ascii="Candara" w:hAnsi="Candara"/>
        </w:rPr>
        <w:t xml:space="preserve">The research measured the </w:t>
      </w:r>
      <w:r w:rsidR="00FE5F14">
        <w:rPr>
          <w:rFonts w:ascii="Candara" w:hAnsi="Candara"/>
        </w:rPr>
        <w:t>number of people who experienced</w:t>
      </w:r>
      <w:r>
        <w:rPr>
          <w:rFonts w:ascii="Candara" w:hAnsi="Candara"/>
        </w:rPr>
        <w:t xml:space="preserve"> three or more of the issues above and found that the most report</w:t>
      </w:r>
      <w:r w:rsidR="00FE5F14">
        <w:rPr>
          <w:rFonts w:ascii="Candara" w:hAnsi="Candara"/>
        </w:rPr>
        <w:t>ed</w:t>
      </w:r>
      <w:r>
        <w:rPr>
          <w:rFonts w:ascii="Candara" w:hAnsi="Candara"/>
        </w:rPr>
        <w:t xml:space="preserve"> issues for this group were financial strain, mental distress, health problems, neighbourhood problems, housing quality problems, deprivation and mistrust in institutions. The paper then examined the data to see if the types of problems experienced differed depending on the people’s age and social </w:t>
      </w:r>
      <w:r w:rsidR="003B0E09">
        <w:rPr>
          <w:rFonts w:ascii="Candara" w:hAnsi="Candara"/>
        </w:rPr>
        <w:t>class and concluded that:</w:t>
      </w:r>
    </w:p>
    <w:p w:rsidR="009B1275" w:rsidRDefault="009B1275" w:rsidP="00ED067B">
      <w:pPr>
        <w:rPr>
          <w:rFonts w:ascii="Candara" w:hAnsi="Candara"/>
        </w:rPr>
      </w:pPr>
    </w:p>
    <w:p w:rsidR="00FE5F14" w:rsidRPr="00FE5F14" w:rsidRDefault="00FE5F14" w:rsidP="00FE5F14">
      <w:pPr>
        <w:pStyle w:val="ListParagraph"/>
        <w:numPr>
          <w:ilvl w:val="0"/>
          <w:numId w:val="43"/>
        </w:numPr>
        <w:rPr>
          <w:rFonts w:ascii="Candara" w:hAnsi="Candara"/>
        </w:rPr>
      </w:pPr>
      <w:r w:rsidRPr="00FE5F14">
        <w:rPr>
          <w:rFonts w:ascii="Candara" w:hAnsi="Candara"/>
        </w:rPr>
        <w:t>Young adults, especially those</w:t>
      </w:r>
      <w:r w:rsidR="00D44E84">
        <w:rPr>
          <w:rFonts w:ascii="Candara" w:hAnsi="Candara"/>
        </w:rPr>
        <w:t xml:space="preserve"> aged</w:t>
      </w:r>
      <w:r w:rsidRPr="00FE5F14">
        <w:rPr>
          <w:rFonts w:ascii="Candara" w:hAnsi="Candara"/>
        </w:rPr>
        <w:t xml:space="preserve"> under 30, were most likely to experience multiple problems</w:t>
      </w:r>
      <w:r>
        <w:rPr>
          <w:rFonts w:ascii="Candara" w:hAnsi="Candara"/>
        </w:rPr>
        <w:t xml:space="preserve"> while</w:t>
      </w:r>
      <w:r w:rsidRPr="00FE5F14">
        <w:rPr>
          <w:rFonts w:ascii="Candara" w:hAnsi="Candara"/>
        </w:rPr>
        <w:t xml:space="preserve"> adults over 70 were least likely</w:t>
      </w:r>
    </w:p>
    <w:p w:rsidR="00FE5F14" w:rsidRDefault="00FE5F14" w:rsidP="00FE5F14">
      <w:pPr>
        <w:pStyle w:val="ListParagraph"/>
        <w:numPr>
          <w:ilvl w:val="0"/>
          <w:numId w:val="43"/>
        </w:numPr>
        <w:rPr>
          <w:rFonts w:ascii="Candara" w:hAnsi="Candara"/>
        </w:rPr>
      </w:pPr>
      <w:r w:rsidRPr="00FE5F14">
        <w:rPr>
          <w:rFonts w:ascii="Candara" w:hAnsi="Candara"/>
        </w:rPr>
        <w:t>Poor health and lack of safety were more likely to be reported by adults aged over 70</w:t>
      </w:r>
    </w:p>
    <w:p w:rsidR="00FE5F14" w:rsidRPr="00FE5F14" w:rsidRDefault="00FE5F14" w:rsidP="00FE5F14">
      <w:pPr>
        <w:pStyle w:val="ListParagraph"/>
        <w:numPr>
          <w:ilvl w:val="0"/>
          <w:numId w:val="43"/>
        </w:numPr>
        <w:rPr>
          <w:rFonts w:ascii="Candara" w:hAnsi="Candara"/>
        </w:rPr>
      </w:pPr>
      <w:r w:rsidRPr="00FE5F14">
        <w:rPr>
          <w:rFonts w:ascii="Candara" w:hAnsi="Candara"/>
        </w:rPr>
        <w:t>Younger adults</w:t>
      </w:r>
      <w:r>
        <w:rPr>
          <w:rFonts w:ascii="Candara" w:hAnsi="Candara"/>
        </w:rPr>
        <w:t xml:space="preserve"> (those under 30)</w:t>
      </w:r>
      <w:r w:rsidRPr="00FE5F14">
        <w:rPr>
          <w:rFonts w:ascii="Candara" w:hAnsi="Candara"/>
        </w:rPr>
        <w:t xml:space="preserve"> were more likely to report issues with financial strain, crowded accommodation and deprivation</w:t>
      </w:r>
    </w:p>
    <w:p w:rsidR="00FE5F14" w:rsidRPr="00FE5F14" w:rsidRDefault="00FE5F14" w:rsidP="00FE5F14">
      <w:pPr>
        <w:pStyle w:val="ListParagraph"/>
        <w:numPr>
          <w:ilvl w:val="0"/>
          <w:numId w:val="43"/>
        </w:numPr>
        <w:rPr>
          <w:rFonts w:ascii="Candara" w:hAnsi="Candara"/>
        </w:rPr>
      </w:pPr>
      <w:r w:rsidRPr="00FE5F14">
        <w:rPr>
          <w:rFonts w:ascii="Candara" w:hAnsi="Candara"/>
        </w:rPr>
        <w:t>Three issues were of medium importance across all age groups: housing quality problems, mental distress and mistrust in institutions</w:t>
      </w:r>
    </w:p>
    <w:p w:rsidR="00FE5F14" w:rsidRPr="00FE5F14" w:rsidRDefault="003B0E09" w:rsidP="00FE5F14">
      <w:pPr>
        <w:pStyle w:val="ListParagraph"/>
        <w:numPr>
          <w:ilvl w:val="0"/>
          <w:numId w:val="43"/>
        </w:numPr>
        <w:rPr>
          <w:rFonts w:ascii="Candara" w:hAnsi="Candara"/>
        </w:rPr>
      </w:pPr>
      <w:r>
        <w:rPr>
          <w:rFonts w:ascii="Candara" w:hAnsi="Candara"/>
        </w:rPr>
        <w:t>T</w:t>
      </w:r>
      <w:r w:rsidR="00FE5F14" w:rsidRPr="00FE5F14">
        <w:rPr>
          <w:rFonts w:ascii="Candara" w:hAnsi="Candara"/>
        </w:rPr>
        <w:t xml:space="preserve">hose in the manual/lower social class </w:t>
      </w:r>
      <w:r>
        <w:rPr>
          <w:rFonts w:ascii="Candara" w:hAnsi="Candara"/>
        </w:rPr>
        <w:t xml:space="preserve">were </w:t>
      </w:r>
      <w:r w:rsidR="00FE5F14" w:rsidRPr="00FE5F14">
        <w:rPr>
          <w:rFonts w:ascii="Candara" w:hAnsi="Candara"/>
        </w:rPr>
        <w:t>more likely to report multiple problems than those in th</w:t>
      </w:r>
      <w:r>
        <w:rPr>
          <w:rFonts w:ascii="Candara" w:hAnsi="Candara"/>
        </w:rPr>
        <w:t>e professional/managerial class</w:t>
      </w:r>
    </w:p>
    <w:p w:rsidR="00E73F0C" w:rsidRPr="003B0E09" w:rsidRDefault="003B0E09" w:rsidP="00517232">
      <w:pPr>
        <w:pStyle w:val="ListParagraph"/>
        <w:numPr>
          <w:ilvl w:val="0"/>
          <w:numId w:val="43"/>
        </w:numPr>
        <w:rPr>
          <w:rFonts w:ascii="Candara" w:hAnsi="Candara"/>
        </w:rPr>
      </w:pPr>
      <w:r>
        <w:rPr>
          <w:rFonts w:ascii="Candara" w:hAnsi="Candara"/>
        </w:rPr>
        <w:t>Most of the issues reported were the same across social classes except for</w:t>
      </w:r>
      <w:r w:rsidR="00FE5F14" w:rsidRPr="00FE5F14">
        <w:rPr>
          <w:rFonts w:ascii="Candara" w:hAnsi="Candara"/>
        </w:rPr>
        <w:t xml:space="preserve"> financial strain and income poverty</w:t>
      </w:r>
      <w:r>
        <w:rPr>
          <w:rFonts w:ascii="Candara" w:hAnsi="Candara"/>
        </w:rPr>
        <w:t xml:space="preserve"> which</w:t>
      </w:r>
      <w:r w:rsidR="00FE5F14" w:rsidRPr="00FE5F14">
        <w:rPr>
          <w:rFonts w:ascii="Candara" w:hAnsi="Candara"/>
        </w:rPr>
        <w:t xml:space="preserve"> account</w:t>
      </w:r>
      <w:r>
        <w:rPr>
          <w:rFonts w:ascii="Candara" w:hAnsi="Candara"/>
        </w:rPr>
        <w:t>ed</w:t>
      </w:r>
      <w:r w:rsidR="00FE5F14" w:rsidRPr="00FE5F14">
        <w:rPr>
          <w:rFonts w:ascii="Candara" w:hAnsi="Candara"/>
        </w:rPr>
        <w:t xml:space="preserve"> for a greater proportion of the issues faced by the self-employed and farmer social classes </w:t>
      </w:r>
    </w:p>
    <w:p w:rsidR="00517232" w:rsidRDefault="00517232" w:rsidP="00517232">
      <w:pPr>
        <w:rPr>
          <w:rStyle w:val="Hyperlink"/>
          <w:rFonts w:ascii="Candara" w:hAnsi="Candara"/>
        </w:rPr>
      </w:pPr>
      <w:r w:rsidRPr="004578E3">
        <w:rPr>
          <w:rFonts w:ascii="Candara" w:hAnsi="Candara"/>
        </w:rPr>
        <w:t xml:space="preserve">You can read the full paper on </w:t>
      </w:r>
      <w:hyperlink r:id="rId16" w:history="1">
        <w:r w:rsidRPr="004578E3">
          <w:rPr>
            <w:rStyle w:val="Hyperlink"/>
            <w:rFonts w:ascii="Candara" w:hAnsi="Candara"/>
          </w:rPr>
          <w:t>ersi.ie/pubs</w:t>
        </w:r>
      </w:hyperlink>
      <w:r>
        <w:rPr>
          <w:rStyle w:val="Hyperlink"/>
          <w:rFonts w:ascii="Candara" w:hAnsi="Candara"/>
        </w:rPr>
        <w:t>.</w:t>
      </w:r>
    </w:p>
    <w:p w:rsidR="009B1275" w:rsidRDefault="009B1275" w:rsidP="00517232">
      <w:pPr>
        <w:rPr>
          <w:rFonts w:ascii="Candara" w:hAnsi="Candara"/>
        </w:rPr>
      </w:pPr>
    </w:p>
    <w:p w:rsidR="00F11512" w:rsidRPr="004578E3" w:rsidRDefault="00F11512" w:rsidP="00517232">
      <w:pPr>
        <w:rPr>
          <w:rFonts w:ascii="Candara" w:hAnsi="Candara"/>
        </w:rPr>
      </w:pPr>
    </w:p>
    <w:p w:rsidR="00517232" w:rsidRDefault="00517232" w:rsidP="00881EA7">
      <w:pPr>
        <w:rPr>
          <w:rFonts w:ascii="Candara" w:hAnsi="Candara"/>
          <w:sz w:val="16"/>
          <w:szCs w:val="16"/>
        </w:rPr>
      </w:pPr>
    </w:p>
    <w:p w:rsidR="00517232" w:rsidRPr="00CF49B0" w:rsidRDefault="0093049C" w:rsidP="00517232">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DSP Social Inclusion Forum 2016</w:t>
      </w:r>
    </w:p>
    <w:p w:rsidR="00517232" w:rsidRPr="00A70C66" w:rsidRDefault="007F0F90" w:rsidP="00881EA7">
      <w:pPr>
        <w:rPr>
          <w:rFonts w:ascii="Candara" w:hAnsi="Candara"/>
          <w:sz w:val="16"/>
          <w:szCs w:val="16"/>
        </w:rPr>
      </w:pPr>
      <w:r>
        <w:rPr>
          <w:rFonts w:ascii="Candara" w:hAnsi="Candara"/>
          <w:noProof/>
          <w:lang w:eastAsia="en-IE"/>
        </w:rPr>
        <w:drawing>
          <wp:anchor distT="0" distB="0" distL="114300" distR="114300" simplePos="0" relativeHeight="251667456" behindDoc="0" locked="0" layoutInCell="1" allowOverlap="1" wp14:anchorId="15FBC14F" wp14:editId="7633A573">
            <wp:simplePos x="0" y="0"/>
            <wp:positionH relativeFrom="column">
              <wp:posOffset>0</wp:posOffset>
            </wp:positionH>
            <wp:positionV relativeFrom="paragraph">
              <wp:posOffset>123825</wp:posOffset>
            </wp:positionV>
            <wp:extent cx="1061085" cy="1038225"/>
            <wp:effectExtent l="0" t="0" r="571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P.png"/>
                    <pic:cNvPicPr/>
                  </pic:nvPicPr>
                  <pic:blipFill>
                    <a:blip r:embed="rId17">
                      <a:extLst>
                        <a:ext uri="{28A0092B-C50C-407E-A947-70E740481C1C}">
                          <a14:useLocalDpi xmlns:a14="http://schemas.microsoft.com/office/drawing/2010/main" val="0"/>
                        </a:ext>
                      </a:extLst>
                    </a:blip>
                    <a:stretch>
                      <a:fillRect/>
                    </a:stretch>
                  </pic:blipFill>
                  <pic:spPr>
                    <a:xfrm>
                      <a:off x="0" y="0"/>
                      <a:ext cx="1061085" cy="1038225"/>
                    </a:xfrm>
                    <a:prstGeom prst="rect">
                      <a:avLst/>
                    </a:prstGeom>
                  </pic:spPr>
                </pic:pic>
              </a:graphicData>
            </a:graphic>
            <wp14:sizeRelH relativeFrom="page">
              <wp14:pctWidth>0</wp14:pctWidth>
            </wp14:sizeRelH>
            <wp14:sizeRelV relativeFrom="page">
              <wp14:pctHeight>0</wp14:pctHeight>
            </wp14:sizeRelV>
          </wp:anchor>
        </w:drawing>
      </w:r>
    </w:p>
    <w:p w:rsidR="00F21F1C" w:rsidRDefault="00F21F1C" w:rsidP="00211A65">
      <w:pPr>
        <w:rPr>
          <w:rFonts w:ascii="Candara" w:hAnsi="Candara"/>
        </w:rPr>
      </w:pPr>
      <w:r>
        <w:rPr>
          <w:rFonts w:ascii="Candara" w:hAnsi="Candara"/>
        </w:rPr>
        <w:t>The DSP’s Socia</w:t>
      </w:r>
      <w:r w:rsidR="007F0F90">
        <w:rPr>
          <w:rFonts w:ascii="Candara" w:hAnsi="Candara"/>
        </w:rPr>
        <w:t>l Inclusion Forum was held on 14</w:t>
      </w:r>
      <w:r>
        <w:rPr>
          <w:rFonts w:ascii="Candara" w:hAnsi="Candara"/>
        </w:rPr>
        <w:t xml:space="preserve"> September 2016. The annual event is held to support</w:t>
      </w:r>
      <w:r w:rsidR="007F0F90">
        <w:rPr>
          <w:rFonts w:ascii="Candara" w:hAnsi="Candara"/>
        </w:rPr>
        <w:t>, monitor and evaluate</w:t>
      </w:r>
      <w:r>
        <w:rPr>
          <w:rFonts w:ascii="Candara" w:hAnsi="Candara"/>
        </w:rPr>
        <w:t xml:space="preserve"> </w:t>
      </w:r>
      <w:r w:rsidR="007F0F90">
        <w:rPr>
          <w:rFonts w:ascii="Candara" w:hAnsi="Candara"/>
        </w:rPr>
        <w:t>t</w:t>
      </w:r>
      <w:r>
        <w:rPr>
          <w:rFonts w:ascii="Candara" w:hAnsi="Candara"/>
        </w:rPr>
        <w:t>he National Action Plan for Social Inclusion. It provides a forum for public consultation and discussion between people in government departments, community and voluntary organisations and those experiencing poverty and social exclusion.</w:t>
      </w:r>
      <w:r w:rsidR="007F0F90">
        <w:rPr>
          <w:rFonts w:ascii="Candara" w:hAnsi="Candara"/>
        </w:rPr>
        <w:t xml:space="preserve"> The 2016 conference was entitled “</w:t>
      </w:r>
      <w:r w:rsidR="007F0F90" w:rsidRPr="007F0F90">
        <w:rPr>
          <w:rFonts w:ascii="Candara" w:hAnsi="Candara"/>
        </w:rPr>
        <w:t>Growing an Inclusive Recovery</w:t>
      </w:r>
      <w:r w:rsidR="007F0F90">
        <w:rPr>
          <w:rFonts w:ascii="Candara" w:hAnsi="Candara"/>
        </w:rPr>
        <w:t>”</w:t>
      </w:r>
      <w:r w:rsidR="00D44E84">
        <w:rPr>
          <w:rFonts w:ascii="Candara" w:hAnsi="Candara"/>
        </w:rPr>
        <w:t>.</w:t>
      </w:r>
      <w:r w:rsidR="007F0F90">
        <w:rPr>
          <w:rFonts w:ascii="Candara" w:hAnsi="Candara"/>
        </w:rPr>
        <w:t xml:space="preserve"> </w:t>
      </w:r>
    </w:p>
    <w:p w:rsidR="00F21F1C" w:rsidRDefault="00F21F1C" w:rsidP="00211A65">
      <w:pPr>
        <w:rPr>
          <w:rFonts w:ascii="Candara" w:hAnsi="Candara"/>
        </w:rPr>
      </w:pPr>
    </w:p>
    <w:p w:rsidR="00F21F1C" w:rsidRDefault="00F21F1C" w:rsidP="00211A65">
      <w:pPr>
        <w:rPr>
          <w:rFonts w:ascii="Candara" w:hAnsi="Candara"/>
        </w:rPr>
      </w:pPr>
      <w:r>
        <w:rPr>
          <w:rFonts w:ascii="Candara" w:hAnsi="Candara"/>
        </w:rPr>
        <w:t>There were presentations from</w:t>
      </w:r>
      <w:r w:rsidR="007F0F90">
        <w:rPr>
          <w:rFonts w:ascii="Candara" w:hAnsi="Candara"/>
        </w:rPr>
        <w:t xml:space="preserve"> Ann Vaughan (DSP), Robin </w:t>
      </w:r>
      <w:proofErr w:type="spellStart"/>
      <w:r w:rsidR="007F0F90">
        <w:rPr>
          <w:rFonts w:ascii="Candara" w:hAnsi="Candara"/>
        </w:rPr>
        <w:t>Hanan</w:t>
      </w:r>
      <w:proofErr w:type="spellEnd"/>
      <w:r w:rsidR="007F0F90">
        <w:rPr>
          <w:rFonts w:ascii="Candara" w:hAnsi="Candara"/>
        </w:rPr>
        <w:t xml:space="preserve"> (</w:t>
      </w:r>
      <w:r w:rsidR="007F0F90" w:rsidRPr="007F0F90">
        <w:rPr>
          <w:rFonts w:ascii="Candara" w:hAnsi="Candara"/>
        </w:rPr>
        <w:t>European Anti-Poverty</w:t>
      </w:r>
      <w:r w:rsidR="007F0F90">
        <w:rPr>
          <w:rFonts w:ascii="Candara" w:hAnsi="Candara"/>
        </w:rPr>
        <w:t xml:space="preserve"> Network Ireland</w:t>
      </w:r>
      <w:r w:rsidR="004376B1">
        <w:rPr>
          <w:rFonts w:ascii="Candara" w:hAnsi="Candara"/>
        </w:rPr>
        <w:t xml:space="preserve"> EAPN</w:t>
      </w:r>
      <w:r w:rsidR="007F0F90">
        <w:rPr>
          <w:rFonts w:ascii="Candara" w:hAnsi="Candara"/>
        </w:rPr>
        <w:t>)</w:t>
      </w:r>
      <w:r w:rsidR="00281426">
        <w:rPr>
          <w:rFonts w:ascii="Candara" w:hAnsi="Candara"/>
        </w:rPr>
        <w:t>, Ann</w:t>
      </w:r>
      <w:r w:rsidR="007F0F90">
        <w:rPr>
          <w:rFonts w:ascii="Candara" w:hAnsi="Candara"/>
        </w:rPr>
        <w:t xml:space="preserve"> Irwin (Community Work Ireland) </w:t>
      </w:r>
      <w:r w:rsidR="004376B1">
        <w:rPr>
          <w:rFonts w:ascii="Candara" w:hAnsi="Candara"/>
        </w:rPr>
        <w:t xml:space="preserve">Helen Johnston (National Economic and Social Council NESC) and Terry Corcoran (DSP). </w:t>
      </w:r>
      <w:r w:rsidR="00545EBD">
        <w:rPr>
          <w:rFonts w:ascii="Candara" w:hAnsi="Candara"/>
        </w:rPr>
        <w:t xml:space="preserve"> Minister Leo </w:t>
      </w:r>
      <w:proofErr w:type="spellStart"/>
      <w:r w:rsidR="00545EBD">
        <w:rPr>
          <w:rFonts w:ascii="Candara" w:hAnsi="Candara"/>
        </w:rPr>
        <w:t>Varadkar</w:t>
      </w:r>
      <w:proofErr w:type="spellEnd"/>
      <w:r w:rsidR="00545EBD">
        <w:rPr>
          <w:rFonts w:ascii="Candara" w:hAnsi="Candara"/>
        </w:rPr>
        <w:t xml:space="preserve"> also addressed the Forum where he noted the importance </w:t>
      </w:r>
      <w:r w:rsidR="004303D6">
        <w:rPr>
          <w:rFonts w:ascii="Candara" w:hAnsi="Candara"/>
        </w:rPr>
        <w:t>of ensuring that</w:t>
      </w:r>
      <w:r w:rsidR="00D44E84">
        <w:rPr>
          <w:rFonts w:ascii="Candara" w:hAnsi="Candara"/>
        </w:rPr>
        <w:t xml:space="preserve"> the</w:t>
      </w:r>
      <w:r w:rsidR="004303D6">
        <w:rPr>
          <w:rFonts w:ascii="Candara" w:hAnsi="Candara"/>
        </w:rPr>
        <w:t xml:space="preserve"> </w:t>
      </w:r>
      <w:r w:rsidR="00545EBD">
        <w:rPr>
          <w:rFonts w:ascii="Candara" w:hAnsi="Candara"/>
        </w:rPr>
        <w:t>current economic recovery</w:t>
      </w:r>
      <w:r w:rsidR="004303D6">
        <w:rPr>
          <w:rFonts w:ascii="Candara" w:hAnsi="Candara"/>
        </w:rPr>
        <w:t xml:space="preserve"> reaches everybody and that nobody is</w:t>
      </w:r>
      <w:r w:rsidR="00545EBD">
        <w:rPr>
          <w:rFonts w:ascii="Candara" w:hAnsi="Candara"/>
        </w:rPr>
        <w:t xml:space="preserve"> left behind. </w:t>
      </w:r>
    </w:p>
    <w:p w:rsidR="00F21F1C" w:rsidRDefault="00F21F1C" w:rsidP="00211A65">
      <w:pPr>
        <w:rPr>
          <w:rFonts w:ascii="Candara" w:hAnsi="Candara"/>
        </w:rPr>
      </w:pPr>
    </w:p>
    <w:p w:rsidR="00F21F1C" w:rsidRDefault="004376B1" w:rsidP="00211A65">
      <w:pPr>
        <w:rPr>
          <w:rFonts w:ascii="Candara" w:hAnsi="Candara"/>
        </w:rPr>
      </w:pPr>
      <w:r>
        <w:rPr>
          <w:rFonts w:ascii="Candara" w:hAnsi="Candara"/>
        </w:rPr>
        <w:t>The forum broke</w:t>
      </w:r>
      <w:r w:rsidR="00F21F1C">
        <w:rPr>
          <w:rFonts w:ascii="Candara" w:hAnsi="Candara"/>
        </w:rPr>
        <w:t xml:space="preserve"> into smaller working group</w:t>
      </w:r>
      <w:r>
        <w:rPr>
          <w:rFonts w:ascii="Candara" w:hAnsi="Candara"/>
        </w:rPr>
        <w:t>s to discuss the following topics</w:t>
      </w:r>
      <w:r w:rsidR="00F21F1C">
        <w:rPr>
          <w:rFonts w:ascii="Candara" w:hAnsi="Candara"/>
        </w:rPr>
        <w:t>:</w:t>
      </w:r>
      <w:r>
        <w:rPr>
          <w:rFonts w:ascii="Candara" w:hAnsi="Candara"/>
        </w:rPr>
        <w:br/>
      </w:r>
    </w:p>
    <w:p w:rsidR="004376B1" w:rsidRPr="004376B1" w:rsidRDefault="004376B1" w:rsidP="004376B1">
      <w:pPr>
        <w:pStyle w:val="ListParagraph"/>
        <w:numPr>
          <w:ilvl w:val="0"/>
          <w:numId w:val="46"/>
        </w:numPr>
        <w:rPr>
          <w:rFonts w:ascii="Candara" w:hAnsi="Candara"/>
        </w:rPr>
      </w:pPr>
      <w:r w:rsidRPr="004376B1">
        <w:rPr>
          <w:rFonts w:ascii="Candara" w:hAnsi="Candara"/>
        </w:rPr>
        <w:t xml:space="preserve">In-work </w:t>
      </w:r>
      <w:r w:rsidR="00132F62">
        <w:rPr>
          <w:rFonts w:ascii="Candara" w:hAnsi="Candara"/>
        </w:rPr>
        <w:t>p</w:t>
      </w:r>
      <w:r w:rsidRPr="004376B1">
        <w:rPr>
          <w:rFonts w:ascii="Candara" w:hAnsi="Candara"/>
        </w:rPr>
        <w:t xml:space="preserve">overty / </w:t>
      </w:r>
      <w:r w:rsidR="00132F62">
        <w:rPr>
          <w:rFonts w:ascii="Candara" w:hAnsi="Candara"/>
        </w:rPr>
        <w:t>e</w:t>
      </w:r>
      <w:r w:rsidRPr="004376B1">
        <w:rPr>
          <w:rFonts w:ascii="Candara" w:hAnsi="Candara"/>
        </w:rPr>
        <w:t xml:space="preserve">quality of </w:t>
      </w:r>
      <w:r w:rsidR="00132F62">
        <w:rPr>
          <w:rFonts w:ascii="Candara" w:hAnsi="Candara"/>
        </w:rPr>
        <w:t>w</w:t>
      </w:r>
      <w:r w:rsidRPr="004376B1">
        <w:rPr>
          <w:rFonts w:ascii="Candara" w:hAnsi="Candara"/>
        </w:rPr>
        <w:t>ork</w:t>
      </w:r>
    </w:p>
    <w:p w:rsidR="004376B1" w:rsidRPr="004376B1" w:rsidRDefault="004376B1" w:rsidP="004376B1">
      <w:pPr>
        <w:pStyle w:val="ListParagraph"/>
        <w:numPr>
          <w:ilvl w:val="0"/>
          <w:numId w:val="46"/>
        </w:numPr>
        <w:rPr>
          <w:rFonts w:ascii="Candara" w:hAnsi="Candara"/>
        </w:rPr>
      </w:pPr>
      <w:r w:rsidRPr="004376B1">
        <w:rPr>
          <w:rFonts w:ascii="Candara" w:hAnsi="Candara"/>
        </w:rPr>
        <w:t xml:space="preserve">Poverty and </w:t>
      </w:r>
      <w:r w:rsidR="00132F62">
        <w:rPr>
          <w:rFonts w:ascii="Candara" w:hAnsi="Candara"/>
        </w:rPr>
        <w:t>r</w:t>
      </w:r>
      <w:r w:rsidRPr="004376B1">
        <w:rPr>
          <w:rFonts w:ascii="Candara" w:hAnsi="Candara"/>
        </w:rPr>
        <w:t xml:space="preserve">ural </w:t>
      </w:r>
      <w:r w:rsidR="00132F62">
        <w:rPr>
          <w:rFonts w:ascii="Candara" w:hAnsi="Candara"/>
        </w:rPr>
        <w:t>c</w:t>
      </w:r>
      <w:r w:rsidRPr="004376B1">
        <w:rPr>
          <w:rFonts w:ascii="Candara" w:hAnsi="Candara"/>
        </w:rPr>
        <w:t xml:space="preserve">ommunities, </w:t>
      </w:r>
      <w:r w:rsidR="00132F62">
        <w:rPr>
          <w:rFonts w:ascii="Candara" w:hAnsi="Candara"/>
        </w:rPr>
        <w:t>r</w:t>
      </w:r>
      <w:r w:rsidRPr="004376B1">
        <w:rPr>
          <w:rFonts w:ascii="Candara" w:hAnsi="Candara"/>
        </w:rPr>
        <w:t xml:space="preserve">ural </w:t>
      </w:r>
      <w:r w:rsidR="00132F62">
        <w:rPr>
          <w:rFonts w:ascii="Candara" w:hAnsi="Candara"/>
        </w:rPr>
        <w:t>i</w:t>
      </w:r>
      <w:r w:rsidRPr="004376B1">
        <w:rPr>
          <w:rFonts w:ascii="Candara" w:hAnsi="Candara"/>
        </w:rPr>
        <w:t xml:space="preserve">solation and </w:t>
      </w:r>
      <w:r w:rsidR="00132F62">
        <w:rPr>
          <w:rFonts w:ascii="Candara" w:hAnsi="Candara"/>
        </w:rPr>
        <w:t>s</w:t>
      </w:r>
      <w:r w:rsidRPr="004376B1">
        <w:rPr>
          <w:rFonts w:ascii="Candara" w:hAnsi="Candara"/>
        </w:rPr>
        <w:t>ocial</w:t>
      </w:r>
      <w:r>
        <w:rPr>
          <w:rFonts w:ascii="Candara" w:hAnsi="Candara"/>
        </w:rPr>
        <w:t xml:space="preserve"> </w:t>
      </w:r>
      <w:r w:rsidR="00132F62">
        <w:rPr>
          <w:rFonts w:ascii="Candara" w:hAnsi="Candara"/>
        </w:rPr>
        <w:t>e</w:t>
      </w:r>
      <w:r w:rsidRPr="004376B1">
        <w:rPr>
          <w:rFonts w:ascii="Candara" w:hAnsi="Candara"/>
        </w:rPr>
        <w:t>xclusion</w:t>
      </w:r>
    </w:p>
    <w:p w:rsidR="004376B1" w:rsidRPr="004376B1" w:rsidRDefault="004376B1" w:rsidP="004376B1">
      <w:pPr>
        <w:pStyle w:val="ListParagraph"/>
        <w:numPr>
          <w:ilvl w:val="0"/>
          <w:numId w:val="46"/>
        </w:numPr>
        <w:rPr>
          <w:rFonts w:ascii="Candara" w:hAnsi="Candara"/>
        </w:rPr>
      </w:pPr>
      <w:r w:rsidRPr="004376B1">
        <w:rPr>
          <w:rFonts w:ascii="Candara" w:hAnsi="Candara"/>
        </w:rPr>
        <w:t xml:space="preserve">Poverty and </w:t>
      </w:r>
      <w:r w:rsidR="00132F62">
        <w:rPr>
          <w:rFonts w:ascii="Candara" w:hAnsi="Candara"/>
        </w:rPr>
        <w:t>u</w:t>
      </w:r>
      <w:r w:rsidRPr="004376B1">
        <w:rPr>
          <w:rFonts w:ascii="Candara" w:hAnsi="Candara"/>
        </w:rPr>
        <w:t xml:space="preserve">rban </w:t>
      </w:r>
      <w:r w:rsidR="00132F62">
        <w:rPr>
          <w:rFonts w:ascii="Candara" w:hAnsi="Candara"/>
        </w:rPr>
        <w:t>c</w:t>
      </w:r>
      <w:r w:rsidRPr="004376B1">
        <w:rPr>
          <w:rFonts w:ascii="Candara" w:hAnsi="Candara"/>
        </w:rPr>
        <w:t xml:space="preserve">ommunities / </w:t>
      </w:r>
      <w:r w:rsidR="00132F62">
        <w:rPr>
          <w:rFonts w:ascii="Candara" w:hAnsi="Candara"/>
        </w:rPr>
        <w:t>c</w:t>
      </w:r>
      <w:r w:rsidRPr="004376B1">
        <w:rPr>
          <w:rFonts w:ascii="Candara" w:hAnsi="Candara"/>
        </w:rPr>
        <w:t xml:space="preserve">ontributing </w:t>
      </w:r>
      <w:r w:rsidR="00132F62">
        <w:rPr>
          <w:rFonts w:ascii="Candara" w:hAnsi="Candara"/>
        </w:rPr>
        <w:t>s</w:t>
      </w:r>
      <w:r w:rsidRPr="004376B1">
        <w:rPr>
          <w:rFonts w:ascii="Candara" w:hAnsi="Candara"/>
        </w:rPr>
        <w:t xml:space="preserve">ocial </w:t>
      </w:r>
      <w:r w:rsidR="00132F62">
        <w:rPr>
          <w:rFonts w:ascii="Candara" w:hAnsi="Candara"/>
        </w:rPr>
        <w:t>i</w:t>
      </w:r>
      <w:r w:rsidRPr="004376B1">
        <w:rPr>
          <w:rFonts w:ascii="Candara" w:hAnsi="Candara"/>
        </w:rPr>
        <w:t>ssues</w:t>
      </w:r>
    </w:p>
    <w:p w:rsidR="004376B1" w:rsidRPr="004376B1" w:rsidRDefault="004376B1" w:rsidP="004376B1">
      <w:pPr>
        <w:pStyle w:val="ListParagraph"/>
        <w:numPr>
          <w:ilvl w:val="0"/>
          <w:numId w:val="46"/>
        </w:numPr>
        <w:rPr>
          <w:rFonts w:ascii="Candara" w:hAnsi="Candara"/>
        </w:rPr>
      </w:pPr>
      <w:r w:rsidRPr="004376B1">
        <w:rPr>
          <w:rFonts w:ascii="Candara" w:hAnsi="Candara"/>
        </w:rPr>
        <w:t xml:space="preserve">Joblessness and </w:t>
      </w:r>
      <w:r w:rsidR="00132F62">
        <w:rPr>
          <w:rFonts w:ascii="Candara" w:hAnsi="Candara"/>
        </w:rPr>
        <w:t>f</w:t>
      </w:r>
      <w:r w:rsidRPr="004376B1">
        <w:rPr>
          <w:rFonts w:ascii="Candara" w:hAnsi="Candara"/>
        </w:rPr>
        <w:t xml:space="preserve">amilies in </w:t>
      </w:r>
      <w:r w:rsidR="00132F62">
        <w:rPr>
          <w:rFonts w:ascii="Candara" w:hAnsi="Candara"/>
        </w:rPr>
        <w:t>p</w:t>
      </w:r>
      <w:r w:rsidRPr="004376B1">
        <w:rPr>
          <w:rFonts w:ascii="Candara" w:hAnsi="Candara"/>
        </w:rPr>
        <w:t>overty</w:t>
      </w:r>
    </w:p>
    <w:p w:rsidR="004376B1" w:rsidRDefault="00FB18CB" w:rsidP="00281426">
      <w:pPr>
        <w:rPr>
          <w:rFonts w:ascii="Candara" w:hAnsi="Candara"/>
        </w:rPr>
      </w:pPr>
      <w:r>
        <w:rPr>
          <w:rFonts w:ascii="Candara" w:hAnsi="Candara"/>
        </w:rPr>
        <w:t>Feedback from the workshops included:</w:t>
      </w:r>
      <w:r>
        <w:rPr>
          <w:rFonts w:ascii="Candara" w:hAnsi="Candara"/>
        </w:rPr>
        <w:br/>
      </w:r>
    </w:p>
    <w:p w:rsidR="00FB18CB" w:rsidRDefault="00FB18CB" w:rsidP="00FB18CB">
      <w:pPr>
        <w:pStyle w:val="ListParagraph"/>
        <w:numPr>
          <w:ilvl w:val="0"/>
          <w:numId w:val="48"/>
        </w:numPr>
        <w:rPr>
          <w:rFonts w:ascii="Candara" w:hAnsi="Candara"/>
        </w:rPr>
      </w:pPr>
      <w:r>
        <w:rPr>
          <w:rFonts w:ascii="Candara" w:hAnsi="Candara"/>
        </w:rPr>
        <w:t>Questions around the effectiveness of consultation processes</w:t>
      </w:r>
      <w:r w:rsidR="00545EBD">
        <w:rPr>
          <w:rFonts w:ascii="Candara" w:hAnsi="Candara"/>
        </w:rPr>
        <w:t xml:space="preserve"> and the need to monitor implementation</w:t>
      </w:r>
    </w:p>
    <w:p w:rsidR="00FB18CB" w:rsidRDefault="00FB18CB" w:rsidP="00FB18CB">
      <w:pPr>
        <w:pStyle w:val="ListParagraph"/>
        <w:numPr>
          <w:ilvl w:val="0"/>
          <w:numId w:val="48"/>
        </w:numPr>
        <w:rPr>
          <w:rFonts w:ascii="Candara" w:hAnsi="Candara"/>
        </w:rPr>
      </w:pPr>
      <w:r>
        <w:rPr>
          <w:rFonts w:ascii="Candara" w:hAnsi="Candara"/>
        </w:rPr>
        <w:t>The importance of incentives rather than penalties for activation</w:t>
      </w:r>
    </w:p>
    <w:p w:rsidR="00FB18CB" w:rsidRDefault="00FB18CB" w:rsidP="00FB18CB">
      <w:pPr>
        <w:pStyle w:val="ListParagraph"/>
        <w:numPr>
          <w:ilvl w:val="0"/>
          <w:numId w:val="48"/>
        </w:numPr>
        <w:rPr>
          <w:rFonts w:ascii="Candara" w:hAnsi="Candara"/>
        </w:rPr>
      </w:pPr>
      <w:r>
        <w:rPr>
          <w:rFonts w:ascii="Candara" w:hAnsi="Candara"/>
        </w:rPr>
        <w:t>Proactive provision of information needs to be explored, including social media options</w:t>
      </w:r>
    </w:p>
    <w:p w:rsidR="00FB18CB" w:rsidRDefault="00FB18CB" w:rsidP="00FB18CB">
      <w:pPr>
        <w:pStyle w:val="ListParagraph"/>
        <w:numPr>
          <w:ilvl w:val="0"/>
          <w:numId w:val="48"/>
        </w:numPr>
        <w:rPr>
          <w:rFonts w:ascii="Candara" w:hAnsi="Candara"/>
        </w:rPr>
      </w:pPr>
      <w:r>
        <w:rPr>
          <w:rFonts w:ascii="Candara" w:hAnsi="Candara"/>
        </w:rPr>
        <w:t>Access to meaningful interventions</w:t>
      </w:r>
      <w:r w:rsidR="00545EBD">
        <w:rPr>
          <w:rFonts w:ascii="Candara" w:hAnsi="Candara"/>
        </w:rPr>
        <w:t xml:space="preserve"> - </w:t>
      </w:r>
      <w:r>
        <w:rPr>
          <w:rFonts w:ascii="Candara" w:hAnsi="Candara"/>
        </w:rPr>
        <w:t>a person-centred approach to activation</w:t>
      </w:r>
      <w:r w:rsidR="00545EBD">
        <w:rPr>
          <w:rFonts w:ascii="Candara" w:hAnsi="Candara"/>
        </w:rPr>
        <w:t xml:space="preserve"> was recommended especially considering the diversity of</w:t>
      </w:r>
      <w:r w:rsidR="00D44E84">
        <w:rPr>
          <w:rFonts w:ascii="Candara" w:hAnsi="Candara"/>
        </w:rPr>
        <w:t xml:space="preserve"> people’s</w:t>
      </w:r>
      <w:r w:rsidR="00545EBD">
        <w:rPr>
          <w:rFonts w:ascii="Candara" w:hAnsi="Candara"/>
        </w:rPr>
        <w:t xml:space="preserve"> need</w:t>
      </w:r>
      <w:r w:rsidR="00D44E84">
        <w:rPr>
          <w:rFonts w:ascii="Candara" w:hAnsi="Candara"/>
        </w:rPr>
        <w:t>s</w:t>
      </w:r>
    </w:p>
    <w:p w:rsidR="00545EBD" w:rsidRDefault="00545EBD" w:rsidP="00FB18CB">
      <w:pPr>
        <w:pStyle w:val="ListParagraph"/>
        <w:numPr>
          <w:ilvl w:val="0"/>
          <w:numId w:val="48"/>
        </w:numPr>
        <w:rPr>
          <w:rFonts w:ascii="Candara" w:hAnsi="Candara"/>
        </w:rPr>
      </w:pPr>
      <w:r>
        <w:rPr>
          <w:rFonts w:ascii="Candara" w:hAnsi="Candara"/>
        </w:rPr>
        <w:t>Difficulties around the high cost of living for people on low incomes</w:t>
      </w:r>
    </w:p>
    <w:p w:rsidR="00545EBD" w:rsidRDefault="00545EBD" w:rsidP="00FB18CB">
      <w:pPr>
        <w:pStyle w:val="ListParagraph"/>
        <w:numPr>
          <w:ilvl w:val="0"/>
          <w:numId w:val="48"/>
        </w:numPr>
        <w:rPr>
          <w:rFonts w:ascii="Candara" w:hAnsi="Candara"/>
        </w:rPr>
      </w:pPr>
      <w:r>
        <w:rPr>
          <w:rFonts w:ascii="Candara" w:hAnsi="Candara"/>
        </w:rPr>
        <w:t>Issues relating to reduced investment in infrastructure and the lack of employment opportunities in rural areas</w:t>
      </w:r>
    </w:p>
    <w:p w:rsidR="004303D6" w:rsidRDefault="00545EBD" w:rsidP="007F0F90">
      <w:pPr>
        <w:pStyle w:val="ListParagraph"/>
        <w:numPr>
          <w:ilvl w:val="0"/>
          <w:numId w:val="48"/>
        </w:numPr>
        <w:rPr>
          <w:rFonts w:ascii="Candara" w:hAnsi="Candara"/>
        </w:rPr>
      </w:pPr>
      <w:r>
        <w:rPr>
          <w:rFonts w:ascii="Candara" w:hAnsi="Candara"/>
        </w:rPr>
        <w:t>The importance of pre-development work for people who need support prior to activation around developing people’s language, literacy and daily routines etc. And the need to re-invest in the community and voluntary sector to provide these services.</w:t>
      </w:r>
    </w:p>
    <w:p w:rsidR="007F0F90" w:rsidRDefault="007F0F90" w:rsidP="00211A65">
      <w:pPr>
        <w:rPr>
          <w:rFonts w:ascii="Candara" w:hAnsi="Candara"/>
        </w:rPr>
      </w:pPr>
      <w:r w:rsidRPr="004303D6">
        <w:rPr>
          <w:rFonts w:ascii="Candara" w:hAnsi="Candara"/>
        </w:rPr>
        <w:t>A conference rep</w:t>
      </w:r>
      <w:r w:rsidR="004303D6">
        <w:rPr>
          <w:rFonts w:ascii="Candara" w:hAnsi="Candara"/>
        </w:rPr>
        <w:t>ort is being prepared and</w:t>
      </w:r>
      <w:r w:rsidRPr="004303D6">
        <w:rPr>
          <w:rFonts w:ascii="Candara" w:hAnsi="Candara"/>
        </w:rPr>
        <w:t xml:space="preserve"> </w:t>
      </w:r>
      <w:r w:rsidR="004303D6">
        <w:rPr>
          <w:rFonts w:ascii="Candara" w:hAnsi="Candara"/>
        </w:rPr>
        <w:t xml:space="preserve">will be presented to </w:t>
      </w:r>
      <w:r w:rsidRPr="004303D6">
        <w:rPr>
          <w:rFonts w:ascii="Candara" w:hAnsi="Candara"/>
        </w:rPr>
        <w:t>both Houses of the</w:t>
      </w:r>
      <w:r w:rsidR="004303D6">
        <w:rPr>
          <w:rFonts w:ascii="Candara" w:hAnsi="Candara"/>
        </w:rPr>
        <w:t xml:space="preserve"> </w:t>
      </w:r>
      <w:proofErr w:type="spellStart"/>
      <w:r w:rsidR="004303D6">
        <w:rPr>
          <w:rFonts w:ascii="Candara" w:hAnsi="Candara"/>
        </w:rPr>
        <w:t>Oireachtas</w:t>
      </w:r>
      <w:proofErr w:type="spellEnd"/>
      <w:r w:rsidR="004303D6">
        <w:rPr>
          <w:rFonts w:ascii="Candara" w:hAnsi="Candara"/>
        </w:rPr>
        <w:t>. Copies of the r</w:t>
      </w:r>
      <w:r w:rsidRPr="007F0F90">
        <w:rPr>
          <w:rFonts w:ascii="Candara" w:hAnsi="Candara"/>
        </w:rPr>
        <w:t>eport will</w:t>
      </w:r>
      <w:r w:rsidR="004303D6">
        <w:rPr>
          <w:rFonts w:ascii="Candara" w:hAnsi="Candara"/>
        </w:rPr>
        <w:t xml:space="preserve"> also</w:t>
      </w:r>
      <w:r w:rsidRPr="007F0F90">
        <w:rPr>
          <w:rFonts w:ascii="Candara" w:hAnsi="Candara"/>
        </w:rPr>
        <w:t xml:space="preserve"> be circulated to senior officials in Government</w:t>
      </w:r>
      <w:r w:rsidR="004303D6">
        <w:rPr>
          <w:rFonts w:ascii="Candara" w:hAnsi="Candara"/>
        </w:rPr>
        <w:t xml:space="preserve"> </w:t>
      </w:r>
      <w:r w:rsidRPr="007F0F90">
        <w:rPr>
          <w:rFonts w:ascii="Candara" w:hAnsi="Candara"/>
        </w:rPr>
        <w:t xml:space="preserve">Departments, relevant agencies </w:t>
      </w:r>
      <w:r w:rsidR="004303D6">
        <w:rPr>
          <w:rFonts w:ascii="Candara" w:hAnsi="Candara"/>
        </w:rPr>
        <w:t>and those who attended the c</w:t>
      </w:r>
      <w:r w:rsidRPr="007F0F90">
        <w:rPr>
          <w:rFonts w:ascii="Candara" w:hAnsi="Candara"/>
        </w:rPr>
        <w:t>onference.</w:t>
      </w:r>
      <w:r w:rsidR="004303D6" w:rsidRPr="00F21F1C">
        <w:rPr>
          <w:rFonts w:ascii="Candara" w:hAnsi="Candara"/>
        </w:rPr>
        <w:t xml:space="preserve"> </w:t>
      </w:r>
    </w:p>
    <w:p w:rsidR="004303D6" w:rsidRDefault="004303D6" w:rsidP="00211A65">
      <w:pPr>
        <w:rPr>
          <w:rFonts w:ascii="Candara" w:hAnsi="Candara"/>
        </w:rPr>
      </w:pPr>
    </w:p>
    <w:p w:rsidR="004303D6" w:rsidRPr="00CF49B0" w:rsidRDefault="004303D6" w:rsidP="004303D6">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 xml:space="preserve">DSP </w:t>
      </w:r>
      <w:r w:rsidR="00302340" w:rsidRPr="00302340">
        <w:rPr>
          <w:rFonts w:ascii="Candara" w:hAnsi="Candara"/>
          <w:b/>
          <w:sz w:val="32"/>
          <w:szCs w:val="32"/>
        </w:rPr>
        <w:t>Report on Disability Allowance Survey 2015</w:t>
      </w:r>
    </w:p>
    <w:p w:rsidR="00302340" w:rsidRDefault="00302340" w:rsidP="00211A65">
      <w:pPr>
        <w:rPr>
          <w:rFonts w:ascii="Candara" w:hAnsi="Candara"/>
        </w:rPr>
      </w:pPr>
    </w:p>
    <w:p w:rsidR="00302340" w:rsidRPr="00D44E84" w:rsidRDefault="00D4010C" w:rsidP="00D4010C">
      <w:pPr>
        <w:rPr>
          <w:rFonts w:ascii="Candara" w:hAnsi="Candara"/>
        </w:rPr>
      </w:pPr>
      <w:r w:rsidRPr="00D44E84">
        <w:rPr>
          <w:rFonts w:ascii="Candara" w:hAnsi="Candara"/>
        </w:rPr>
        <w:t>The DSP</w:t>
      </w:r>
      <w:r w:rsidR="00302340" w:rsidRPr="00D44E84">
        <w:rPr>
          <w:rFonts w:ascii="Candara" w:hAnsi="Candara"/>
        </w:rPr>
        <w:t xml:space="preserve"> published its report on the Disability Allowance Survey</w:t>
      </w:r>
      <w:r w:rsidRPr="00D44E84">
        <w:rPr>
          <w:rFonts w:ascii="Candara" w:hAnsi="Candara"/>
        </w:rPr>
        <w:t xml:space="preserve"> in September 2016. The objective of the survey was to inform the design of supports and intervention to assist people in receipt of the allowance to participate in the labour force according to their capacity. The survey explores Disability Allowance recipients’ experience and ambitions in the areas of education level, work experience, supports which would be helpful to achieve employment ambitions and barriers to achieving employment.</w:t>
      </w:r>
    </w:p>
    <w:p w:rsidR="00D4010C" w:rsidRPr="00D44E84" w:rsidRDefault="00D4010C" w:rsidP="00D4010C">
      <w:pPr>
        <w:rPr>
          <w:rFonts w:ascii="Candara" w:hAnsi="Candara"/>
        </w:rPr>
      </w:pPr>
    </w:p>
    <w:p w:rsidR="00D4010C" w:rsidRPr="00D44E84" w:rsidRDefault="00D4010C" w:rsidP="00D4010C">
      <w:pPr>
        <w:pStyle w:val="PlainText"/>
        <w:rPr>
          <w:rFonts w:ascii="Candara" w:hAnsi="Candara"/>
        </w:rPr>
      </w:pPr>
      <w:r w:rsidRPr="00D44E84">
        <w:rPr>
          <w:rFonts w:ascii="Candara" w:hAnsi="Candara"/>
        </w:rPr>
        <w:t xml:space="preserve">CIB </w:t>
      </w:r>
      <w:r w:rsidR="000128CA">
        <w:rPr>
          <w:rFonts w:ascii="Candara" w:hAnsi="Candara"/>
        </w:rPr>
        <w:t>is a member of</w:t>
      </w:r>
      <w:r w:rsidRPr="00D44E84">
        <w:rPr>
          <w:rFonts w:ascii="Candara" w:hAnsi="Candara"/>
        </w:rPr>
        <w:t xml:space="preserve"> the Disability Consultative Forum, which was actively involved in commenting on survey and the CIS network were also asked to support clients to complete the survey, which was much appreciated. You can read the full report </w:t>
      </w:r>
      <w:hyperlink r:id="rId18" w:history="1">
        <w:r w:rsidR="00244BAE" w:rsidRPr="00244BAE">
          <w:rPr>
            <w:rStyle w:val="Hyperlink"/>
            <w:rFonts w:ascii="Candara" w:hAnsi="Candara"/>
          </w:rPr>
          <w:t>here</w:t>
        </w:r>
      </w:hyperlink>
      <w:r w:rsidR="00244BAE">
        <w:rPr>
          <w:rFonts w:ascii="Candara" w:hAnsi="Candara"/>
        </w:rPr>
        <w:t>.</w:t>
      </w:r>
    </w:p>
    <w:sectPr w:rsidR="00D4010C" w:rsidRPr="00D44E84" w:rsidSect="00F904AF">
      <w:footerReference w:type="even" r:id="rId19"/>
      <w:footerReference w:type="default" r:id="rId20"/>
      <w:type w:val="continuous"/>
      <w:pgSz w:w="11906" w:h="16838"/>
      <w:pgMar w:top="720" w:right="707" w:bottom="426" w:left="720" w:header="454" w:footer="113"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90" w:rsidRDefault="00306290" w:rsidP="00DA744F">
      <w:r>
        <w:separator/>
      </w:r>
    </w:p>
    <w:p w:rsidR="00B75E7F" w:rsidRDefault="00B75E7F"/>
    <w:p w:rsidR="00F6274C" w:rsidRDefault="00F6274C"/>
  </w:endnote>
  <w:endnote w:type="continuationSeparator" w:id="0">
    <w:p w:rsidR="00306290" w:rsidRDefault="00306290" w:rsidP="00DA744F">
      <w:r>
        <w:continuationSeparator/>
      </w:r>
    </w:p>
    <w:p w:rsidR="00B75E7F" w:rsidRDefault="00B75E7F"/>
    <w:p w:rsidR="00F6274C" w:rsidRDefault="00F62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90" w:rsidRDefault="00E81835"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sidR="00306290">
      <w:rPr>
        <w:rStyle w:val="PageNumber"/>
        <w:rFonts w:eastAsiaTheme="majorEastAsia"/>
      </w:rPr>
      <w:instrText xml:space="preserve">PAGE  </w:instrText>
    </w:r>
    <w:r>
      <w:rPr>
        <w:rStyle w:val="PageNumber"/>
        <w:rFonts w:eastAsiaTheme="majorEastAsia"/>
      </w:rPr>
      <w:fldChar w:fldCharType="separate"/>
    </w:r>
    <w:r w:rsidR="00306290">
      <w:rPr>
        <w:rStyle w:val="PageNumber"/>
        <w:rFonts w:eastAsiaTheme="majorEastAsia"/>
        <w:noProof/>
      </w:rPr>
      <w:t>2</w:t>
    </w:r>
    <w:r>
      <w:rPr>
        <w:rStyle w:val="PageNumber"/>
        <w:rFonts w:eastAsiaTheme="majorEastAsia"/>
      </w:rPr>
      <w:fldChar w:fldCharType="end"/>
    </w:r>
  </w:p>
  <w:p w:rsidR="00306290" w:rsidRDefault="00306290" w:rsidP="008A42F4">
    <w:pPr>
      <w:pStyle w:val="Footer"/>
      <w:ind w:right="360"/>
    </w:pPr>
  </w:p>
  <w:p w:rsidR="00306290" w:rsidRDefault="00306290"/>
  <w:p w:rsidR="00B75E7F" w:rsidRDefault="00B75E7F"/>
  <w:p w:rsidR="00F6274C" w:rsidRDefault="00F627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3768"/>
      <w:docPartObj>
        <w:docPartGallery w:val="Page Numbers (Bottom of Page)"/>
        <w:docPartUnique/>
      </w:docPartObj>
    </w:sdtPr>
    <w:sdtEndPr>
      <w:rPr>
        <w:noProof/>
      </w:rPr>
    </w:sdtEndPr>
    <w:sdtContent>
      <w:p w:rsidR="00921323" w:rsidRDefault="00921323">
        <w:pPr>
          <w:pStyle w:val="Footer"/>
          <w:jc w:val="right"/>
        </w:pPr>
        <w:r>
          <w:fldChar w:fldCharType="begin"/>
        </w:r>
        <w:r>
          <w:instrText xml:space="preserve"> PAGE   \* MERGEFORMAT </w:instrText>
        </w:r>
        <w:r>
          <w:fldChar w:fldCharType="separate"/>
        </w:r>
        <w:r w:rsidR="00A43AAB">
          <w:rPr>
            <w:noProof/>
          </w:rPr>
          <w:t>1</w:t>
        </w:r>
        <w:r>
          <w:rPr>
            <w:noProof/>
          </w:rPr>
          <w:fldChar w:fldCharType="end"/>
        </w:r>
      </w:p>
    </w:sdtContent>
  </w:sdt>
  <w:p w:rsidR="00306290" w:rsidRPr="00921323" w:rsidRDefault="00921323" w:rsidP="00921323">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sidR="00D7045D">
      <w:rPr>
        <w:rFonts w:eastAsiaTheme="minorHAnsi" w:cs="Arial"/>
        <w:color w:val="000000"/>
        <w:sz w:val="18"/>
        <w:szCs w:val="18"/>
        <w:lang w:eastAsia="en-US"/>
      </w:rPr>
      <w:t xml:space="preserve">Volume 9, Issue </w:t>
    </w:r>
    <w:r w:rsidR="000128CA">
      <w:rPr>
        <w:rFonts w:eastAsiaTheme="minorHAnsi" w:cs="Arial"/>
        <w:color w:val="000000"/>
        <w:sz w:val="18"/>
        <w:szCs w:val="18"/>
        <w:lang w:eastAsia="en-US"/>
      </w:rPr>
      <w:t>5</w:t>
    </w:r>
    <w:r>
      <w:rPr>
        <w:rFonts w:eastAsiaTheme="minorHAnsi" w:cs="Arial"/>
        <w:color w:val="000000"/>
        <w:sz w:val="18"/>
        <w:szCs w:val="18"/>
        <w:lang w:eastAsia="en-US"/>
      </w:rPr>
      <w:t xml:space="preserve"> </w:t>
    </w:r>
    <w:r w:rsidRPr="003D553B">
      <w:rPr>
        <w:rFonts w:eastAsiaTheme="minorHAnsi" w:cs="Arial"/>
        <w:color w:val="000000"/>
        <w:sz w:val="18"/>
        <w:szCs w:val="18"/>
        <w:lang w:eastAsia="en-US"/>
      </w:rPr>
      <w:t xml:space="preserve">● </w:t>
    </w:r>
    <w:r w:rsidR="000128CA">
      <w:rPr>
        <w:rFonts w:eastAsiaTheme="minorHAnsi" w:cs="Arial"/>
        <w:color w:val="000000"/>
        <w:sz w:val="18"/>
        <w:szCs w:val="18"/>
        <w:lang w:eastAsia="en-US"/>
      </w:rPr>
      <w:t>September</w:t>
    </w:r>
    <w:r>
      <w:rPr>
        <w:rFonts w:eastAsiaTheme="minorHAnsi" w:cs="Arial"/>
        <w:color w:val="000000"/>
        <w:sz w:val="18"/>
        <w:szCs w:val="18"/>
        <w:lang w:eastAsia="en-US"/>
      </w:rPr>
      <w:t xml:space="preserve"> 2016</w:t>
    </w:r>
  </w:p>
  <w:p w:rsidR="00B75E7F" w:rsidRDefault="00B75E7F"/>
  <w:p w:rsidR="00F6274C" w:rsidRDefault="00F62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90" w:rsidRDefault="00306290" w:rsidP="00DA744F">
      <w:r>
        <w:separator/>
      </w:r>
    </w:p>
    <w:p w:rsidR="00B75E7F" w:rsidRDefault="00B75E7F"/>
    <w:p w:rsidR="00F6274C" w:rsidRDefault="00F6274C"/>
  </w:footnote>
  <w:footnote w:type="continuationSeparator" w:id="0">
    <w:p w:rsidR="00306290" w:rsidRDefault="00306290" w:rsidP="00DA744F">
      <w:r>
        <w:continuationSeparator/>
      </w:r>
    </w:p>
    <w:p w:rsidR="00B75E7F" w:rsidRDefault="00B75E7F"/>
    <w:p w:rsidR="00F6274C" w:rsidRDefault="00F6274C"/>
  </w:footnote>
  <w:footnote w:id="1">
    <w:p w:rsidR="001E2D91" w:rsidRDefault="001E2D91">
      <w:pPr>
        <w:pStyle w:val="FootnoteText"/>
      </w:pPr>
      <w:r>
        <w:rPr>
          <w:rStyle w:val="FootnoteReference"/>
        </w:rPr>
        <w:footnoteRef/>
      </w:r>
      <w:r>
        <w:t xml:space="preserve"> Oyster is an electronic recording system used in Citizens Information Services to record the nature of queries presenting to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B6845"/>
    <w:multiLevelType w:val="hybridMultilevel"/>
    <w:tmpl w:val="FEA45F3C"/>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nsid w:val="05AA7F4B"/>
    <w:multiLevelType w:val="hybridMultilevel"/>
    <w:tmpl w:val="54C0B790"/>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nsid w:val="08205159"/>
    <w:multiLevelType w:val="hybridMultilevel"/>
    <w:tmpl w:val="08EA512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0D220E62"/>
    <w:multiLevelType w:val="hybridMultilevel"/>
    <w:tmpl w:val="D8E2D1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0E297BD0"/>
    <w:multiLevelType w:val="hybridMultilevel"/>
    <w:tmpl w:val="6AF4875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89B203B"/>
    <w:multiLevelType w:val="hybridMultilevel"/>
    <w:tmpl w:val="4A68F00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556235"/>
    <w:multiLevelType w:val="hybridMultilevel"/>
    <w:tmpl w:val="B532BE1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1CD67D7F"/>
    <w:multiLevelType w:val="hybridMultilevel"/>
    <w:tmpl w:val="817CF24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1D8E073F"/>
    <w:multiLevelType w:val="hybridMultilevel"/>
    <w:tmpl w:val="F5C8A8B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E8C0BFB"/>
    <w:multiLevelType w:val="hybridMultilevel"/>
    <w:tmpl w:val="BD7CB4A2"/>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20D66688"/>
    <w:multiLevelType w:val="hybridMultilevel"/>
    <w:tmpl w:val="84D45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2751B3A"/>
    <w:multiLevelType w:val="hybridMultilevel"/>
    <w:tmpl w:val="49FCC268"/>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24A050EB"/>
    <w:multiLevelType w:val="hybridMultilevel"/>
    <w:tmpl w:val="FDFA2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50748D6"/>
    <w:multiLevelType w:val="hybridMultilevel"/>
    <w:tmpl w:val="DB9228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25654EA8"/>
    <w:multiLevelType w:val="hybridMultilevel"/>
    <w:tmpl w:val="3BDE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7936CA3"/>
    <w:multiLevelType w:val="hybridMultilevel"/>
    <w:tmpl w:val="0AB07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9555C97"/>
    <w:multiLevelType w:val="hybridMultilevel"/>
    <w:tmpl w:val="9DE2768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nsid w:val="2A860C9B"/>
    <w:multiLevelType w:val="hybridMultilevel"/>
    <w:tmpl w:val="77D6E4D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C93425C"/>
    <w:multiLevelType w:val="hybridMultilevel"/>
    <w:tmpl w:val="9EBC4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3FD2E98"/>
    <w:multiLevelType w:val="hybridMultilevel"/>
    <w:tmpl w:val="57783164"/>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nsid w:val="352A3DB4"/>
    <w:multiLevelType w:val="hybridMultilevel"/>
    <w:tmpl w:val="CC464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5A53F57"/>
    <w:multiLevelType w:val="hybridMultilevel"/>
    <w:tmpl w:val="8124B30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3">
    <w:nsid w:val="3822216C"/>
    <w:multiLevelType w:val="hybridMultilevel"/>
    <w:tmpl w:val="D9C858EE"/>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nsid w:val="3BCA0577"/>
    <w:multiLevelType w:val="hybridMultilevel"/>
    <w:tmpl w:val="B9AEC3C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3FD91DA7"/>
    <w:multiLevelType w:val="hybridMultilevel"/>
    <w:tmpl w:val="6ACC9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40095141"/>
    <w:multiLevelType w:val="hybridMultilevel"/>
    <w:tmpl w:val="BE5C7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4414584"/>
    <w:multiLevelType w:val="hybridMultilevel"/>
    <w:tmpl w:val="439C20E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8371C67"/>
    <w:multiLevelType w:val="hybridMultilevel"/>
    <w:tmpl w:val="82602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1126867"/>
    <w:multiLevelType w:val="hybridMultilevel"/>
    <w:tmpl w:val="2D382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3C628FF"/>
    <w:multiLevelType w:val="hybridMultilevel"/>
    <w:tmpl w:val="E6ACE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3E413BE"/>
    <w:multiLevelType w:val="hybridMultilevel"/>
    <w:tmpl w:val="9A7020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575C2065"/>
    <w:multiLevelType w:val="hybridMultilevel"/>
    <w:tmpl w:val="D2A6C2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nsid w:val="5C113898"/>
    <w:multiLevelType w:val="hybridMultilevel"/>
    <w:tmpl w:val="A78C2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D53132D"/>
    <w:multiLevelType w:val="hybridMultilevel"/>
    <w:tmpl w:val="95C65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D6E0274"/>
    <w:multiLevelType w:val="hybridMultilevel"/>
    <w:tmpl w:val="B1601FE8"/>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5DAD7DD4"/>
    <w:multiLevelType w:val="hybridMultilevel"/>
    <w:tmpl w:val="09D6AB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nsid w:val="5EFF27F7"/>
    <w:multiLevelType w:val="hybridMultilevel"/>
    <w:tmpl w:val="398C0EB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60137F74"/>
    <w:multiLevelType w:val="hybridMultilevel"/>
    <w:tmpl w:val="9C2A5C7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nsid w:val="65B812D9"/>
    <w:multiLevelType w:val="hybridMultilevel"/>
    <w:tmpl w:val="6CC682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CAD0710"/>
    <w:multiLevelType w:val="hybridMultilevel"/>
    <w:tmpl w:val="3228B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5076A63"/>
    <w:multiLevelType w:val="hybridMultilevel"/>
    <w:tmpl w:val="4B8234B2"/>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2">
    <w:nsid w:val="768360DC"/>
    <w:multiLevelType w:val="hybridMultilevel"/>
    <w:tmpl w:val="831A17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nsid w:val="77E31E2B"/>
    <w:multiLevelType w:val="hybridMultilevel"/>
    <w:tmpl w:val="44002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81C2F31"/>
    <w:multiLevelType w:val="hybridMultilevel"/>
    <w:tmpl w:val="5B2E8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A096E45"/>
    <w:multiLevelType w:val="hybridMultilevel"/>
    <w:tmpl w:val="4EE88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DBB3FBD"/>
    <w:multiLevelType w:val="hybridMultilevel"/>
    <w:tmpl w:val="DE3C2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7DE62897"/>
    <w:multiLevelType w:val="hybridMultilevel"/>
    <w:tmpl w:val="B8042B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18"/>
  </w:num>
  <w:num w:numId="4">
    <w:abstractNumId w:val="24"/>
  </w:num>
  <w:num w:numId="5">
    <w:abstractNumId w:val="33"/>
  </w:num>
  <w:num w:numId="6">
    <w:abstractNumId w:val="13"/>
  </w:num>
  <w:num w:numId="7">
    <w:abstractNumId w:val="15"/>
  </w:num>
  <w:num w:numId="8">
    <w:abstractNumId w:val="40"/>
  </w:num>
  <w:num w:numId="9">
    <w:abstractNumId w:val="25"/>
  </w:num>
  <w:num w:numId="10">
    <w:abstractNumId w:val="28"/>
  </w:num>
  <w:num w:numId="11">
    <w:abstractNumId w:val="11"/>
  </w:num>
  <w:num w:numId="12">
    <w:abstractNumId w:val="41"/>
  </w:num>
  <w:num w:numId="13">
    <w:abstractNumId w:val="34"/>
  </w:num>
  <w:num w:numId="14">
    <w:abstractNumId w:val="4"/>
  </w:num>
  <w:num w:numId="15">
    <w:abstractNumId w:val="14"/>
  </w:num>
  <w:num w:numId="16">
    <w:abstractNumId w:val="36"/>
  </w:num>
  <w:num w:numId="17">
    <w:abstractNumId w:val="45"/>
  </w:num>
  <w:num w:numId="18">
    <w:abstractNumId w:val="31"/>
  </w:num>
  <w:num w:numId="19">
    <w:abstractNumId w:val="37"/>
  </w:num>
  <w:num w:numId="20">
    <w:abstractNumId w:val="9"/>
  </w:num>
  <w:num w:numId="21">
    <w:abstractNumId w:val="6"/>
  </w:num>
  <w:num w:numId="22">
    <w:abstractNumId w:val="19"/>
  </w:num>
  <w:num w:numId="23">
    <w:abstractNumId w:val="38"/>
  </w:num>
  <w:num w:numId="24">
    <w:abstractNumId w:val="3"/>
  </w:num>
  <w:num w:numId="25">
    <w:abstractNumId w:val="17"/>
  </w:num>
  <w:num w:numId="26">
    <w:abstractNumId w:val="7"/>
  </w:num>
  <w:num w:numId="27">
    <w:abstractNumId w:val="39"/>
  </w:num>
  <w:num w:numId="28">
    <w:abstractNumId w:val="29"/>
  </w:num>
  <w:num w:numId="29">
    <w:abstractNumId w:val="12"/>
  </w:num>
  <w:num w:numId="30">
    <w:abstractNumId w:val="10"/>
  </w:num>
  <w:num w:numId="31">
    <w:abstractNumId w:val="5"/>
  </w:num>
  <w:num w:numId="32">
    <w:abstractNumId w:val="8"/>
  </w:num>
  <w:num w:numId="33">
    <w:abstractNumId w:val="23"/>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1"/>
    <w:lvlOverride w:ilvl="0">
      <w:startOverride w:val="1"/>
    </w:lvlOverride>
    <w:lvlOverride w:ilvl="1"/>
    <w:lvlOverride w:ilvl="2"/>
    <w:lvlOverride w:ilvl="3"/>
    <w:lvlOverride w:ilvl="4"/>
    <w:lvlOverride w:ilvl="5"/>
    <w:lvlOverride w:ilvl="6"/>
    <w:lvlOverride w:ilvl="7"/>
    <w:lvlOverride w:ilvl="8"/>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1"/>
  </w:num>
  <w:num w:numId="38">
    <w:abstractNumId w:val="46"/>
  </w:num>
  <w:num w:numId="39">
    <w:abstractNumId w:val="21"/>
  </w:num>
  <w:num w:numId="40">
    <w:abstractNumId w:val="44"/>
  </w:num>
  <w:num w:numId="41">
    <w:abstractNumId w:val="47"/>
  </w:num>
  <w:num w:numId="42">
    <w:abstractNumId w:val="42"/>
  </w:num>
  <w:num w:numId="43">
    <w:abstractNumId w:val="22"/>
  </w:num>
  <w:num w:numId="44">
    <w:abstractNumId w:val="35"/>
  </w:num>
  <w:num w:numId="45">
    <w:abstractNumId w:val="16"/>
  </w:num>
  <w:num w:numId="46">
    <w:abstractNumId w:val="27"/>
  </w:num>
  <w:num w:numId="47">
    <w:abstractNumId w:val="26"/>
  </w:num>
  <w:num w:numId="48">
    <w:abstractNumId w:val="30"/>
  </w:num>
  <w:num w:numId="49">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1F17"/>
    <w:rsid w:val="00002308"/>
    <w:rsid w:val="0000238E"/>
    <w:rsid w:val="00002762"/>
    <w:rsid w:val="00003968"/>
    <w:rsid w:val="00006F64"/>
    <w:rsid w:val="00010847"/>
    <w:rsid w:val="000128CA"/>
    <w:rsid w:val="00013628"/>
    <w:rsid w:val="00013A47"/>
    <w:rsid w:val="00014E28"/>
    <w:rsid w:val="00015A50"/>
    <w:rsid w:val="00015D78"/>
    <w:rsid w:val="00016404"/>
    <w:rsid w:val="00016639"/>
    <w:rsid w:val="00016DAB"/>
    <w:rsid w:val="000209C9"/>
    <w:rsid w:val="00020AE2"/>
    <w:rsid w:val="00021E6E"/>
    <w:rsid w:val="00022154"/>
    <w:rsid w:val="00023826"/>
    <w:rsid w:val="00023B07"/>
    <w:rsid w:val="000256B8"/>
    <w:rsid w:val="00025AFD"/>
    <w:rsid w:val="0002619A"/>
    <w:rsid w:val="000274A3"/>
    <w:rsid w:val="000278CD"/>
    <w:rsid w:val="00027D30"/>
    <w:rsid w:val="0003004C"/>
    <w:rsid w:val="00030E1B"/>
    <w:rsid w:val="000319E9"/>
    <w:rsid w:val="0003264C"/>
    <w:rsid w:val="0003306B"/>
    <w:rsid w:val="00034968"/>
    <w:rsid w:val="000361BD"/>
    <w:rsid w:val="000375EC"/>
    <w:rsid w:val="0004049F"/>
    <w:rsid w:val="000417C9"/>
    <w:rsid w:val="0004317E"/>
    <w:rsid w:val="00044575"/>
    <w:rsid w:val="00053452"/>
    <w:rsid w:val="00053D84"/>
    <w:rsid w:val="00053F1A"/>
    <w:rsid w:val="0006060B"/>
    <w:rsid w:val="0006157D"/>
    <w:rsid w:val="00061919"/>
    <w:rsid w:val="00062FB5"/>
    <w:rsid w:val="00063ACB"/>
    <w:rsid w:val="00064830"/>
    <w:rsid w:val="00064B71"/>
    <w:rsid w:val="00064F00"/>
    <w:rsid w:val="000650B3"/>
    <w:rsid w:val="0006720F"/>
    <w:rsid w:val="0006733F"/>
    <w:rsid w:val="00067A62"/>
    <w:rsid w:val="00071B07"/>
    <w:rsid w:val="00072259"/>
    <w:rsid w:val="000726E3"/>
    <w:rsid w:val="00073DEC"/>
    <w:rsid w:val="000748E3"/>
    <w:rsid w:val="00080C74"/>
    <w:rsid w:val="00080CB6"/>
    <w:rsid w:val="00081D7D"/>
    <w:rsid w:val="00082661"/>
    <w:rsid w:val="0008336A"/>
    <w:rsid w:val="0008717B"/>
    <w:rsid w:val="00091E29"/>
    <w:rsid w:val="000920C9"/>
    <w:rsid w:val="000930E7"/>
    <w:rsid w:val="0009453D"/>
    <w:rsid w:val="00094788"/>
    <w:rsid w:val="000970F2"/>
    <w:rsid w:val="000A2029"/>
    <w:rsid w:val="000A2DCA"/>
    <w:rsid w:val="000A30FA"/>
    <w:rsid w:val="000A4507"/>
    <w:rsid w:val="000A53E6"/>
    <w:rsid w:val="000A743D"/>
    <w:rsid w:val="000A753B"/>
    <w:rsid w:val="000A75D1"/>
    <w:rsid w:val="000B08F0"/>
    <w:rsid w:val="000B0BDA"/>
    <w:rsid w:val="000B12F5"/>
    <w:rsid w:val="000B19E9"/>
    <w:rsid w:val="000B1E8F"/>
    <w:rsid w:val="000B3281"/>
    <w:rsid w:val="000B32ED"/>
    <w:rsid w:val="000B3FE8"/>
    <w:rsid w:val="000B4089"/>
    <w:rsid w:val="000B48D9"/>
    <w:rsid w:val="000B5D48"/>
    <w:rsid w:val="000B635F"/>
    <w:rsid w:val="000C02D1"/>
    <w:rsid w:val="000C0890"/>
    <w:rsid w:val="000C28A8"/>
    <w:rsid w:val="000C2C11"/>
    <w:rsid w:val="000C3773"/>
    <w:rsid w:val="000C3968"/>
    <w:rsid w:val="000C3B9A"/>
    <w:rsid w:val="000C3C78"/>
    <w:rsid w:val="000C53E1"/>
    <w:rsid w:val="000C57F0"/>
    <w:rsid w:val="000C582A"/>
    <w:rsid w:val="000C6730"/>
    <w:rsid w:val="000D1CC3"/>
    <w:rsid w:val="000D20DE"/>
    <w:rsid w:val="000D2791"/>
    <w:rsid w:val="000D355F"/>
    <w:rsid w:val="000D3B23"/>
    <w:rsid w:val="000D5F79"/>
    <w:rsid w:val="000D64A1"/>
    <w:rsid w:val="000D72AF"/>
    <w:rsid w:val="000E068A"/>
    <w:rsid w:val="000E2B82"/>
    <w:rsid w:val="000E3C37"/>
    <w:rsid w:val="000E3E7D"/>
    <w:rsid w:val="000E3EFE"/>
    <w:rsid w:val="000E40F6"/>
    <w:rsid w:val="000E438E"/>
    <w:rsid w:val="000E4DF8"/>
    <w:rsid w:val="000E50A3"/>
    <w:rsid w:val="000E5A1A"/>
    <w:rsid w:val="000E5DFF"/>
    <w:rsid w:val="000E61AC"/>
    <w:rsid w:val="000E6EAC"/>
    <w:rsid w:val="000E7745"/>
    <w:rsid w:val="000E7E90"/>
    <w:rsid w:val="000F2938"/>
    <w:rsid w:val="000F2A2A"/>
    <w:rsid w:val="000F2C96"/>
    <w:rsid w:val="000F401E"/>
    <w:rsid w:val="000F5771"/>
    <w:rsid w:val="000F7BB0"/>
    <w:rsid w:val="000F7E06"/>
    <w:rsid w:val="001001A5"/>
    <w:rsid w:val="00100873"/>
    <w:rsid w:val="001012D0"/>
    <w:rsid w:val="001026EB"/>
    <w:rsid w:val="00102B38"/>
    <w:rsid w:val="00102CE0"/>
    <w:rsid w:val="00102EF9"/>
    <w:rsid w:val="001038CC"/>
    <w:rsid w:val="00103AEC"/>
    <w:rsid w:val="00103C1F"/>
    <w:rsid w:val="00105D01"/>
    <w:rsid w:val="0010702B"/>
    <w:rsid w:val="00107FC9"/>
    <w:rsid w:val="00111791"/>
    <w:rsid w:val="001117C5"/>
    <w:rsid w:val="00111DA6"/>
    <w:rsid w:val="00115715"/>
    <w:rsid w:val="001164A0"/>
    <w:rsid w:val="001174DA"/>
    <w:rsid w:val="00120DED"/>
    <w:rsid w:val="00120E92"/>
    <w:rsid w:val="0012141F"/>
    <w:rsid w:val="001218D3"/>
    <w:rsid w:val="0012264B"/>
    <w:rsid w:val="00122C3F"/>
    <w:rsid w:val="00122F59"/>
    <w:rsid w:val="001231AF"/>
    <w:rsid w:val="00123950"/>
    <w:rsid w:val="00123F80"/>
    <w:rsid w:val="00126A9F"/>
    <w:rsid w:val="00130695"/>
    <w:rsid w:val="00131437"/>
    <w:rsid w:val="00131710"/>
    <w:rsid w:val="00132F62"/>
    <w:rsid w:val="0013337F"/>
    <w:rsid w:val="001343AD"/>
    <w:rsid w:val="001345DB"/>
    <w:rsid w:val="001366A1"/>
    <w:rsid w:val="001377DF"/>
    <w:rsid w:val="00137C3B"/>
    <w:rsid w:val="001408E6"/>
    <w:rsid w:val="00142576"/>
    <w:rsid w:val="00142D2C"/>
    <w:rsid w:val="00142DB6"/>
    <w:rsid w:val="00142ECD"/>
    <w:rsid w:val="00143FC8"/>
    <w:rsid w:val="00144BF9"/>
    <w:rsid w:val="001465D9"/>
    <w:rsid w:val="00147A4D"/>
    <w:rsid w:val="00147C3D"/>
    <w:rsid w:val="00150D40"/>
    <w:rsid w:val="00151706"/>
    <w:rsid w:val="00152BAF"/>
    <w:rsid w:val="00154C32"/>
    <w:rsid w:val="001564DB"/>
    <w:rsid w:val="001574E7"/>
    <w:rsid w:val="00157786"/>
    <w:rsid w:val="00157DA4"/>
    <w:rsid w:val="00160398"/>
    <w:rsid w:val="00160FDF"/>
    <w:rsid w:val="00161FB4"/>
    <w:rsid w:val="001630E4"/>
    <w:rsid w:val="00165220"/>
    <w:rsid w:val="001653A3"/>
    <w:rsid w:val="00165D89"/>
    <w:rsid w:val="00166A7C"/>
    <w:rsid w:val="00167920"/>
    <w:rsid w:val="00167A7E"/>
    <w:rsid w:val="001705D5"/>
    <w:rsid w:val="00171500"/>
    <w:rsid w:val="001728B2"/>
    <w:rsid w:val="00172937"/>
    <w:rsid w:val="001729BA"/>
    <w:rsid w:val="00174EBD"/>
    <w:rsid w:val="001763FB"/>
    <w:rsid w:val="001764C6"/>
    <w:rsid w:val="0017737D"/>
    <w:rsid w:val="00180AAB"/>
    <w:rsid w:val="00182B85"/>
    <w:rsid w:val="00183760"/>
    <w:rsid w:val="001838A8"/>
    <w:rsid w:val="00183B37"/>
    <w:rsid w:val="00184026"/>
    <w:rsid w:val="00184415"/>
    <w:rsid w:val="00185D5F"/>
    <w:rsid w:val="0018627E"/>
    <w:rsid w:val="00187318"/>
    <w:rsid w:val="00190670"/>
    <w:rsid w:val="001910CA"/>
    <w:rsid w:val="001937E9"/>
    <w:rsid w:val="001A01C3"/>
    <w:rsid w:val="001A1AB6"/>
    <w:rsid w:val="001A2160"/>
    <w:rsid w:val="001A2357"/>
    <w:rsid w:val="001A2C06"/>
    <w:rsid w:val="001A2F1B"/>
    <w:rsid w:val="001A3376"/>
    <w:rsid w:val="001A44AE"/>
    <w:rsid w:val="001A5794"/>
    <w:rsid w:val="001A5ABB"/>
    <w:rsid w:val="001A5BE2"/>
    <w:rsid w:val="001A6FBA"/>
    <w:rsid w:val="001A7FBF"/>
    <w:rsid w:val="001B07E2"/>
    <w:rsid w:val="001B168C"/>
    <w:rsid w:val="001B1E31"/>
    <w:rsid w:val="001B1E7A"/>
    <w:rsid w:val="001B4544"/>
    <w:rsid w:val="001B4C3C"/>
    <w:rsid w:val="001B6B98"/>
    <w:rsid w:val="001C3D97"/>
    <w:rsid w:val="001C467F"/>
    <w:rsid w:val="001C504F"/>
    <w:rsid w:val="001C774E"/>
    <w:rsid w:val="001C7CA8"/>
    <w:rsid w:val="001D06B7"/>
    <w:rsid w:val="001D0A06"/>
    <w:rsid w:val="001D106F"/>
    <w:rsid w:val="001D1B63"/>
    <w:rsid w:val="001D2C84"/>
    <w:rsid w:val="001D30A9"/>
    <w:rsid w:val="001D3176"/>
    <w:rsid w:val="001D3355"/>
    <w:rsid w:val="001D5EDB"/>
    <w:rsid w:val="001D6025"/>
    <w:rsid w:val="001D71F2"/>
    <w:rsid w:val="001D729C"/>
    <w:rsid w:val="001E0E43"/>
    <w:rsid w:val="001E16AA"/>
    <w:rsid w:val="001E2D91"/>
    <w:rsid w:val="001E4B7F"/>
    <w:rsid w:val="001E5D88"/>
    <w:rsid w:val="001E6173"/>
    <w:rsid w:val="001E7DD7"/>
    <w:rsid w:val="001F1797"/>
    <w:rsid w:val="001F19B1"/>
    <w:rsid w:val="001F1DEC"/>
    <w:rsid w:val="001F2130"/>
    <w:rsid w:val="001F2464"/>
    <w:rsid w:val="001F2CB2"/>
    <w:rsid w:val="001F3BA0"/>
    <w:rsid w:val="001F5031"/>
    <w:rsid w:val="001F506B"/>
    <w:rsid w:val="001F5637"/>
    <w:rsid w:val="001F7B4A"/>
    <w:rsid w:val="00200444"/>
    <w:rsid w:val="00200E3C"/>
    <w:rsid w:val="002016D5"/>
    <w:rsid w:val="00201DE9"/>
    <w:rsid w:val="00202317"/>
    <w:rsid w:val="00202B14"/>
    <w:rsid w:val="0020300D"/>
    <w:rsid w:val="00203199"/>
    <w:rsid w:val="002042C4"/>
    <w:rsid w:val="00205431"/>
    <w:rsid w:val="00205842"/>
    <w:rsid w:val="00205C34"/>
    <w:rsid w:val="00207451"/>
    <w:rsid w:val="00207896"/>
    <w:rsid w:val="00207A4D"/>
    <w:rsid w:val="002108E4"/>
    <w:rsid w:val="00210F18"/>
    <w:rsid w:val="00211A65"/>
    <w:rsid w:val="00211F26"/>
    <w:rsid w:val="00211F83"/>
    <w:rsid w:val="002136A3"/>
    <w:rsid w:val="00214FC2"/>
    <w:rsid w:val="002165DD"/>
    <w:rsid w:val="00220993"/>
    <w:rsid w:val="00223FB4"/>
    <w:rsid w:val="00224322"/>
    <w:rsid w:val="00225AF3"/>
    <w:rsid w:val="00225F77"/>
    <w:rsid w:val="00226BF4"/>
    <w:rsid w:val="00227B08"/>
    <w:rsid w:val="0023164B"/>
    <w:rsid w:val="002317DB"/>
    <w:rsid w:val="002323D2"/>
    <w:rsid w:val="00232498"/>
    <w:rsid w:val="002340D9"/>
    <w:rsid w:val="00234479"/>
    <w:rsid w:val="00234FF9"/>
    <w:rsid w:val="0023506A"/>
    <w:rsid w:val="002354AA"/>
    <w:rsid w:val="002356B5"/>
    <w:rsid w:val="002415E2"/>
    <w:rsid w:val="00242462"/>
    <w:rsid w:val="00242573"/>
    <w:rsid w:val="00244BAE"/>
    <w:rsid w:val="00244C1D"/>
    <w:rsid w:val="00244FF6"/>
    <w:rsid w:val="00246D71"/>
    <w:rsid w:val="002504EB"/>
    <w:rsid w:val="00250ADE"/>
    <w:rsid w:val="00252136"/>
    <w:rsid w:val="00253135"/>
    <w:rsid w:val="00253894"/>
    <w:rsid w:val="00255C70"/>
    <w:rsid w:val="00256839"/>
    <w:rsid w:val="00260EB8"/>
    <w:rsid w:val="00262B18"/>
    <w:rsid w:val="002634FB"/>
    <w:rsid w:val="0026402F"/>
    <w:rsid w:val="0026654F"/>
    <w:rsid w:val="00267A35"/>
    <w:rsid w:val="00267D06"/>
    <w:rsid w:val="00270C69"/>
    <w:rsid w:val="00271057"/>
    <w:rsid w:val="00271FE5"/>
    <w:rsid w:val="00272712"/>
    <w:rsid w:val="0027514D"/>
    <w:rsid w:val="002773BB"/>
    <w:rsid w:val="002779A5"/>
    <w:rsid w:val="002800A6"/>
    <w:rsid w:val="00280210"/>
    <w:rsid w:val="00281426"/>
    <w:rsid w:val="00281442"/>
    <w:rsid w:val="00281BE8"/>
    <w:rsid w:val="00283485"/>
    <w:rsid w:val="002843CE"/>
    <w:rsid w:val="00284DC6"/>
    <w:rsid w:val="00285181"/>
    <w:rsid w:val="0028538F"/>
    <w:rsid w:val="002856B8"/>
    <w:rsid w:val="0028674F"/>
    <w:rsid w:val="00286BA4"/>
    <w:rsid w:val="00286EFF"/>
    <w:rsid w:val="00287F1E"/>
    <w:rsid w:val="00290F1E"/>
    <w:rsid w:val="002916AF"/>
    <w:rsid w:val="00293111"/>
    <w:rsid w:val="00293C84"/>
    <w:rsid w:val="002944D7"/>
    <w:rsid w:val="00294F22"/>
    <w:rsid w:val="002959D3"/>
    <w:rsid w:val="00296BA9"/>
    <w:rsid w:val="00296C38"/>
    <w:rsid w:val="00296E9B"/>
    <w:rsid w:val="0029733E"/>
    <w:rsid w:val="002A0E15"/>
    <w:rsid w:val="002A27BB"/>
    <w:rsid w:val="002A313B"/>
    <w:rsid w:val="002A3855"/>
    <w:rsid w:val="002A39C9"/>
    <w:rsid w:val="002A3FC7"/>
    <w:rsid w:val="002A488A"/>
    <w:rsid w:val="002A4A32"/>
    <w:rsid w:val="002A61AF"/>
    <w:rsid w:val="002A6C48"/>
    <w:rsid w:val="002A6CBF"/>
    <w:rsid w:val="002A6DA3"/>
    <w:rsid w:val="002B3EAE"/>
    <w:rsid w:val="002B4213"/>
    <w:rsid w:val="002B637A"/>
    <w:rsid w:val="002B7A17"/>
    <w:rsid w:val="002C0398"/>
    <w:rsid w:val="002C0911"/>
    <w:rsid w:val="002C09AE"/>
    <w:rsid w:val="002C0CD4"/>
    <w:rsid w:val="002C28AC"/>
    <w:rsid w:val="002C29B5"/>
    <w:rsid w:val="002C4E4C"/>
    <w:rsid w:val="002C52D2"/>
    <w:rsid w:val="002C6780"/>
    <w:rsid w:val="002C6924"/>
    <w:rsid w:val="002C6B65"/>
    <w:rsid w:val="002C6FE0"/>
    <w:rsid w:val="002C768E"/>
    <w:rsid w:val="002C7F44"/>
    <w:rsid w:val="002D0D41"/>
    <w:rsid w:val="002D0F9B"/>
    <w:rsid w:val="002D3518"/>
    <w:rsid w:val="002D4679"/>
    <w:rsid w:val="002D642A"/>
    <w:rsid w:val="002D6A9B"/>
    <w:rsid w:val="002D7BC9"/>
    <w:rsid w:val="002E234D"/>
    <w:rsid w:val="002E2D34"/>
    <w:rsid w:val="002E336D"/>
    <w:rsid w:val="002E4848"/>
    <w:rsid w:val="002E4EB9"/>
    <w:rsid w:val="002E518A"/>
    <w:rsid w:val="002E5687"/>
    <w:rsid w:val="002E5A5D"/>
    <w:rsid w:val="002E5E6F"/>
    <w:rsid w:val="002E5E7C"/>
    <w:rsid w:val="002E635D"/>
    <w:rsid w:val="002E6A03"/>
    <w:rsid w:val="002E7561"/>
    <w:rsid w:val="002E78CE"/>
    <w:rsid w:val="002F1D82"/>
    <w:rsid w:val="002F4C4F"/>
    <w:rsid w:val="002F6510"/>
    <w:rsid w:val="003010C8"/>
    <w:rsid w:val="00302340"/>
    <w:rsid w:val="00302661"/>
    <w:rsid w:val="00303336"/>
    <w:rsid w:val="003034D8"/>
    <w:rsid w:val="00303ED8"/>
    <w:rsid w:val="00306290"/>
    <w:rsid w:val="00306E1C"/>
    <w:rsid w:val="003112C2"/>
    <w:rsid w:val="003117A2"/>
    <w:rsid w:val="00311B74"/>
    <w:rsid w:val="00312CDE"/>
    <w:rsid w:val="003144A2"/>
    <w:rsid w:val="0031553F"/>
    <w:rsid w:val="003157BB"/>
    <w:rsid w:val="003177DD"/>
    <w:rsid w:val="003208E5"/>
    <w:rsid w:val="00321615"/>
    <w:rsid w:val="003221BA"/>
    <w:rsid w:val="003223AF"/>
    <w:rsid w:val="00325181"/>
    <w:rsid w:val="00325210"/>
    <w:rsid w:val="00325577"/>
    <w:rsid w:val="0032559A"/>
    <w:rsid w:val="0032753D"/>
    <w:rsid w:val="003279A8"/>
    <w:rsid w:val="00327CF1"/>
    <w:rsid w:val="00330243"/>
    <w:rsid w:val="003310EF"/>
    <w:rsid w:val="00331E9F"/>
    <w:rsid w:val="0033577C"/>
    <w:rsid w:val="00335DAD"/>
    <w:rsid w:val="003370FC"/>
    <w:rsid w:val="003418B3"/>
    <w:rsid w:val="00341BA4"/>
    <w:rsid w:val="00342971"/>
    <w:rsid w:val="00343D68"/>
    <w:rsid w:val="00343EFF"/>
    <w:rsid w:val="00350128"/>
    <w:rsid w:val="003528A5"/>
    <w:rsid w:val="00352FB8"/>
    <w:rsid w:val="0035367E"/>
    <w:rsid w:val="0035402F"/>
    <w:rsid w:val="00354883"/>
    <w:rsid w:val="00355183"/>
    <w:rsid w:val="0035589C"/>
    <w:rsid w:val="00356020"/>
    <w:rsid w:val="00356521"/>
    <w:rsid w:val="0035690A"/>
    <w:rsid w:val="00360370"/>
    <w:rsid w:val="00361605"/>
    <w:rsid w:val="003630C5"/>
    <w:rsid w:val="00364DEC"/>
    <w:rsid w:val="003678B3"/>
    <w:rsid w:val="00370226"/>
    <w:rsid w:val="00370DA2"/>
    <w:rsid w:val="00371666"/>
    <w:rsid w:val="00373478"/>
    <w:rsid w:val="00373ED0"/>
    <w:rsid w:val="00380892"/>
    <w:rsid w:val="00381056"/>
    <w:rsid w:val="003812AD"/>
    <w:rsid w:val="003819D1"/>
    <w:rsid w:val="003853AB"/>
    <w:rsid w:val="00385A73"/>
    <w:rsid w:val="00386265"/>
    <w:rsid w:val="00390088"/>
    <w:rsid w:val="0039086E"/>
    <w:rsid w:val="00391EFD"/>
    <w:rsid w:val="00392BED"/>
    <w:rsid w:val="00393018"/>
    <w:rsid w:val="00394351"/>
    <w:rsid w:val="00396318"/>
    <w:rsid w:val="00396764"/>
    <w:rsid w:val="003A0FFE"/>
    <w:rsid w:val="003A14D0"/>
    <w:rsid w:val="003A152D"/>
    <w:rsid w:val="003A3C91"/>
    <w:rsid w:val="003A4718"/>
    <w:rsid w:val="003A5439"/>
    <w:rsid w:val="003A6C22"/>
    <w:rsid w:val="003A6EE9"/>
    <w:rsid w:val="003A72EB"/>
    <w:rsid w:val="003B0521"/>
    <w:rsid w:val="003B0E09"/>
    <w:rsid w:val="003B2B79"/>
    <w:rsid w:val="003B434D"/>
    <w:rsid w:val="003B5305"/>
    <w:rsid w:val="003B6CBC"/>
    <w:rsid w:val="003C01D9"/>
    <w:rsid w:val="003C17B9"/>
    <w:rsid w:val="003C1C06"/>
    <w:rsid w:val="003C3863"/>
    <w:rsid w:val="003C4551"/>
    <w:rsid w:val="003C68FB"/>
    <w:rsid w:val="003C6A74"/>
    <w:rsid w:val="003C756F"/>
    <w:rsid w:val="003C7A72"/>
    <w:rsid w:val="003C7B1A"/>
    <w:rsid w:val="003D0FD0"/>
    <w:rsid w:val="003D1B9E"/>
    <w:rsid w:val="003D2E21"/>
    <w:rsid w:val="003D2F8A"/>
    <w:rsid w:val="003D32E2"/>
    <w:rsid w:val="003D3C7B"/>
    <w:rsid w:val="003D3D10"/>
    <w:rsid w:val="003D3EE3"/>
    <w:rsid w:val="003D4A61"/>
    <w:rsid w:val="003D5840"/>
    <w:rsid w:val="003D59D2"/>
    <w:rsid w:val="003D6428"/>
    <w:rsid w:val="003D6D10"/>
    <w:rsid w:val="003E0310"/>
    <w:rsid w:val="003E049A"/>
    <w:rsid w:val="003E1169"/>
    <w:rsid w:val="003E1A05"/>
    <w:rsid w:val="003E27F7"/>
    <w:rsid w:val="003E2A49"/>
    <w:rsid w:val="003E2BC1"/>
    <w:rsid w:val="003E4810"/>
    <w:rsid w:val="003E4C31"/>
    <w:rsid w:val="003E61AE"/>
    <w:rsid w:val="003E6410"/>
    <w:rsid w:val="003E65F3"/>
    <w:rsid w:val="003E6D6A"/>
    <w:rsid w:val="003E70FE"/>
    <w:rsid w:val="003E7BAA"/>
    <w:rsid w:val="003E7E76"/>
    <w:rsid w:val="003F0792"/>
    <w:rsid w:val="003F1352"/>
    <w:rsid w:val="003F1D9B"/>
    <w:rsid w:val="003F22A4"/>
    <w:rsid w:val="003F247C"/>
    <w:rsid w:val="003F49CB"/>
    <w:rsid w:val="003F5375"/>
    <w:rsid w:val="003F5597"/>
    <w:rsid w:val="003F5908"/>
    <w:rsid w:val="003F59B8"/>
    <w:rsid w:val="003F6D9E"/>
    <w:rsid w:val="003F71AA"/>
    <w:rsid w:val="003F7289"/>
    <w:rsid w:val="003F79B3"/>
    <w:rsid w:val="00401FC2"/>
    <w:rsid w:val="004022F9"/>
    <w:rsid w:val="004029F6"/>
    <w:rsid w:val="0040381C"/>
    <w:rsid w:val="00405562"/>
    <w:rsid w:val="00405C13"/>
    <w:rsid w:val="00405F0A"/>
    <w:rsid w:val="004075E0"/>
    <w:rsid w:val="004105EE"/>
    <w:rsid w:val="00410B51"/>
    <w:rsid w:val="004129F3"/>
    <w:rsid w:val="004139B3"/>
    <w:rsid w:val="00414041"/>
    <w:rsid w:val="00414ACB"/>
    <w:rsid w:val="00414D94"/>
    <w:rsid w:val="0041595A"/>
    <w:rsid w:val="00415F36"/>
    <w:rsid w:val="00416A07"/>
    <w:rsid w:val="00416D77"/>
    <w:rsid w:val="0042044B"/>
    <w:rsid w:val="00420E3F"/>
    <w:rsid w:val="00421116"/>
    <w:rsid w:val="004220FA"/>
    <w:rsid w:val="00423BDB"/>
    <w:rsid w:val="00424280"/>
    <w:rsid w:val="0042521C"/>
    <w:rsid w:val="00425BAD"/>
    <w:rsid w:val="00426A99"/>
    <w:rsid w:val="0042741E"/>
    <w:rsid w:val="00427A5B"/>
    <w:rsid w:val="004303D6"/>
    <w:rsid w:val="00430587"/>
    <w:rsid w:val="004306AC"/>
    <w:rsid w:val="0043088C"/>
    <w:rsid w:val="00432375"/>
    <w:rsid w:val="0043257A"/>
    <w:rsid w:val="00433A86"/>
    <w:rsid w:val="004350DD"/>
    <w:rsid w:val="00435824"/>
    <w:rsid w:val="00435AD2"/>
    <w:rsid w:val="004363AE"/>
    <w:rsid w:val="004375D4"/>
    <w:rsid w:val="0043761E"/>
    <w:rsid w:val="004376B1"/>
    <w:rsid w:val="00437E45"/>
    <w:rsid w:val="00440BB1"/>
    <w:rsid w:val="00442A63"/>
    <w:rsid w:val="00442C92"/>
    <w:rsid w:val="00444206"/>
    <w:rsid w:val="00446E60"/>
    <w:rsid w:val="0044766E"/>
    <w:rsid w:val="00447839"/>
    <w:rsid w:val="00451A29"/>
    <w:rsid w:val="00451F75"/>
    <w:rsid w:val="0045332E"/>
    <w:rsid w:val="0045426D"/>
    <w:rsid w:val="00454B9B"/>
    <w:rsid w:val="00456F97"/>
    <w:rsid w:val="004578E3"/>
    <w:rsid w:val="00462DC6"/>
    <w:rsid w:val="00466A29"/>
    <w:rsid w:val="00467B0E"/>
    <w:rsid w:val="00472261"/>
    <w:rsid w:val="00473AD2"/>
    <w:rsid w:val="00474A05"/>
    <w:rsid w:val="00474FCB"/>
    <w:rsid w:val="00475703"/>
    <w:rsid w:val="00475D29"/>
    <w:rsid w:val="00476B49"/>
    <w:rsid w:val="00477380"/>
    <w:rsid w:val="00480152"/>
    <w:rsid w:val="004803A8"/>
    <w:rsid w:val="00480BC5"/>
    <w:rsid w:val="00481DE2"/>
    <w:rsid w:val="0048226A"/>
    <w:rsid w:val="00482643"/>
    <w:rsid w:val="00482F94"/>
    <w:rsid w:val="0048332F"/>
    <w:rsid w:val="004835CE"/>
    <w:rsid w:val="00484717"/>
    <w:rsid w:val="00485C94"/>
    <w:rsid w:val="00487AB1"/>
    <w:rsid w:val="00487BAC"/>
    <w:rsid w:val="00487C7A"/>
    <w:rsid w:val="004900BD"/>
    <w:rsid w:val="004921F5"/>
    <w:rsid w:val="00493483"/>
    <w:rsid w:val="00493987"/>
    <w:rsid w:val="00494358"/>
    <w:rsid w:val="004957C5"/>
    <w:rsid w:val="0049653D"/>
    <w:rsid w:val="004A0322"/>
    <w:rsid w:val="004A07D1"/>
    <w:rsid w:val="004A1120"/>
    <w:rsid w:val="004A16DF"/>
    <w:rsid w:val="004B5507"/>
    <w:rsid w:val="004B59ED"/>
    <w:rsid w:val="004B5FE6"/>
    <w:rsid w:val="004B750A"/>
    <w:rsid w:val="004C0FA4"/>
    <w:rsid w:val="004C13B0"/>
    <w:rsid w:val="004C3B13"/>
    <w:rsid w:val="004C4713"/>
    <w:rsid w:val="004C5043"/>
    <w:rsid w:val="004C65A9"/>
    <w:rsid w:val="004C70C3"/>
    <w:rsid w:val="004C7EFD"/>
    <w:rsid w:val="004D3730"/>
    <w:rsid w:val="004D3C82"/>
    <w:rsid w:val="004D4071"/>
    <w:rsid w:val="004D5491"/>
    <w:rsid w:val="004D63C0"/>
    <w:rsid w:val="004E0CD7"/>
    <w:rsid w:val="004E11CD"/>
    <w:rsid w:val="004E1804"/>
    <w:rsid w:val="004E27FD"/>
    <w:rsid w:val="004E2BC9"/>
    <w:rsid w:val="004E350A"/>
    <w:rsid w:val="004E44B7"/>
    <w:rsid w:val="004E54A9"/>
    <w:rsid w:val="004E5E4A"/>
    <w:rsid w:val="004E64B0"/>
    <w:rsid w:val="004E6AC8"/>
    <w:rsid w:val="004E70E5"/>
    <w:rsid w:val="004F0A66"/>
    <w:rsid w:val="004F2C28"/>
    <w:rsid w:val="004F3080"/>
    <w:rsid w:val="004F3460"/>
    <w:rsid w:val="004F37A3"/>
    <w:rsid w:val="004F38E2"/>
    <w:rsid w:val="004F4119"/>
    <w:rsid w:val="004F4A34"/>
    <w:rsid w:val="004F546A"/>
    <w:rsid w:val="004F5EC0"/>
    <w:rsid w:val="004F63D7"/>
    <w:rsid w:val="004F7B3F"/>
    <w:rsid w:val="00500B3D"/>
    <w:rsid w:val="0050153F"/>
    <w:rsid w:val="005018C3"/>
    <w:rsid w:val="00501F5C"/>
    <w:rsid w:val="00502653"/>
    <w:rsid w:val="00504CB2"/>
    <w:rsid w:val="00505E59"/>
    <w:rsid w:val="005070E2"/>
    <w:rsid w:val="00507154"/>
    <w:rsid w:val="0050732D"/>
    <w:rsid w:val="005109F1"/>
    <w:rsid w:val="00510E7C"/>
    <w:rsid w:val="0051249D"/>
    <w:rsid w:val="00512EBD"/>
    <w:rsid w:val="00517232"/>
    <w:rsid w:val="005200DB"/>
    <w:rsid w:val="005200FB"/>
    <w:rsid w:val="00521BC9"/>
    <w:rsid w:val="005225B4"/>
    <w:rsid w:val="00522908"/>
    <w:rsid w:val="00522EC2"/>
    <w:rsid w:val="00525AEE"/>
    <w:rsid w:val="005278C7"/>
    <w:rsid w:val="00530850"/>
    <w:rsid w:val="0053305A"/>
    <w:rsid w:val="005333C8"/>
    <w:rsid w:val="0053446D"/>
    <w:rsid w:val="00534550"/>
    <w:rsid w:val="005352AD"/>
    <w:rsid w:val="00537CEF"/>
    <w:rsid w:val="00540196"/>
    <w:rsid w:val="005410E9"/>
    <w:rsid w:val="00541D6B"/>
    <w:rsid w:val="00542D74"/>
    <w:rsid w:val="005430BE"/>
    <w:rsid w:val="0054321C"/>
    <w:rsid w:val="005441A6"/>
    <w:rsid w:val="00544638"/>
    <w:rsid w:val="0054496E"/>
    <w:rsid w:val="00545EBD"/>
    <w:rsid w:val="005462CA"/>
    <w:rsid w:val="00546BEB"/>
    <w:rsid w:val="005473E5"/>
    <w:rsid w:val="00547E2C"/>
    <w:rsid w:val="0055081E"/>
    <w:rsid w:val="005511E0"/>
    <w:rsid w:val="005534C2"/>
    <w:rsid w:val="005549A1"/>
    <w:rsid w:val="00554BDF"/>
    <w:rsid w:val="005556BA"/>
    <w:rsid w:val="00561A0C"/>
    <w:rsid w:val="00562B7A"/>
    <w:rsid w:val="00563081"/>
    <w:rsid w:val="005640A8"/>
    <w:rsid w:val="00565198"/>
    <w:rsid w:val="00566BFF"/>
    <w:rsid w:val="005670DE"/>
    <w:rsid w:val="0056751C"/>
    <w:rsid w:val="00571EEE"/>
    <w:rsid w:val="0057207A"/>
    <w:rsid w:val="00572AB1"/>
    <w:rsid w:val="005742E4"/>
    <w:rsid w:val="00575B6D"/>
    <w:rsid w:val="00580971"/>
    <w:rsid w:val="00580D42"/>
    <w:rsid w:val="00582869"/>
    <w:rsid w:val="00582909"/>
    <w:rsid w:val="005850C3"/>
    <w:rsid w:val="005856EB"/>
    <w:rsid w:val="005872C6"/>
    <w:rsid w:val="00587755"/>
    <w:rsid w:val="00587A19"/>
    <w:rsid w:val="005907DD"/>
    <w:rsid w:val="005909AF"/>
    <w:rsid w:val="00591681"/>
    <w:rsid w:val="00592CB8"/>
    <w:rsid w:val="00592F0B"/>
    <w:rsid w:val="0059648C"/>
    <w:rsid w:val="00596AEA"/>
    <w:rsid w:val="0059731F"/>
    <w:rsid w:val="005A0BEA"/>
    <w:rsid w:val="005A1B3C"/>
    <w:rsid w:val="005A49E0"/>
    <w:rsid w:val="005A4B99"/>
    <w:rsid w:val="005A6C6B"/>
    <w:rsid w:val="005B0425"/>
    <w:rsid w:val="005B5624"/>
    <w:rsid w:val="005B74DE"/>
    <w:rsid w:val="005B79D1"/>
    <w:rsid w:val="005B7AD6"/>
    <w:rsid w:val="005B7F3D"/>
    <w:rsid w:val="005C071C"/>
    <w:rsid w:val="005C4590"/>
    <w:rsid w:val="005C5139"/>
    <w:rsid w:val="005C526A"/>
    <w:rsid w:val="005C54D6"/>
    <w:rsid w:val="005C54DE"/>
    <w:rsid w:val="005C5E82"/>
    <w:rsid w:val="005C6612"/>
    <w:rsid w:val="005C7431"/>
    <w:rsid w:val="005C7A69"/>
    <w:rsid w:val="005C7D0B"/>
    <w:rsid w:val="005D01D3"/>
    <w:rsid w:val="005D0335"/>
    <w:rsid w:val="005D18E9"/>
    <w:rsid w:val="005D1CEC"/>
    <w:rsid w:val="005D5245"/>
    <w:rsid w:val="005D70AD"/>
    <w:rsid w:val="005D73F6"/>
    <w:rsid w:val="005E04B1"/>
    <w:rsid w:val="005E2644"/>
    <w:rsid w:val="005E4886"/>
    <w:rsid w:val="005E5AEF"/>
    <w:rsid w:val="005E65EA"/>
    <w:rsid w:val="005F235F"/>
    <w:rsid w:val="005F2934"/>
    <w:rsid w:val="005F470F"/>
    <w:rsid w:val="005F4B51"/>
    <w:rsid w:val="005F4BA5"/>
    <w:rsid w:val="005F57C9"/>
    <w:rsid w:val="005F693F"/>
    <w:rsid w:val="005F6CAF"/>
    <w:rsid w:val="0060044F"/>
    <w:rsid w:val="006010CE"/>
    <w:rsid w:val="00601153"/>
    <w:rsid w:val="006011DE"/>
    <w:rsid w:val="00604315"/>
    <w:rsid w:val="006044F1"/>
    <w:rsid w:val="00605037"/>
    <w:rsid w:val="00606118"/>
    <w:rsid w:val="006065BC"/>
    <w:rsid w:val="00607525"/>
    <w:rsid w:val="00607857"/>
    <w:rsid w:val="00607B92"/>
    <w:rsid w:val="006103A7"/>
    <w:rsid w:val="006116AE"/>
    <w:rsid w:val="0061317D"/>
    <w:rsid w:val="00614C54"/>
    <w:rsid w:val="00615936"/>
    <w:rsid w:val="00615B8D"/>
    <w:rsid w:val="00616006"/>
    <w:rsid w:val="0061695F"/>
    <w:rsid w:val="00616E8B"/>
    <w:rsid w:val="006171E0"/>
    <w:rsid w:val="00621372"/>
    <w:rsid w:val="00621FE2"/>
    <w:rsid w:val="00622A00"/>
    <w:rsid w:val="00622BD4"/>
    <w:rsid w:val="006245B7"/>
    <w:rsid w:val="00625429"/>
    <w:rsid w:val="00625602"/>
    <w:rsid w:val="00626D4C"/>
    <w:rsid w:val="00630EFC"/>
    <w:rsid w:val="00632340"/>
    <w:rsid w:val="00633186"/>
    <w:rsid w:val="0063566E"/>
    <w:rsid w:val="006368D1"/>
    <w:rsid w:val="00641646"/>
    <w:rsid w:val="00641773"/>
    <w:rsid w:val="00642324"/>
    <w:rsid w:val="006429B1"/>
    <w:rsid w:val="006443E0"/>
    <w:rsid w:val="0064536E"/>
    <w:rsid w:val="00645DDF"/>
    <w:rsid w:val="00645EF6"/>
    <w:rsid w:val="006463AB"/>
    <w:rsid w:val="00647F23"/>
    <w:rsid w:val="006506A1"/>
    <w:rsid w:val="0065138B"/>
    <w:rsid w:val="00651CE5"/>
    <w:rsid w:val="00652408"/>
    <w:rsid w:val="00652AC1"/>
    <w:rsid w:val="00652D94"/>
    <w:rsid w:val="006539F9"/>
    <w:rsid w:val="006574B8"/>
    <w:rsid w:val="00657886"/>
    <w:rsid w:val="00660766"/>
    <w:rsid w:val="00660F9A"/>
    <w:rsid w:val="00661CA2"/>
    <w:rsid w:val="00662D95"/>
    <w:rsid w:val="00662EF3"/>
    <w:rsid w:val="006644C1"/>
    <w:rsid w:val="0066515D"/>
    <w:rsid w:val="00666731"/>
    <w:rsid w:val="0067297C"/>
    <w:rsid w:val="0067524D"/>
    <w:rsid w:val="00676358"/>
    <w:rsid w:val="00676572"/>
    <w:rsid w:val="00676FB3"/>
    <w:rsid w:val="0067760C"/>
    <w:rsid w:val="006800EF"/>
    <w:rsid w:val="0068016C"/>
    <w:rsid w:val="006804A7"/>
    <w:rsid w:val="00680A95"/>
    <w:rsid w:val="006824D6"/>
    <w:rsid w:val="00684DA2"/>
    <w:rsid w:val="0069174B"/>
    <w:rsid w:val="00692257"/>
    <w:rsid w:val="00693400"/>
    <w:rsid w:val="00693B25"/>
    <w:rsid w:val="006952D6"/>
    <w:rsid w:val="006955E9"/>
    <w:rsid w:val="006959E1"/>
    <w:rsid w:val="006966BA"/>
    <w:rsid w:val="006975FD"/>
    <w:rsid w:val="006A0E07"/>
    <w:rsid w:val="006A1FD4"/>
    <w:rsid w:val="006A3599"/>
    <w:rsid w:val="006A3E6F"/>
    <w:rsid w:val="006A580C"/>
    <w:rsid w:val="006A6785"/>
    <w:rsid w:val="006A68C4"/>
    <w:rsid w:val="006A690B"/>
    <w:rsid w:val="006A7976"/>
    <w:rsid w:val="006B0077"/>
    <w:rsid w:val="006B12AB"/>
    <w:rsid w:val="006B183D"/>
    <w:rsid w:val="006B1C09"/>
    <w:rsid w:val="006B2EF6"/>
    <w:rsid w:val="006B2F3D"/>
    <w:rsid w:val="006B38AE"/>
    <w:rsid w:val="006B3931"/>
    <w:rsid w:val="006B43DF"/>
    <w:rsid w:val="006B73A2"/>
    <w:rsid w:val="006C093E"/>
    <w:rsid w:val="006C0A51"/>
    <w:rsid w:val="006C25CD"/>
    <w:rsid w:val="006C2FB9"/>
    <w:rsid w:val="006C3DF7"/>
    <w:rsid w:val="006C3F7C"/>
    <w:rsid w:val="006D02B9"/>
    <w:rsid w:val="006D062F"/>
    <w:rsid w:val="006D08CD"/>
    <w:rsid w:val="006D1C26"/>
    <w:rsid w:val="006D3333"/>
    <w:rsid w:val="006D41B0"/>
    <w:rsid w:val="006D79D3"/>
    <w:rsid w:val="006E0CD7"/>
    <w:rsid w:val="006E1010"/>
    <w:rsid w:val="006E1FE7"/>
    <w:rsid w:val="006E2C27"/>
    <w:rsid w:val="006E3680"/>
    <w:rsid w:val="006E3851"/>
    <w:rsid w:val="006E48C0"/>
    <w:rsid w:val="006E55AD"/>
    <w:rsid w:val="006E5650"/>
    <w:rsid w:val="006E5928"/>
    <w:rsid w:val="006E5D8B"/>
    <w:rsid w:val="006E6794"/>
    <w:rsid w:val="006E6924"/>
    <w:rsid w:val="006F1236"/>
    <w:rsid w:val="006F14B8"/>
    <w:rsid w:val="006F25AE"/>
    <w:rsid w:val="006F4C62"/>
    <w:rsid w:val="006F5084"/>
    <w:rsid w:val="006F5450"/>
    <w:rsid w:val="006F5B06"/>
    <w:rsid w:val="006F5B52"/>
    <w:rsid w:val="006F5D30"/>
    <w:rsid w:val="006F5EA3"/>
    <w:rsid w:val="006F5F8C"/>
    <w:rsid w:val="007005A6"/>
    <w:rsid w:val="00702164"/>
    <w:rsid w:val="00702CDB"/>
    <w:rsid w:val="00704C78"/>
    <w:rsid w:val="00705B61"/>
    <w:rsid w:val="00706084"/>
    <w:rsid w:val="00711473"/>
    <w:rsid w:val="007123D2"/>
    <w:rsid w:val="00712FDD"/>
    <w:rsid w:val="00714375"/>
    <w:rsid w:val="00714FDF"/>
    <w:rsid w:val="00715371"/>
    <w:rsid w:val="00717091"/>
    <w:rsid w:val="0071761C"/>
    <w:rsid w:val="00717A5C"/>
    <w:rsid w:val="007207B2"/>
    <w:rsid w:val="00720DA7"/>
    <w:rsid w:val="00720F92"/>
    <w:rsid w:val="00721391"/>
    <w:rsid w:val="00721DD9"/>
    <w:rsid w:val="00722541"/>
    <w:rsid w:val="007255C4"/>
    <w:rsid w:val="00726399"/>
    <w:rsid w:val="00726E02"/>
    <w:rsid w:val="00727D78"/>
    <w:rsid w:val="00727E54"/>
    <w:rsid w:val="00730D66"/>
    <w:rsid w:val="007314E6"/>
    <w:rsid w:val="00731599"/>
    <w:rsid w:val="00733873"/>
    <w:rsid w:val="00734549"/>
    <w:rsid w:val="007352D2"/>
    <w:rsid w:val="00735E0B"/>
    <w:rsid w:val="0073788F"/>
    <w:rsid w:val="00737D29"/>
    <w:rsid w:val="00741AE4"/>
    <w:rsid w:val="00742644"/>
    <w:rsid w:val="00742B7D"/>
    <w:rsid w:val="00743377"/>
    <w:rsid w:val="00743A5B"/>
    <w:rsid w:val="007444E9"/>
    <w:rsid w:val="00744A21"/>
    <w:rsid w:val="00744CDC"/>
    <w:rsid w:val="007456BB"/>
    <w:rsid w:val="00745ED1"/>
    <w:rsid w:val="0075054E"/>
    <w:rsid w:val="00750EA8"/>
    <w:rsid w:val="00752D1D"/>
    <w:rsid w:val="007547F9"/>
    <w:rsid w:val="007558DC"/>
    <w:rsid w:val="0075609B"/>
    <w:rsid w:val="00756173"/>
    <w:rsid w:val="007563C5"/>
    <w:rsid w:val="00756D21"/>
    <w:rsid w:val="00757088"/>
    <w:rsid w:val="00757609"/>
    <w:rsid w:val="00761D39"/>
    <w:rsid w:val="00761FA3"/>
    <w:rsid w:val="0076305C"/>
    <w:rsid w:val="00764377"/>
    <w:rsid w:val="00764A25"/>
    <w:rsid w:val="00764B9B"/>
    <w:rsid w:val="007662C6"/>
    <w:rsid w:val="00766A96"/>
    <w:rsid w:val="00766CEC"/>
    <w:rsid w:val="00767794"/>
    <w:rsid w:val="00767A6B"/>
    <w:rsid w:val="00767EBC"/>
    <w:rsid w:val="00771B71"/>
    <w:rsid w:val="00771F10"/>
    <w:rsid w:val="00772029"/>
    <w:rsid w:val="00773FA6"/>
    <w:rsid w:val="00776A22"/>
    <w:rsid w:val="00776D79"/>
    <w:rsid w:val="00777DCE"/>
    <w:rsid w:val="0078220B"/>
    <w:rsid w:val="0078383C"/>
    <w:rsid w:val="00784103"/>
    <w:rsid w:val="00784285"/>
    <w:rsid w:val="00784661"/>
    <w:rsid w:val="00784683"/>
    <w:rsid w:val="00784CA4"/>
    <w:rsid w:val="00787036"/>
    <w:rsid w:val="00787EF7"/>
    <w:rsid w:val="0079087A"/>
    <w:rsid w:val="00790F0F"/>
    <w:rsid w:val="00793667"/>
    <w:rsid w:val="007940D4"/>
    <w:rsid w:val="00794B44"/>
    <w:rsid w:val="00795604"/>
    <w:rsid w:val="00795781"/>
    <w:rsid w:val="00795935"/>
    <w:rsid w:val="00795D1E"/>
    <w:rsid w:val="007970AC"/>
    <w:rsid w:val="007A059B"/>
    <w:rsid w:val="007A0857"/>
    <w:rsid w:val="007A2528"/>
    <w:rsid w:val="007A4CBA"/>
    <w:rsid w:val="007A5F53"/>
    <w:rsid w:val="007A62D0"/>
    <w:rsid w:val="007A6C6B"/>
    <w:rsid w:val="007A7437"/>
    <w:rsid w:val="007A7B29"/>
    <w:rsid w:val="007A7B5C"/>
    <w:rsid w:val="007B0986"/>
    <w:rsid w:val="007B1276"/>
    <w:rsid w:val="007B1BEB"/>
    <w:rsid w:val="007B203E"/>
    <w:rsid w:val="007B658F"/>
    <w:rsid w:val="007B66AC"/>
    <w:rsid w:val="007C1370"/>
    <w:rsid w:val="007C2387"/>
    <w:rsid w:val="007C388F"/>
    <w:rsid w:val="007C3FDF"/>
    <w:rsid w:val="007C5B84"/>
    <w:rsid w:val="007C624E"/>
    <w:rsid w:val="007D00C9"/>
    <w:rsid w:val="007D0D6E"/>
    <w:rsid w:val="007D0E63"/>
    <w:rsid w:val="007D16A1"/>
    <w:rsid w:val="007D1A2E"/>
    <w:rsid w:val="007D2D8A"/>
    <w:rsid w:val="007D37DE"/>
    <w:rsid w:val="007D38DE"/>
    <w:rsid w:val="007D3DBD"/>
    <w:rsid w:val="007D4732"/>
    <w:rsid w:val="007D5696"/>
    <w:rsid w:val="007D5EEE"/>
    <w:rsid w:val="007D6CFD"/>
    <w:rsid w:val="007D72D6"/>
    <w:rsid w:val="007D7D05"/>
    <w:rsid w:val="007E2F3E"/>
    <w:rsid w:val="007E3D5A"/>
    <w:rsid w:val="007E3F9A"/>
    <w:rsid w:val="007E48E0"/>
    <w:rsid w:val="007E5997"/>
    <w:rsid w:val="007E5B29"/>
    <w:rsid w:val="007E5CAC"/>
    <w:rsid w:val="007E6A2A"/>
    <w:rsid w:val="007E6BC9"/>
    <w:rsid w:val="007E6CCF"/>
    <w:rsid w:val="007E7156"/>
    <w:rsid w:val="007F03B7"/>
    <w:rsid w:val="007F0DA1"/>
    <w:rsid w:val="007F0F90"/>
    <w:rsid w:val="007F27C3"/>
    <w:rsid w:val="007F2B2A"/>
    <w:rsid w:val="007F45FB"/>
    <w:rsid w:val="007F57B8"/>
    <w:rsid w:val="007F7591"/>
    <w:rsid w:val="00800297"/>
    <w:rsid w:val="008004DF"/>
    <w:rsid w:val="00800C88"/>
    <w:rsid w:val="00802116"/>
    <w:rsid w:val="008021FF"/>
    <w:rsid w:val="00802859"/>
    <w:rsid w:val="008037BA"/>
    <w:rsid w:val="00804292"/>
    <w:rsid w:val="00804ADB"/>
    <w:rsid w:val="0080513E"/>
    <w:rsid w:val="00810B1A"/>
    <w:rsid w:val="00811742"/>
    <w:rsid w:val="008120C1"/>
    <w:rsid w:val="008136F1"/>
    <w:rsid w:val="00813DF9"/>
    <w:rsid w:val="00813EB2"/>
    <w:rsid w:val="00813F43"/>
    <w:rsid w:val="00814954"/>
    <w:rsid w:val="0081551D"/>
    <w:rsid w:val="00815CE5"/>
    <w:rsid w:val="008224AD"/>
    <w:rsid w:val="00822BA5"/>
    <w:rsid w:val="00822D0E"/>
    <w:rsid w:val="00824762"/>
    <w:rsid w:val="00824CEC"/>
    <w:rsid w:val="00824EF4"/>
    <w:rsid w:val="00825CFA"/>
    <w:rsid w:val="0083524B"/>
    <w:rsid w:val="00835696"/>
    <w:rsid w:val="00836BBC"/>
    <w:rsid w:val="008373AA"/>
    <w:rsid w:val="00837644"/>
    <w:rsid w:val="00840166"/>
    <w:rsid w:val="0084272A"/>
    <w:rsid w:val="00843AD8"/>
    <w:rsid w:val="00847D24"/>
    <w:rsid w:val="00850C2B"/>
    <w:rsid w:val="00850D7B"/>
    <w:rsid w:val="00852048"/>
    <w:rsid w:val="00852A2C"/>
    <w:rsid w:val="008531C7"/>
    <w:rsid w:val="00853B47"/>
    <w:rsid w:val="00854137"/>
    <w:rsid w:val="008548C7"/>
    <w:rsid w:val="00856A8F"/>
    <w:rsid w:val="00856B78"/>
    <w:rsid w:val="00857135"/>
    <w:rsid w:val="008574D1"/>
    <w:rsid w:val="00861A74"/>
    <w:rsid w:val="008639B6"/>
    <w:rsid w:val="0086550B"/>
    <w:rsid w:val="00865544"/>
    <w:rsid w:val="00865F67"/>
    <w:rsid w:val="00867091"/>
    <w:rsid w:val="0086761C"/>
    <w:rsid w:val="00867A39"/>
    <w:rsid w:val="0087015F"/>
    <w:rsid w:val="008701C4"/>
    <w:rsid w:val="0087150D"/>
    <w:rsid w:val="008724BE"/>
    <w:rsid w:val="00873C4E"/>
    <w:rsid w:val="008744FB"/>
    <w:rsid w:val="008745C4"/>
    <w:rsid w:val="00875879"/>
    <w:rsid w:val="00876BAA"/>
    <w:rsid w:val="00877666"/>
    <w:rsid w:val="0087777B"/>
    <w:rsid w:val="00881D05"/>
    <w:rsid w:val="00881EA7"/>
    <w:rsid w:val="00882C10"/>
    <w:rsid w:val="00882F56"/>
    <w:rsid w:val="00883AE2"/>
    <w:rsid w:val="00883C51"/>
    <w:rsid w:val="008848F8"/>
    <w:rsid w:val="008871CC"/>
    <w:rsid w:val="00887E0B"/>
    <w:rsid w:val="008904F1"/>
    <w:rsid w:val="008918E2"/>
    <w:rsid w:val="00895C2C"/>
    <w:rsid w:val="00896C50"/>
    <w:rsid w:val="008A01FC"/>
    <w:rsid w:val="008A0568"/>
    <w:rsid w:val="008A0D35"/>
    <w:rsid w:val="008A1185"/>
    <w:rsid w:val="008A1C32"/>
    <w:rsid w:val="008A2910"/>
    <w:rsid w:val="008A29D2"/>
    <w:rsid w:val="008A3946"/>
    <w:rsid w:val="008A3DD8"/>
    <w:rsid w:val="008A3E3C"/>
    <w:rsid w:val="008A42F4"/>
    <w:rsid w:val="008A44B3"/>
    <w:rsid w:val="008A495C"/>
    <w:rsid w:val="008A6246"/>
    <w:rsid w:val="008A723D"/>
    <w:rsid w:val="008B1A40"/>
    <w:rsid w:val="008B3500"/>
    <w:rsid w:val="008B36A5"/>
    <w:rsid w:val="008B6A9E"/>
    <w:rsid w:val="008B7B9A"/>
    <w:rsid w:val="008C1120"/>
    <w:rsid w:val="008C15DE"/>
    <w:rsid w:val="008C33C3"/>
    <w:rsid w:val="008C3B0A"/>
    <w:rsid w:val="008C3C5A"/>
    <w:rsid w:val="008C544E"/>
    <w:rsid w:val="008C5F0E"/>
    <w:rsid w:val="008C64FE"/>
    <w:rsid w:val="008C6C9A"/>
    <w:rsid w:val="008C7B91"/>
    <w:rsid w:val="008D19D7"/>
    <w:rsid w:val="008D4A94"/>
    <w:rsid w:val="008D4EF4"/>
    <w:rsid w:val="008D686E"/>
    <w:rsid w:val="008E0866"/>
    <w:rsid w:val="008E213B"/>
    <w:rsid w:val="008E288B"/>
    <w:rsid w:val="008E362E"/>
    <w:rsid w:val="008E39FB"/>
    <w:rsid w:val="008E3DC8"/>
    <w:rsid w:val="008E46DB"/>
    <w:rsid w:val="008E60F0"/>
    <w:rsid w:val="008F03AF"/>
    <w:rsid w:val="008F1561"/>
    <w:rsid w:val="008F3208"/>
    <w:rsid w:val="008F4742"/>
    <w:rsid w:val="008F5A62"/>
    <w:rsid w:val="008F5E9E"/>
    <w:rsid w:val="008F6324"/>
    <w:rsid w:val="008F67E2"/>
    <w:rsid w:val="008F75BC"/>
    <w:rsid w:val="008F7618"/>
    <w:rsid w:val="008F770D"/>
    <w:rsid w:val="008F7C6A"/>
    <w:rsid w:val="009013E5"/>
    <w:rsid w:val="00901579"/>
    <w:rsid w:val="00901E60"/>
    <w:rsid w:val="00902058"/>
    <w:rsid w:val="00902833"/>
    <w:rsid w:val="00906B52"/>
    <w:rsid w:val="00907FB7"/>
    <w:rsid w:val="009107FF"/>
    <w:rsid w:val="00912099"/>
    <w:rsid w:val="009122CD"/>
    <w:rsid w:val="00912813"/>
    <w:rsid w:val="0091385C"/>
    <w:rsid w:val="009138CF"/>
    <w:rsid w:val="0091411C"/>
    <w:rsid w:val="00914BF4"/>
    <w:rsid w:val="00914C5F"/>
    <w:rsid w:val="00915C5B"/>
    <w:rsid w:val="00915EF7"/>
    <w:rsid w:val="009161B2"/>
    <w:rsid w:val="00920E5C"/>
    <w:rsid w:val="00921323"/>
    <w:rsid w:val="009213EE"/>
    <w:rsid w:val="00921844"/>
    <w:rsid w:val="00921DA1"/>
    <w:rsid w:val="0092253E"/>
    <w:rsid w:val="0092375F"/>
    <w:rsid w:val="00923872"/>
    <w:rsid w:val="00925A9E"/>
    <w:rsid w:val="00926DE5"/>
    <w:rsid w:val="0093049C"/>
    <w:rsid w:val="00930701"/>
    <w:rsid w:val="00930B62"/>
    <w:rsid w:val="009320DC"/>
    <w:rsid w:val="0093269D"/>
    <w:rsid w:val="00932D63"/>
    <w:rsid w:val="00936660"/>
    <w:rsid w:val="00936BF6"/>
    <w:rsid w:val="009373F2"/>
    <w:rsid w:val="009407A3"/>
    <w:rsid w:val="00940FF8"/>
    <w:rsid w:val="009416FC"/>
    <w:rsid w:val="0094367C"/>
    <w:rsid w:val="00943D0C"/>
    <w:rsid w:val="00943EA9"/>
    <w:rsid w:val="00945674"/>
    <w:rsid w:val="00945840"/>
    <w:rsid w:val="00945A57"/>
    <w:rsid w:val="00945BE7"/>
    <w:rsid w:val="00947FB2"/>
    <w:rsid w:val="009505BA"/>
    <w:rsid w:val="0095233D"/>
    <w:rsid w:val="00952421"/>
    <w:rsid w:val="00952BC4"/>
    <w:rsid w:val="00954E17"/>
    <w:rsid w:val="009550B0"/>
    <w:rsid w:val="0095559A"/>
    <w:rsid w:val="009557FC"/>
    <w:rsid w:val="0095628A"/>
    <w:rsid w:val="00957CE2"/>
    <w:rsid w:val="00960B38"/>
    <w:rsid w:val="0096156C"/>
    <w:rsid w:val="009630E2"/>
    <w:rsid w:val="0096536B"/>
    <w:rsid w:val="00965A6C"/>
    <w:rsid w:val="00966B20"/>
    <w:rsid w:val="00966BB8"/>
    <w:rsid w:val="00970D15"/>
    <w:rsid w:val="00970DA3"/>
    <w:rsid w:val="009711C1"/>
    <w:rsid w:val="00971322"/>
    <w:rsid w:val="00971857"/>
    <w:rsid w:val="00971B0B"/>
    <w:rsid w:val="009725A6"/>
    <w:rsid w:val="00974781"/>
    <w:rsid w:val="00975B7C"/>
    <w:rsid w:val="00976AB5"/>
    <w:rsid w:val="00982732"/>
    <w:rsid w:val="00982CB1"/>
    <w:rsid w:val="00985622"/>
    <w:rsid w:val="009868F3"/>
    <w:rsid w:val="00987625"/>
    <w:rsid w:val="0099009A"/>
    <w:rsid w:val="00990B70"/>
    <w:rsid w:val="00992750"/>
    <w:rsid w:val="00994314"/>
    <w:rsid w:val="009A03BD"/>
    <w:rsid w:val="009A0533"/>
    <w:rsid w:val="009A07CF"/>
    <w:rsid w:val="009A2977"/>
    <w:rsid w:val="009A35D9"/>
    <w:rsid w:val="009A4A83"/>
    <w:rsid w:val="009A5898"/>
    <w:rsid w:val="009A58CA"/>
    <w:rsid w:val="009B1275"/>
    <w:rsid w:val="009B1FA6"/>
    <w:rsid w:val="009B3B7B"/>
    <w:rsid w:val="009B4C20"/>
    <w:rsid w:val="009B59FD"/>
    <w:rsid w:val="009B702A"/>
    <w:rsid w:val="009C1199"/>
    <w:rsid w:val="009C2DE8"/>
    <w:rsid w:val="009C2FA5"/>
    <w:rsid w:val="009C4711"/>
    <w:rsid w:val="009C4E2A"/>
    <w:rsid w:val="009C52C0"/>
    <w:rsid w:val="009C5380"/>
    <w:rsid w:val="009C5615"/>
    <w:rsid w:val="009C672A"/>
    <w:rsid w:val="009C6B68"/>
    <w:rsid w:val="009D0ED7"/>
    <w:rsid w:val="009D1163"/>
    <w:rsid w:val="009D1857"/>
    <w:rsid w:val="009D27B4"/>
    <w:rsid w:val="009D441C"/>
    <w:rsid w:val="009D4E47"/>
    <w:rsid w:val="009D5F6A"/>
    <w:rsid w:val="009D7A53"/>
    <w:rsid w:val="009D7CC6"/>
    <w:rsid w:val="009E1014"/>
    <w:rsid w:val="009E24D5"/>
    <w:rsid w:val="009E29D0"/>
    <w:rsid w:val="009E3CB5"/>
    <w:rsid w:val="009E3E3C"/>
    <w:rsid w:val="009F0DC1"/>
    <w:rsid w:val="009F1D54"/>
    <w:rsid w:val="009F29FD"/>
    <w:rsid w:val="009F2B6A"/>
    <w:rsid w:val="009F352A"/>
    <w:rsid w:val="009F45C7"/>
    <w:rsid w:val="009F506E"/>
    <w:rsid w:val="00A006E9"/>
    <w:rsid w:val="00A00B50"/>
    <w:rsid w:val="00A035B7"/>
    <w:rsid w:val="00A03636"/>
    <w:rsid w:val="00A03826"/>
    <w:rsid w:val="00A04784"/>
    <w:rsid w:val="00A053D1"/>
    <w:rsid w:val="00A069C7"/>
    <w:rsid w:val="00A0796F"/>
    <w:rsid w:val="00A10355"/>
    <w:rsid w:val="00A10831"/>
    <w:rsid w:val="00A1091E"/>
    <w:rsid w:val="00A11EBC"/>
    <w:rsid w:val="00A1240E"/>
    <w:rsid w:val="00A1300C"/>
    <w:rsid w:val="00A14066"/>
    <w:rsid w:val="00A14491"/>
    <w:rsid w:val="00A161D8"/>
    <w:rsid w:val="00A16FB3"/>
    <w:rsid w:val="00A17659"/>
    <w:rsid w:val="00A205AE"/>
    <w:rsid w:val="00A2255E"/>
    <w:rsid w:val="00A23136"/>
    <w:rsid w:val="00A236A8"/>
    <w:rsid w:val="00A236F2"/>
    <w:rsid w:val="00A2401C"/>
    <w:rsid w:val="00A243EC"/>
    <w:rsid w:val="00A246C2"/>
    <w:rsid w:val="00A25CDF"/>
    <w:rsid w:val="00A25E34"/>
    <w:rsid w:val="00A27325"/>
    <w:rsid w:val="00A320A9"/>
    <w:rsid w:val="00A3232F"/>
    <w:rsid w:val="00A33775"/>
    <w:rsid w:val="00A33854"/>
    <w:rsid w:val="00A3470C"/>
    <w:rsid w:val="00A40E95"/>
    <w:rsid w:val="00A40FE8"/>
    <w:rsid w:val="00A42DB4"/>
    <w:rsid w:val="00A43A92"/>
    <w:rsid w:val="00A43AAB"/>
    <w:rsid w:val="00A43D04"/>
    <w:rsid w:val="00A445C9"/>
    <w:rsid w:val="00A448B6"/>
    <w:rsid w:val="00A44EF8"/>
    <w:rsid w:val="00A459F5"/>
    <w:rsid w:val="00A50430"/>
    <w:rsid w:val="00A50FCC"/>
    <w:rsid w:val="00A5304B"/>
    <w:rsid w:val="00A53C36"/>
    <w:rsid w:val="00A55609"/>
    <w:rsid w:val="00A576CF"/>
    <w:rsid w:val="00A57D39"/>
    <w:rsid w:val="00A61C2F"/>
    <w:rsid w:val="00A61F7E"/>
    <w:rsid w:val="00A62B33"/>
    <w:rsid w:val="00A62EC7"/>
    <w:rsid w:val="00A64E0A"/>
    <w:rsid w:val="00A6558B"/>
    <w:rsid w:val="00A66F59"/>
    <w:rsid w:val="00A700F2"/>
    <w:rsid w:val="00A70C66"/>
    <w:rsid w:val="00A71FA1"/>
    <w:rsid w:val="00A7205A"/>
    <w:rsid w:val="00A72778"/>
    <w:rsid w:val="00A7291E"/>
    <w:rsid w:val="00A72CDA"/>
    <w:rsid w:val="00A733DC"/>
    <w:rsid w:val="00A7407E"/>
    <w:rsid w:val="00A7472C"/>
    <w:rsid w:val="00A748B5"/>
    <w:rsid w:val="00A751F1"/>
    <w:rsid w:val="00A765DB"/>
    <w:rsid w:val="00A76764"/>
    <w:rsid w:val="00A7695C"/>
    <w:rsid w:val="00A80BC6"/>
    <w:rsid w:val="00A8368F"/>
    <w:rsid w:val="00A848D4"/>
    <w:rsid w:val="00A84B34"/>
    <w:rsid w:val="00A84DD3"/>
    <w:rsid w:val="00A84E20"/>
    <w:rsid w:val="00A85369"/>
    <w:rsid w:val="00A856DB"/>
    <w:rsid w:val="00A86582"/>
    <w:rsid w:val="00A874D6"/>
    <w:rsid w:val="00A90BBD"/>
    <w:rsid w:val="00A93A8B"/>
    <w:rsid w:val="00A953E2"/>
    <w:rsid w:val="00A9564C"/>
    <w:rsid w:val="00A976F8"/>
    <w:rsid w:val="00AA1290"/>
    <w:rsid w:val="00AA2A7B"/>
    <w:rsid w:val="00AA489B"/>
    <w:rsid w:val="00AA5421"/>
    <w:rsid w:val="00AA764B"/>
    <w:rsid w:val="00AB2D36"/>
    <w:rsid w:val="00AB30EF"/>
    <w:rsid w:val="00AB40A0"/>
    <w:rsid w:val="00AB7ACD"/>
    <w:rsid w:val="00AC1A44"/>
    <w:rsid w:val="00AC2D18"/>
    <w:rsid w:val="00AC2D80"/>
    <w:rsid w:val="00AC3B50"/>
    <w:rsid w:val="00AC4204"/>
    <w:rsid w:val="00AC5194"/>
    <w:rsid w:val="00AD2B92"/>
    <w:rsid w:val="00AD3100"/>
    <w:rsid w:val="00AD43DF"/>
    <w:rsid w:val="00AD5656"/>
    <w:rsid w:val="00AD5E2A"/>
    <w:rsid w:val="00AD5F8E"/>
    <w:rsid w:val="00AD635C"/>
    <w:rsid w:val="00AD771E"/>
    <w:rsid w:val="00AD7F0D"/>
    <w:rsid w:val="00AE1558"/>
    <w:rsid w:val="00AE4140"/>
    <w:rsid w:val="00AE4888"/>
    <w:rsid w:val="00AE513E"/>
    <w:rsid w:val="00AE5C76"/>
    <w:rsid w:val="00AE5C8C"/>
    <w:rsid w:val="00AE6219"/>
    <w:rsid w:val="00AF260A"/>
    <w:rsid w:val="00AF417D"/>
    <w:rsid w:val="00AF56F8"/>
    <w:rsid w:val="00AF5727"/>
    <w:rsid w:val="00AF5B65"/>
    <w:rsid w:val="00AF5DD8"/>
    <w:rsid w:val="00B004BB"/>
    <w:rsid w:val="00B06789"/>
    <w:rsid w:val="00B06C51"/>
    <w:rsid w:val="00B07736"/>
    <w:rsid w:val="00B1005C"/>
    <w:rsid w:val="00B116EC"/>
    <w:rsid w:val="00B13307"/>
    <w:rsid w:val="00B13317"/>
    <w:rsid w:val="00B142AF"/>
    <w:rsid w:val="00B147A0"/>
    <w:rsid w:val="00B157F7"/>
    <w:rsid w:val="00B16ABC"/>
    <w:rsid w:val="00B20722"/>
    <w:rsid w:val="00B21380"/>
    <w:rsid w:val="00B23052"/>
    <w:rsid w:val="00B267C2"/>
    <w:rsid w:val="00B309F4"/>
    <w:rsid w:val="00B3243E"/>
    <w:rsid w:val="00B33E88"/>
    <w:rsid w:val="00B3568F"/>
    <w:rsid w:val="00B35723"/>
    <w:rsid w:val="00B361CB"/>
    <w:rsid w:val="00B36FB9"/>
    <w:rsid w:val="00B37901"/>
    <w:rsid w:val="00B409E6"/>
    <w:rsid w:val="00B40C4B"/>
    <w:rsid w:val="00B4212F"/>
    <w:rsid w:val="00B42DDC"/>
    <w:rsid w:val="00B44B06"/>
    <w:rsid w:val="00B4624F"/>
    <w:rsid w:val="00B464A9"/>
    <w:rsid w:val="00B46FF2"/>
    <w:rsid w:val="00B52B4B"/>
    <w:rsid w:val="00B540FA"/>
    <w:rsid w:val="00B54CBE"/>
    <w:rsid w:val="00B54E6E"/>
    <w:rsid w:val="00B57D2C"/>
    <w:rsid w:val="00B57DE6"/>
    <w:rsid w:val="00B6044B"/>
    <w:rsid w:val="00B614D0"/>
    <w:rsid w:val="00B618DC"/>
    <w:rsid w:val="00B61A32"/>
    <w:rsid w:val="00B63DB6"/>
    <w:rsid w:val="00B66901"/>
    <w:rsid w:val="00B675A0"/>
    <w:rsid w:val="00B70FC6"/>
    <w:rsid w:val="00B71E46"/>
    <w:rsid w:val="00B748EB"/>
    <w:rsid w:val="00B7499C"/>
    <w:rsid w:val="00B75E7F"/>
    <w:rsid w:val="00B76F18"/>
    <w:rsid w:val="00B77E9C"/>
    <w:rsid w:val="00B77F92"/>
    <w:rsid w:val="00B80632"/>
    <w:rsid w:val="00B81245"/>
    <w:rsid w:val="00B81819"/>
    <w:rsid w:val="00B81B98"/>
    <w:rsid w:val="00B82756"/>
    <w:rsid w:val="00B83B10"/>
    <w:rsid w:val="00B84BE3"/>
    <w:rsid w:val="00B84E24"/>
    <w:rsid w:val="00B85AD0"/>
    <w:rsid w:val="00B8634D"/>
    <w:rsid w:val="00B90CE0"/>
    <w:rsid w:val="00B91AC3"/>
    <w:rsid w:val="00B91C89"/>
    <w:rsid w:val="00B91DA7"/>
    <w:rsid w:val="00B9356C"/>
    <w:rsid w:val="00B937D7"/>
    <w:rsid w:val="00B93E1D"/>
    <w:rsid w:val="00BA14CE"/>
    <w:rsid w:val="00BA1C4A"/>
    <w:rsid w:val="00BA2064"/>
    <w:rsid w:val="00BA2983"/>
    <w:rsid w:val="00BA39AC"/>
    <w:rsid w:val="00BA43DE"/>
    <w:rsid w:val="00BA4C13"/>
    <w:rsid w:val="00BA523A"/>
    <w:rsid w:val="00BA6195"/>
    <w:rsid w:val="00BA7685"/>
    <w:rsid w:val="00BA7B75"/>
    <w:rsid w:val="00BB025B"/>
    <w:rsid w:val="00BB334A"/>
    <w:rsid w:val="00BB33DB"/>
    <w:rsid w:val="00BB5F6F"/>
    <w:rsid w:val="00BC0A6A"/>
    <w:rsid w:val="00BC0C32"/>
    <w:rsid w:val="00BC0EE3"/>
    <w:rsid w:val="00BC11DE"/>
    <w:rsid w:val="00BC15C7"/>
    <w:rsid w:val="00BC1C99"/>
    <w:rsid w:val="00BC2023"/>
    <w:rsid w:val="00BC25DB"/>
    <w:rsid w:val="00BC4846"/>
    <w:rsid w:val="00BC50A8"/>
    <w:rsid w:val="00BC594A"/>
    <w:rsid w:val="00BC6CFA"/>
    <w:rsid w:val="00BD0511"/>
    <w:rsid w:val="00BD1666"/>
    <w:rsid w:val="00BD2607"/>
    <w:rsid w:val="00BD28BF"/>
    <w:rsid w:val="00BD476F"/>
    <w:rsid w:val="00BD6675"/>
    <w:rsid w:val="00BD7217"/>
    <w:rsid w:val="00BE0CDB"/>
    <w:rsid w:val="00BE1E2D"/>
    <w:rsid w:val="00BE554A"/>
    <w:rsid w:val="00BE5B59"/>
    <w:rsid w:val="00BE68CC"/>
    <w:rsid w:val="00BF105B"/>
    <w:rsid w:val="00BF1BD4"/>
    <w:rsid w:val="00BF217B"/>
    <w:rsid w:val="00BF2E1C"/>
    <w:rsid w:val="00BF336A"/>
    <w:rsid w:val="00BF36D3"/>
    <w:rsid w:val="00BF3BF2"/>
    <w:rsid w:val="00BF3DD5"/>
    <w:rsid w:val="00BF3E9C"/>
    <w:rsid w:val="00BF431A"/>
    <w:rsid w:val="00BF49CE"/>
    <w:rsid w:val="00BF5F55"/>
    <w:rsid w:val="00BF71F5"/>
    <w:rsid w:val="00C00726"/>
    <w:rsid w:val="00C012D0"/>
    <w:rsid w:val="00C01F5C"/>
    <w:rsid w:val="00C02098"/>
    <w:rsid w:val="00C02A41"/>
    <w:rsid w:val="00C03D98"/>
    <w:rsid w:val="00C102D3"/>
    <w:rsid w:val="00C11C9D"/>
    <w:rsid w:val="00C1457B"/>
    <w:rsid w:val="00C14886"/>
    <w:rsid w:val="00C164B7"/>
    <w:rsid w:val="00C16CD9"/>
    <w:rsid w:val="00C16DC6"/>
    <w:rsid w:val="00C179DE"/>
    <w:rsid w:val="00C206DC"/>
    <w:rsid w:val="00C21354"/>
    <w:rsid w:val="00C216DF"/>
    <w:rsid w:val="00C223C1"/>
    <w:rsid w:val="00C2323E"/>
    <w:rsid w:val="00C2373F"/>
    <w:rsid w:val="00C23DDE"/>
    <w:rsid w:val="00C26391"/>
    <w:rsid w:val="00C27F1B"/>
    <w:rsid w:val="00C31107"/>
    <w:rsid w:val="00C313ED"/>
    <w:rsid w:val="00C3268F"/>
    <w:rsid w:val="00C329E8"/>
    <w:rsid w:val="00C33495"/>
    <w:rsid w:val="00C351F8"/>
    <w:rsid w:val="00C37024"/>
    <w:rsid w:val="00C45D40"/>
    <w:rsid w:val="00C4787F"/>
    <w:rsid w:val="00C50286"/>
    <w:rsid w:val="00C50408"/>
    <w:rsid w:val="00C50BF1"/>
    <w:rsid w:val="00C513CC"/>
    <w:rsid w:val="00C51B32"/>
    <w:rsid w:val="00C521F9"/>
    <w:rsid w:val="00C52EAC"/>
    <w:rsid w:val="00C52F0F"/>
    <w:rsid w:val="00C53BC3"/>
    <w:rsid w:val="00C54FDC"/>
    <w:rsid w:val="00C55226"/>
    <w:rsid w:val="00C5580A"/>
    <w:rsid w:val="00C5637E"/>
    <w:rsid w:val="00C638DC"/>
    <w:rsid w:val="00C63C73"/>
    <w:rsid w:val="00C642D9"/>
    <w:rsid w:val="00C648AF"/>
    <w:rsid w:val="00C64A6F"/>
    <w:rsid w:val="00C65339"/>
    <w:rsid w:val="00C65FD2"/>
    <w:rsid w:val="00C67D8D"/>
    <w:rsid w:val="00C67FC3"/>
    <w:rsid w:val="00C7082C"/>
    <w:rsid w:val="00C728FC"/>
    <w:rsid w:val="00C736EE"/>
    <w:rsid w:val="00C748AE"/>
    <w:rsid w:val="00C74EBA"/>
    <w:rsid w:val="00C7729A"/>
    <w:rsid w:val="00C80AFD"/>
    <w:rsid w:val="00C81534"/>
    <w:rsid w:val="00C81B01"/>
    <w:rsid w:val="00C8320A"/>
    <w:rsid w:val="00C83648"/>
    <w:rsid w:val="00C84293"/>
    <w:rsid w:val="00C8440E"/>
    <w:rsid w:val="00C855E3"/>
    <w:rsid w:val="00C85D60"/>
    <w:rsid w:val="00C85EE0"/>
    <w:rsid w:val="00C8636B"/>
    <w:rsid w:val="00C900D3"/>
    <w:rsid w:val="00C912D8"/>
    <w:rsid w:val="00C914AB"/>
    <w:rsid w:val="00C9182B"/>
    <w:rsid w:val="00C94CF5"/>
    <w:rsid w:val="00C95189"/>
    <w:rsid w:val="00C9776E"/>
    <w:rsid w:val="00C97DB4"/>
    <w:rsid w:val="00CA19B9"/>
    <w:rsid w:val="00CA208E"/>
    <w:rsid w:val="00CA256D"/>
    <w:rsid w:val="00CA3A4D"/>
    <w:rsid w:val="00CA59E0"/>
    <w:rsid w:val="00CA62FF"/>
    <w:rsid w:val="00CA6B42"/>
    <w:rsid w:val="00CA6E1F"/>
    <w:rsid w:val="00CA753A"/>
    <w:rsid w:val="00CA7C1A"/>
    <w:rsid w:val="00CB0DF9"/>
    <w:rsid w:val="00CB11F1"/>
    <w:rsid w:val="00CB2651"/>
    <w:rsid w:val="00CB30BD"/>
    <w:rsid w:val="00CB7624"/>
    <w:rsid w:val="00CC1327"/>
    <w:rsid w:val="00CC1E45"/>
    <w:rsid w:val="00CC23EC"/>
    <w:rsid w:val="00CC4A4C"/>
    <w:rsid w:val="00CD0457"/>
    <w:rsid w:val="00CD0580"/>
    <w:rsid w:val="00CD17D7"/>
    <w:rsid w:val="00CD2CAC"/>
    <w:rsid w:val="00CD3048"/>
    <w:rsid w:val="00CD3800"/>
    <w:rsid w:val="00CD3F27"/>
    <w:rsid w:val="00CD4375"/>
    <w:rsid w:val="00CD4B78"/>
    <w:rsid w:val="00CD5BA7"/>
    <w:rsid w:val="00CD6B6E"/>
    <w:rsid w:val="00CD6CDE"/>
    <w:rsid w:val="00CD74D1"/>
    <w:rsid w:val="00CE0C92"/>
    <w:rsid w:val="00CE1BEB"/>
    <w:rsid w:val="00CE3E97"/>
    <w:rsid w:val="00CE5C8B"/>
    <w:rsid w:val="00CE7797"/>
    <w:rsid w:val="00CE7AB4"/>
    <w:rsid w:val="00CF008E"/>
    <w:rsid w:val="00CF07B3"/>
    <w:rsid w:val="00CF0842"/>
    <w:rsid w:val="00CF0A88"/>
    <w:rsid w:val="00CF1335"/>
    <w:rsid w:val="00CF1FA6"/>
    <w:rsid w:val="00CF2884"/>
    <w:rsid w:val="00CF31E3"/>
    <w:rsid w:val="00CF4896"/>
    <w:rsid w:val="00CF49B0"/>
    <w:rsid w:val="00CF6057"/>
    <w:rsid w:val="00CF66FB"/>
    <w:rsid w:val="00CF790D"/>
    <w:rsid w:val="00D00549"/>
    <w:rsid w:val="00D0099B"/>
    <w:rsid w:val="00D011BC"/>
    <w:rsid w:val="00D031C1"/>
    <w:rsid w:val="00D03D38"/>
    <w:rsid w:val="00D05766"/>
    <w:rsid w:val="00D0615F"/>
    <w:rsid w:val="00D06A80"/>
    <w:rsid w:val="00D1071A"/>
    <w:rsid w:val="00D11075"/>
    <w:rsid w:val="00D116B8"/>
    <w:rsid w:val="00D1177C"/>
    <w:rsid w:val="00D12FBA"/>
    <w:rsid w:val="00D13E9D"/>
    <w:rsid w:val="00D14412"/>
    <w:rsid w:val="00D14ECC"/>
    <w:rsid w:val="00D22107"/>
    <w:rsid w:val="00D24512"/>
    <w:rsid w:val="00D24F2E"/>
    <w:rsid w:val="00D25B83"/>
    <w:rsid w:val="00D30160"/>
    <w:rsid w:val="00D30A1C"/>
    <w:rsid w:val="00D31101"/>
    <w:rsid w:val="00D31613"/>
    <w:rsid w:val="00D318E3"/>
    <w:rsid w:val="00D32A72"/>
    <w:rsid w:val="00D350FD"/>
    <w:rsid w:val="00D35723"/>
    <w:rsid w:val="00D35E1F"/>
    <w:rsid w:val="00D35E2F"/>
    <w:rsid w:val="00D36B1F"/>
    <w:rsid w:val="00D4010C"/>
    <w:rsid w:val="00D40330"/>
    <w:rsid w:val="00D40B81"/>
    <w:rsid w:val="00D41194"/>
    <w:rsid w:val="00D41A93"/>
    <w:rsid w:val="00D43CD2"/>
    <w:rsid w:val="00D44419"/>
    <w:rsid w:val="00D444C6"/>
    <w:rsid w:val="00D44E84"/>
    <w:rsid w:val="00D452A5"/>
    <w:rsid w:val="00D4682F"/>
    <w:rsid w:val="00D47D00"/>
    <w:rsid w:val="00D5066A"/>
    <w:rsid w:val="00D50E96"/>
    <w:rsid w:val="00D5136D"/>
    <w:rsid w:val="00D52A70"/>
    <w:rsid w:val="00D57209"/>
    <w:rsid w:val="00D576D5"/>
    <w:rsid w:val="00D608EF"/>
    <w:rsid w:val="00D61A64"/>
    <w:rsid w:val="00D63F7B"/>
    <w:rsid w:val="00D7045D"/>
    <w:rsid w:val="00D70997"/>
    <w:rsid w:val="00D71076"/>
    <w:rsid w:val="00D73414"/>
    <w:rsid w:val="00D73AC0"/>
    <w:rsid w:val="00D7429D"/>
    <w:rsid w:val="00D7612C"/>
    <w:rsid w:val="00D77978"/>
    <w:rsid w:val="00D80C8F"/>
    <w:rsid w:val="00D830F7"/>
    <w:rsid w:val="00D86614"/>
    <w:rsid w:val="00D872F9"/>
    <w:rsid w:val="00D908F5"/>
    <w:rsid w:val="00D90A5C"/>
    <w:rsid w:val="00D90DF8"/>
    <w:rsid w:val="00D92E15"/>
    <w:rsid w:val="00D9337B"/>
    <w:rsid w:val="00D94665"/>
    <w:rsid w:val="00D95804"/>
    <w:rsid w:val="00D96656"/>
    <w:rsid w:val="00D96998"/>
    <w:rsid w:val="00D97151"/>
    <w:rsid w:val="00D97CAF"/>
    <w:rsid w:val="00DA3049"/>
    <w:rsid w:val="00DA4654"/>
    <w:rsid w:val="00DA470D"/>
    <w:rsid w:val="00DA4E99"/>
    <w:rsid w:val="00DA5616"/>
    <w:rsid w:val="00DA698D"/>
    <w:rsid w:val="00DA6D10"/>
    <w:rsid w:val="00DA6F95"/>
    <w:rsid w:val="00DA6FC4"/>
    <w:rsid w:val="00DA744F"/>
    <w:rsid w:val="00DB077F"/>
    <w:rsid w:val="00DB0BA0"/>
    <w:rsid w:val="00DB24B2"/>
    <w:rsid w:val="00DB2DD0"/>
    <w:rsid w:val="00DB3722"/>
    <w:rsid w:val="00DB39EC"/>
    <w:rsid w:val="00DB628B"/>
    <w:rsid w:val="00DB648A"/>
    <w:rsid w:val="00DB7780"/>
    <w:rsid w:val="00DB78F7"/>
    <w:rsid w:val="00DC0406"/>
    <w:rsid w:val="00DC0DB9"/>
    <w:rsid w:val="00DC3EC0"/>
    <w:rsid w:val="00DC623C"/>
    <w:rsid w:val="00DC7198"/>
    <w:rsid w:val="00DC786D"/>
    <w:rsid w:val="00DD2595"/>
    <w:rsid w:val="00DD3498"/>
    <w:rsid w:val="00DD352B"/>
    <w:rsid w:val="00DD3754"/>
    <w:rsid w:val="00DD392B"/>
    <w:rsid w:val="00DD545D"/>
    <w:rsid w:val="00DD5DE1"/>
    <w:rsid w:val="00DD66DA"/>
    <w:rsid w:val="00DE023E"/>
    <w:rsid w:val="00DE21E1"/>
    <w:rsid w:val="00DE2DB6"/>
    <w:rsid w:val="00DE300E"/>
    <w:rsid w:val="00DE32D2"/>
    <w:rsid w:val="00DE34B9"/>
    <w:rsid w:val="00DE45CE"/>
    <w:rsid w:val="00DE71CF"/>
    <w:rsid w:val="00DE7C46"/>
    <w:rsid w:val="00DE7E66"/>
    <w:rsid w:val="00DE7EDA"/>
    <w:rsid w:val="00DF1D18"/>
    <w:rsid w:val="00DF247D"/>
    <w:rsid w:val="00DF3A22"/>
    <w:rsid w:val="00DF4882"/>
    <w:rsid w:val="00DF4922"/>
    <w:rsid w:val="00DF4CE2"/>
    <w:rsid w:val="00DF5EC4"/>
    <w:rsid w:val="00DF6B9C"/>
    <w:rsid w:val="00DF6F67"/>
    <w:rsid w:val="00E00696"/>
    <w:rsid w:val="00E00A51"/>
    <w:rsid w:val="00E02218"/>
    <w:rsid w:val="00E032C9"/>
    <w:rsid w:val="00E0618B"/>
    <w:rsid w:val="00E1020B"/>
    <w:rsid w:val="00E10AA9"/>
    <w:rsid w:val="00E1175C"/>
    <w:rsid w:val="00E12B48"/>
    <w:rsid w:val="00E131BA"/>
    <w:rsid w:val="00E164DD"/>
    <w:rsid w:val="00E21C02"/>
    <w:rsid w:val="00E22EBD"/>
    <w:rsid w:val="00E23325"/>
    <w:rsid w:val="00E244C1"/>
    <w:rsid w:val="00E24F62"/>
    <w:rsid w:val="00E2587C"/>
    <w:rsid w:val="00E25AD0"/>
    <w:rsid w:val="00E25F8E"/>
    <w:rsid w:val="00E262A8"/>
    <w:rsid w:val="00E33EC5"/>
    <w:rsid w:val="00E33F6F"/>
    <w:rsid w:val="00E33FAA"/>
    <w:rsid w:val="00E361EA"/>
    <w:rsid w:val="00E3640C"/>
    <w:rsid w:val="00E36A49"/>
    <w:rsid w:val="00E37CE1"/>
    <w:rsid w:val="00E40530"/>
    <w:rsid w:val="00E4074D"/>
    <w:rsid w:val="00E428BB"/>
    <w:rsid w:val="00E4307C"/>
    <w:rsid w:val="00E43440"/>
    <w:rsid w:val="00E437DC"/>
    <w:rsid w:val="00E44285"/>
    <w:rsid w:val="00E447EE"/>
    <w:rsid w:val="00E463F4"/>
    <w:rsid w:val="00E4650D"/>
    <w:rsid w:val="00E5225E"/>
    <w:rsid w:val="00E52FC6"/>
    <w:rsid w:val="00E54F5C"/>
    <w:rsid w:val="00E57D11"/>
    <w:rsid w:val="00E61C28"/>
    <w:rsid w:val="00E62424"/>
    <w:rsid w:val="00E629C4"/>
    <w:rsid w:val="00E63A0D"/>
    <w:rsid w:val="00E63E18"/>
    <w:rsid w:val="00E643A3"/>
    <w:rsid w:val="00E64DC7"/>
    <w:rsid w:val="00E65488"/>
    <w:rsid w:val="00E66EB7"/>
    <w:rsid w:val="00E675D1"/>
    <w:rsid w:val="00E67CA7"/>
    <w:rsid w:val="00E70020"/>
    <w:rsid w:val="00E70433"/>
    <w:rsid w:val="00E722AE"/>
    <w:rsid w:val="00E72CAE"/>
    <w:rsid w:val="00E731F3"/>
    <w:rsid w:val="00E73F0C"/>
    <w:rsid w:val="00E746F5"/>
    <w:rsid w:val="00E7592D"/>
    <w:rsid w:val="00E75C72"/>
    <w:rsid w:val="00E81785"/>
    <w:rsid w:val="00E81835"/>
    <w:rsid w:val="00E8461E"/>
    <w:rsid w:val="00E8557F"/>
    <w:rsid w:val="00E86238"/>
    <w:rsid w:val="00E86692"/>
    <w:rsid w:val="00E91E67"/>
    <w:rsid w:val="00E92C24"/>
    <w:rsid w:val="00E938CD"/>
    <w:rsid w:val="00E94003"/>
    <w:rsid w:val="00E94FB4"/>
    <w:rsid w:val="00E96B30"/>
    <w:rsid w:val="00EA0C89"/>
    <w:rsid w:val="00EA141D"/>
    <w:rsid w:val="00EA149F"/>
    <w:rsid w:val="00EA1703"/>
    <w:rsid w:val="00EA19D3"/>
    <w:rsid w:val="00EA1B60"/>
    <w:rsid w:val="00EA274C"/>
    <w:rsid w:val="00EA56F5"/>
    <w:rsid w:val="00EA61CE"/>
    <w:rsid w:val="00EA74DE"/>
    <w:rsid w:val="00EA7FA9"/>
    <w:rsid w:val="00EB0BD6"/>
    <w:rsid w:val="00EB1234"/>
    <w:rsid w:val="00EB3998"/>
    <w:rsid w:val="00EB54B2"/>
    <w:rsid w:val="00EB5DB3"/>
    <w:rsid w:val="00EB675A"/>
    <w:rsid w:val="00EC0015"/>
    <w:rsid w:val="00EC1180"/>
    <w:rsid w:val="00EC12C1"/>
    <w:rsid w:val="00EC230B"/>
    <w:rsid w:val="00EC269A"/>
    <w:rsid w:val="00EC71C8"/>
    <w:rsid w:val="00ED067B"/>
    <w:rsid w:val="00ED1AE8"/>
    <w:rsid w:val="00ED3F20"/>
    <w:rsid w:val="00ED5EEE"/>
    <w:rsid w:val="00ED621F"/>
    <w:rsid w:val="00ED74B8"/>
    <w:rsid w:val="00ED7DCE"/>
    <w:rsid w:val="00EE468B"/>
    <w:rsid w:val="00EE4783"/>
    <w:rsid w:val="00EE55CC"/>
    <w:rsid w:val="00EE5C85"/>
    <w:rsid w:val="00EE5D9F"/>
    <w:rsid w:val="00EE5FCE"/>
    <w:rsid w:val="00EE6188"/>
    <w:rsid w:val="00EE641C"/>
    <w:rsid w:val="00EE70B0"/>
    <w:rsid w:val="00EF0096"/>
    <w:rsid w:val="00EF1161"/>
    <w:rsid w:val="00EF18E1"/>
    <w:rsid w:val="00EF41CC"/>
    <w:rsid w:val="00EF4593"/>
    <w:rsid w:val="00EF57F4"/>
    <w:rsid w:val="00EF5962"/>
    <w:rsid w:val="00EF658F"/>
    <w:rsid w:val="00EF768D"/>
    <w:rsid w:val="00F046EB"/>
    <w:rsid w:val="00F0638A"/>
    <w:rsid w:val="00F0772E"/>
    <w:rsid w:val="00F10DDE"/>
    <w:rsid w:val="00F11457"/>
    <w:rsid w:val="00F11512"/>
    <w:rsid w:val="00F1154F"/>
    <w:rsid w:val="00F129FD"/>
    <w:rsid w:val="00F12D91"/>
    <w:rsid w:val="00F134C1"/>
    <w:rsid w:val="00F13C08"/>
    <w:rsid w:val="00F156BD"/>
    <w:rsid w:val="00F15744"/>
    <w:rsid w:val="00F20B15"/>
    <w:rsid w:val="00F21713"/>
    <w:rsid w:val="00F21768"/>
    <w:rsid w:val="00F2184B"/>
    <w:rsid w:val="00F21F1C"/>
    <w:rsid w:val="00F2254A"/>
    <w:rsid w:val="00F22ABD"/>
    <w:rsid w:val="00F23950"/>
    <w:rsid w:val="00F23BBD"/>
    <w:rsid w:val="00F250B9"/>
    <w:rsid w:val="00F25F91"/>
    <w:rsid w:val="00F26AAE"/>
    <w:rsid w:val="00F2793B"/>
    <w:rsid w:val="00F27A45"/>
    <w:rsid w:val="00F30DD1"/>
    <w:rsid w:val="00F30F63"/>
    <w:rsid w:val="00F3190F"/>
    <w:rsid w:val="00F33D62"/>
    <w:rsid w:val="00F348D0"/>
    <w:rsid w:val="00F34995"/>
    <w:rsid w:val="00F34A94"/>
    <w:rsid w:val="00F36CEA"/>
    <w:rsid w:val="00F378A2"/>
    <w:rsid w:val="00F420F5"/>
    <w:rsid w:val="00F43404"/>
    <w:rsid w:val="00F4439E"/>
    <w:rsid w:val="00F46A8D"/>
    <w:rsid w:val="00F46AA7"/>
    <w:rsid w:val="00F46BC5"/>
    <w:rsid w:val="00F501F6"/>
    <w:rsid w:val="00F50415"/>
    <w:rsid w:val="00F509FA"/>
    <w:rsid w:val="00F50E8B"/>
    <w:rsid w:val="00F540EF"/>
    <w:rsid w:val="00F5449F"/>
    <w:rsid w:val="00F55ED9"/>
    <w:rsid w:val="00F56067"/>
    <w:rsid w:val="00F61511"/>
    <w:rsid w:val="00F61C7B"/>
    <w:rsid w:val="00F6204F"/>
    <w:rsid w:val="00F6274C"/>
    <w:rsid w:val="00F6420F"/>
    <w:rsid w:val="00F65653"/>
    <w:rsid w:val="00F6672D"/>
    <w:rsid w:val="00F66892"/>
    <w:rsid w:val="00F70B9B"/>
    <w:rsid w:val="00F731E4"/>
    <w:rsid w:val="00F7360B"/>
    <w:rsid w:val="00F75B78"/>
    <w:rsid w:val="00F75EC1"/>
    <w:rsid w:val="00F76B6F"/>
    <w:rsid w:val="00F77768"/>
    <w:rsid w:val="00F77869"/>
    <w:rsid w:val="00F809C5"/>
    <w:rsid w:val="00F80F78"/>
    <w:rsid w:val="00F8222A"/>
    <w:rsid w:val="00F82285"/>
    <w:rsid w:val="00F82306"/>
    <w:rsid w:val="00F85976"/>
    <w:rsid w:val="00F85DB1"/>
    <w:rsid w:val="00F865F4"/>
    <w:rsid w:val="00F87AAC"/>
    <w:rsid w:val="00F87B44"/>
    <w:rsid w:val="00F901E0"/>
    <w:rsid w:val="00F904AF"/>
    <w:rsid w:val="00F91698"/>
    <w:rsid w:val="00F9381A"/>
    <w:rsid w:val="00F946BF"/>
    <w:rsid w:val="00F962FE"/>
    <w:rsid w:val="00FA1218"/>
    <w:rsid w:val="00FA1EC4"/>
    <w:rsid w:val="00FA1F99"/>
    <w:rsid w:val="00FA30A4"/>
    <w:rsid w:val="00FA37AF"/>
    <w:rsid w:val="00FA37F9"/>
    <w:rsid w:val="00FA5A10"/>
    <w:rsid w:val="00FB18CB"/>
    <w:rsid w:val="00FB2DF2"/>
    <w:rsid w:val="00FB2FE3"/>
    <w:rsid w:val="00FB3017"/>
    <w:rsid w:val="00FB3D22"/>
    <w:rsid w:val="00FB5E9A"/>
    <w:rsid w:val="00FB69F8"/>
    <w:rsid w:val="00FB7313"/>
    <w:rsid w:val="00FB7922"/>
    <w:rsid w:val="00FC090F"/>
    <w:rsid w:val="00FC0CD7"/>
    <w:rsid w:val="00FC0F61"/>
    <w:rsid w:val="00FC27BB"/>
    <w:rsid w:val="00FC2E22"/>
    <w:rsid w:val="00FC4410"/>
    <w:rsid w:val="00FC75AD"/>
    <w:rsid w:val="00FD0518"/>
    <w:rsid w:val="00FD1170"/>
    <w:rsid w:val="00FD2576"/>
    <w:rsid w:val="00FD2BC2"/>
    <w:rsid w:val="00FD5E92"/>
    <w:rsid w:val="00FD6F75"/>
    <w:rsid w:val="00FD714C"/>
    <w:rsid w:val="00FD7FB4"/>
    <w:rsid w:val="00FE0580"/>
    <w:rsid w:val="00FE106C"/>
    <w:rsid w:val="00FE1D18"/>
    <w:rsid w:val="00FE244A"/>
    <w:rsid w:val="00FE3D59"/>
    <w:rsid w:val="00FE4FC8"/>
    <w:rsid w:val="00FE5F14"/>
    <w:rsid w:val="00FE60A6"/>
    <w:rsid w:val="00FE63CC"/>
    <w:rsid w:val="00FF0777"/>
    <w:rsid w:val="00FF1385"/>
    <w:rsid w:val="00FF174B"/>
    <w:rsid w:val="00FF232F"/>
    <w:rsid w:val="00FF2B6D"/>
    <w:rsid w:val="00FF354A"/>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31267547">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5556241">
      <w:bodyDiv w:val="1"/>
      <w:marLeft w:val="0"/>
      <w:marRight w:val="0"/>
      <w:marTop w:val="0"/>
      <w:marBottom w:val="0"/>
      <w:divBdr>
        <w:top w:val="none" w:sz="0" w:space="0" w:color="auto"/>
        <w:left w:val="none" w:sz="0" w:space="0" w:color="auto"/>
        <w:bottom w:val="none" w:sz="0" w:space="0" w:color="auto"/>
        <w:right w:val="none" w:sz="0" w:space="0" w:color="auto"/>
      </w:divBdr>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176386058">
      <w:bodyDiv w:val="1"/>
      <w:marLeft w:val="0"/>
      <w:marRight w:val="0"/>
      <w:marTop w:val="0"/>
      <w:marBottom w:val="0"/>
      <w:divBdr>
        <w:top w:val="none" w:sz="0" w:space="0" w:color="auto"/>
        <w:left w:val="none" w:sz="0" w:space="0" w:color="auto"/>
        <w:bottom w:val="none" w:sz="0" w:space="0" w:color="auto"/>
        <w:right w:val="none" w:sz="0" w:space="0" w:color="auto"/>
      </w:divBdr>
    </w:div>
    <w:div w:id="210655928">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03436157">
      <w:bodyDiv w:val="1"/>
      <w:marLeft w:val="0"/>
      <w:marRight w:val="0"/>
      <w:marTop w:val="0"/>
      <w:marBottom w:val="0"/>
      <w:divBdr>
        <w:top w:val="none" w:sz="0" w:space="0" w:color="auto"/>
        <w:left w:val="none" w:sz="0" w:space="0" w:color="auto"/>
        <w:bottom w:val="none" w:sz="0" w:space="0" w:color="auto"/>
        <w:right w:val="none" w:sz="0" w:space="0" w:color="auto"/>
      </w:divBdr>
    </w:div>
    <w:div w:id="317423400">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1543327">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35097737">
      <w:bodyDiv w:val="1"/>
      <w:marLeft w:val="0"/>
      <w:marRight w:val="0"/>
      <w:marTop w:val="0"/>
      <w:marBottom w:val="0"/>
      <w:divBdr>
        <w:top w:val="none" w:sz="0" w:space="0" w:color="auto"/>
        <w:left w:val="none" w:sz="0" w:space="0" w:color="auto"/>
        <w:bottom w:val="none" w:sz="0" w:space="0" w:color="auto"/>
        <w:right w:val="none" w:sz="0" w:space="0" w:color="auto"/>
      </w:divBdr>
    </w:div>
    <w:div w:id="458035045">
      <w:bodyDiv w:val="1"/>
      <w:marLeft w:val="0"/>
      <w:marRight w:val="0"/>
      <w:marTop w:val="0"/>
      <w:marBottom w:val="0"/>
      <w:divBdr>
        <w:top w:val="none" w:sz="0" w:space="0" w:color="auto"/>
        <w:left w:val="none" w:sz="0" w:space="0" w:color="auto"/>
        <w:bottom w:val="none" w:sz="0" w:space="0" w:color="auto"/>
        <w:right w:val="none" w:sz="0" w:space="0" w:color="auto"/>
      </w:divBdr>
    </w:div>
    <w:div w:id="465591157">
      <w:bodyDiv w:val="1"/>
      <w:marLeft w:val="0"/>
      <w:marRight w:val="0"/>
      <w:marTop w:val="0"/>
      <w:marBottom w:val="0"/>
      <w:divBdr>
        <w:top w:val="none" w:sz="0" w:space="0" w:color="auto"/>
        <w:left w:val="none" w:sz="0" w:space="0" w:color="auto"/>
        <w:bottom w:val="none" w:sz="0" w:space="0" w:color="auto"/>
        <w:right w:val="none" w:sz="0" w:space="0" w:color="auto"/>
      </w:divBdr>
    </w:div>
    <w:div w:id="493952509">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03784892">
      <w:bodyDiv w:val="1"/>
      <w:marLeft w:val="0"/>
      <w:marRight w:val="0"/>
      <w:marTop w:val="0"/>
      <w:marBottom w:val="0"/>
      <w:divBdr>
        <w:top w:val="none" w:sz="0" w:space="0" w:color="auto"/>
        <w:left w:val="none" w:sz="0" w:space="0" w:color="auto"/>
        <w:bottom w:val="none" w:sz="0" w:space="0" w:color="auto"/>
        <w:right w:val="none" w:sz="0" w:space="0" w:color="auto"/>
      </w:divBdr>
    </w:div>
    <w:div w:id="512693812">
      <w:bodyDiv w:val="1"/>
      <w:marLeft w:val="0"/>
      <w:marRight w:val="0"/>
      <w:marTop w:val="0"/>
      <w:marBottom w:val="0"/>
      <w:divBdr>
        <w:top w:val="none" w:sz="0" w:space="0" w:color="auto"/>
        <w:left w:val="none" w:sz="0" w:space="0" w:color="auto"/>
        <w:bottom w:val="none" w:sz="0" w:space="0" w:color="auto"/>
        <w:right w:val="none" w:sz="0" w:space="0" w:color="auto"/>
      </w:divBdr>
    </w:div>
    <w:div w:id="521209381">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572355996">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628811">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11154060">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0228927">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8927">
      <w:bodyDiv w:val="1"/>
      <w:marLeft w:val="0"/>
      <w:marRight w:val="0"/>
      <w:marTop w:val="0"/>
      <w:marBottom w:val="0"/>
      <w:divBdr>
        <w:top w:val="none" w:sz="0" w:space="0" w:color="auto"/>
        <w:left w:val="none" w:sz="0" w:space="0" w:color="auto"/>
        <w:bottom w:val="none" w:sz="0" w:space="0" w:color="auto"/>
        <w:right w:val="none" w:sz="0" w:space="0" w:color="auto"/>
      </w:divBdr>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17864027">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4314">
      <w:bodyDiv w:val="1"/>
      <w:marLeft w:val="0"/>
      <w:marRight w:val="0"/>
      <w:marTop w:val="0"/>
      <w:marBottom w:val="0"/>
      <w:divBdr>
        <w:top w:val="none" w:sz="0" w:space="0" w:color="auto"/>
        <w:left w:val="none" w:sz="0" w:space="0" w:color="auto"/>
        <w:bottom w:val="none" w:sz="0" w:space="0" w:color="auto"/>
        <w:right w:val="none" w:sz="0" w:space="0" w:color="auto"/>
      </w:divBdr>
    </w:div>
    <w:div w:id="1009017270">
      <w:bodyDiv w:val="1"/>
      <w:marLeft w:val="0"/>
      <w:marRight w:val="0"/>
      <w:marTop w:val="0"/>
      <w:marBottom w:val="0"/>
      <w:divBdr>
        <w:top w:val="none" w:sz="0" w:space="0" w:color="auto"/>
        <w:left w:val="none" w:sz="0" w:space="0" w:color="auto"/>
        <w:bottom w:val="none" w:sz="0" w:space="0" w:color="auto"/>
        <w:right w:val="none" w:sz="0" w:space="0" w:color="auto"/>
      </w:divBdr>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975">
      <w:bodyDiv w:val="1"/>
      <w:marLeft w:val="0"/>
      <w:marRight w:val="0"/>
      <w:marTop w:val="0"/>
      <w:marBottom w:val="0"/>
      <w:divBdr>
        <w:top w:val="none" w:sz="0" w:space="0" w:color="auto"/>
        <w:left w:val="none" w:sz="0" w:space="0" w:color="auto"/>
        <w:bottom w:val="none" w:sz="0" w:space="0" w:color="auto"/>
        <w:right w:val="none" w:sz="0" w:space="0" w:color="auto"/>
      </w:divBdr>
    </w:div>
    <w:div w:id="1079059376">
      <w:bodyDiv w:val="1"/>
      <w:marLeft w:val="0"/>
      <w:marRight w:val="0"/>
      <w:marTop w:val="0"/>
      <w:marBottom w:val="0"/>
      <w:divBdr>
        <w:top w:val="none" w:sz="0" w:space="0" w:color="auto"/>
        <w:left w:val="none" w:sz="0" w:space="0" w:color="auto"/>
        <w:bottom w:val="none" w:sz="0" w:space="0" w:color="auto"/>
        <w:right w:val="none" w:sz="0" w:space="0" w:color="auto"/>
      </w:divBdr>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1627">
      <w:bodyDiv w:val="1"/>
      <w:marLeft w:val="0"/>
      <w:marRight w:val="0"/>
      <w:marTop w:val="0"/>
      <w:marBottom w:val="0"/>
      <w:divBdr>
        <w:top w:val="none" w:sz="0" w:space="0" w:color="auto"/>
        <w:left w:val="none" w:sz="0" w:space="0" w:color="auto"/>
        <w:bottom w:val="none" w:sz="0" w:space="0" w:color="auto"/>
        <w:right w:val="none" w:sz="0" w:space="0" w:color="auto"/>
      </w:divBdr>
    </w:div>
    <w:div w:id="1130050756">
      <w:bodyDiv w:val="1"/>
      <w:marLeft w:val="0"/>
      <w:marRight w:val="0"/>
      <w:marTop w:val="0"/>
      <w:marBottom w:val="0"/>
      <w:divBdr>
        <w:top w:val="none" w:sz="0" w:space="0" w:color="auto"/>
        <w:left w:val="none" w:sz="0" w:space="0" w:color="auto"/>
        <w:bottom w:val="none" w:sz="0" w:space="0" w:color="auto"/>
        <w:right w:val="none" w:sz="0" w:space="0" w:color="auto"/>
      </w:divBdr>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37278644">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22924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5970">
          <w:marLeft w:val="0"/>
          <w:marRight w:val="0"/>
          <w:marTop w:val="0"/>
          <w:marBottom w:val="0"/>
          <w:divBdr>
            <w:top w:val="none" w:sz="0" w:space="0" w:color="auto"/>
            <w:left w:val="none" w:sz="0" w:space="0" w:color="auto"/>
            <w:bottom w:val="none" w:sz="0" w:space="0" w:color="auto"/>
            <w:right w:val="none" w:sz="0" w:space="0" w:color="auto"/>
          </w:divBdr>
          <w:divsChild>
            <w:div w:id="447747543">
              <w:marLeft w:val="0"/>
              <w:marRight w:val="0"/>
              <w:marTop w:val="0"/>
              <w:marBottom w:val="0"/>
              <w:divBdr>
                <w:top w:val="none" w:sz="0" w:space="0" w:color="auto"/>
                <w:left w:val="none" w:sz="0" w:space="0" w:color="auto"/>
                <w:bottom w:val="none" w:sz="0" w:space="0" w:color="auto"/>
                <w:right w:val="none" w:sz="0" w:space="0" w:color="auto"/>
              </w:divBdr>
              <w:divsChild>
                <w:div w:id="1452900105">
                  <w:marLeft w:val="0"/>
                  <w:marRight w:val="0"/>
                  <w:marTop w:val="0"/>
                  <w:marBottom w:val="0"/>
                  <w:divBdr>
                    <w:top w:val="none" w:sz="0" w:space="0" w:color="auto"/>
                    <w:left w:val="none" w:sz="0" w:space="0" w:color="auto"/>
                    <w:bottom w:val="none" w:sz="0" w:space="0" w:color="auto"/>
                    <w:right w:val="none" w:sz="0" w:space="0" w:color="auto"/>
                  </w:divBdr>
                  <w:divsChild>
                    <w:div w:id="1808626008">
                      <w:marLeft w:val="0"/>
                      <w:marRight w:val="0"/>
                      <w:marTop w:val="0"/>
                      <w:marBottom w:val="0"/>
                      <w:divBdr>
                        <w:top w:val="none" w:sz="0" w:space="0" w:color="auto"/>
                        <w:left w:val="none" w:sz="0" w:space="0" w:color="auto"/>
                        <w:bottom w:val="none" w:sz="0" w:space="0" w:color="auto"/>
                        <w:right w:val="none" w:sz="0" w:space="0" w:color="auto"/>
                      </w:divBdr>
                      <w:divsChild>
                        <w:div w:id="1607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1860">
      <w:bodyDiv w:val="1"/>
      <w:marLeft w:val="0"/>
      <w:marRight w:val="0"/>
      <w:marTop w:val="0"/>
      <w:marBottom w:val="0"/>
      <w:divBdr>
        <w:top w:val="none" w:sz="0" w:space="0" w:color="auto"/>
        <w:left w:val="none" w:sz="0" w:space="0" w:color="auto"/>
        <w:bottom w:val="none" w:sz="0" w:space="0" w:color="auto"/>
        <w:right w:val="none" w:sz="0" w:space="0" w:color="auto"/>
      </w:divBdr>
    </w:div>
    <w:div w:id="1445346411">
      <w:bodyDiv w:val="1"/>
      <w:marLeft w:val="0"/>
      <w:marRight w:val="0"/>
      <w:marTop w:val="0"/>
      <w:marBottom w:val="0"/>
      <w:divBdr>
        <w:top w:val="none" w:sz="0" w:space="0" w:color="auto"/>
        <w:left w:val="none" w:sz="0" w:space="0" w:color="auto"/>
        <w:bottom w:val="none" w:sz="0" w:space="0" w:color="auto"/>
        <w:right w:val="none" w:sz="0" w:space="0" w:color="auto"/>
      </w:divBdr>
      <w:divsChild>
        <w:div w:id="27612852">
          <w:marLeft w:val="0"/>
          <w:marRight w:val="0"/>
          <w:marTop w:val="0"/>
          <w:marBottom w:val="0"/>
          <w:divBdr>
            <w:top w:val="none" w:sz="0" w:space="0" w:color="auto"/>
            <w:left w:val="none" w:sz="0" w:space="0" w:color="auto"/>
            <w:bottom w:val="none" w:sz="0" w:space="0" w:color="auto"/>
            <w:right w:val="none" w:sz="0" w:space="0" w:color="auto"/>
          </w:divBdr>
          <w:divsChild>
            <w:div w:id="978075018">
              <w:marLeft w:val="0"/>
              <w:marRight w:val="0"/>
              <w:marTop w:val="0"/>
              <w:marBottom w:val="0"/>
              <w:divBdr>
                <w:top w:val="none" w:sz="0" w:space="0" w:color="auto"/>
                <w:left w:val="none" w:sz="0" w:space="0" w:color="auto"/>
                <w:bottom w:val="none" w:sz="0" w:space="0" w:color="auto"/>
                <w:right w:val="none" w:sz="0" w:space="0" w:color="auto"/>
              </w:divBdr>
              <w:divsChild>
                <w:div w:id="1659069492">
                  <w:marLeft w:val="0"/>
                  <w:marRight w:val="0"/>
                  <w:marTop w:val="0"/>
                  <w:marBottom w:val="0"/>
                  <w:divBdr>
                    <w:top w:val="none" w:sz="0" w:space="0" w:color="auto"/>
                    <w:left w:val="none" w:sz="0" w:space="0" w:color="auto"/>
                    <w:bottom w:val="none" w:sz="0" w:space="0" w:color="auto"/>
                    <w:right w:val="none" w:sz="0" w:space="0" w:color="auto"/>
                  </w:divBdr>
                  <w:divsChild>
                    <w:div w:id="481195549">
                      <w:marLeft w:val="0"/>
                      <w:marRight w:val="0"/>
                      <w:marTop w:val="0"/>
                      <w:marBottom w:val="0"/>
                      <w:divBdr>
                        <w:top w:val="none" w:sz="0" w:space="0" w:color="auto"/>
                        <w:left w:val="none" w:sz="0" w:space="0" w:color="auto"/>
                        <w:bottom w:val="none" w:sz="0" w:space="0" w:color="auto"/>
                        <w:right w:val="none" w:sz="0" w:space="0" w:color="auto"/>
                      </w:divBdr>
                      <w:divsChild>
                        <w:div w:id="1905137993">
                          <w:marLeft w:val="0"/>
                          <w:marRight w:val="0"/>
                          <w:marTop w:val="0"/>
                          <w:marBottom w:val="975"/>
                          <w:divBdr>
                            <w:top w:val="none" w:sz="0" w:space="0" w:color="auto"/>
                            <w:left w:val="none" w:sz="0" w:space="0" w:color="auto"/>
                            <w:bottom w:val="none" w:sz="0" w:space="0" w:color="auto"/>
                            <w:right w:val="none" w:sz="0" w:space="0" w:color="auto"/>
                          </w:divBdr>
                          <w:divsChild>
                            <w:div w:id="9897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6433">
      <w:bodyDiv w:val="1"/>
      <w:marLeft w:val="0"/>
      <w:marRight w:val="0"/>
      <w:marTop w:val="0"/>
      <w:marBottom w:val="0"/>
      <w:divBdr>
        <w:top w:val="none" w:sz="0" w:space="0" w:color="auto"/>
        <w:left w:val="none" w:sz="0" w:space="0" w:color="auto"/>
        <w:bottom w:val="none" w:sz="0" w:space="0" w:color="auto"/>
        <w:right w:val="none" w:sz="0" w:space="0" w:color="auto"/>
      </w:divBdr>
    </w:div>
    <w:div w:id="1493374744">
      <w:bodyDiv w:val="1"/>
      <w:marLeft w:val="0"/>
      <w:marRight w:val="0"/>
      <w:marTop w:val="0"/>
      <w:marBottom w:val="0"/>
      <w:divBdr>
        <w:top w:val="none" w:sz="0" w:space="0" w:color="auto"/>
        <w:left w:val="none" w:sz="0" w:space="0" w:color="auto"/>
        <w:bottom w:val="none" w:sz="0" w:space="0" w:color="auto"/>
        <w:right w:val="none" w:sz="0" w:space="0" w:color="auto"/>
      </w:divBdr>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1227472">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83489460">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58656069">
      <w:bodyDiv w:val="1"/>
      <w:marLeft w:val="0"/>
      <w:marRight w:val="0"/>
      <w:marTop w:val="0"/>
      <w:marBottom w:val="0"/>
      <w:divBdr>
        <w:top w:val="none" w:sz="0" w:space="0" w:color="auto"/>
        <w:left w:val="none" w:sz="0" w:space="0" w:color="auto"/>
        <w:bottom w:val="none" w:sz="0" w:space="0" w:color="auto"/>
        <w:right w:val="none" w:sz="0" w:space="0" w:color="auto"/>
      </w:divBdr>
    </w:div>
    <w:div w:id="1678116862">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18094">
      <w:bodyDiv w:val="1"/>
      <w:marLeft w:val="0"/>
      <w:marRight w:val="0"/>
      <w:marTop w:val="0"/>
      <w:marBottom w:val="0"/>
      <w:divBdr>
        <w:top w:val="none" w:sz="0" w:space="0" w:color="auto"/>
        <w:left w:val="none" w:sz="0" w:space="0" w:color="auto"/>
        <w:bottom w:val="none" w:sz="0" w:space="0" w:color="auto"/>
        <w:right w:val="none" w:sz="0" w:space="0" w:color="auto"/>
      </w:divBdr>
    </w:div>
    <w:div w:id="1834444297">
      <w:bodyDiv w:val="1"/>
      <w:marLeft w:val="0"/>
      <w:marRight w:val="0"/>
      <w:marTop w:val="0"/>
      <w:marBottom w:val="0"/>
      <w:divBdr>
        <w:top w:val="none" w:sz="0" w:space="0" w:color="auto"/>
        <w:left w:val="none" w:sz="0" w:space="0" w:color="auto"/>
        <w:bottom w:val="none" w:sz="0" w:space="0" w:color="auto"/>
        <w:right w:val="none" w:sz="0" w:space="0" w:color="auto"/>
      </w:divBdr>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81549501">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6386">
      <w:bodyDiv w:val="1"/>
      <w:marLeft w:val="0"/>
      <w:marRight w:val="0"/>
      <w:marTop w:val="0"/>
      <w:marBottom w:val="0"/>
      <w:divBdr>
        <w:top w:val="none" w:sz="0" w:space="0" w:color="auto"/>
        <w:left w:val="none" w:sz="0" w:space="0" w:color="auto"/>
        <w:bottom w:val="none" w:sz="0" w:space="0" w:color="auto"/>
        <w:right w:val="none" w:sz="0" w:space="0" w:color="auto"/>
      </w:divBdr>
      <w:divsChild>
        <w:div w:id="17892668">
          <w:marLeft w:val="0"/>
          <w:marRight w:val="0"/>
          <w:marTop w:val="0"/>
          <w:marBottom w:val="0"/>
          <w:divBdr>
            <w:top w:val="none" w:sz="0" w:space="0" w:color="auto"/>
            <w:left w:val="none" w:sz="0" w:space="0" w:color="auto"/>
            <w:bottom w:val="none" w:sz="0" w:space="0" w:color="auto"/>
            <w:right w:val="none" w:sz="0" w:space="0" w:color="auto"/>
          </w:divBdr>
          <w:divsChild>
            <w:div w:id="1207984115">
              <w:marLeft w:val="0"/>
              <w:marRight w:val="0"/>
              <w:marTop w:val="0"/>
              <w:marBottom w:val="0"/>
              <w:divBdr>
                <w:top w:val="none" w:sz="0" w:space="0" w:color="auto"/>
                <w:left w:val="none" w:sz="0" w:space="0" w:color="auto"/>
                <w:bottom w:val="none" w:sz="0" w:space="0" w:color="auto"/>
                <w:right w:val="none" w:sz="0" w:space="0" w:color="auto"/>
              </w:divBdr>
            </w:div>
          </w:divsChild>
        </w:div>
        <w:div w:id="482507898">
          <w:marLeft w:val="0"/>
          <w:marRight w:val="0"/>
          <w:marTop w:val="0"/>
          <w:marBottom w:val="0"/>
          <w:divBdr>
            <w:top w:val="none" w:sz="0" w:space="0" w:color="auto"/>
            <w:left w:val="none" w:sz="0" w:space="0" w:color="auto"/>
            <w:bottom w:val="none" w:sz="0" w:space="0" w:color="auto"/>
            <w:right w:val="none" w:sz="0" w:space="0" w:color="auto"/>
          </w:divBdr>
          <w:divsChild>
            <w:div w:id="165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1930192130">
      <w:bodyDiv w:val="1"/>
      <w:marLeft w:val="0"/>
      <w:marRight w:val="0"/>
      <w:marTop w:val="0"/>
      <w:marBottom w:val="0"/>
      <w:divBdr>
        <w:top w:val="none" w:sz="0" w:space="0" w:color="auto"/>
        <w:left w:val="none" w:sz="0" w:space="0" w:color="auto"/>
        <w:bottom w:val="none" w:sz="0" w:space="0" w:color="auto"/>
        <w:right w:val="none" w:sz="0" w:space="0" w:color="auto"/>
      </w:divBdr>
    </w:div>
    <w:div w:id="1980573855">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12369521">
      <w:bodyDiv w:val="1"/>
      <w:marLeft w:val="0"/>
      <w:marRight w:val="0"/>
      <w:marTop w:val="0"/>
      <w:marBottom w:val="0"/>
      <w:divBdr>
        <w:top w:val="none" w:sz="0" w:space="0" w:color="auto"/>
        <w:left w:val="none" w:sz="0" w:space="0" w:color="auto"/>
        <w:bottom w:val="none" w:sz="0" w:space="0" w:color="auto"/>
        <w:right w:val="none" w:sz="0" w:space="0" w:color="auto"/>
      </w:divBdr>
    </w:div>
    <w:div w:id="2029866113">
      <w:bodyDiv w:val="1"/>
      <w:marLeft w:val="0"/>
      <w:marRight w:val="0"/>
      <w:marTop w:val="0"/>
      <w:marBottom w:val="0"/>
      <w:divBdr>
        <w:top w:val="none" w:sz="0" w:space="0" w:color="auto"/>
        <w:left w:val="none" w:sz="0" w:space="0" w:color="auto"/>
        <w:bottom w:val="none" w:sz="0" w:space="0" w:color="auto"/>
        <w:right w:val="none" w:sz="0" w:space="0" w:color="auto"/>
      </w:divBdr>
    </w:div>
    <w:div w:id="203164429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059619820">
      <w:bodyDiv w:val="1"/>
      <w:marLeft w:val="0"/>
      <w:marRight w:val="0"/>
      <w:marTop w:val="0"/>
      <w:marBottom w:val="0"/>
      <w:divBdr>
        <w:top w:val="none" w:sz="0" w:space="0" w:color="auto"/>
        <w:left w:val="none" w:sz="0" w:space="0" w:color="auto"/>
        <w:bottom w:val="none" w:sz="0" w:space="0" w:color="auto"/>
        <w:right w:val="none" w:sz="0" w:space="0" w:color="auto"/>
      </w:divBdr>
      <w:divsChild>
        <w:div w:id="163588584">
          <w:marLeft w:val="0"/>
          <w:marRight w:val="0"/>
          <w:marTop w:val="0"/>
          <w:marBottom w:val="0"/>
          <w:divBdr>
            <w:top w:val="none" w:sz="0" w:space="0" w:color="auto"/>
            <w:left w:val="none" w:sz="0" w:space="0" w:color="auto"/>
            <w:bottom w:val="none" w:sz="0" w:space="0" w:color="auto"/>
            <w:right w:val="none" w:sz="0" w:space="0" w:color="auto"/>
          </w:divBdr>
          <w:divsChild>
            <w:div w:id="584270910">
              <w:marLeft w:val="0"/>
              <w:marRight w:val="0"/>
              <w:marTop w:val="0"/>
              <w:marBottom w:val="0"/>
              <w:divBdr>
                <w:top w:val="none" w:sz="0" w:space="0" w:color="auto"/>
                <w:left w:val="none" w:sz="0" w:space="0" w:color="auto"/>
                <w:bottom w:val="none" w:sz="0" w:space="0" w:color="auto"/>
                <w:right w:val="none" w:sz="0" w:space="0" w:color="auto"/>
              </w:divBdr>
            </w:div>
          </w:divsChild>
        </w:div>
        <w:div w:id="199361456">
          <w:marLeft w:val="0"/>
          <w:marRight w:val="0"/>
          <w:marTop w:val="0"/>
          <w:marBottom w:val="0"/>
          <w:divBdr>
            <w:top w:val="none" w:sz="0" w:space="0" w:color="auto"/>
            <w:left w:val="none" w:sz="0" w:space="0" w:color="auto"/>
            <w:bottom w:val="none" w:sz="0" w:space="0" w:color="auto"/>
            <w:right w:val="none" w:sz="0" w:space="0" w:color="auto"/>
          </w:divBdr>
          <w:divsChild>
            <w:div w:id="118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 w:id="21409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www.welfare.ie/en/downloads/DSPReportonDisabilityAllowanceSurvey201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esri.ie/publications/technical-paper-on-measurement-of-multidimensional-quality-of-life-in-irela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izensinformationboard.ie/downloads/social_policy/submissions2016/HSE_National_Health_and_SocialCare_Data_Collections.pdf"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www.citizensinformationboard.ie/downloads/social_policy/social_prebudget_2017.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SNAS01.info.irl\recmngt\DEVELOPMENT&amp;SUPPORT\SOCIAL%20POLICY%20&amp;%20RESEARCH\SOCIAL%20POLICY\UPDATE\Update%202016\September%20Issue\CIS%20Report%20Drilldown%20by%20Cat%20June%20to%20Aug2016.9Sept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NAS01.info.irl\recmngt\DEVELOPMENT&amp;SUPPORT\SOCIAL%20POLICY%20&amp;%20RESEARCH\SOCIAL%20POLICY\UPDATE\Update%202016\September%20Issue\CIS%20Report%20Drilldown%20by%20Cat%20June%20to%20Aug2016.9Sept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SPRs by main category</a:t>
            </a:r>
          </a:p>
        </c:rich>
      </c:tx>
      <c:layout>
        <c:manualLayout>
          <c:xMode val="edge"/>
          <c:yMode val="edge"/>
          <c:x val="0.21169444444444441"/>
          <c:y val="7.8703703703703706E-2"/>
        </c:manualLayout>
      </c:layout>
      <c:overlay val="0"/>
    </c:title>
    <c:autoTitleDeleted val="0"/>
    <c:plotArea>
      <c:layout/>
      <c:pieChart>
        <c:varyColors val="1"/>
        <c:ser>
          <c:idx val="0"/>
          <c:order val="0"/>
          <c:tx>
            <c:strRef>
              <c:f>'[CIS Report Drilldown by Cat June to Aug2016.9Sept16.xls]Charts'!$B$20</c:f>
              <c:strCache>
                <c:ptCount val="1"/>
                <c:pt idx="0">
                  <c:v>Column1</c:v>
                </c:pt>
              </c:strCache>
            </c:strRef>
          </c:tx>
          <c:explosion val="25"/>
          <c:dLbls>
            <c:txPr>
              <a:bodyPr/>
              <a:lstStyle/>
              <a:p>
                <a:pPr>
                  <a:defRPr b="1"/>
                </a:pPr>
                <a:endParaRPr lang="en-US"/>
              </a:p>
            </c:txPr>
            <c:showLegendKey val="0"/>
            <c:showVal val="0"/>
            <c:showCatName val="0"/>
            <c:showSerName val="0"/>
            <c:showPercent val="1"/>
            <c:showBubbleSize val="0"/>
            <c:showLeaderLines val="1"/>
          </c:dLbls>
          <c:cat>
            <c:strRef>
              <c:f>'[CIS Report Drilldown by Cat June to Aug2016.9Sept16.xls]Charts'!$A$21:$A$26</c:f>
              <c:strCache>
                <c:ptCount val="6"/>
                <c:pt idx="0">
                  <c:v>Social Welfare: 58%</c:v>
                </c:pt>
                <c:pt idx="1">
                  <c:v>Housing: 11%</c:v>
                </c:pt>
                <c:pt idx="2">
                  <c:v>Health: 7%</c:v>
                </c:pt>
                <c:pt idx="3">
                  <c:v>Education &amp; Training: 5%</c:v>
                </c:pt>
                <c:pt idx="4">
                  <c:v>Money &amp; Tax: 4%</c:v>
                </c:pt>
                <c:pt idx="5">
                  <c:v>All Other: 15%</c:v>
                </c:pt>
              </c:strCache>
            </c:strRef>
          </c:cat>
          <c:val>
            <c:numRef>
              <c:f>'[CIS Report Drilldown by Cat June to Aug2016.9Sept16.xls]Charts'!$B$21:$B$26</c:f>
              <c:numCache>
                <c:formatCode>0%</c:formatCode>
                <c:ptCount val="6"/>
                <c:pt idx="0">
                  <c:v>0.57999999999999996</c:v>
                </c:pt>
                <c:pt idx="1">
                  <c:v>0.11</c:v>
                </c:pt>
                <c:pt idx="2">
                  <c:v>7.0000000000000007E-2</c:v>
                </c:pt>
                <c:pt idx="3">
                  <c:v>0.05</c:v>
                </c:pt>
                <c:pt idx="4">
                  <c:v>0.04</c:v>
                </c:pt>
                <c:pt idx="5">
                  <c:v>0.15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961092641620812"/>
          <c:y val="0.26036453776611262"/>
          <c:w val="0.43434534262149743"/>
          <c:h val="0.67019101778944301"/>
        </c:manualLayout>
      </c:layout>
      <c:overlay val="0"/>
      <c:txPr>
        <a:bodyPr/>
        <a:lstStyle/>
        <a:p>
          <a:pPr>
            <a:defRPr b="1"/>
          </a:pPr>
          <a:endParaRPr lang="en-US"/>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E"/>
              <a:t>SW payments as % of all SW SPRs</a:t>
            </a:r>
          </a:p>
        </c:rich>
      </c:tx>
      <c:layout/>
      <c:overlay val="0"/>
    </c:title>
    <c:autoTitleDeleted val="0"/>
    <c:plotArea>
      <c:layout>
        <c:manualLayout>
          <c:layoutTarget val="inner"/>
          <c:xMode val="edge"/>
          <c:yMode val="edge"/>
          <c:x val="6.8929049772668574E-2"/>
          <c:y val="0.23397710702828814"/>
          <c:w val="0.42684036349003285"/>
          <c:h val="0.64767096821230674"/>
        </c:manualLayout>
      </c:layout>
      <c:doughnutChart>
        <c:varyColors val="1"/>
        <c:ser>
          <c:idx val="0"/>
          <c:order val="0"/>
          <c:tx>
            <c:strRef>
              <c:f>Charts!$B$36</c:f>
              <c:strCache>
                <c:ptCount val="1"/>
                <c:pt idx="0">
                  <c:v>% of Total SW SPRs</c:v>
                </c:pt>
              </c:strCache>
            </c:strRef>
          </c:tx>
          <c:dLbls>
            <c:txPr>
              <a:bodyPr/>
              <a:lstStyle/>
              <a:p>
                <a:pPr>
                  <a:defRPr b="1"/>
                </a:pPr>
                <a:endParaRPr lang="en-US"/>
              </a:p>
            </c:txPr>
            <c:showLegendKey val="0"/>
            <c:showVal val="0"/>
            <c:showCatName val="0"/>
            <c:showSerName val="0"/>
            <c:showPercent val="1"/>
            <c:showBubbleSize val="0"/>
            <c:showLeaderLines val="1"/>
          </c:dLbls>
          <c:cat>
            <c:strRef>
              <c:f>Charts!$A$37:$A$44</c:f>
              <c:strCache>
                <c:ptCount val="8"/>
                <c:pt idx="0">
                  <c:v>Family Income Supplement: 10%</c:v>
                </c:pt>
                <c:pt idx="1">
                  <c:v>Jobseeker's Allowance: 10%</c:v>
                </c:pt>
                <c:pt idx="2">
                  <c:v>Disability Allowance: 9%</c:v>
                </c:pt>
                <c:pt idx="3">
                  <c:v>Rent Supplement: 7%</c:v>
                </c:pt>
                <c:pt idx="4">
                  <c:v>Carer's Allowance: 7%</c:v>
                </c:pt>
                <c:pt idx="5">
                  <c:v>State Pension/Contributory: 5%</c:v>
                </c:pt>
                <c:pt idx="6">
                  <c:v>Illness Benefit: 4%</c:v>
                </c:pt>
                <c:pt idx="7">
                  <c:v>All Other: 48%</c:v>
                </c:pt>
              </c:strCache>
            </c:strRef>
          </c:cat>
          <c:val>
            <c:numRef>
              <c:f>Charts!$B$37:$B$44</c:f>
              <c:numCache>
                <c:formatCode>0%</c:formatCode>
                <c:ptCount val="8"/>
                <c:pt idx="0">
                  <c:v>0.1</c:v>
                </c:pt>
                <c:pt idx="1">
                  <c:v>0.1</c:v>
                </c:pt>
                <c:pt idx="2">
                  <c:v>0.09</c:v>
                </c:pt>
                <c:pt idx="3">
                  <c:v>7.0000000000000007E-2</c:v>
                </c:pt>
                <c:pt idx="4">
                  <c:v>7.0000000000000007E-2</c:v>
                </c:pt>
                <c:pt idx="5">
                  <c:v>0.05</c:v>
                </c:pt>
                <c:pt idx="6">
                  <c:v>0.04</c:v>
                </c:pt>
                <c:pt idx="7">
                  <c:v>0.48</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5160162645573193"/>
          <c:y val="0.18533100029163022"/>
          <c:w val="0.48398375203099614"/>
          <c:h val="0.78200021872265968"/>
        </c:manualLayout>
      </c:layout>
      <c:overlay val="0"/>
      <c:txPr>
        <a:bodyPr/>
        <a:lstStyle/>
        <a:p>
          <a:pPr>
            <a:defRPr b="1"/>
          </a:pPr>
          <a:endParaRPr lang="en-US"/>
        </a:p>
      </c:txPr>
    </c:legend>
    <c:plotVisOnly val="1"/>
    <c:dispBlanksAs val="gap"/>
    <c:showDLblsOverMax val="0"/>
  </c:chart>
  <c:spPr>
    <a:ln w="25400">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0A13-A19D-42D7-8004-6A3A21B7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Woods</dc:creator>
  <cp:lastModifiedBy>Margaret Zheng</cp:lastModifiedBy>
  <cp:revision>13</cp:revision>
  <cp:lastPrinted>2016-11-23T16:27:00Z</cp:lastPrinted>
  <dcterms:created xsi:type="dcterms:W3CDTF">2016-11-23T12:06:00Z</dcterms:created>
  <dcterms:modified xsi:type="dcterms:W3CDTF">2016-11-23T16:27:00Z</dcterms:modified>
</cp:coreProperties>
</file>