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046A" w:rsidRPr="004354A4" w:rsidRDefault="0048046A" w:rsidP="00A054F6">
      <w:pPr>
        <w:pStyle w:val="Heading1"/>
        <w:jc w:val="center"/>
        <w:rPr>
          <w:rFonts w:eastAsia="Times New Roman"/>
          <w:color w:val="1F4E79" w:themeColor="accent1" w:themeShade="80"/>
          <w:kern w:val="36"/>
          <w:lang w:eastAsia="en-IE"/>
        </w:rPr>
      </w:pPr>
      <w:r w:rsidRPr="004354A4">
        <w:rPr>
          <w:rFonts w:eastAsia="Times New Roman"/>
          <w:i/>
          <w:iCs/>
          <w:color w:val="1F4E79" w:themeColor="accent1" w:themeShade="80"/>
          <w:lang w:eastAsia="en-IE"/>
        </w:rPr>
        <w:t>Pathways to Work</w:t>
      </w:r>
      <w:r w:rsidRPr="004354A4">
        <w:rPr>
          <w:rFonts w:eastAsia="Times New Roman"/>
          <w:color w:val="1F4E79" w:themeColor="accent1" w:themeShade="80"/>
          <w:lang w:eastAsia="en-IE"/>
        </w:rPr>
        <w:t> Strategy 2020-2024</w:t>
      </w:r>
      <w:r w:rsidR="005A0417" w:rsidRPr="004354A4">
        <w:rPr>
          <w:rFonts w:eastAsia="Times New Roman"/>
          <w:color w:val="1F4E79" w:themeColor="accent1" w:themeShade="80"/>
          <w:lang w:eastAsia="en-IE"/>
        </w:rPr>
        <w:br/>
        <w:t xml:space="preserve">                </w:t>
      </w:r>
      <w:r w:rsidRPr="004354A4">
        <w:rPr>
          <w:rFonts w:eastAsia="Times New Roman"/>
          <w:i/>
          <w:color w:val="1F4E79" w:themeColor="accent1" w:themeShade="80"/>
          <w:lang w:eastAsia="en-IE"/>
        </w:rPr>
        <w:t>Submission by the Citizens Information Board</w:t>
      </w:r>
    </w:p>
    <w:p w:rsidR="005A0417" w:rsidRPr="004354A4" w:rsidRDefault="005A0417" w:rsidP="005A0417">
      <w:pPr>
        <w:pStyle w:val="Heading2"/>
        <w:rPr>
          <w:rFonts w:eastAsia="Times New Roman"/>
          <w:color w:val="auto"/>
          <w:sz w:val="24"/>
          <w:szCs w:val="24"/>
          <w:lang w:eastAsia="en-IE"/>
        </w:rPr>
      </w:pPr>
      <w:r w:rsidRPr="004354A4">
        <w:rPr>
          <w:rFonts w:eastAsia="Times New Roman"/>
          <w:color w:val="auto"/>
          <w:sz w:val="24"/>
          <w:szCs w:val="24"/>
          <w:lang w:eastAsia="en-IE"/>
        </w:rPr>
        <w:t>Introduction</w:t>
      </w:r>
    </w:p>
    <w:p w:rsidR="00627A7E" w:rsidRDefault="00627A7E" w:rsidP="00580DEC">
      <w:pPr>
        <w:spacing w:line="276" w:lineRule="auto"/>
        <w:rPr>
          <w:sz w:val="23"/>
          <w:szCs w:val="23"/>
        </w:rPr>
      </w:pPr>
      <w:r w:rsidRPr="00411FA9">
        <w:rPr>
          <w:rFonts w:cs="Arial"/>
          <w:sz w:val="23"/>
          <w:szCs w:val="23"/>
        </w:rPr>
        <w:t xml:space="preserve">The Citizens Information Board (CIB) welcomes the opportunity to make a submission to the Department of Employment Affairs and Social Protection (DEASP) in respect of the </w:t>
      </w:r>
      <w:r w:rsidRPr="00411FA9">
        <w:rPr>
          <w:rFonts w:cs="Arial"/>
          <w:i/>
          <w:sz w:val="23"/>
          <w:szCs w:val="23"/>
        </w:rPr>
        <w:t>Pathways to Work Strategy 2020-2024.</w:t>
      </w:r>
      <w:r w:rsidRPr="00411FA9">
        <w:rPr>
          <w:rFonts w:cs="Arial"/>
          <w:sz w:val="23"/>
          <w:szCs w:val="23"/>
        </w:rPr>
        <w:t xml:space="preserve"> The Submission is based primarily on feedback from Citizen</w:t>
      </w:r>
      <w:sdt>
        <w:sdtPr>
          <w:rPr>
            <w:rFonts w:cs="Arial"/>
            <w:sz w:val="23"/>
            <w:szCs w:val="23"/>
          </w:rPr>
          <w:id w:val="-1425330922"/>
          <w:docPartObj>
            <w:docPartGallery w:val="Watermarks"/>
          </w:docPartObj>
        </w:sdtPr>
        <w:sdtEndPr/>
        <w:sdtContent>
          <w:r w:rsidR="00A054F6" w:rsidRPr="00411FA9">
            <w:rPr>
              <w:rFonts w:cs="Arial"/>
              <w:noProof/>
              <w:sz w:val="23"/>
              <w:szCs w:val="23"/>
              <w:lang w:eastAsia="en-IE"/>
            </w:rPr>
            <mc:AlternateContent>
              <mc:Choice Requires="wps">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5237480" cy="3142615"/>
                    <wp:effectExtent l="0" t="1143000" r="0" b="6578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A054F6" w:rsidRDefault="00A054F6" w:rsidP="00A054F6">
                                <w:pPr>
                                  <w:pStyle w:val="NormalWeb"/>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412.4pt;height:247.45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" o:allowincell="f" filled="f" stroked="f">
                    <v:stroke joinstyle="round"/>
                    <o:lock v:ext="edit" shapetype="t"/>
                    <v:textbox style="mso-fit-shape-to-text:t">
                      <w:txbxContent>
                        <w:p w:rsidR="00A054F6" w:rsidRDefault="00A054F6" w:rsidP="00A054F6">
                          <w:pPr>
                            <w:pStyle w:val="NormalWeb"/>
                            <w:spacing w:before="0" w:beforeAutospacing="0" w:after="0" w:afterAutospacing="0"/>
                            <w:jc w:val="center"/>
                          </w:pPr>
                        </w:p>
                      </w:txbxContent>
                    </v:textbox>
                    <w10:wrap anchorx="margin" anchory="margin"/>
                  </v:shape>
                </w:pict>
              </mc:Fallback>
            </mc:AlternateContent>
          </w:r>
        </w:sdtContent>
      </w:sdt>
      <w:r w:rsidRPr="00411FA9">
        <w:rPr>
          <w:rFonts w:cs="Arial"/>
          <w:sz w:val="23"/>
          <w:szCs w:val="23"/>
        </w:rPr>
        <w:t xml:space="preserve">s Information Services (CISs) and the Citizens Information Phone Service (CIPS) arising from queries from people seeking to transition from welfare to work. </w:t>
      </w:r>
      <w:r w:rsidRPr="00411FA9">
        <w:rPr>
          <w:sz w:val="23"/>
          <w:szCs w:val="23"/>
        </w:rPr>
        <w:t xml:space="preserve">Citizens Information Services dealt with over a million queries in 2018, </w:t>
      </w:r>
      <w:r w:rsidR="00CD3E93" w:rsidRPr="00411FA9">
        <w:rPr>
          <w:sz w:val="23"/>
          <w:szCs w:val="23"/>
        </w:rPr>
        <w:t>almost 45</w:t>
      </w:r>
      <w:r w:rsidRPr="00411FA9">
        <w:rPr>
          <w:sz w:val="23"/>
          <w:szCs w:val="23"/>
        </w:rPr>
        <w:t>% of which were social welfare</w:t>
      </w:r>
      <w:r w:rsidR="00352706">
        <w:rPr>
          <w:sz w:val="23"/>
          <w:szCs w:val="23"/>
        </w:rPr>
        <w:t xml:space="preserve"> related.</w:t>
      </w:r>
      <w:r w:rsidR="00C310A2">
        <w:rPr>
          <w:sz w:val="23"/>
          <w:szCs w:val="23"/>
        </w:rPr>
        <w:t xml:space="preserve"> </w:t>
      </w:r>
      <w:r w:rsidR="000F6FC2" w:rsidRPr="00411FA9">
        <w:rPr>
          <w:sz w:val="23"/>
          <w:szCs w:val="23"/>
        </w:rPr>
        <w:t>These included 5</w:t>
      </w:r>
      <w:r w:rsidR="004354A4">
        <w:rPr>
          <w:sz w:val="23"/>
          <w:szCs w:val="23"/>
        </w:rPr>
        <w:t>0,000 jobseeker payment queries,</w:t>
      </w:r>
      <w:r w:rsidR="000F6FC2" w:rsidRPr="00411FA9">
        <w:rPr>
          <w:sz w:val="23"/>
          <w:szCs w:val="23"/>
        </w:rPr>
        <w:t xml:space="preserve"> 24,236 </w:t>
      </w:r>
      <w:r w:rsidRPr="00411FA9">
        <w:rPr>
          <w:sz w:val="23"/>
          <w:szCs w:val="23"/>
        </w:rPr>
        <w:t>Working Family Pay</w:t>
      </w:r>
      <w:r w:rsidR="000F6FC2" w:rsidRPr="00411FA9">
        <w:rPr>
          <w:sz w:val="23"/>
          <w:szCs w:val="23"/>
        </w:rPr>
        <w:t xml:space="preserve">ment queries and a further 11,400 </w:t>
      </w:r>
      <w:r w:rsidRPr="00411FA9">
        <w:rPr>
          <w:sz w:val="23"/>
          <w:szCs w:val="23"/>
        </w:rPr>
        <w:t xml:space="preserve">activation scheme queries. </w:t>
      </w:r>
    </w:p>
    <w:p w:rsidR="00352706" w:rsidRPr="00352706" w:rsidRDefault="00352706" w:rsidP="00352706">
      <w:pPr>
        <w:spacing w:line="276" w:lineRule="auto"/>
        <w:rPr>
          <w:sz w:val="23"/>
          <w:szCs w:val="23"/>
        </w:rPr>
      </w:pPr>
      <w:r w:rsidRPr="00352706">
        <w:rPr>
          <w:sz w:val="23"/>
          <w:szCs w:val="23"/>
        </w:rPr>
        <w:t>CISs are likely to be the first port of call for many people seeking information about services and may be a ‘last resort’ for others who feel that they have exhausted all other avenues. Whereas Intreo is focused primarily on matching people with available work opportunities and enabling them to develop skills accordingly, CISs help people resolve logistical issues that may equally pose a barrier to either entering the labour force or taking up employment/training opportunities, e.g., housing, transport, child care, care of dependent older persons or people with disabilities, all of which can prevent people from entering employment.</w:t>
      </w:r>
    </w:p>
    <w:p w:rsidR="00627A7E" w:rsidRPr="00411FA9" w:rsidRDefault="00627A7E" w:rsidP="00627A7E">
      <w:pPr>
        <w:rPr>
          <w:sz w:val="23"/>
          <w:szCs w:val="23"/>
        </w:rPr>
      </w:pPr>
      <w:r w:rsidRPr="00411FA9">
        <w:rPr>
          <w:sz w:val="23"/>
          <w:szCs w:val="23"/>
        </w:rPr>
        <w:t>The Submission takes into account</w:t>
      </w:r>
      <w:r w:rsidR="00721AFF" w:rsidRPr="00411FA9">
        <w:rPr>
          <w:sz w:val="23"/>
          <w:szCs w:val="23"/>
        </w:rPr>
        <w:t xml:space="preserve"> key points from </w:t>
      </w:r>
      <w:r w:rsidRPr="00411FA9">
        <w:rPr>
          <w:sz w:val="23"/>
          <w:szCs w:val="23"/>
        </w:rPr>
        <w:t>the following publications on the matter:</w:t>
      </w:r>
    </w:p>
    <w:p w:rsidR="00627A7E" w:rsidRPr="00411FA9" w:rsidRDefault="00627A7E" w:rsidP="00627A7E">
      <w:pPr>
        <w:pStyle w:val="ListParagraph"/>
        <w:numPr>
          <w:ilvl w:val="0"/>
          <w:numId w:val="18"/>
        </w:numPr>
        <w:spacing w:line="256" w:lineRule="auto"/>
        <w:rPr>
          <w:i/>
          <w:sz w:val="23"/>
          <w:szCs w:val="23"/>
          <w:lang w:val="en-US"/>
        </w:rPr>
      </w:pPr>
      <w:r w:rsidRPr="00411FA9">
        <w:rPr>
          <w:i/>
          <w:sz w:val="23"/>
          <w:szCs w:val="23"/>
          <w:lang w:val="en-US"/>
        </w:rPr>
        <w:t>An Initial Evaluation of the Effectiveness of Intreo Activation Reforms</w:t>
      </w:r>
      <w:r w:rsidRPr="00411FA9">
        <w:rPr>
          <w:sz w:val="23"/>
          <w:szCs w:val="23"/>
          <w:lang w:val="en-US"/>
        </w:rPr>
        <w:t xml:space="preserve"> ESRI, March 2019</w:t>
      </w:r>
      <w:r w:rsidR="008E2A3D" w:rsidRPr="00411FA9">
        <w:rPr>
          <w:rStyle w:val="FootnoteReference"/>
          <w:sz w:val="23"/>
          <w:szCs w:val="23"/>
          <w:lang w:val="en-US"/>
        </w:rPr>
        <w:footnoteReference w:id="1"/>
      </w:r>
    </w:p>
    <w:p w:rsidR="00627A7E" w:rsidRPr="00411FA9" w:rsidRDefault="00627A7E" w:rsidP="00627A7E">
      <w:pPr>
        <w:pStyle w:val="ListParagraph"/>
        <w:numPr>
          <w:ilvl w:val="0"/>
          <w:numId w:val="18"/>
        </w:numPr>
        <w:spacing w:line="256" w:lineRule="auto"/>
        <w:rPr>
          <w:i/>
          <w:sz w:val="23"/>
          <w:szCs w:val="23"/>
          <w:lang w:val="en-US"/>
        </w:rPr>
      </w:pPr>
      <w:r w:rsidRPr="00411FA9">
        <w:rPr>
          <w:i/>
          <w:sz w:val="23"/>
          <w:szCs w:val="23"/>
          <w:lang w:val="en-US"/>
        </w:rPr>
        <w:t>Report on Labour Activation: Joint Oireachtas Committee on Employment Affairs and Social Protection, November 2018</w:t>
      </w:r>
      <w:r w:rsidR="008E2A3D" w:rsidRPr="00411FA9">
        <w:rPr>
          <w:rStyle w:val="FootnoteReference"/>
          <w:i/>
          <w:sz w:val="23"/>
          <w:szCs w:val="23"/>
          <w:lang w:val="en-US"/>
        </w:rPr>
        <w:footnoteReference w:id="2"/>
      </w:r>
    </w:p>
    <w:p w:rsidR="00627A7E" w:rsidRPr="00411FA9" w:rsidRDefault="00627A7E" w:rsidP="00627A7E">
      <w:pPr>
        <w:pStyle w:val="ListParagraph"/>
        <w:numPr>
          <w:ilvl w:val="0"/>
          <w:numId w:val="18"/>
        </w:numPr>
        <w:spacing w:line="254" w:lineRule="auto"/>
        <w:rPr>
          <w:i/>
          <w:sz w:val="23"/>
          <w:szCs w:val="23"/>
          <w:lang w:val="en-US"/>
        </w:rPr>
      </w:pPr>
      <w:r w:rsidRPr="00411FA9">
        <w:rPr>
          <w:i/>
          <w:sz w:val="23"/>
          <w:szCs w:val="23"/>
          <w:lang w:val="en-US"/>
        </w:rPr>
        <w:t xml:space="preserve">Case Study on Intreo: The one-stop-shop for Jobseekers in Ireland.  </w:t>
      </w:r>
      <w:r w:rsidRPr="00411FA9">
        <w:rPr>
          <w:sz w:val="23"/>
          <w:szCs w:val="23"/>
          <w:lang w:val="en-US"/>
        </w:rPr>
        <w:t>DPER / UCD, July 2017</w:t>
      </w:r>
      <w:r w:rsidR="00F066B0" w:rsidRPr="00411FA9">
        <w:rPr>
          <w:rStyle w:val="FootnoteReference"/>
          <w:sz w:val="23"/>
          <w:szCs w:val="23"/>
          <w:lang w:val="en-US"/>
        </w:rPr>
        <w:footnoteReference w:id="3"/>
      </w:r>
    </w:p>
    <w:p w:rsidR="00F066B0" w:rsidRPr="00411FA9" w:rsidRDefault="00F066B0" w:rsidP="00627A7E">
      <w:pPr>
        <w:pStyle w:val="ListParagraph"/>
        <w:numPr>
          <w:ilvl w:val="0"/>
          <w:numId w:val="18"/>
        </w:numPr>
        <w:spacing w:line="254" w:lineRule="auto"/>
        <w:rPr>
          <w:i/>
          <w:sz w:val="23"/>
          <w:szCs w:val="23"/>
          <w:lang w:val="en-US"/>
        </w:rPr>
      </w:pPr>
      <w:r w:rsidRPr="00411FA9">
        <w:rPr>
          <w:rStyle w:val="Strong"/>
          <w:rFonts w:cs="Arial"/>
          <w:b w:val="0"/>
          <w:bCs w:val="0"/>
          <w:i/>
          <w:sz w:val="23"/>
          <w:szCs w:val="23"/>
          <w:bdr w:val="none" w:sz="0" w:space="0" w:color="auto" w:frame="1"/>
        </w:rPr>
        <w:t>Oireachtas Committee Report on supports available to people with disabilities transitioning from education or training into employment</w:t>
      </w:r>
      <w:r w:rsidRPr="00411FA9">
        <w:rPr>
          <w:rStyle w:val="FootnoteReference"/>
          <w:rFonts w:cs="Arial"/>
          <w:i/>
          <w:sz w:val="23"/>
          <w:szCs w:val="23"/>
          <w:bdr w:val="none" w:sz="0" w:space="0" w:color="auto" w:frame="1"/>
        </w:rPr>
        <w:footnoteReference w:id="4"/>
      </w:r>
    </w:p>
    <w:p w:rsidR="00627A7E" w:rsidRPr="00411FA9" w:rsidRDefault="00627A7E" w:rsidP="00627A7E">
      <w:pPr>
        <w:pStyle w:val="ListParagraph"/>
        <w:numPr>
          <w:ilvl w:val="0"/>
          <w:numId w:val="18"/>
        </w:numPr>
        <w:spacing w:line="256" w:lineRule="auto"/>
        <w:rPr>
          <w:i/>
          <w:sz w:val="23"/>
          <w:szCs w:val="23"/>
          <w:lang w:val="en-US"/>
        </w:rPr>
      </w:pPr>
      <w:r w:rsidRPr="00411FA9">
        <w:rPr>
          <w:i/>
          <w:sz w:val="23"/>
          <w:szCs w:val="23"/>
          <w:lang w:val="en-US"/>
        </w:rPr>
        <w:t xml:space="preserve"> A time-series analysis of precarious work in the elementary professions in Ireland</w:t>
      </w:r>
      <w:r w:rsidR="00A14151" w:rsidRPr="00411FA9">
        <w:rPr>
          <w:i/>
          <w:sz w:val="23"/>
          <w:szCs w:val="23"/>
          <w:lang w:val="en-US"/>
        </w:rPr>
        <w:t xml:space="preserve"> </w:t>
      </w:r>
      <w:r w:rsidR="00A14151" w:rsidRPr="00411FA9">
        <w:rPr>
          <w:sz w:val="23"/>
          <w:szCs w:val="23"/>
          <w:lang w:val="en-US"/>
        </w:rPr>
        <w:t>Nevin Economic Research  Institute 2017</w:t>
      </w:r>
      <w:r w:rsidR="008E2A3D" w:rsidRPr="00411FA9">
        <w:rPr>
          <w:rStyle w:val="FootnoteReference"/>
          <w:sz w:val="23"/>
          <w:szCs w:val="23"/>
          <w:lang w:val="en-US"/>
        </w:rPr>
        <w:footnoteReference w:id="5"/>
      </w:r>
    </w:p>
    <w:p w:rsidR="00AC32B7" w:rsidRPr="00411FA9" w:rsidRDefault="00AC32B7" w:rsidP="00580DEC">
      <w:pPr>
        <w:spacing w:line="276" w:lineRule="auto"/>
        <w:rPr>
          <w:sz w:val="23"/>
          <w:szCs w:val="23"/>
        </w:rPr>
      </w:pPr>
      <w:r w:rsidRPr="00411FA9">
        <w:rPr>
          <w:sz w:val="23"/>
          <w:szCs w:val="23"/>
        </w:rPr>
        <w:t>CIB acknowledges that significant progress has been made in restructuring and reforming Ireland’s public finances and that Ireland is now delivering on the goal set out in the Action Plan for Jobs</w:t>
      </w:r>
      <w:r w:rsidRPr="00411FA9">
        <w:rPr>
          <w:rStyle w:val="FootnoteReference"/>
          <w:sz w:val="23"/>
          <w:szCs w:val="23"/>
        </w:rPr>
        <w:footnoteReference w:id="6"/>
      </w:r>
      <w:r w:rsidR="006258B2" w:rsidRPr="00411FA9">
        <w:rPr>
          <w:sz w:val="23"/>
          <w:szCs w:val="23"/>
        </w:rPr>
        <w:t xml:space="preserve"> and in the objectives </w:t>
      </w:r>
      <w:r w:rsidR="006258B2" w:rsidRPr="00411FA9">
        <w:rPr>
          <w:rFonts w:eastAsia="Times New Roman" w:cs="Arial"/>
          <w:sz w:val="23"/>
          <w:szCs w:val="23"/>
          <w:lang w:eastAsia="en-IE"/>
        </w:rPr>
        <w:t>of </w:t>
      </w:r>
      <w:r w:rsidR="006258B2" w:rsidRPr="00411FA9">
        <w:rPr>
          <w:rFonts w:eastAsia="Times New Roman" w:cs="Arial"/>
          <w:i/>
          <w:iCs/>
          <w:sz w:val="23"/>
          <w:szCs w:val="23"/>
          <w:lang w:eastAsia="en-IE"/>
        </w:rPr>
        <w:t>Future Jobs Ireland</w:t>
      </w:r>
      <w:r w:rsidR="006258B2" w:rsidRPr="00411FA9">
        <w:rPr>
          <w:rFonts w:eastAsia="Times New Roman" w:cs="Arial"/>
          <w:iCs/>
          <w:sz w:val="23"/>
          <w:szCs w:val="23"/>
          <w:lang w:eastAsia="en-IE"/>
        </w:rPr>
        <w:t xml:space="preserve"> </w:t>
      </w:r>
      <w:r w:rsidR="006258B2" w:rsidRPr="00411FA9">
        <w:rPr>
          <w:rFonts w:eastAsia="Times New Roman" w:cs="Arial"/>
          <w:i/>
          <w:iCs/>
          <w:sz w:val="23"/>
          <w:szCs w:val="23"/>
          <w:lang w:eastAsia="en-IE"/>
        </w:rPr>
        <w:t>2019</w:t>
      </w:r>
      <w:r w:rsidR="006258B2" w:rsidRPr="00411FA9">
        <w:rPr>
          <w:rStyle w:val="FootnoteReference"/>
          <w:rFonts w:eastAsia="Times New Roman" w:cs="Arial"/>
          <w:i/>
          <w:iCs/>
          <w:sz w:val="23"/>
          <w:szCs w:val="23"/>
          <w:lang w:eastAsia="en-IE"/>
        </w:rPr>
        <w:footnoteReference w:id="7"/>
      </w:r>
      <w:r w:rsidR="006258B2" w:rsidRPr="00411FA9">
        <w:rPr>
          <w:rFonts w:eastAsia="Times New Roman" w:cs="Arial"/>
          <w:i/>
          <w:iCs/>
          <w:sz w:val="23"/>
          <w:szCs w:val="23"/>
          <w:lang w:eastAsia="en-IE"/>
        </w:rPr>
        <w:t xml:space="preserve"> </w:t>
      </w:r>
      <w:r w:rsidR="006258B2" w:rsidRPr="00411FA9">
        <w:rPr>
          <w:rFonts w:eastAsia="Times New Roman" w:cs="Arial"/>
          <w:iCs/>
          <w:sz w:val="23"/>
          <w:szCs w:val="23"/>
          <w:lang w:eastAsia="en-IE"/>
        </w:rPr>
        <w:t xml:space="preserve">with its important policy emphasis on </w:t>
      </w:r>
      <w:r w:rsidR="006258B2" w:rsidRPr="00411FA9">
        <w:rPr>
          <w:sz w:val="23"/>
          <w:szCs w:val="23"/>
        </w:rPr>
        <w:lastRenderedPageBreak/>
        <w:t>increasing both quality jobs and sustainable jobs.</w:t>
      </w:r>
      <w:r w:rsidR="002C04F8" w:rsidRPr="00411FA9">
        <w:rPr>
          <w:sz w:val="23"/>
          <w:szCs w:val="23"/>
        </w:rPr>
        <w:t xml:space="preserve"> </w:t>
      </w:r>
      <w:r w:rsidR="00C93290" w:rsidRPr="00411FA9">
        <w:rPr>
          <w:sz w:val="23"/>
          <w:szCs w:val="23"/>
        </w:rPr>
        <w:t xml:space="preserve">The </w:t>
      </w:r>
      <w:r w:rsidR="00C93290" w:rsidRPr="00411FA9">
        <w:rPr>
          <w:i/>
          <w:sz w:val="23"/>
          <w:szCs w:val="23"/>
        </w:rPr>
        <w:t>Further Education and Training (FET) Strategy</w:t>
      </w:r>
      <w:r w:rsidR="00C93290" w:rsidRPr="00411FA9">
        <w:rPr>
          <w:sz w:val="23"/>
          <w:szCs w:val="23"/>
        </w:rPr>
        <w:t xml:space="preserve">, </w:t>
      </w:r>
      <w:r w:rsidR="00217044" w:rsidRPr="00411FA9">
        <w:rPr>
          <w:i/>
          <w:sz w:val="23"/>
          <w:szCs w:val="23"/>
        </w:rPr>
        <w:t>Ireland’s</w:t>
      </w:r>
      <w:r w:rsidR="00C93290" w:rsidRPr="00411FA9">
        <w:rPr>
          <w:i/>
          <w:sz w:val="23"/>
          <w:szCs w:val="23"/>
        </w:rPr>
        <w:t xml:space="preserve">  National Skills Strategy 2025 </w:t>
      </w:r>
      <w:r w:rsidR="00C93290" w:rsidRPr="00411FA9">
        <w:rPr>
          <w:sz w:val="23"/>
          <w:szCs w:val="23"/>
        </w:rPr>
        <w:t xml:space="preserve"> and </w:t>
      </w:r>
      <w:r w:rsidR="00C93290" w:rsidRPr="00411FA9">
        <w:rPr>
          <w:i/>
          <w:sz w:val="23"/>
          <w:szCs w:val="23"/>
        </w:rPr>
        <w:t>Enterprise 2025</w:t>
      </w:r>
      <w:r w:rsidR="00217044" w:rsidRPr="00411FA9">
        <w:rPr>
          <w:i/>
          <w:sz w:val="23"/>
          <w:szCs w:val="23"/>
        </w:rPr>
        <w:t xml:space="preserve"> </w:t>
      </w:r>
      <w:r w:rsidR="00721AFF" w:rsidRPr="00411FA9">
        <w:rPr>
          <w:sz w:val="23"/>
          <w:szCs w:val="23"/>
        </w:rPr>
        <w:t>are</w:t>
      </w:r>
      <w:r w:rsidR="00721AFF" w:rsidRPr="00411FA9">
        <w:rPr>
          <w:i/>
          <w:sz w:val="23"/>
          <w:szCs w:val="23"/>
        </w:rPr>
        <w:t xml:space="preserve"> </w:t>
      </w:r>
      <w:r w:rsidR="00721AFF" w:rsidRPr="00411FA9">
        <w:rPr>
          <w:sz w:val="23"/>
          <w:szCs w:val="23"/>
        </w:rPr>
        <w:t>key drivers in creating the climate within which a pathways to work strategy can function effectively.</w:t>
      </w:r>
      <w:r w:rsidR="00217044" w:rsidRPr="00411FA9">
        <w:rPr>
          <w:sz w:val="23"/>
          <w:szCs w:val="23"/>
        </w:rPr>
        <w:t xml:space="preserve"> </w:t>
      </w:r>
      <w:r w:rsidR="00217044" w:rsidRPr="00411FA9">
        <w:rPr>
          <w:i/>
          <w:sz w:val="23"/>
          <w:szCs w:val="23"/>
        </w:rPr>
        <w:t xml:space="preserve"> </w:t>
      </w:r>
      <w:r w:rsidR="00C93290" w:rsidRPr="00411FA9">
        <w:rPr>
          <w:i/>
          <w:sz w:val="23"/>
          <w:szCs w:val="23"/>
        </w:rPr>
        <w:t xml:space="preserve"> </w:t>
      </w:r>
      <w:r w:rsidR="006258B2" w:rsidRPr="00411FA9">
        <w:rPr>
          <w:i/>
          <w:sz w:val="23"/>
          <w:szCs w:val="23"/>
        </w:rPr>
        <w:t xml:space="preserve"> </w:t>
      </w:r>
    </w:p>
    <w:p w:rsidR="00CD3E93" w:rsidRPr="00411FA9" w:rsidRDefault="00A14151" w:rsidP="00CD5EF3">
      <w:pPr>
        <w:spacing w:line="276" w:lineRule="auto"/>
        <w:rPr>
          <w:sz w:val="23"/>
          <w:szCs w:val="23"/>
        </w:rPr>
      </w:pPr>
      <w:r w:rsidRPr="00411FA9">
        <w:rPr>
          <w:sz w:val="23"/>
          <w:szCs w:val="23"/>
        </w:rPr>
        <w:t>The Submission is set out in three sections.</w:t>
      </w:r>
    </w:p>
    <w:p w:rsidR="00CD3E93" w:rsidRPr="00411FA9" w:rsidRDefault="00A14151" w:rsidP="00580DEC">
      <w:pPr>
        <w:spacing w:after="0" w:line="276" w:lineRule="auto"/>
        <w:rPr>
          <w:sz w:val="23"/>
          <w:szCs w:val="23"/>
        </w:rPr>
      </w:pPr>
      <w:r w:rsidRPr="00411FA9">
        <w:rPr>
          <w:i/>
          <w:sz w:val="23"/>
          <w:szCs w:val="23"/>
        </w:rPr>
        <w:t>Section One</w:t>
      </w:r>
      <w:r w:rsidRPr="00411FA9">
        <w:rPr>
          <w:sz w:val="23"/>
          <w:szCs w:val="23"/>
        </w:rPr>
        <w:t xml:space="preserve"> discusses some overarching considerations relevant to effective work pathways and related activation programmes.</w:t>
      </w:r>
      <w:r w:rsidR="00CD3E93" w:rsidRPr="00411FA9">
        <w:rPr>
          <w:sz w:val="23"/>
          <w:szCs w:val="23"/>
        </w:rPr>
        <w:t xml:space="preserve"> </w:t>
      </w:r>
    </w:p>
    <w:p w:rsidR="00CD3E93" w:rsidRPr="00411FA9" w:rsidRDefault="00CD3E93" w:rsidP="00580DEC">
      <w:pPr>
        <w:spacing w:after="0" w:line="276" w:lineRule="auto"/>
        <w:rPr>
          <w:sz w:val="23"/>
          <w:szCs w:val="23"/>
        </w:rPr>
      </w:pPr>
      <w:r w:rsidRPr="00411FA9">
        <w:rPr>
          <w:i/>
          <w:sz w:val="23"/>
          <w:szCs w:val="23"/>
        </w:rPr>
        <w:t>Section Two</w:t>
      </w:r>
      <w:r w:rsidRPr="00411FA9">
        <w:rPr>
          <w:sz w:val="23"/>
          <w:szCs w:val="23"/>
        </w:rPr>
        <w:t xml:space="preserve"> addresses the specific questions contained in the DEASP consultation template</w:t>
      </w:r>
      <w:r w:rsidR="00CD5EF3" w:rsidRPr="00411FA9">
        <w:rPr>
          <w:sz w:val="23"/>
          <w:szCs w:val="23"/>
        </w:rPr>
        <w:t>.</w:t>
      </w:r>
      <w:r w:rsidRPr="00411FA9">
        <w:rPr>
          <w:sz w:val="23"/>
          <w:szCs w:val="23"/>
        </w:rPr>
        <w:t xml:space="preserve">  </w:t>
      </w:r>
    </w:p>
    <w:p w:rsidR="00A14151" w:rsidRPr="00411FA9" w:rsidRDefault="00CD3E93" w:rsidP="00580DEC">
      <w:pPr>
        <w:spacing w:line="276" w:lineRule="auto"/>
        <w:rPr>
          <w:sz w:val="23"/>
          <w:szCs w:val="23"/>
        </w:rPr>
      </w:pPr>
      <w:r w:rsidRPr="00411FA9">
        <w:rPr>
          <w:i/>
          <w:sz w:val="23"/>
          <w:szCs w:val="23"/>
        </w:rPr>
        <w:t>Section Three</w:t>
      </w:r>
      <w:r w:rsidRPr="00411FA9">
        <w:rPr>
          <w:sz w:val="23"/>
          <w:szCs w:val="23"/>
        </w:rPr>
        <w:t xml:space="preserve"> presents a summary of the key points that CIB believes should inform the </w:t>
      </w:r>
      <w:r w:rsidRPr="00411FA9">
        <w:rPr>
          <w:rFonts w:cs="Arial"/>
          <w:i/>
          <w:sz w:val="23"/>
          <w:szCs w:val="23"/>
        </w:rPr>
        <w:t>Pathways to Work Strategy 2020-2024.</w:t>
      </w:r>
    </w:p>
    <w:p w:rsidR="00694CE4" w:rsidRDefault="00A14151" w:rsidP="00694CE4">
      <w:pPr>
        <w:pStyle w:val="Heading2"/>
        <w:rPr>
          <w:rFonts w:asciiTheme="minorHAnsi" w:eastAsia="Calibri" w:hAnsiTheme="minorHAnsi"/>
          <w:color w:val="auto"/>
          <w:sz w:val="24"/>
          <w:szCs w:val="24"/>
        </w:rPr>
      </w:pPr>
      <w:r w:rsidRPr="00411FA9">
        <w:rPr>
          <w:color w:val="auto"/>
          <w:sz w:val="24"/>
          <w:szCs w:val="24"/>
        </w:rPr>
        <w:t xml:space="preserve">  </w:t>
      </w:r>
      <w:r w:rsidR="00061D14" w:rsidRPr="00411FA9">
        <w:rPr>
          <w:rFonts w:asciiTheme="minorHAnsi" w:eastAsia="Calibri" w:hAnsiTheme="minorHAnsi"/>
          <w:color w:val="auto"/>
          <w:sz w:val="24"/>
          <w:szCs w:val="24"/>
        </w:rPr>
        <w:t xml:space="preserve">Section One: </w:t>
      </w:r>
      <w:r w:rsidR="00AC32B7" w:rsidRPr="00411FA9">
        <w:rPr>
          <w:rFonts w:asciiTheme="minorHAnsi" w:eastAsia="Calibri" w:hAnsiTheme="minorHAnsi"/>
          <w:color w:val="auto"/>
          <w:sz w:val="24"/>
          <w:szCs w:val="24"/>
        </w:rPr>
        <w:t xml:space="preserve">Overarching </w:t>
      </w:r>
      <w:r w:rsidR="00061D14" w:rsidRPr="00411FA9">
        <w:rPr>
          <w:rFonts w:asciiTheme="minorHAnsi" w:eastAsia="Calibri" w:hAnsiTheme="minorHAnsi"/>
          <w:color w:val="auto"/>
          <w:sz w:val="24"/>
          <w:szCs w:val="24"/>
        </w:rPr>
        <w:t>C</w:t>
      </w:r>
      <w:r w:rsidR="00AC32B7" w:rsidRPr="00411FA9">
        <w:rPr>
          <w:rFonts w:asciiTheme="minorHAnsi" w:eastAsia="Calibri" w:hAnsiTheme="minorHAnsi"/>
          <w:color w:val="auto"/>
          <w:sz w:val="24"/>
          <w:szCs w:val="24"/>
        </w:rPr>
        <w:t>onsiderations</w:t>
      </w:r>
    </w:p>
    <w:p w:rsidR="00ED1E63" w:rsidRPr="00694CE4" w:rsidRDefault="00ED1E63" w:rsidP="00694CE4">
      <w:pPr>
        <w:pStyle w:val="Heading2"/>
        <w:rPr>
          <w:color w:val="auto"/>
          <w:sz w:val="24"/>
          <w:szCs w:val="24"/>
        </w:rPr>
      </w:pPr>
      <w:r w:rsidRPr="00694CE4">
        <w:rPr>
          <w:color w:val="auto"/>
          <w:sz w:val="24"/>
          <w:szCs w:val="24"/>
        </w:rPr>
        <w:t>Focus of activation programmes</w:t>
      </w:r>
    </w:p>
    <w:p w:rsidR="00ED1E63" w:rsidRPr="00411FA9" w:rsidRDefault="00ED1E63" w:rsidP="007041BC">
      <w:pPr>
        <w:rPr>
          <w:sz w:val="23"/>
          <w:szCs w:val="23"/>
        </w:rPr>
      </w:pPr>
      <w:r w:rsidRPr="00411FA9">
        <w:rPr>
          <w:sz w:val="23"/>
          <w:szCs w:val="23"/>
        </w:rPr>
        <w:t xml:space="preserve">During a time of economic </w:t>
      </w:r>
      <w:r w:rsidR="00721AFF" w:rsidRPr="00411FA9">
        <w:rPr>
          <w:sz w:val="23"/>
          <w:szCs w:val="23"/>
        </w:rPr>
        <w:t xml:space="preserve">buoyancy and increased demand for labour, </w:t>
      </w:r>
      <w:r w:rsidRPr="00411FA9">
        <w:rPr>
          <w:sz w:val="23"/>
          <w:szCs w:val="23"/>
        </w:rPr>
        <w:t xml:space="preserve">the focus of </w:t>
      </w:r>
      <w:r w:rsidR="00721AFF" w:rsidRPr="00411FA9">
        <w:rPr>
          <w:sz w:val="23"/>
          <w:szCs w:val="23"/>
        </w:rPr>
        <w:t xml:space="preserve">work </w:t>
      </w:r>
      <w:r w:rsidRPr="00411FA9">
        <w:rPr>
          <w:sz w:val="23"/>
          <w:szCs w:val="23"/>
        </w:rPr>
        <w:t>activation policies typically shift</w:t>
      </w:r>
      <w:r w:rsidR="00721AFF" w:rsidRPr="00411FA9">
        <w:rPr>
          <w:sz w:val="23"/>
          <w:szCs w:val="23"/>
        </w:rPr>
        <w:t>s</w:t>
      </w:r>
      <w:r w:rsidRPr="00411FA9">
        <w:rPr>
          <w:sz w:val="23"/>
          <w:szCs w:val="23"/>
        </w:rPr>
        <w:t xml:space="preserve"> to increasing active labour</w:t>
      </w:r>
      <w:r w:rsidR="007041BC" w:rsidRPr="00411FA9">
        <w:rPr>
          <w:sz w:val="23"/>
          <w:szCs w:val="23"/>
        </w:rPr>
        <w:t xml:space="preserve"> force</w:t>
      </w:r>
      <w:r w:rsidRPr="00411FA9">
        <w:rPr>
          <w:sz w:val="23"/>
          <w:szCs w:val="23"/>
        </w:rPr>
        <w:t xml:space="preserve"> </w:t>
      </w:r>
      <w:r w:rsidR="00580DEC">
        <w:rPr>
          <w:sz w:val="23"/>
          <w:szCs w:val="23"/>
        </w:rPr>
        <w:t xml:space="preserve">participation by all people of </w:t>
      </w:r>
      <w:r w:rsidRPr="00411FA9">
        <w:rPr>
          <w:sz w:val="23"/>
          <w:szCs w:val="23"/>
        </w:rPr>
        <w:t xml:space="preserve"> working age</w:t>
      </w:r>
      <w:r w:rsidR="007041BC" w:rsidRPr="00411FA9">
        <w:rPr>
          <w:sz w:val="23"/>
          <w:szCs w:val="23"/>
        </w:rPr>
        <w:t xml:space="preserve"> in order to</w:t>
      </w:r>
      <w:r w:rsidRPr="00411FA9">
        <w:rPr>
          <w:sz w:val="23"/>
          <w:szCs w:val="23"/>
        </w:rPr>
        <w:t xml:space="preserve"> both help </w:t>
      </w:r>
      <w:r w:rsidR="007041BC" w:rsidRPr="00411FA9">
        <w:rPr>
          <w:sz w:val="23"/>
          <w:szCs w:val="23"/>
        </w:rPr>
        <w:t xml:space="preserve">to </w:t>
      </w:r>
      <w:r w:rsidRPr="00411FA9">
        <w:rPr>
          <w:sz w:val="23"/>
          <w:szCs w:val="23"/>
        </w:rPr>
        <w:t>ensure a</w:t>
      </w:r>
      <w:r w:rsidR="007041BC" w:rsidRPr="00411FA9">
        <w:rPr>
          <w:sz w:val="23"/>
          <w:szCs w:val="23"/>
        </w:rPr>
        <w:t>n adequate</w:t>
      </w:r>
      <w:r w:rsidRPr="00411FA9">
        <w:rPr>
          <w:sz w:val="23"/>
          <w:szCs w:val="23"/>
        </w:rPr>
        <w:t xml:space="preserve"> supply of labour</w:t>
      </w:r>
      <w:r w:rsidR="007041BC" w:rsidRPr="00411FA9">
        <w:rPr>
          <w:sz w:val="23"/>
          <w:szCs w:val="23"/>
        </w:rPr>
        <w:t xml:space="preserve"> (the economic rationale)</w:t>
      </w:r>
      <w:r w:rsidRPr="00411FA9">
        <w:rPr>
          <w:sz w:val="23"/>
          <w:szCs w:val="23"/>
        </w:rPr>
        <w:t xml:space="preserve"> and to offer greater support to people from non-jobseeker cohorts to access the labour market and achieve some level of financial independence</w:t>
      </w:r>
      <w:r w:rsidR="007041BC" w:rsidRPr="00411FA9">
        <w:rPr>
          <w:sz w:val="23"/>
          <w:szCs w:val="23"/>
        </w:rPr>
        <w:t xml:space="preserve"> (</w:t>
      </w:r>
      <w:r w:rsidR="005B4808" w:rsidRPr="00411FA9">
        <w:rPr>
          <w:sz w:val="23"/>
          <w:szCs w:val="23"/>
        </w:rPr>
        <w:t xml:space="preserve">the </w:t>
      </w:r>
      <w:r w:rsidR="007041BC" w:rsidRPr="00411FA9">
        <w:rPr>
          <w:sz w:val="23"/>
          <w:szCs w:val="23"/>
        </w:rPr>
        <w:t>social inclusion rationale).</w:t>
      </w:r>
    </w:p>
    <w:p w:rsidR="00ED1E63" w:rsidRPr="00411FA9" w:rsidRDefault="007041BC" w:rsidP="00ED1E63">
      <w:pPr>
        <w:rPr>
          <w:b/>
          <w:sz w:val="23"/>
          <w:szCs w:val="23"/>
        </w:rPr>
      </w:pPr>
      <w:r w:rsidRPr="00411FA9">
        <w:rPr>
          <w:sz w:val="23"/>
          <w:szCs w:val="23"/>
        </w:rPr>
        <w:t>T</w:t>
      </w:r>
      <w:r w:rsidR="00ED1E63" w:rsidRPr="00411FA9">
        <w:rPr>
          <w:sz w:val="23"/>
          <w:szCs w:val="23"/>
        </w:rPr>
        <w:t>he provision of education</w:t>
      </w:r>
      <w:r w:rsidRPr="00411FA9">
        <w:rPr>
          <w:sz w:val="23"/>
          <w:szCs w:val="23"/>
        </w:rPr>
        <w:t xml:space="preserve">/training </w:t>
      </w:r>
      <w:r w:rsidR="00ED1E63" w:rsidRPr="00411FA9">
        <w:rPr>
          <w:sz w:val="23"/>
          <w:szCs w:val="23"/>
        </w:rPr>
        <w:t xml:space="preserve"> options and employment programmes is</w:t>
      </w:r>
      <w:r w:rsidRPr="00411FA9">
        <w:rPr>
          <w:sz w:val="23"/>
          <w:szCs w:val="23"/>
        </w:rPr>
        <w:t xml:space="preserve"> thus </w:t>
      </w:r>
      <w:r w:rsidR="00ED1E63" w:rsidRPr="00411FA9">
        <w:rPr>
          <w:sz w:val="23"/>
          <w:szCs w:val="23"/>
        </w:rPr>
        <w:t xml:space="preserve"> not only </w:t>
      </w:r>
      <w:r w:rsidRPr="00411FA9">
        <w:rPr>
          <w:sz w:val="23"/>
          <w:szCs w:val="23"/>
        </w:rPr>
        <w:t>to address labour market issues</w:t>
      </w:r>
      <w:r w:rsidR="00ED1E63" w:rsidRPr="00411FA9">
        <w:rPr>
          <w:sz w:val="23"/>
          <w:szCs w:val="23"/>
        </w:rPr>
        <w:t xml:space="preserve"> but is equally informed by the recognition of the role which occupational activity and further education play in improving the quality of life of people w</w:t>
      </w:r>
      <w:r w:rsidRPr="00411FA9">
        <w:rPr>
          <w:sz w:val="23"/>
          <w:szCs w:val="23"/>
        </w:rPr>
        <w:t xml:space="preserve">ho are disadvantaged and/or who have </w:t>
      </w:r>
      <w:r w:rsidR="00ED1E63" w:rsidRPr="00411FA9">
        <w:rPr>
          <w:sz w:val="23"/>
          <w:szCs w:val="23"/>
        </w:rPr>
        <w:t>restricted ability to take up employment</w:t>
      </w:r>
      <w:r w:rsidRPr="00411FA9">
        <w:rPr>
          <w:b/>
          <w:sz w:val="23"/>
          <w:szCs w:val="23"/>
        </w:rPr>
        <w:t xml:space="preserve">. </w:t>
      </w:r>
    </w:p>
    <w:p w:rsidR="00385105" w:rsidRPr="00411FA9" w:rsidRDefault="00385105" w:rsidP="00385105">
      <w:pPr>
        <w:rPr>
          <w:position w:val="5"/>
          <w:sz w:val="23"/>
          <w:szCs w:val="23"/>
        </w:rPr>
      </w:pPr>
      <w:r w:rsidRPr="00411FA9">
        <w:rPr>
          <w:sz w:val="23"/>
          <w:szCs w:val="23"/>
        </w:rPr>
        <w:t>The current Pathways to Work Strategy follows a two- pronged approach – (a) maximising  beneficial outcomes for the long-term and youth unemployed cohorts, while ensuring high quality, sustainable services and (b)  gradually increasing access to activation measures to other non- employed people to promote the principle of active inclusion and to improve labour supply.</w:t>
      </w:r>
      <w:r w:rsidRPr="00411FA9">
        <w:rPr>
          <w:position w:val="5"/>
          <w:sz w:val="23"/>
          <w:szCs w:val="23"/>
        </w:rPr>
        <w:t xml:space="preserve"> </w:t>
      </w:r>
    </w:p>
    <w:p w:rsidR="00385105" w:rsidRDefault="00385105" w:rsidP="00385105">
      <w:pPr>
        <w:rPr>
          <w:sz w:val="23"/>
          <w:szCs w:val="23"/>
        </w:rPr>
      </w:pPr>
      <w:r w:rsidRPr="00411FA9">
        <w:rPr>
          <w:sz w:val="23"/>
          <w:szCs w:val="23"/>
        </w:rPr>
        <w:t>Since those more distant from the labour market may require support in making a first or an intermediate step into or back to employment, different progression targets  for different placements are, therefore, hugely important. For example, the Community Employment (CE) scheme, by providing temporary part-time work in local communities, serves in many instances to break the cycle of unemployment, maintain work-readiness and improve participants’ opportunities of returning to the labour market. It is noted that the DEASP now categorises CE placements as either ‘activation’ or ‘social inclusion’ which is a positive recognition of the social inclusion dimension to employment activation.</w:t>
      </w:r>
    </w:p>
    <w:p w:rsidR="000F4642" w:rsidRPr="000F4642" w:rsidRDefault="000F4642" w:rsidP="00385105">
      <w:pPr>
        <w:rPr>
          <w:rFonts w:asciiTheme="majorHAnsi" w:hAnsiTheme="majorHAnsi" w:cs="Arial"/>
          <w:spacing w:val="3"/>
          <w:shd w:val="clear" w:color="auto" w:fill="FFFFFF"/>
        </w:rPr>
      </w:pPr>
      <w:r w:rsidRPr="00694CE4">
        <w:rPr>
          <w:sz w:val="23"/>
          <w:szCs w:val="23"/>
        </w:rPr>
        <w:t xml:space="preserve">While CE has been widely regarded as providing valuable work experience for long-term unemployed, the low quality of work experience and training in some schemes has meant that they tended to be often seen as ineffective in terms of yielding progression to the mainstream labour market. </w:t>
      </w:r>
      <w:r w:rsidRPr="00694CE4">
        <w:rPr>
          <w:rFonts w:cstheme="minorHAnsi"/>
          <w:sz w:val="23"/>
          <w:szCs w:val="23"/>
        </w:rPr>
        <w:t>However, r</w:t>
      </w:r>
      <w:r w:rsidRPr="00694CE4">
        <w:rPr>
          <w:rFonts w:cstheme="minorHAnsi"/>
          <w:spacing w:val="3"/>
          <w:sz w:val="23"/>
          <w:szCs w:val="23"/>
          <w:shd w:val="clear" w:color="auto" w:fill="FFFFFF"/>
        </w:rPr>
        <w:t xml:space="preserve">esearch carried out by CIB on the role and contribution of </w:t>
      </w:r>
      <w:r w:rsidRPr="00694CE4">
        <w:rPr>
          <w:rFonts w:cstheme="minorHAnsi"/>
          <w:spacing w:val="3"/>
          <w:sz w:val="23"/>
          <w:szCs w:val="23"/>
          <w:shd w:val="clear" w:color="auto" w:fill="FFFFFF"/>
        </w:rPr>
        <w:lastRenderedPageBreak/>
        <w:t>employment programmes in CIS service delivery</w:t>
      </w:r>
      <w:r w:rsidRPr="00694CE4">
        <w:rPr>
          <w:rStyle w:val="FootnoteReference"/>
          <w:rFonts w:cstheme="minorHAnsi"/>
          <w:spacing w:val="3"/>
          <w:sz w:val="23"/>
          <w:szCs w:val="23"/>
          <w:shd w:val="clear" w:color="auto" w:fill="FFFFFF"/>
        </w:rPr>
        <w:footnoteReference w:id="8"/>
      </w:r>
      <w:r w:rsidRPr="00694CE4">
        <w:rPr>
          <w:rFonts w:cstheme="minorHAnsi"/>
          <w:spacing w:val="3"/>
          <w:sz w:val="23"/>
          <w:szCs w:val="23"/>
          <w:shd w:val="clear" w:color="auto" w:fill="FFFFFF"/>
        </w:rPr>
        <w:t xml:space="preserve"> found that </w:t>
      </w:r>
      <w:r w:rsidRPr="00694CE4">
        <w:rPr>
          <w:rFonts w:cstheme="minorHAnsi"/>
          <w:sz w:val="23"/>
          <w:szCs w:val="23"/>
        </w:rPr>
        <w:t xml:space="preserve">the schemes scored very highly in terms of both </w:t>
      </w:r>
      <w:r w:rsidRPr="00694CE4">
        <w:rPr>
          <w:sz w:val="23"/>
          <w:szCs w:val="23"/>
        </w:rPr>
        <w:t>the</w:t>
      </w:r>
      <w:r w:rsidRPr="00694CE4">
        <w:t xml:space="preserve"> </w:t>
      </w:r>
      <w:r w:rsidRPr="000F4642">
        <w:t>service they deliver to the local community and the progression opportunities they provide to employment scheme participants.</w:t>
      </w:r>
    </w:p>
    <w:p w:rsidR="00385105" w:rsidRPr="00694CE4" w:rsidRDefault="00385105" w:rsidP="00ED1E63">
      <w:pPr>
        <w:pStyle w:val="Heading3"/>
        <w:rPr>
          <w:color w:val="auto"/>
          <w:sz w:val="24"/>
          <w:szCs w:val="24"/>
        </w:rPr>
      </w:pPr>
      <w:r w:rsidRPr="00694CE4">
        <w:rPr>
          <w:color w:val="auto"/>
          <w:sz w:val="24"/>
          <w:szCs w:val="24"/>
        </w:rPr>
        <w:t>Quality of employment</w:t>
      </w:r>
    </w:p>
    <w:p w:rsidR="004C303D" w:rsidRPr="00411FA9" w:rsidRDefault="00385105" w:rsidP="00385105">
      <w:pPr>
        <w:rPr>
          <w:spacing w:val="-1"/>
          <w:sz w:val="23"/>
          <w:szCs w:val="23"/>
        </w:rPr>
      </w:pPr>
      <w:r w:rsidRPr="00411FA9">
        <w:rPr>
          <w:sz w:val="23"/>
          <w:szCs w:val="23"/>
        </w:rPr>
        <w:t>A significant number of the jobs that are available to long-term unemployed people tend to be low skilled and this pattern is likely to continue. There continues to be a cohort of people at the bottom end of the labour market who are going into and</w:t>
      </w:r>
      <w:r w:rsidRPr="00411FA9">
        <w:rPr>
          <w:spacing w:val="-4"/>
          <w:sz w:val="23"/>
          <w:szCs w:val="23"/>
        </w:rPr>
        <w:t xml:space="preserve"> </w:t>
      </w:r>
      <w:r w:rsidRPr="00411FA9">
        <w:rPr>
          <w:sz w:val="23"/>
          <w:szCs w:val="23"/>
        </w:rPr>
        <w:t>out</w:t>
      </w:r>
      <w:r w:rsidRPr="00411FA9">
        <w:rPr>
          <w:spacing w:val="-1"/>
          <w:sz w:val="23"/>
          <w:szCs w:val="23"/>
        </w:rPr>
        <w:t xml:space="preserve"> </w:t>
      </w:r>
      <w:r w:rsidRPr="00411FA9">
        <w:rPr>
          <w:sz w:val="23"/>
          <w:szCs w:val="23"/>
        </w:rPr>
        <w:t>of</w:t>
      </w:r>
      <w:r w:rsidRPr="00411FA9">
        <w:rPr>
          <w:spacing w:val="-5"/>
          <w:sz w:val="23"/>
          <w:szCs w:val="23"/>
        </w:rPr>
        <w:t xml:space="preserve"> low-skilled (and precarious) </w:t>
      </w:r>
      <w:r w:rsidRPr="00411FA9">
        <w:rPr>
          <w:sz w:val="23"/>
          <w:szCs w:val="23"/>
        </w:rPr>
        <w:t>employment.</w:t>
      </w:r>
      <w:r w:rsidRPr="00411FA9">
        <w:rPr>
          <w:spacing w:val="-1"/>
          <w:sz w:val="23"/>
          <w:szCs w:val="23"/>
        </w:rPr>
        <w:t xml:space="preserve"> </w:t>
      </w:r>
    </w:p>
    <w:p w:rsidR="004C303D" w:rsidRPr="00411FA9" w:rsidRDefault="004C303D" w:rsidP="004C303D">
      <w:pPr>
        <w:rPr>
          <w:sz w:val="23"/>
          <w:szCs w:val="23"/>
        </w:rPr>
      </w:pPr>
      <w:r w:rsidRPr="00411FA9">
        <w:rPr>
          <w:sz w:val="23"/>
          <w:szCs w:val="23"/>
        </w:rPr>
        <w:t xml:space="preserve">In addressing the pathways to work challenges relating to long-term unemployment, it is, therefore, not just a question of the numbers who end up in employment, it is also a question of the quality of the employment </w:t>
      </w:r>
      <w:r w:rsidR="005B4808" w:rsidRPr="00411FA9">
        <w:rPr>
          <w:sz w:val="23"/>
          <w:szCs w:val="23"/>
        </w:rPr>
        <w:t xml:space="preserve">that people </w:t>
      </w:r>
      <w:r w:rsidRPr="00411FA9">
        <w:rPr>
          <w:sz w:val="23"/>
          <w:szCs w:val="23"/>
        </w:rPr>
        <w:t xml:space="preserve">are </w:t>
      </w:r>
      <w:r w:rsidR="005B4808" w:rsidRPr="00411FA9">
        <w:rPr>
          <w:sz w:val="23"/>
          <w:szCs w:val="23"/>
        </w:rPr>
        <w:t xml:space="preserve">being </w:t>
      </w:r>
      <w:r w:rsidRPr="00411FA9">
        <w:rPr>
          <w:sz w:val="23"/>
          <w:szCs w:val="23"/>
        </w:rPr>
        <w:t xml:space="preserve">activated into. </w:t>
      </w:r>
      <w:r w:rsidRPr="00411FA9">
        <w:rPr>
          <w:spacing w:val="-1"/>
          <w:sz w:val="23"/>
          <w:szCs w:val="23"/>
        </w:rPr>
        <w:t xml:space="preserve">Implementing the concept of </w:t>
      </w:r>
      <w:r w:rsidRPr="00411FA9">
        <w:rPr>
          <w:sz w:val="23"/>
          <w:szCs w:val="23"/>
        </w:rPr>
        <w:t>a job being a progression ladder presents a major challenge. The shortcomings of a system where low-skilled individuals are matched with low-skilled jobs can result in people being trapped in a low-pay cycle with little opportunity to experience the positive aspects of employment. However, It is also important to acknowledge that for</w:t>
      </w:r>
      <w:r w:rsidRPr="00411FA9">
        <w:rPr>
          <w:spacing w:val="-4"/>
          <w:sz w:val="23"/>
          <w:szCs w:val="23"/>
        </w:rPr>
        <w:t xml:space="preserve"> </w:t>
      </w:r>
      <w:r w:rsidRPr="00411FA9">
        <w:rPr>
          <w:sz w:val="23"/>
          <w:szCs w:val="23"/>
        </w:rPr>
        <w:t>some</w:t>
      </w:r>
      <w:r w:rsidRPr="00411FA9">
        <w:rPr>
          <w:spacing w:val="-2"/>
          <w:sz w:val="23"/>
          <w:szCs w:val="23"/>
        </w:rPr>
        <w:t xml:space="preserve"> </w:t>
      </w:r>
      <w:r w:rsidRPr="00411FA9">
        <w:rPr>
          <w:sz w:val="23"/>
          <w:szCs w:val="23"/>
        </w:rPr>
        <w:t>people,</w:t>
      </w:r>
      <w:r w:rsidRPr="00411FA9">
        <w:rPr>
          <w:spacing w:val="-1"/>
          <w:sz w:val="23"/>
          <w:szCs w:val="23"/>
        </w:rPr>
        <w:t xml:space="preserve"> </w:t>
      </w:r>
      <w:r w:rsidRPr="00411FA9">
        <w:rPr>
          <w:sz w:val="23"/>
          <w:szCs w:val="23"/>
        </w:rPr>
        <w:t>getting</w:t>
      </w:r>
      <w:r w:rsidRPr="00411FA9">
        <w:rPr>
          <w:spacing w:val="-3"/>
          <w:sz w:val="23"/>
          <w:szCs w:val="23"/>
        </w:rPr>
        <w:t xml:space="preserve"> </w:t>
      </w:r>
      <w:r w:rsidRPr="00411FA9">
        <w:rPr>
          <w:sz w:val="23"/>
          <w:szCs w:val="23"/>
        </w:rPr>
        <w:t>into any</w:t>
      </w:r>
      <w:r w:rsidRPr="00411FA9">
        <w:rPr>
          <w:spacing w:val="-3"/>
          <w:sz w:val="23"/>
          <w:szCs w:val="23"/>
        </w:rPr>
        <w:t xml:space="preserve"> </w:t>
      </w:r>
      <w:r w:rsidRPr="00411FA9">
        <w:rPr>
          <w:sz w:val="23"/>
          <w:szCs w:val="23"/>
        </w:rPr>
        <w:t>job</w:t>
      </w:r>
      <w:r w:rsidRPr="00411FA9">
        <w:rPr>
          <w:spacing w:val="-4"/>
          <w:sz w:val="23"/>
          <w:szCs w:val="23"/>
        </w:rPr>
        <w:t xml:space="preserve"> </w:t>
      </w:r>
      <w:r w:rsidRPr="00411FA9">
        <w:rPr>
          <w:sz w:val="23"/>
          <w:szCs w:val="23"/>
        </w:rPr>
        <w:t>at</w:t>
      </w:r>
      <w:r w:rsidRPr="00411FA9">
        <w:rPr>
          <w:spacing w:val="-4"/>
          <w:sz w:val="23"/>
          <w:szCs w:val="23"/>
        </w:rPr>
        <w:t xml:space="preserve"> </w:t>
      </w:r>
      <w:r w:rsidRPr="00411FA9">
        <w:rPr>
          <w:sz w:val="23"/>
          <w:szCs w:val="23"/>
        </w:rPr>
        <w:t>all can prove to be the beginning of a process of building (or re-building) their self-confidence and widening their options which leads to higher quality employment down the line.</w:t>
      </w:r>
    </w:p>
    <w:p w:rsidR="004C303D" w:rsidRPr="00694CE4" w:rsidRDefault="004C303D" w:rsidP="004C303D">
      <w:pPr>
        <w:pStyle w:val="Heading3"/>
        <w:rPr>
          <w:color w:val="auto"/>
          <w:sz w:val="24"/>
          <w:szCs w:val="24"/>
        </w:rPr>
      </w:pPr>
      <w:r w:rsidRPr="00694CE4">
        <w:rPr>
          <w:color w:val="auto"/>
          <w:sz w:val="24"/>
          <w:szCs w:val="24"/>
        </w:rPr>
        <w:t>Suitability of activation programmes</w:t>
      </w:r>
    </w:p>
    <w:p w:rsidR="0014093C" w:rsidRPr="00411FA9" w:rsidRDefault="004C303D" w:rsidP="004C303D">
      <w:pPr>
        <w:rPr>
          <w:sz w:val="23"/>
          <w:szCs w:val="23"/>
        </w:rPr>
      </w:pPr>
      <w:r w:rsidRPr="00411FA9">
        <w:rPr>
          <w:sz w:val="23"/>
          <w:szCs w:val="23"/>
        </w:rPr>
        <w:t xml:space="preserve">Feedback from CIB delivery service indicates an approach where many people feel they are being told to ‘go on a programme’ rather than being facilitated to make informed decisions about their future. They are being directed on to programmes such as Tús, Gateway or CE and not, perhaps, getting the opportunity to re-educate. They may be sent on a re-education or training programme that may not be suitable for them in the longer-term and </w:t>
      </w:r>
      <w:r w:rsidR="0014093C" w:rsidRPr="00411FA9">
        <w:rPr>
          <w:sz w:val="23"/>
          <w:szCs w:val="23"/>
        </w:rPr>
        <w:t xml:space="preserve">which they </w:t>
      </w:r>
      <w:r w:rsidRPr="00411FA9">
        <w:rPr>
          <w:sz w:val="23"/>
          <w:szCs w:val="23"/>
        </w:rPr>
        <w:t>do not want.</w:t>
      </w:r>
      <w:r w:rsidR="0014093C" w:rsidRPr="00411FA9">
        <w:rPr>
          <w:sz w:val="23"/>
          <w:szCs w:val="23"/>
        </w:rPr>
        <w:t xml:space="preserve"> </w:t>
      </w:r>
    </w:p>
    <w:p w:rsidR="00404A1D" w:rsidRDefault="00404A1D" w:rsidP="0014093C">
      <w:pPr>
        <w:rPr>
          <w:sz w:val="23"/>
          <w:szCs w:val="23"/>
        </w:rPr>
      </w:pPr>
      <w:r>
        <w:rPr>
          <w:sz w:val="23"/>
          <w:szCs w:val="23"/>
        </w:rPr>
        <w:t xml:space="preserve">Participants should be able to move more seamlessly between </w:t>
      </w:r>
      <w:r w:rsidR="0014093C" w:rsidRPr="00411FA9">
        <w:rPr>
          <w:sz w:val="23"/>
          <w:szCs w:val="23"/>
        </w:rPr>
        <w:t>activation scheme</w:t>
      </w:r>
      <w:r>
        <w:rPr>
          <w:sz w:val="23"/>
          <w:szCs w:val="23"/>
        </w:rPr>
        <w:t>s</w:t>
      </w:r>
      <w:r w:rsidR="0014093C" w:rsidRPr="00411FA9">
        <w:rPr>
          <w:sz w:val="23"/>
          <w:szCs w:val="23"/>
        </w:rPr>
        <w:t>.</w:t>
      </w:r>
    </w:p>
    <w:p w:rsidR="0014093C" w:rsidRPr="00411FA9" w:rsidRDefault="0014093C" w:rsidP="0014093C">
      <w:pPr>
        <w:rPr>
          <w:b/>
          <w:sz w:val="23"/>
          <w:szCs w:val="23"/>
        </w:rPr>
      </w:pPr>
      <w:r w:rsidRPr="00411FA9">
        <w:rPr>
          <w:sz w:val="23"/>
          <w:szCs w:val="23"/>
        </w:rPr>
        <w:t>Also, despite the fact that three separate reports recommended that there should be a new internship scheme and that the Minister announced there would be a replacement for JobBridge in 2017, there has so far been no information regarding a replacement.</w:t>
      </w:r>
    </w:p>
    <w:p w:rsidR="004C303D" w:rsidRPr="00411FA9" w:rsidRDefault="004C303D" w:rsidP="004C303D">
      <w:pPr>
        <w:rPr>
          <w:sz w:val="23"/>
          <w:szCs w:val="23"/>
        </w:rPr>
      </w:pPr>
      <w:r w:rsidRPr="00411FA9">
        <w:rPr>
          <w:sz w:val="23"/>
          <w:szCs w:val="23"/>
        </w:rPr>
        <w:t>More consideration needs to be given to how we use the national training fund (which has over the past number of years tended to be used for activation schemes such as Springboard and Momentum) in order to enhance meaningful upskilling for people and encouraging lifelong learning and training.</w:t>
      </w:r>
    </w:p>
    <w:p w:rsidR="00054E0E" w:rsidRPr="00694CE4" w:rsidRDefault="00054E0E" w:rsidP="00054E0E">
      <w:pPr>
        <w:pStyle w:val="Heading4"/>
        <w:rPr>
          <w:color w:val="auto"/>
          <w:sz w:val="24"/>
          <w:szCs w:val="24"/>
        </w:rPr>
      </w:pPr>
      <w:r w:rsidRPr="00694CE4">
        <w:rPr>
          <w:color w:val="auto"/>
          <w:sz w:val="24"/>
          <w:szCs w:val="24"/>
        </w:rPr>
        <w:t>Restricted Access to</w:t>
      </w:r>
      <w:r w:rsidRPr="00694CE4">
        <w:rPr>
          <w:color w:val="auto"/>
          <w:spacing w:val="-3"/>
          <w:sz w:val="24"/>
          <w:szCs w:val="24"/>
        </w:rPr>
        <w:t xml:space="preserve"> </w:t>
      </w:r>
      <w:r w:rsidR="00CD5EF3" w:rsidRPr="00694CE4">
        <w:rPr>
          <w:color w:val="auto"/>
          <w:sz w:val="24"/>
          <w:szCs w:val="24"/>
          <w:lang w:val="en-US"/>
        </w:rPr>
        <w:t>Active Labour Market Programmes (</w:t>
      </w:r>
      <w:r w:rsidRPr="00694CE4">
        <w:rPr>
          <w:color w:val="auto"/>
          <w:sz w:val="24"/>
          <w:szCs w:val="24"/>
        </w:rPr>
        <w:t>ALMPs</w:t>
      </w:r>
      <w:r w:rsidR="00CD5EF3" w:rsidRPr="00694CE4">
        <w:rPr>
          <w:color w:val="auto"/>
          <w:sz w:val="24"/>
          <w:szCs w:val="24"/>
        </w:rPr>
        <w:t>)</w:t>
      </w:r>
    </w:p>
    <w:p w:rsidR="00054E0E" w:rsidRPr="00411FA9" w:rsidRDefault="00054E0E" w:rsidP="00054E0E">
      <w:pPr>
        <w:rPr>
          <w:sz w:val="23"/>
          <w:szCs w:val="23"/>
        </w:rPr>
      </w:pPr>
      <w:r w:rsidRPr="00411FA9">
        <w:rPr>
          <w:sz w:val="23"/>
          <w:szCs w:val="23"/>
        </w:rPr>
        <w:t xml:space="preserve">Thousands of qualified adults (who are predominantly women) are interested in accessing employment supports and activation measures on a voluntary basis. CIS users not </w:t>
      </w:r>
      <w:r w:rsidR="005B4808" w:rsidRPr="00411FA9">
        <w:rPr>
          <w:sz w:val="23"/>
          <w:szCs w:val="23"/>
        </w:rPr>
        <w:t xml:space="preserve">in the labour force </w:t>
      </w:r>
      <w:r w:rsidRPr="00411FA9">
        <w:rPr>
          <w:sz w:val="23"/>
          <w:szCs w:val="23"/>
        </w:rPr>
        <w:t>regularly report</w:t>
      </w:r>
      <w:r w:rsidR="005B4808" w:rsidRPr="00411FA9">
        <w:rPr>
          <w:sz w:val="23"/>
          <w:szCs w:val="23"/>
        </w:rPr>
        <w:t xml:space="preserve"> that they want to be able to access education </w:t>
      </w:r>
      <w:r w:rsidRPr="00411FA9">
        <w:rPr>
          <w:sz w:val="23"/>
          <w:szCs w:val="23"/>
        </w:rPr>
        <w:t xml:space="preserve">and training opportunities and activation measures to enable them to return to the workforce. </w:t>
      </w:r>
    </w:p>
    <w:p w:rsidR="00054E0E" w:rsidRPr="00411FA9" w:rsidRDefault="00054E0E" w:rsidP="00054E0E">
      <w:pPr>
        <w:rPr>
          <w:sz w:val="23"/>
          <w:szCs w:val="23"/>
        </w:rPr>
      </w:pPr>
      <w:r w:rsidRPr="00411FA9">
        <w:rPr>
          <w:sz w:val="23"/>
          <w:szCs w:val="23"/>
        </w:rPr>
        <w:lastRenderedPageBreak/>
        <w:t>There</w:t>
      </w:r>
      <w:r w:rsidRPr="00411FA9">
        <w:rPr>
          <w:spacing w:val="-4"/>
          <w:sz w:val="23"/>
          <w:szCs w:val="23"/>
        </w:rPr>
        <w:t xml:space="preserve"> </w:t>
      </w:r>
      <w:r w:rsidRPr="00411FA9">
        <w:rPr>
          <w:sz w:val="23"/>
          <w:szCs w:val="23"/>
        </w:rPr>
        <w:t>are</w:t>
      </w:r>
      <w:r w:rsidRPr="00411FA9">
        <w:rPr>
          <w:spacing w:val="-1"/>
          <w:sz w:val="23"/>
          <w:szCs w:val="23"/>
        </w:rPr>
        <w:t xml:space="preserve"> </w:t>
      </w:r>
      <w:r w:rsidRPr="00411FA9">
        <w:rPr>
          <w:sz w:val="23"/>
          <w:szCs w:val="23"/>
        </w:rPr>
        <w:t>many</w:t>
      </w:r>
      <w:r w:rsidRPr="00411FA9">
        <w:rPr>
          <w:spacing w:val="-1"/>
          <w:sz w:val="23"/>
          <w:szCs w:val="23"/>
        </w:rPr>
        <w:t xml:space="preserve"> people </w:t>
      </w:r>
      <w:r w:rsidRPr="00411FA9">
        <w:rPr>
          <w:sz w:val="23"/>
          <w:szCs w:val="23"/>
        </w:rPr>
        <w:t>whose</w:t>
      </w:r>
      <w:r w:rsidRPr="00411FA9">
        <w:rPr>
          <w:spacing w:val="-4"/>
          <w:sz w:val="23"/>
          <w:szCs w:val="23"/>
        </w:rPr>
        <w:t xml:space="preserve"> </w:t>
      </w:r>
      <w:r w:rsidRPr="00411FA9">
        <w:rPr>
          <w:sz w:val="23"/>
          <w:szCs w:val="23"/>
        </w:rPr>
        <w:t>partners are working, but who are excluded from the activation measures even though they may be keen to engage with JobPath or to work with Intreo</w:t>
      </w:r>
      <w:r w:rsidRPr="00411FA9">
        <w:rPr>
          <w:spacing w:val="-12"/>
          <w:sz w:val="23"/>
          <w:szCs w:val="23"/>
        </w:rPr>
        <w:t xml:space="preserve"> </w:t>
      </w:r>
      <w:r w:rsidRPr="00411FA9">
        <w:rPr>
          <w:sz w:val="23"/>
          <w:szCs w:val="23"/>
        </w:rPr>
        <w:t xml:space="preserve">offices. </w:t>
      </w:r>
    </w:p>
    <w:p w:rsidR="005A3B76" w:rsidRPr="00411FA9" w:rsidRDefault="005A3B76" w:rsidP="005A3B76">
      <w:pPr>
        <w:rPr>
          <w:sz w:val="23"/>
          <w:szCs w:val="23"/>
        </w:rPr>
      </w:pPr>
      <w:r w:rsidRPr="00411FA9">
        <w:rPr>
          <w:sz w:val="23"/>
          <w:szCs w:val="23"/>
        </w:rPr>
        <w:t>T</w:t>
      </w:r>
      <w:r w:rsidR="00054E0E" w:rsidRPr="00411FA9">
        <w:rPr>
          <w:sz w:val="23"/>
          <w:szCs w:val="23"/>
        </w:rPr>
        <w:t>here have been some moves to relax th</w:t>
      </w:r>
      <w:r w:rsidR="005B4808" w:rsidRPr="00411FA9">
        <w:rPr>
          <w:sz w:val="23"/>
          <w:szCs w:val="23"/>
        </w:rPr>
        <w:t>e</w:t>
      </w:r>
      <w:r w:rsidR="00054E0E" w:rsidRPr="00411FA9">
        <w:rPr>
          <w:sz w:val="23"/>
          <w:szCs w:val="23"/>
        </w:rPr>
        <w:t xml:space="preserve"> requirement</w:t>
      </w:r>
      <w:r w:rsidR="005B4808" w:rsidRPr="00411FA9">
        <w:rPr>
          <w:sz w:val="23"/>
          <w:szCs w:val="23"/>
        </w:rPr>
        <w:t xml:space="preserve"> relating to eligib</w:t>
      </w:r>
      <w:r w:rsidR="00E866C9">
        <w:rPr>
          <w:sz w:val="23"/>
          <w:szCs w:val="23"/>
        </w:rPr>
        <w:t>ility for activation programmes</w:t>
      </w:r>
      <w:r w:rsidR="00054E0E" w:rsidRPr="00411FA9">
        <w:rPr>
          <w:sz w:val="23"/>
          <w:szCs w:val="23"/>
        </w:rPr>
        <w:t>, notably the Jobseekers Transitional Payment</w:t>
      </w:r>
      <w:r w:rsidR="005B4808" w:rsidRPr="00411FA9">
        <w:rPr>
          <w:sz w:val="23"/>
          <w:szCs w:val="23"/>
        </w:rPr>
        <w:t>,</w:t>
      </w:r>
      <w:r w:rsidRPr="00411FA9">
        <w:rPr>
          <w:sz w:val="23"/>
          <w:szCs w:val="23"/>
        </w:rPr>
        <w:t xml:space="preserve"> but</w:t>
      </w:r>
      <w:r w:rsidR="00054E0E" w:rsidRPr="00411FA9">
        <w:rPr>
          <w:sz w:val="23"/>
          <w:szCs w:val="23"/>
        </w:rPr>
        <w:t xml:space="preserve"> much more is required  to re-inforce the value of building labour force attachment even on a part-time basis as well as ensuring an adequate supply of workers to meet current and, perhaps, increasing demand.</w:t>
      </w:r>
      <w:r w:rsidRPr="00411FA9">
        <w:rPr>
          <w:sz w:val="23"/>
          <w:szCs w:val="23"/>
        </w:rPr>
        <w:t xml:space="preserve"> While there are a number of targets and objectives in the current Pathways to Work Strategy, these need to be given greater priority in the new strategy. </w:t>
      </w:r>
    </w:p>
    <w:p w:rsidR="00ED1E63" w:rsidRPr="00694CE4" w:rsidRDefault="00ED1E63" w:rsidP="005A3B76">
      <w:pPr>
        <w:pStyle w:val="Heading3"/>
        <w:rPr>
          <w:color w:val="auto"/>
          <w:sz w:val="24"/>
          <w:szCs w:val="24"/>
        </w:rPr>
      </w:pPr>
      <w:r w:rsidRPr="00694CE4">
        <w:rPr>
          <w:color w:val="auto"/>
          <w:sz w:val="24"/>
          <w:szCs w:val="24"/>
        </w:rPr>
        <w:t>The role of sanctions</w:t>
      </w:r>
    </w:p>
    <w:p w:rsidR="00ED1E63" w:rsidRPr="00411FA9" w:rsidRDefault="00ED1E63" w:rsidP="00ED1E63">
      <w:pPr>
        <w:rPr>
          <w:sz w:val="23"/>
          <w:szCs w:val="23"/>
        </w:rPr>
      </w:pPr>
      <w:r w:rsidRPr="00411FA9">
        <w:rPr>
          <w:sz w:val="23"/>
          <w:szCs w:val="23"/>
        </w:rPr>
        <w:t>Combining employment</w:t>
      </w:r>
      <w:r w:rsidRPr="00411FA9">
        <w:rPr>
          <w:spacing w:val="-5"/>
          <w:sz w:val="23"/>
          <w:szCs w:val="23"/>
        </w:rPr>
        <w:t xml:space="preserve"> </w:t>
      </w:r>
      <w:r w:rsidRPr="00411FA9">
        <w:rPr>
          <w:sz w:val="23"/>
          <w:szCs w:val="23"/>
        </w:rPr>
        <w:t>activation</w:t>
      </w:r>
      <w:r w:rsidRPr="00411FA9">
        <w:rPr>
          <w:spacing w:val="-5"/>
          <w:sz w:val="23"/>
          <w:szCs w:val="23"/>
        </w:rPr>
        <w:t xml:space="preserve"> </w:t>
      </w:r>
      <w:r w:rsidRPr="00411FA9">
        <w:rPr>
          <w:sz w:val="23"/>
          <w:szCs w:val="23"/>
        </w:rPr>
        <w:t>and</w:t>
      </w:r>
      <w:r w:rsidRPr="00411FA9">
        <w:rPr>
          <w:spacing w:val="-1"/>
          <w:sz w:val="23"/>
          <w:szCs w:val="23"/>
        </w:rPr>
        <w:t xml:space="preserve"> social protection is by no means a seamless process and making one conditional on the other presents difficulties especially when the question of sanctions comes into the narrative. T</w:t>
      </w:r>
      <w:r w:rsidRPr="00411FA9">
        <w:rPr>
          <w:sz w:val="23"/>
          <w:szCs w:val="23"/>
        </w:rPr>
        <w:t>he social protection payments system, inc</w:t>
      </w:r>
      <w:r w:rsidR="00411FA9" w:rsidRPr="00411FA9">
        <w:rPr>
          <w:sz w:val="23"/>
          <w:szCs w:val="23"/>
        </w:rPr>
        <w:t xml:space="preserve">luding jobseekers’ payments is </w:t>
      </w:r>
      <w:r w:rsidRPr="00411FA9">
        <w:rPr>
          <w:sz w:val="23"/>
          <w:szCs w:val="23"/>
        </w:rPr>
        <w:t>not designed simply as a reward for job seeking but rather as a way of ensuring that every citizen has a basic and appropriate level of income.</w:t>
      </w:r>
    </w:p>
    <w:p w:rsidR="00ED1E63" w:rsidRPr="00411FA9" w:rsidRDefault="00ED1E63" w:rsidP="00ED1E63">
      <w:pPr>
        <w:rPr>
          <w:sz w:val="23"/>
          <w:szCs w:val="23"/>
        </w:rPr>
      </w:pPr>
      <w:r w:rsidRPr="00411FA9">
        <w:rPr>
          <w:sz w:val="23"/>
          <w:szCs w:val="23"/>
        </w:rPr>
        <w:t>While the number of sanctions implemented is relatively small, fear of sanctions is almost certainly an important factor in people participating in activation programmes. Therefore, publicly available data on the application of sanctions is important, including reasons for sanctions, gender and age disaggregation</w:t>
      </w:r>
      <w:r w:rsidR="0014093C" w:rsidRPr="00411FA9">
        <w:rPr>
          <w:sz w:val="23"/>
          <w:szCs w:val="23"/>
        </w:rPr>
        <w:t xml:space="preserve"> and </w:t>
      </w:r>
      <w:r w:rsidRPr="00411FA9">
        <w:rPr>
          <w:sz w:val="23"/>
          <w:szCs w:val="23"/>
        </w:rPr>
        <w:t>analysis</w:t>
      </w:r>
      <w:r w:rsidR="0014093C" w:rsidRPr="00411FA9">
        <w:rPr>
          <w:sz w:val="23"/>
          <w:szCs w:val="23"/>
        </w:rPr>
        <w:t xml:space="preserve"> by region</w:t>
      </w:r>
      <w:r w:rsidRPr="00411FA9">
        <w:rPr>
          <w:sz w:val="23"/>
          <w:szCs w:val="23"/>
        </w:rPr>
        <w:t xml:space="preserve">. This would facilitate follow-up of sanctioned individuals to </w:t>
      </w:r>
      <w:r w:rsidR="0014093C" w:rsidRPr="00411FA9">
        <w:rPr>
          <w:sz w:val="23"/>
          <w:szCs w:val="23"/>
        </w:rPr>
        <w:t xml:space="preserve">get a better insight into </w:t>
      </w:r>
      <w:r w:rsidRPr="00411FA9">
        <w:rPr>
          <w:sz w:val="23"/>
          <w:szCs w:val="23"/>
        </w:rPr>
        <w:t>the impact of conditionality and sanctions on their lives,</w:t>
      </w:r>
      <w:r w:rsidR="0014093C" w:rsidRPr="00411FA9">
        <w:rPr>
          <w:sz w:val="23"/>
          <w:szCs w:val="23"/>
        </w:rPr>
        <w:t xml:space="preserve"> e.g., </w:t>
      </w:r>
      <w:r w:rsidRPr="00411FA9">
        <w:rPr>
          <w:sz w:val="23"/>
          <w:szCs w:val="23"/>
        </w:rPr>
        <w:t>employment prospects, risk of poverty and risk of homelessness</w:t>
      </w:r>
    </w:p>
    <w:p w:rsidR="005A3B76" w:rsidRPr="00694CE4" w:rsidRDefault="005A3B76" w:rsidP="005A3B76">
      <w:pPr>
        <w:pStyle w:val="Heading3"/>
        <w:rPr>
          <w:color w:val="auto"/>
          <w:sz w:val="24"/>
          <w:szCs w:val="24"/>
        </w:rPr>
      </w:pPr>
      <w:r w:rsidRPr="00694CE4">
        <w:rPr>
          <w:color w:val="auto"/>
          <w:sz w:val="24"/>
          <w:szCs w:val="24"/>
        </w:rPr>
        <w:t xml:space="preserve">Supports for long-term unemployed people </w:t>
      </w:r>
    </w:p>
    <w:p w:rsidR="00784AD3" w:rsidRPr="00411FA9" w:rsidRDefault="00784AD3" w:rsidP="00784AD3">
      <w:pPr>
        <w:rPr>
          <w:rFonts w:cs="Arial"/>
          <w:sz w:val="23"/>
          <w:szCs w:val="23"/>
        </w:rPr>
      </w:pPr>
      <w:r w:rsidRPr="00411FA9">
        <w:rPr>
          <w:rFonts w:eastAsia="Times New Roman" w:cs="Times New Roman"/>
          <w:sz w:val="23"/>
          <w:szCs w:val="23"/>
          <w:lang w:eastAsia="en-IE"/>
        </w:rPr>
        <w:t>Weak financial incentives to work are likely to be more pertinent in the case of unemployed persons with a spouse and children as the income support system results in such families having higher welfare payments. The ESRI has noted that the Back to Work Family Dividend</w:t>
      </w:r>
      <w:r w:rsidRPr="00411FA9">
        <w:rPr>
          <w:rStyle w:val="FootnoteReference"/>
          <w:rFonts w:eastAsia="Times New Roman" w:cs="Times New Roman"/>
          <w:sz w:val="23"/>
          <w:szCs w:val="23"/>
          <w:lang w:eastAsia="en-IE"/>
        </w:rPr>
        <w:footnoteReference w:id="9"/>
      </w:r>
      <w:r w:rsidRPr="00411FA9">
        <w:rPr>
          <w:rFonts w:eastAsia="Times New Roman" w:cs="Times New Roman"/>
          <w:sz w:val="23"/>
          <w:szCs w:val="23"/>
          <w:lang w:eastAsia="en-IE"/>
        </w:rPr>
        <w:t xml:space="preserve"> clearly improves the immediate financial incentives to work for this group. </w:t>
      </w:r>
    </w:p>
    <w:p w:rsidR="00ED1E63" w:rsidRPr="00411FA9" w:rsidRDefault="00ED1E63" w:rsidP="00ED1E63">
      <w:pPr>
        <w:rPr>
          <w:sz w:val="23"/>
          <w:szCs w:val="23"/>
        </w:rPr>
      </w:pPr>
      <w:r w:rsidRPr="00411FA9">
        <w:rPr>
          <w:sz w:val="23"/>
          <w:szCs w:val="23"/>
        </w:rPr>
        <w:t xml:space="preserve">As far back as 2005,  the National Economic and Social Council in its report, </w:t>
      </w:r>
      <w:r w:rsidRPr="00411FA9">
        <w:rPr>
          <w:i/>
          <w:sz w:val="23"/>
          <w:szCs w:val="23"/>
        </w:rPr>
        <w:t>The Developmental Welfare State</w:t>
      </w:r>
      <w:r w:rsidRPr="00411FA9">
        <w:rPr>
          <w:sz w:val="23"/>
          <w:szCs w:val="23"/>
        </w:rPr>
        <w:t xml:space="preserve"> </w:t>
      </w:r>
      <w:r w:rsidRPr="00411FA9">
        <w:rPr>
          <w:rStyle w:val="FootnoteReference"/>
          <w:sz w:val="23"/>
          <w:szCs w:val="23"/>
        </w:rPr>
        <w:footnoteReference w:id="10"/>
      </w:r>
      <w:r w:rsidRPr="00411FA9">
        <w:rPr>
          <w:sz w:val="23"/>
          <w:szCs w:val="23"/>
        </w:rPr>
        <w:t xml:space="preserve"> looked at this matter in some depth and argued that Ireland needed to develop a social model based on a high level of employment. It also stated that to do that, we needed to bring into</w:t>
      </w:r>
      <w:r w:rsidR="005B4808" w:rsidRPr="00411FA9">
        <w:rPr>
          <w:sz w:val="23"/>
          <w:szCs w:val="23"/>
        </w:rPr>
        <w:t>,</w:t>
      </w:r>
      <w:r w:rsidRPr="00411FA9">
        <w:rPr>
          <w:sz w:val="23"/>
          <w:szCs w:val="23"/>
        </w:rPr>
        <w:t xml:space="preserve"> and hold in employment</w:t>
      </w:r>
      <w:r w:rsidR="005B4808" w:rsidRPr="00411FA9">
        <w:rPr>
          <w:sz w:val="23"/>
          <w:szCs w:val="23"/>
        </w:rPr>
        <w:t>,</w:t>
      </w:r>
      <w:r w:rsidRPr="00411FA9">
        <w:rPr>
          <w:sz w:val="23"/>
          <w:szCs w:val="23"/>
        </w:rPr>
        <w:t xml:space="preserve"> groups that had need for multiple supports. It argued that most of those supports took the form of key quality services from child care to access to housing, transport, health and ongoing education and training opportunities. </w:t>
      </w:r>
    </w:p>
    <w:p w:rsidR="00784AD3" w:rsidRPr="00411FA9" w:rsidRDefault="00784AD3" w:rsidP="00784AD3">
      <w:pPr>
        <w:pStyle w:val="NormalWeb"/>
        <w:rPr>
          <w:rFonts w:asciiTheme="minorHAnsi" w:hAnsiTheme="minorHAnsi"/>
          <w:sz w:val="23"/>
          <w:szCs w:val="23"/>
          <w:lang w:val="en-GB"/>
        </w:rPr>
      </w:pPr>
      <w:r w:rsidRPr="00411FA9">
        <w:rPr>
          <w:rFonts w:asciiTheme="minorHAnsi" w:hAnsiTheme="minorHAnsi"/>
          <w:sz w:val="23"/>
          <w:szCs w:val="23"/>
        </w:rPr>
        <w:t xml:space="preserve">Adequate rates of primary payments, secondary benefits and access to services are clearly an integral part of such support. Replacement rates are crucial in minimising poverty which may </w:t>
      </w:r>
      <w:r w:rsidRPr="00411FA9">
        <w:rPr>
          <w:rFonts w:asciiTheme="minorHAnsi" w:hAnsiTheme="minorHAnsi"/>
          <w:sz w:val="23"/>
          <w:szCs w:val="23"/>
        </w:rPr>
        <w:lastRenderedPageBreak/>
        <w:t xml:space="preserve">undermine attachment to the workforce in the longer-term. At the heart of how unemployed jobseekers are supported in the early months of an unemployment spell should be the assumption that, generally, they are employable, have methods of informal job-search and know with reasonable accuracy the types and terms of employment they are capable of and can identify and choose from among the supports that are available. </w:t>
      </w:r>
    </w:p>
    <w:p w:rsidR="00ED1E63" w:rsidRPr="00411FA9" w:rsidRDefault="00ED1E63" w:rsidP="00ED1E63">
      <w:pPr>
        <w:rPr>
          <w:sz w:val="23"/>
          <w:szCs w:val="23"/>
        </w:rPr>
      </w:pPr>
      <w:r w:rsidRPr="00411FA9">
        <w:rPr>
          <w:sz w:val="23"/>
          <w:szCs w:val="23"/>
        </w:rPr>
        <w:t>More focus, therefore</w:t>
      </w:r>
      <w:r w:rsidR="005B4808" w:rsidRPr="00411FA9">
        <w:rPr>
          <w:sz w:val="23"/>
          <w:szCs w:val="23"/>
        </w:rPr>
        <w:t>,</w:t>
      </w:r>
      <w:r w:rsidRPr="00411FA9">
        <w:rPr>
          <w:sz w:val="23"/>
          <w:szCs w:val="23"/>
        </w:rPr>
        <w:t xml:space="preserve"> needs to be given to the quality of the engagement th</w:t>
      </w:r>
      <w:r w:rsidR="005B4808" w:rsidRPr="00411FA9">
        <w:rPr>
          <w:sz w:val="23"/>
          <w:szCs w:val="23"/>
        </w:rPr>
        <w:t xml:space="preserve">at Intreo </w:t>
      </w:r>
      <w:r w:rsidRPr="00411FA9">
        <w:rPr>
          <w:sz w:val="23"/>
          <w:szCs w:val="23"/>
        </w:rPr>
        <w:t>has with</w:t>
      </w:r>
      <w:r w:rsidR="005B4808" w:rsidRPr="00411FA9">
        <w:rPr>
          <w:sz w:val="23"/>
          <w:szCs w:val="23"/>
        </w:rPr>
        <w:t xml:space="preserve"> both </w:t>
      </w:r>
      <w:r w:rsidRPr="00411FA9">
        <w:rPr>
          <w:sz w:val="23"/>
          <w:szCs w:val="23"/>
        </w:rPr>
        <w:t xml:space="preserve">employers and jobseekers to ensure </w:t>
      </w:r>
      <w:r w:rsidR="00411FA9" w:rsidRPr="00411FA9">
        <w:rPr>
          <w:sz w:val="23"/>
          <w:szCs w:val="23"/>
        </w:rPr>
        <w:t xml:space="preserve">meaningful </w:t>
      </w:r>
      <w:r w:rsidR="005B4808" w:rsidRPr="00411FA9">
        <w:rPr>
          <w:sz w:val="23"/>
          <w:szCs w:val="23"/>
        </w:rPr>
        <w:t>and respectful engagement with people who are long-term unemployed.</w:t>
      </w:r>
    </w:p>
    <w:p w:rsidR="00784AD3" w:rsidRPr="00694CE4" w:rsidRDefault="00784AD3" w:rsidP="00784AD3">
      <w:pPr>
        <w:pStyle w:val="Heading3"/>
        <w:rPr>
          <w:rFonts w:eastAsia="Times New Roman"/>
          <w:color w:val="auto"/>
          <w:sz w:val="24"/>
          <w:szCs w:val="24"/>
          <w:lang w:eastAsia="en-IE"/>
        </w:rPr>
      </w:pPr>
      <w:r w:rsidRPr="00694CE4">
        <w:rPr>
          <w:rFonts w:eastAsia="Times New Roman"/>
          <w:color w:val="auto"/>
          <w:sz w:val="24"/>
          <w:szCs w:val="24"/>
          <w:lang w:eastAsia="en-IE"/>
        </w:rPr>
        <w:t>Focus on households</w:t>
      </w:r>
    </w:p>
    <w:p w:rsidR="00784AD3" w:rsidRPr="00411FA9" w:rsidRDefault="00ED1E63" w:rsidP="00784AD3">
      <w:pPr>
        <w:pStyle w:val="Default"/>
        <w:rPr>
          <w:rFonts w:eastAsia="Times New Roman" w:cs="Arial"/>
          <w:color w:val="auto"/>
          <w:sz w:val="23"/>
          <w:szCs w:val="23"/>
          <w:lang w:eastAsia="en-IE"/>
        </w:rPr>
      </w:pPr>
      <w:r w:rsidRPr="00411FA9">
        <w:rPr>
          <w:rFonts w:eastAsia="Times New Roman" w:cs="Arial"/>
          <w:color w:val="auto"/>
          <w:sz w:val="23"/>
          <w:szCs w:val="23"/>
          <w:lang w:eastAsia="en-IE"/>
        </w:rPr>
        <w:t>A 2018 NESC Report, </w:t>
      </w:r>
      <w:r w:rsidRPr="00411FA9">
        <w:rPr>
          <w:rFonts w:eastAsia="Times New Roman" w:cs="Arial"/>
          <w:i/>
          <w:iCs/>
          <w:color w:val="auto"/>
          <w:sz w:val="23"/>
          <w:szCs w:val="23"/>
          <w:lang w:eastAsia="en-IE"/>
        </w:rPr>
        <w:t xml:space="preserve">Moving from Welfare to Work: </w:t>
      </w:r>
      <w:r w:rsidRPr="00411FA9">
        <w:rPr>
          <w:i/>
          <w:color w:val="auto"/>
          <w:sz w:val="23"/>
          <w:szCs w:val="23"/>
        </w:rPr>
        <w:t xml:space="preserve"> Low Work Intensity Households and the Quality of Supportive Services</w:t>
      </w:r>
      <w:r w:rsidRPr="00411FA9">
        <w:rPr>
          <w:rStyle w:val="FootnoteReference"/>
          <w:i/>
          <w:color w:val="auto"/>
          <w:sz w:val="23"/>
          <w:szCs w:val="23"/>
        </w:rPr>
        <w:footnoteReference w:id="11"/>
      </w:r>
      <w:r w:rsidRPr="00411FA9">
        <w:rPr>
          <w:rFonts w:eastAsia="Times New Roman" w:cs="Arial"/>
          <w:i/>
          <w:iCs/>
          <w:color w:val="auto"/>
          <w:sz w:val="23"/>
          <w:szCs w:val="23"/>
          <w:lang w:eastAsia="en-IE"/>
        </w:rPr>
        <w:t>, </w:t>
      </w:r>
      <w:r w:rsidRPr="00411FA9">
        <w:rPr>
          <w:rFonts w:eastAsia="Times New Roman" w:cs="Arial"/>
          <w:color w:val="auto"/>
          <w:sz w:val="23"/>
          <w:szCs w:val="23"/>
          <w:lang w:eastAsia="en-IE"/>
        </w:rPr>
        <w:t>found that Ireland’s social welfare and employment support system, including Intreo, does reasonably well in supporting people into paid work, but that there is a need to have a greater focus on the household. This means encouraging and supporting into jobs partners of people who are unemployed, lone parents, people with a disability and their carers who wish to enter employment.</w:t>
      </w:r>
    </w:p>
    <w:p w:rsidR="00784AD3" w:rsidRPr="00411FA9" w:rsidRDefault="00784AD3" w:rsidP="00784AD3">
      <w:pPr>
        <w:pStyle w:val="Default"/>
        <w:rPr>
          <w:rFonts w:eastAsia="Times New Roman" w:cs="Arial"/>
          <w:color w:val="auto"/>
          <w:sz w:val="23"/>
          <w:szCs w:val="23"/>
          <w:lang w:eastAsia="en-IE"/>
        </w:rPr>
      </w:pPr>
      <w:r w:rsidRPr="00411FA9">
        <w:rPr>
          <w:rFonts w:eastAsia="Times New Roman" w:cs="Arial"/>
          <w:color w:val="auto"/>
          <w:sz w:val="23"/>
          <w:szCs w:val="23"/>
          <w:lang w:eastAsia="en-IE"/>
        </w:rPr>
        <w:br/>
      </w:r>
      <w:r w:rsidR="00ED1E63" w:rsidRPr="00411FA9">
        <w:rPr>
          <w:rFonts w:eastAsia="Times New Roman" w:cs="Arial"/>
          <w:color w:val="auto"/>
          <w:sz w:val="23"/>
          <w:szCs w:val="23"/>
          <w:lang w:eastAsia="en-IE"/>
        </w:rPr>
        <w:t>The report noted that the proportion of households in Ireland where no-one is working or where there is only marginal attachment to the labour force is higher than in most other European countries. The research found that there is a diversity of low work intensity households: unemployed people, lone parents, people with an illness or disability, and ethnic</w:t>
      </w:r>
      <w:r w:rsidR="00A054F6" w:rsidRPr="00411FA9">
        <w:rPr>
          <w:rFonts w:eastAsia="Times New Roman" w:cs="Arial"/>
          <w:color w:val="auto"/>
          <w:sz w:val="23"/>
          <w:szCs w:val="23"/>
          <w:lang w:eastAsia="en-IE"/>
        </w:rPr>
        <w:t xml:space="preserve"> </w:t>
      </w:r>
      <w:r w:rsidR="00ED1E63" w:rsidRPr="00411FA9">
        <w:rPr>
          <w:rFonts w:eastAsia="Times New Roman" w:cs="Arial"/>
          <w:color w:val="auto"/>
          <w:sz w:val="23"/>
          <w:szCs w:val="23"/>
          <w:lang w:eastAsia="en-IE"/>
        </w:rPr>
        <w:t>minorities. They avail of a range of income support payment schemes. Most had labour market experience, but low levels of education, and almost all had the ambition to improve their lives and the lives of their children.</w:t>
      </w:r>
    </w:p>
    <w:p w:rsidR="00784AD3" w:rsidRPr="00411FA9" w:rsidRDefault="00784AD3" w:rsidP="00784AD3">
      <w:pPr>
        <w:pStyle w:val="Default"/>
        <w:rPr>
          <w:rFonts w:eastAsia="Times New Roman" w:cs="Arial"/>
          <w:color w:val="auto"/>
          <w:sz w:val="23"/>
          <w:szCs w:val="23"/>
          <w:lang w:eastAsia="en-IE"/>
        </w:rPr>
      </w:pPr>
    </w:p>
    <w:p w:rsidR="00784AD3" w:rsidRPr="00411FA9" w:rsidRDefault="00ED1E63" w:rsidP="00784AD3">
      <w:pPr>
        <w:pStyle w:val="Default"/>
        <w:rPr>
          <w:rFonts w:eastAsia="Times New Roman" w:cs="Arial"/>
          <w:color w:val="auto"/>
          <w:sz w:val="23"/>
          <w:szCs w:val="23"/>
          <w:lang w:eastAsia="en-IE"/>
        </w:rPr>
      </w:pPr>
      <w:r w:rsidRPr="00411FA9">
        <w:rPr>
          <w:rFonts w:eastAsia="Times New Roman" w:cs="Arial"/>
          <w:color w:val="auto"/>
          <w:sz w:val="23"/>
          <w:szCs w:val="23"/>
          <w:lang w:eastAsia="en-IE"/>
        </w:rPr>
        <w:t>The NESC Report called for more co-ordination between service providers, such as Intreo, the education and training boards, and employers</w:t>
      </w:r>
      <w:r w:rsidR="00784AD3" w:rsidRPr="00411FA9">
        <w:rPr>
          <w:rFonts w:eastAsia="Times New Roman" w:cs="Arial"/>
          <w:color w:val="auto"/>
          <w:sz w:val="23"/>
          <w:szCs w:val="23"/>
          <w:lang w:eastAsia="en-IE"/>
        </w:rPr>
        <w:t xml:space="preserve">. It </w:t>
      </w:r>
      <w:r w:rsidRPr="00411FA9">
        <w:rPr>
          <w:rFonts w:eastAsia="Times New Roman" w:cs="Arial"/>
          <w:color w:val="auto"/>
          <w:sz w:val="23"/>
          <w:szCs w:val="23"/>
          <w:lang w:eastAsia="en-IE"/>
        </w:rPr>
        <w:t xml:space="preserve">suggested that the intensity of the support available needs to increase, especially for those most distant from the labour market, such as those with literacy difficulties or poor English as well as </w:t>
      </w:r>
      <w:r w:rsidR="00411FA9">
        <w:rPr>
          <w:rFonts w:eastAsia="Times New Roman" w:cs="Arial"/>
          <w:color w:val="auto"/>
          <w:sz w:val="23"/>
          <w:szCs w:val="23"/>
          <w:lang w:eastAsia="en-IE"/>
        </w:rPr>
        <w:t xml:space="preserve">the </w:t>
      </w:r>
      <w:r w:rsidRPr="00411FA9">
        <w:rPr>
          <w:rFonts w:eastAsia="Times New Roman" w:cs="Arial"/>
          <w:color w:val="auto"/>
          <w:sz w:val="23"/>
          <w:szCs w:val="23"/>
          <w:lang w:eastAsia="en-IE"/>
        </w:rPr>
        <w:t>need to build trust through better engagement with service users.</w:t>
      </w:r>
      <w:r w:rsidR="00784AD3" w:rsidRPr="00411FA9">
        <w:rPr>
          <w:rFonts w:eastAsia="Times New Roman" w:cs="Arial"/>
          <w:color w:val="auto"/>
          <w:sz w:val="23"/>
          <w:szCs w:val="23"/>
          <w:lang w:eastAsia="en-IE"/>
        </w:rPr>
        <w:t xml:space="preserve"> </w:t>
      </w:r>
    </w:p>
    <w:p w:rsidR="00ED1E63" w:rsidRPr="00411FA9" w:rsidRDefault="00784AD3" w:rsidP="00784AD3">
      <w:pPr>
        <w:pStyle w:val="Default"/>
        <w:rPr>
          <w:rFonts w:eastAsia="Times New Roman" w:cs="Arial"/>
          <w:color w:val="auto"/>
          <w:sz w:val="23"/>
          <w:szCs w:val="23"/>
          <w:lang w:eastAsia="en-IE"/>
        </w:rPr>
      </w:pPr>
      <w:r w:rsidRPr="00411FA9">
        <w:rPr>
          <w:rFonts w:eastAsia="Times New Roman" w:cs="Arial"/>
          <w:color w:val="auto"/>
          <w:sz w:val="23"/>
          <w:szCs w:val="23"/>
          <w:lang w:eastAsia="en-IE"/>
        </w:rPr>
        <w:br/>
      </w:r>
      <w:r w:rsidR="00ED1E63" w:rsidRPr="00411FA9">
        <w:rPr>
          <w:rFonts w:eastAsia="Times New Roman" w:cs="Arial"/>
          <w:color w:val="auto"/>
          <w:sz w:val="23"/>
          <w:szCs w:val="23"/>
          <w:lang w:eastAsia="en-IE"/>
        </w:rPr>
        <w:t>The overall conclusions of the NESC report provide a useful basis on which to build the new Pathways to Work Strategy.</w:t>
      </w:r>
    </w:p>
    <w:p w:rsidR="00ED1E63" w:rsidRPr="00411FA9" w:rsidRDefault="00ED1E63" w:rsidP="00ED1E63">
      <w:pPr>
        <w:numPr>
          <w:ilvl w:val="0"/>
          <w:numId w:val="24"/>
        </w:numPr>
        <w:shd w:val="clear" w:color="auto" w:fill="FFFFFF"/>
        <w:spacing w:before="100" w:beforeAutospacing="1" w:after="100" w:afterAutospacing="1" w:line="240" w:lineRule="auto"/>
        <w:rPr>
          <w:rFonts w:eastAsia="Times New Roman" w:cs="Arial"/>
          <w:sz w:val="23"/>
          <w:szCs w:val="23"/>
          <w:lang w:eastAsia="en-IE"/>
        </w:rPr>
      </w:pPr>
      <w:r w:rsidRPr="00411FA9">
        <w:rPr>
          <w:rFonts w:eastAsia="Times New Roman" w:cs="Arial"/>
          <w:sz w:val="23"/>
          <w:szCs w:val="23"/>
          <w:lang w:eastAsia="en-IE"/>
        </w:rPr>
        <w:t>Engagement with people who are not in paid work and are not on the Live Register</w:t>
      </w:r>
    </w:p>
    <w:p w:rsidR="00ED1E63" w:rsidRPr="00411FA9" w:rsidRDefault="00ED1E63" w:rsidP="00ED1E63">
      <w:pPr>
        <w:numPr>
          <w:ilvl w:val="0"/>
          <w:numId w:val="24"/>
        </w:numPr>
        <w:shd w:val="clear" w:color="auto" w:fill="FFFFFF"/>
        <w:spacing w:before="100" w:beforeAutospacing="1" w:after="100" w:afterAutospacing="1" w:line="240" w:lineRule="auto"/>
        <w:rPr>
          <w:rFonts w:eastAsia="Times New Roman" w:cs="Arial"/>
          <w:sz w:val="23"/>
          <w:szCs w:val="23"/>
          <w:lang w:eastAsia="en-IE"/>
        </w:rPr>
      </w:pPr>
      <w:r w:rsidRPr="00411FA9">
        <w:rPr>
          <w:rFonts w:eastAsia="Times New Roman" w:cs="Arial"/>
          <w:sz w:val="23"/>
          <w:szCs w:val="23"/>
          <w:lang w:eastAsia="en-IE"/>
        </w:rPr>
        <w:t>Adequate time for case officers to engage with clients</w:t>
      </w:r>
    </w:p>
    <w:p w:rsidR="00ED1E63" w:rsidRPr="00411FA9" w:rsidRDefault="00ED1E63" w:rsidP="00ED1E63">
      <w:pPr>
        <w:numPr>
          <w:ilvl w:val="0"/>
          <w:numId w:val="24"/>
        </w:numPr>
        <w:shd w:val="clear" w:color="auto" w:fill="FFFFFF"/>
        <w:spacing w:before="100" w:beforeAutospacing="1" w:after="100" w:afterAutospacing="1" w:line="240" w:lineRule="auto"/>
        <w:rPr>
          <w:rFonts w:eastAsia="Times New Roman" w:cs="Arial"/>
          <w:sz w:val="23"/>
          <w:szCs w:val="23"/>
          <w:lang w:eastAsia="en-IE"/>
        </w:rPr>
      </w:pPr>
      <w:r w:rsidRPr="00411FA9">
        <w:rPr>
          <w:rFonts w:eastAsia="Times New Roman" w:cs="Arial"/>
          <w:sz w:val="23"/>
          <w:szCs w:val="23"/>
          <w:lang w:eastAsia="en-IE"/>
        </w:rPr>
        <w:t>Supports that meet the needs of those most distant from the labour market</w:t>
      </w:r>
    </w:p>
    <w:p w:rsidR="00ED1E63" w:rsidRPr="00411FA9" w:rsidRDefault="00ED1E63" w:rsidP="00ED1E63">
      <w:pPr>
        <w:numPr>
          <w:ilvl w:val="0"/>
          <w:numId w:val="24"/>
        </w:numPr>
        <w:shd w:val="clear" w:color="auto" w:fill="FFFFFF"/>
        <w:spacing w:before="100" w:beforeAutospacing="1" w:after="100" w:afterAutospacing="1" w:line="240" w:lineRule="auto"/>
        <w:rPr>
          <w:rFonts w:eastAsia="Times New Roman" w:cs="Arial"/>
          <w:sz w:val="23"/>
          <w:szCs w:val="23"/>
          <w:lang w:eastAsia="en-IE"/>
        </w:rPr>
      </w:pPr>
      <w:r w:rsidRPr="00411FA9">
        <w:rPr>
          <w:rFonts w:eastAsia="Times New Roman" w:cs="Arial"/>
          <w:sz w:val="23"/>
          <w:szCs w:val="23"/>
          <w:lang w:eastAsia="en-IE"/>
        </w:rPr>
        <w:t>More affordable childcare, particularly after-school care</w:t>
      </w:r>
    </w:p>
    <w:p w:rsidR="00ED1E63" w:rsidRPr="00411FA9" w:rsidRDefault="00ED1E63" w:rsidP="00ED1E63">
      <w:pPr>
        <w:numPr>
          <w:ilvl w:val="0"/>
          <w:numId w:val="24"/>
        </w:numPr>
        <w:shd w:val="clear" w:color="auto" w:fill="FFFFFF"/>
        <w:spacing w:before="100" w:beforeAutospacing="1" w:after="100" w:afterAutospacing="1" w:line="240" w:lineRule="auto"/>
        <w:rPr>
          <w:rFonts w:eastAsia="Times New Roman" w:cs="Arial"/>
          <w:sz w:val="23"/>
          <w:szCs w:val="23"/>
          <w:lang w:eastAsia="en-IE"/>
        </w:rPr>
      </w:pPr>
      <w:r w:rsidRPr="00411FA9">
        <w:rPr>
          <w:rFonts w:eastAsia="Times New Roman" w:cs="Arial"/>
          <w:sz w:val="23"/>
          <w:szCs w:val="23"/>
          <w:lang w:eastAsia="en-IE"/>
        </w:rPr>
        <w:t>Improved career guidance</w:t>
      </w:r>
    </w:p>
    <w:p w:rsidR="00ED1E63" w:rsidRPr="00411FA9" w:rsidRDefault="00ED1E63" w:rsidP="00ED1E63">
      <w:pPr>
        <w:numPr>
          <w:ilvl w:val="0"/>
          <w:numId w:val="24"/>
        </w:numPr>
        <w:shd w:val="clear" w:color="auto" w:fill="FFFFFF"/>
        <w:spacing w:before="100" w:beforeAutospacing="1" w:after="100" w:afterAutospacing="1" w:line="240" w:lineRule="auto"/>
        <w:rPr>
          <w:rFonts w:eastAsia="Times New Roman" w:cs="Arial"/>
          <w:sz w:val="23"/>
          <w:szCs w:val="23"/>
          <w:lang w:eastAsia="en-IE"/>
        </w:rPr>
      </w:pPr>
      <w:r w:rsidRPr="00411FA9">
        <w:rPr>
          <w:rFonts w:eastAsia="Times New Roman" w:cs="Arial"/>
          <w:sz w:val="23"/>
          <w:szCs w:val="23"/>
          <w:lang w:eastAsia="en-IE"/>
        </w:rPr>
        <w:t>Stronger links between training agencies and the labour market</w:t>
      </w:r>
    </w:p>
    <w:p w:rsidR="00ED1E63" w:rsidRPr="00411FA9" w:rsidRDefault="00ED1E63" w:rsidP="00ED1E63">
      <w:pPr>
        <w:numPr>
          <w:ilvl w:val="0"/>
          <w:numId w:val="24"/>
        </w:numPr>
        <w:shd w:val="clear" w:color="auto" w:fill="FFFFFF"/>
        <w:spacing w:before="100" w:beforeAutospacing="1" w:after="100" w:afterAutospacing="1" w:line="240" w:lineRule="auto"/>
        <w:rPr>
          <w:rFonts w:eastAsia="Times New Roman" w:cs="Arial"/>
          <w:sz w:val="23"/>
          <w:szCs w:val="23"/>
          <w:lang w:eastAsia="en-IE"/>
        </w:rPr>
      </w:pPr>
      <w:r w:rsidRPr="00411FA9">
        <w:rPr>
          <w:rFonts w:eastAsia="Times New Roman" w:cs="Arial"/>
          <w:sz w:val="23"/>
          <w:szCs w:val="23"/>
          <w:lang w:eastAsia="en-IE"/>
        </w:rPr>
        <w:t>Measures that provide more certainty for people with children who are moving from welfare into employment</w:t>
      </w:r>
    </w:p>
    <w:p w:rsidR="00ED1E63" w:rsidRPr="00411FA9" w:rsidRDefault="00ED1E63" w:rsidP="00ED1E63">
      <w:pPr>
        <w:numPr>
          <w:ilvl w:val="0"/>
          <w:numId w:val="24"/>
        </w:numPr>
        <w:shd w:val="clear" w:color="auto" w:fill="FFFFFF"/>
        <w:spacing w:before="100" w:beforeAutospacing="1" w:after="100" w:afterAutospacing="1" w:line="240" w:lineRule="auto"/>
        <w:rPr>
          <w:rFonts w:eastAsia="Times New Roman" w:cs="Arial"/>
          <w:sz w:val="23"/>
          <w:szCs w:val="23"/>
          <w:lang w:eastAsia="en-IE"/>
        </w:rPr>
      </w:pPr>
      <w:r w:rsidRPr="00411FA9">
        <w:rPr>
          <w:rFonts w:eastAsia="Times New Roman" w:cs="Arial"/>
          <w:sz w:val="23"/>
          <w:szCs w:val="23"/>
          <w:lang w:eastAsia="en-IE"/>
        </w:rPr>
        <w:t>Greater engagement with employers, and</w:t>
      </w:r>
    </w:p>
    <w:p w:rsidR="00ED1E63" w:rsidRPr="00411FA9" w:rsidRDefault="00ED1E63" w:rsidP="00ED1E63">
      <w:pPr>
        <w:numPr>
          <w:ilvl w:val="0"/>
          <w:numId w:val="24"/>
        </w:numPr>
        <w:shd w:val="clear" w:color="auto" w:fill="FFFFFF"/>
        <w:spacing w:before="100" w:beforeAutospacing="1" w:after="100" w:afterAutospacing="1" w:line="240" w:lineRule="auto"/>
        <w:rPr>
          <w:rFonts w:eastAsia="Times New Roman" w:cs="Arial"/>
          <w:sz w:val="23"/>
          <w:szCs w:val="23"/>
          <w:lang w:eastAsia="en-IE"/>
        </w:rPr>
      </w:pPr>
      <w:r w:rsidRPr="00411FA9">
        <w:rPr>
          <w:rFonts w:eastAsia="Times New Roman" w:cs="Arial"/>
          <w:sz w:val="23"/>
          <w:szCs w:val="23"/>
          <w:lang w:eastAsia="en-IE"/>
        </w:rPr>
        <w:t>Actions to reduce uncertain hours of work.</w:t>
      </w:r>
    </w:p>
    <w:p w:rsidR="00672174" w:rsidRPr="00694CE4" w:rsidRDefault="00672174" w:rsidP="00672174">
      <w:pPr>
        <w:pStyle w:val="Heading3"/>
        <w:rPr>
          <w:rFonts w:eastAsia="Times New Roman"/>
          <w:color w:val="auto"/>
          <w:sz w:val="24"/>
          <w:szCs w:val="24"/>
          <w:lang w:eastAsia="en-IE"/>
        </w:rPr>
      </w:pPr>
      <w:r w:rsidRPr="00694CE4">
        <w:rPr>
          <w:rFonts w:eastAsia="Times New Roman"/>
          <w:color w:val="auto"/>
          <w:sz w:val="24"/>
          <w:szCs w:val="24"/>
          <w:lang w:eastAsia="en-IE"/>
        </w:rPr>
        <w:lastRenderedPageBreak/>
        <w:t>Precarious employment</w:t>
      </w:r>
    </w:p>
    <w:p w:rsidR="00672174" w:rsidRPr="00411FA9" w:rsidRDefault="00672174" w:rsidP="00672174">
      <w:pPr>
        <w:rPr>
          <w:sz w:val="23"/>
          <w:szCs w:val="23"/>
        </w:rPr>
      </w:pPr>
      <w:r w:rsidRPr="00411FA9">
        <w:rPr>
          <w:sz w:val="23"/>
          <w:szCs w:val="23"/>
        </w:rPr>
        <w:t xml:space="preserve">A key issue is how to make the social welfare system more responsive to casual and atypical working and to facilitate people to take up part-time or temporary employment opportunities as they arise and to help to ease moves from welfare to work. </w:t>
      </w:r>
    </w:p>
    <w:p w:rsidR="00672174" w:rsidRPr="00411FA9" w:rsidRDefault="00672174" w:rsidP="00672174">
      <w:pPr>
        <w:rPr>
          <w:rFonts w:eastAsia="Times New Roman"/>
          <w:sz w:val="23"/>
          <w:szCs w:val="23"/>
          <w:lang w:eastAsia="en-IE"/>
        </w:rPr>
      </w:pPr>
      <w:r w:rsidRPr="00411FA9">
        <w:rPr>
          <w:rFonts w:eastAsia="Times New Roman"/>
          <w:sz w:val="23"/>
          <w:szCs w:val="23"/>
          <w:lang w:eastAsia="en-IE"/>
        </w:rPr>
        <w:t>The Nevin Economic Research Institute’s analysis of, what it described as “precarious work in the elementary professions” found that the share of temporary contracts in the elementary professions — those which require the lowest skill level of all the occupational groups and are therefore among the least well-paid jobs is almost double the rate for the economy as a whole.</w:t>
      </w:r>
    </w:p>
    <w:p w:rsidR="00672174" w:rsidRPr="00411FA9" w:rsidRDefault="00672174" w:rsidP="00672174">
      <w:pPr>
        <w:rPr>
          <w:rFonts w:eastAsia="Times New Roman"/>
          <w:sz w:val="23"/>
          <w:szCs w:val="23"/>
          <w:lang w:eastAsia="en-IE"/>
        </w:rPr>
      </w:pPr>
      <w:r w:rsidRPr="00411FA9">
        <w:rPr>
          <w:rFonts w:eastAsia="Times New Roman"/>
          <w:sz w:val="23"/>
          <w:szCs w:val="23"/>
          <w:lang w:eastAsia="en-IE"/>
        </w:rPr>
        <w:t>Three groups that are particularly vulnerable to precarious employment</w:t>
      </w:r>
      <w:r w:rsidR="00404258">
        <w:rPr>
          <w:rFonts w:eastAsia="Times New Roman"/>
          <w:sz w:val="23"/>
          <w:szCs w:val="23"/>
          <w:lang w:eastAsia="en-IE"/>
        </w:rPr>
        <w:t xml:space="preserve"> are</w:t>
      </w:r>
      <w:r w:rsidRPr="00411FA9">
        <w:rPr>
          <w:rFonts w:eastAsia="Times New Roman"/>
          <w:sz w:val="23"/>
          <w:szCs w:val="23"/>
          <w:lang w:eastAsia="en-IE"/>
        </w:rPr>
        <w:t xml:space="preserve">: women, young people and migrants.  For example, 38 per cent of female part-timers in elementary professions could not find a full-time job though they wanted one in 2015, over two and a half times the rate in 2004. </w:t>
      </w:r>
    </w:p>
    <w:p w:rsidR="00672174" w:rsidRPr="00411FA9" w:rsidRDefault="00672174" w:rsidP="00672174">
      <w:pPr>
        <w:rPr>
          <w:sz w:val="23"/>
          <w:szCs w:val="23"/>
          <w:lang w:eastAsia="en-IE"/>
        </w:rPr>
      </w:pPr>
      <w:r w:rsidRPr="00411FA9">
        <w:rPr>
          <w:sz w:val="23"/>
          <w:szCs w:val="23"/>
          <w:lang w:eastAsia="en-IE"/>
        </w:rPr>
        <w:t>While less than 1 in 20 workers aged over 30 worked on fixed-term contracts, more than 1 in 5 workers under the age of 30 were on temporary contracts — a rise of almost 40% between 2004 and 2015. The report found that almost 90% of elementary workers over the age of 30 would rather have a secure job but could not find one (almost 10 percentage points more than the rate for the wider labour force) and almost 50% more than the rate in 2004. The same figure for under-30s on fixed-term contracts has also risen by over 10% in the elementary professions in the same period to 75%.”</w:t>
      </w:r>
    </w:p>
    <w:p w:rsidR="00672174" w:rsidRPr="00411FA9" w:rsidRDefault="00672174" w:rsidP="00672174">
      <w:pPr>
        <w:rPr>
          <w:rFonts w:cs="Lucida Sans Unicode"/>
          <w:sz w:val="23"/>
          <w:szCs w:val="23"/>
        </w:rPr>
      </w:pPr>
      <w:r w:rsidRPr="00411FA9">
        <w:rPr>
          <w:rFonts w:cs="Lucida Sans Unicode"/>
          <w:sz w:val="23"/>
          <w:szCs w:val="23"/>
        </w:rPr>
        <w:t>While the overall structure of the labour market, specifically the proportion of temporary contracts had hardly changed since 2004, the proportion of those tempo</w:t>
      </w:r>
      <w:r w:rsidR="003B4828">
        <w:rPr>
          <w:rFonts w:cs="Lucida Sans Unicode"/>
          <w:sz w:val="23"/>
          <w:szCs w:val="23"/>
        </w:rPr>
        <w:t>rary workers who are involuntar</w:t>
      </w:r>
      <w:r w:rsidRPr="00411FA9">
        <w:rPr>
          <w:rFonts w:cs="Lucida Sans Unicode"/>
          <w:sz w:val="23"/>
          <w:szCs w:val="23"/>
        </w:rPr>
        <w:t>y grew considerably between 2004 and 2015. The incidence of involuntary part-time and temporary work is higher in all categories for elementary workers. In terms of income insecurity, the deprivation rate for elementary workers rose significantly between 2004 and 2015 (from 13% to 23%) and almost 80% of elementary workers in 2015 had some difficulty in making ends meet as did a similar proportion of temporary workers. Over 1 in 5 temporary workers had been in receipt of some form of welfare assistance in the previous 12 months in 2015.</w:t>
      </w:r>
    </w:p>
    <w:p w:rsidR="005A3B76" w:rsidRPr="00411FA9" w:rsidRDefault="005A3B76" w:rsidP="005A3B76">
      <w:pPr>
        <w:spacing w:after="0"/>
        <w:rPr>
          <w:i/>
          <w:sz w:val="23"/>
          <w:szCs w:val="23"/>
        </w:rPr>
      </w:pPr>
      <w:r w:rsidRPr="00411FA9">
        <w:rPr>
          <w:rFonts w:cs="Arial"/>
          <w:sz w:val="23"/>
          <w:szCs w:val="23"/>
        </w:rPr>
        <w:t xml:space="preserve">Many underemployed people and households rely on a combination of temporary part-time work and social welfare payments. </w:t>
      </w:r>
      <w:r w:rsidRPr="00411FA9">
        <w:rPr>
          <w:sz w:val="23"/>
          <w:szCs w:val="23"/>
        </w:rPr>
        <w:t>The r</w:t>
      </w:r>
      <w:r w:rsidRPr="00411FA9">
        <w:rPr>
          <w:rFonts w:cs="Calibri"/>
          <w:sz w:val="23"/>
          <w:szCs w:val="23"/>
        </w:rPr>
        <w:t xml:space="preserve">eality is that for a cohort of CIS and CIPS service users, the most favourable financial option continues to be full-time social welfare payments particularly where the work available is only part-time,  casual or activation scheme based or, in the case of some people with disabilities, the only work they are able to take on because of their disability.  </w:t>
      </w:r>
      <w:r w:rsidRPr="00411FA9">
        <w:rPr>
          <w:rFonts w:cs="Calibri"/>
          <w:sz w:val="23"/>
          <w:szCs w:val="23"/>
        </w:rPr>
        <w:br/>
      </w:r>
    </w:p>
    <w:p w:rsidR="005A3B76" w:rsidRPr="00411FA9" w:rsidRDefault="005A3B76" w:rsidP="005A3B76">
      <w:pPr>
        <w:rPr>
          <w:sz w:val="23"/>
          <w:szCs w:val="23"/>
        </w:rPr>
      </w:pPr>
      <w:r w:rsidRPr="00411FA9">
        <w:rPr>
          <w:sz w:val="23"/>
          <w:szCs w:val="23"/>
        </w:rPr>
        <w:t>It is also the case that access to employment is particularly difficult for those who live in areas where there has been less employment, less economic development and where there are many issues associated with social exclusion.</w:t>
      </w:r>
    </w:p>
    <w:p w:rsidR="00A1656F" w:rsidRPr="00694CE4" w:rsidRDefault="00A1656F" w:rsidP="00A1656F">
      <w:pPr>
        <w:pStyle w:val="Heading3"/>
        <w:rPr>
          <w:color w:val="auto"/>
          <w:sz w:val="24"/>
          <w:szCs w:val="24"/>
        </w:rPr>
      </w:pPr>
      <w:r w:rsidRPr="00694CE4">
        <w:rPr>
          <w:color w:val="auto"/>
          <w:sz w:val="24"/>
          <w:szCs w:val="24"/>
        </w:rPr>
        <w:t>Third-level education</w:t>
      </w:r>
    </w:p>
    <w:p w:rsidR="00A1656F" w:rsidRPr="00411FA9" w:rsidRDefault="00A1656F" w:rsidP="00A1656F">
      <w:pPr>
        <w:rPr>
          <w:sz w:val="23"/>
          <w:szCs w:val="23"/>
          <w:lang w:val="en-GB"/>
        </w:rPr>
      </w:pPr>
      <w:r w:rsidRPr="00411FA9">
        <w:rPr>
          <w:sz w:val="23"/>
          <w:szCs w:val="23"/>
        </w:rPr>
        <w:t xml:space="preserve">Low educational levels limit the nature and quality of work available and often result in low paid and poor quality employment. People with low educational levels generally are less likely to be </w:t>
      </w:r>
      <w:r w:rsidRPr="00411FA9">
        <w:rPr>
          <w:sz w:val="23"/>
          <w:szCs w:val="23"/>
        </w:rPr>
        <w:lastRenderedPageBreak/>
        <w:t>active in the labour market.</w:t>
      </w:r>
      <w:r w:rsidRPr="00411FA9">
        <w:rPr>
          <w:rStyle w:val="FootnoteReference"/>
          <w:sz w:val="23"/>
          <w:szCs w:val="23"/>
        </w:rPr>
        <w:footnoteReference w:id="12"/>
      </w:r>
      <w:r w:rsidRPr="00411FA9">
        <w:rPr>
          <w:sz w:val="23"/>
          <w:szCs w:val="23"/>
        </w:rPr>
        <w:t xml:space="preserve"> People with disabilities are likely to have </w:t>
      </w:r>
      <w:r w:rsidRPr="00411FA9">
        <w:rPr>
          <w:sz w:val="23"/>
          <w:szCs w:val="23"/>
          <w:lang w:val="en-GB"/>
        </w:rPr>
        <w:t>lower levels of educational attainment than the population in general</w:t>
      </w:r>
      <w:r w:rsidRPr="00411FA9">
        <w:rPr>
          <w:sz w:val="23"/>
          <w:szCs w:val="23"/>
        </w:rPr>
        <w:t>.</w:t>
      </w:r>
      <w:r w:rsidRPr="00411FA9">
        <w:rPr>
          <w:rStyle w:val="FootnoteReference"/>
          <w:sz w:val="23"/>
          <w:szCs w:val="23"/>
        </w:rPr>
        <w:footnoteReference w:id="13"/>
      </w:r>
      <w:r w:rsidRPr="00411FA9">
        <w:rPr>
          <w:sz w:val="23"/>
          <w:szCs w:val="23"/>
        </w:rPr>
        <w:t xml:space="preserve"> </w:t>
      </w:r>
    </w:p>
    <w:p w:rsidR="00A1656F" w:rsidRPr="00411FA9" w:rsidRDefault="00A1656F" w:rsidP="00A1656F">
      <w:pPr>
        <w:rPr>
          <w:sz w:val="23"/>
          <w:szCs w:val="23"/>
        </w:rPr>
      </w:pPr>
      <w:r w:rsidRPr="00411FA9">
        <w:rPr>
          <w:sz w:val="23"/>
          <w:szCs w:val="23"/>
        </w:rPr>
        <w:t>Since educational attainment is often identified as a significant factor in reducing welfare dependency and providing a sustainable income for low income households, particularly, for example, for lone parent households</w:t>
      </w:r>
      <w:r w:rsidRPr="00411FA9">
        <w:rPr>
          <w:rStyle w:val="FootnoteReference"/>
          <w:sz w:val="23"/>
          <w:szCs w:val="23"/>
        </w:rPr>
        <w:footnoteReference w:id="14"/>
      </w:r>
      <w:r w:rsidRPr="00411FA9">
        <w:rPr>
          <w:sz w:val="23"/>
          <w:szCs w:val="23"/>
        </w:rPr>
        <w:t xml:space="preserve">, </w:t>
      </w:r>
      <w:r w:rsidRPr="00411FA9">
        <w:rPr>
          <w:sz w:val="23"/>
          <w:szCs w:val="23"/>
          <w:lang w:val="en-US"/>
        </w:rPr>
        <w:t>education should be a key</w:t>
      </w:r>
      <w:r w:rsidRPr="00411FA9">
        <w:rPr>
          <w:sz w:val="23"/>
          <w:szCs w:val="23"/>
        </w:rPr>
        <w:t xml:space="preserve"> labour activation strategy. </w:t>
      </w:r>
    </w:p>
    <w:p w:rsidR="00A1656F" w:rsidRPr="00411FA9" w:rsidRDefault="00A1656F" w:rsidP="00A1656F">
      <w:pPr>
        <w:rPr>
          <w:sz w:val="23"/>
          <w:szCs w:val="23"/>
          <w:lang w:val="en-US"/>
        </w:rPr>
      </w:pPr>
      <w:r w:rsidRPr="00411FA9">
        <w:rPr>
          <w:sz w:val="23"/>
          <w:szCs w:val="23"/>
        </w:rPr>
        <w:t>Currently, there is a relatively low level of investment in placing unemployed people into third-level education compared to other activation programmes.</w:t>
      </w:r>
      <w:r w:rsidRPr="00411FA9">
        <w:rPr>
          <w:sz w:val="23"/>
          <w:szCs w:val="23"/>
          <w:lang w:val="en-US"/>
        </w:rPr>
        <w:t xml:space="preserve"> </w:t>
      </w:r>
      <w:r w:rsidRPr="00411FA9">
        <w:rPr>
          <w:sz w:val="23"/>
          <w:szCs w:val="23"/>
        </w:rPr>
        <w:t>There is a strong case to be made for activation into third-level education in that third-level graduates are more likely to enter lower and higher professions, meaning that they are not only transforming their lives but also much more likely to move  completely out of</w:t>
      </w:r>
      <w:r w:rsidRPr="00411FA9">
        <w:rPr>
          <w:spacing w:val="-9"/>
          <w:sz w:val="23"/>
          <w:szCs w:val="23"/>
        </w:rPr>
        <w:t xml:space="preserve"> </w:t>
      </w:r>
      <w:r w:rsidRPr="00411FA9">
        <w:rPr>
          <w:sz w:val="23"/>
          <w:szCs w:val="23"/>
        </w:rPr>
        <w:t>poverty.</w:t>
      </w:r>
      <w:r w:rsidRPr="00411FA9">
        <w:rPr>
          <w:position w:val="5"/>
          <w:sz w:val="23"/>
          <w:szCs w:val="23"/>
        </w:rPr>
        <w:t xml:space="preserve">  </w:t>
      </w:r>
    </w:p>
    <w:p w:rsidR="00784AD3" w:rsidRPr="00694CE4" w:rsidRDefault="00784AD3" w:rsidP="005B4808">
      <w:pPr>
        <w:pStyle w:val="Heading3"/>
        <w:rPr>
          <w:color w:val="auto"/>
          <w:sz w:val="24"/>
          <w:szCs w:val="24"/>
        </w:rPr>
      </w:pPr>
      <w:r w:rsidRPr="00694CE4">
        <w:rPr>
          <w:color w:val="auto"/>
          <w:sz w:val="24"/>
          <w:szCs w:val="24"/>
        </w:rPr>
        <w:t>People with disabilities</w:t>
      </w:r>
    </w:p>
    <w:p w:rsidR="00784AD3" w:rsidRPr="00411FA9" w:rsidRDefault="00784AD3" w:rsidP="005B4808">
      <w:pPr>
        <w:rPr>
          <w:sz w:val="23"/>
          <w:szCs w:val="23"/>
        </w:rPr>
      </w:pPr>
      <w:r w:rsidRPr="00411FA9">
        <w:rPr>
          <w:sz w:val="23"/>
          <w:szCs w:val="23"/>
        </w:rPr>
        <w:t>People with disabilities have access to a very wide range of employment supports and services which are more generous than jobseeker's payments. The Comprehensive Employment Strategy for People with Disabilities has identified six priority areas:</w:t>
      </w:r>
    </w:p>
    <w:p w:rsidR="00784AD3" w:rsidRPr="00411FA9" w:rsidRDefault="00784AD3" w:rsidP="00784AD3">
      <w:pPr>
        <w:pStyle w:val="BodyText"/>
        <w:numPr>
          <w:ilvl w:val="0"/>
          <w:numId w:val="29"/>
        </w:numPr>
        <w:spacing w:before="1"/>
        <w:rPr>
          <w:rFonts w:asciiTheme="minorHAnsi" w:hAnsiTheme="minorHAnsi"/>
          <w:sz w:val="23"/>
          <w:szCs w:val="23"/>
        </w:rPr>
      </w:pPr>
      <w:r w:rsidRPr="00411FA9">
        <w:rPr>
          <w:rFonts w:asciiTheme="minorHAnsi" w:hAnsiTheme="minorHAnsi"/>
          <w:sz w:val="23"/>
          <w:szCs w:val="23"/>
        </w:rPr>
        <w:t>Building skills, capacity and independence</w:t>
      </w:r>
    </w:p>
    <w:p w:rsidR="00784AD3" w:rsidRPr="00411FA9" w:rsidRDefault="00784AD3" w:rsidP="00784AD3">
      <w:pPr>
        <w:pStyle w:val="BodyText"/>
        <w:numPr>
          <w:ilvl w:val="0"/>
          <w:numId w:val="29"/>
        </w:numPr>
        <w:spacing w:before="1"/>
        <w:rPr>
          <w:rFonts w:asciiTheme="minorHAnsi" w:hAnsiTheme="minorHAnsi"/>
          <w:sz w:val="23"/>
          <w:szCs w:val="23"/>
        </w:rPr>
      </w:pPr>
      <w:r w:rsidRPr="00411FA9">
        <w:rPr>
          <w:rFonts w:asciiTheme="minorHAnsi" w:hAnsiTheme="minorHAnsi"/>
          <w:sz w:val="23"/>
          <w:szCs w:val="23"/>
        </w:rPr>
        <w:t>Providing bridges and supports into work</w:t>
      </w:r>
    </w:p>
    <w:p w:rsidR="00784AD3" w:rsidRPr="00411FA9" w:rsidRDefault="00784AD3" w:rsidP="00784AD3">
      <w:pPr>
        <w:pStyle w:val="BodyText"/>
        <w:numPr>
          <w:ilvl w:val="0"/>
          <w:numId w:val="29"/>
        </w:numPr>
        <w:spacing w:before="1"/>
        <w:rPr>
          <w:rFonts w:asciiTheme="minorHAnsi" w:hAnsiTheme="minorHAnsi"/>
          <w:sz w:val="23"/>
          <w:szCs w:val="23"/>
        </w:rPr>
      </w:pPr>
      <w:r w:rsidRPr="00411FA9">
        <w:rPr>
          <w:rFonts w:asciiTheme="minorHAnsi" w:hAnsiTheme="minorHAnsi"/>
          <w:sz w:val="23"/>
          <w:szCs w:val="23"/>
        </w:rPr>
        <w:t>Making work pay</w:t>
      </w:r>
    </w:p>
    <w:p w:rsidR="00784AD3" w:rsidRPr="00411FA9" w:rsidRDefault="00784AD3" w:rsidP="00784AD3">
      <w:pPr>
        <w:pStyle w:val="BodyText"/>
        <w:numPr>
          <w:ilvl w:val="0"/>
          <w:numId w:val="29"/>
        </w:numPr>
        <w:spacing w:before="1"/>
        <w:rPr>
          <w:rFonts w:asciiTheme="minorHAnsi" w:hAnsiTheme="minorHAnsi"/>
          <w:sz w:val="23"/>
          <w:szCs w:val="23"/>
        </w:rPr>
      </w:pPr>
      <w:r w:rsidRPr="00411FA9">
        <w:rPr>
          <w:rFonts w:asciiTheme="minorHAnsi" w:hAnsiTheme="minorHAnsi"/>
          <w:sz w:val="23"/>
          <w:szCs w:val="23"/>
        </w:rPr>
        <w:t>Promoting job retention and re-entry into work</w:t>
      </w:r>
    </w:p>
    <w:p w:rsidR="00784AD3" w:rsidRPr="00411FA9" w:rsidRDefault="00784AD3" w:rsidP="00784AD3">
      <w:pPr>
        <w:pStyle w:val="BodyText"/>
        <w:numPr>
          <w:ilvl w:val="0"/>
          <w:numId w:val="29"/>
        </w:numPr>
        <w:spacing w:before="1"/>
        <w:rPr>
          <w:rFonts w:asciiTheme="minorHAnsi" w:hAnsiTheme="minorHAnsi"/>
          <w:sz w:val="23"/>
          <w:szCs w:val="23"/>
        </w:rPr>
      </w:pPr>
      <w:r w:rsidRPr="00411FA9">
        <w:rPr>
          <w:rFonts w:asciiTheme="minorHAnsi" w:hAnsiTheme="minorHAnsi"/>
          <w:sz w:val="23"/>
          <w:szCs w:val="23"/>
        </w:rPr>
        <w:t>Providing co-ordinated and seamless support</w:t>
      </w:r>
    </w:p>
    <w:p w:rsidR="00784AD3" w:rsidRPr="00411FA9" w:rsidRDefault="00784AD3" w:rsidP="00784AD3">
      <w:pPr>
        <w:pStyle w:val="BodyText"/>
        <w:numPr>
          <w:ilvl w:val="0"/>
          <w:numId w:val="29"/>
        </w:numPr>
        <w:spacing w:before="1"/>
        <w:rPr>
          <w:rFonts w:asciiTheme="minorHAnsi" w:hAnsiTheme="minorHAnsi"/>
          <w:sz w:val="23"/>
          <w:szCs w:val="23"/>
        </w:rPr>
      </w:pPr>
      <w:r w:rsidRPr="00411FA9">
        <w:rPr>
          <w:rFonts w:asciiTheme="minorHAnsi" w:hAnsiTheme="minorHAnsi"/>
          <w:sz w:val="23"/>
          <w:szCs w:val="23"/>
        </w:rPr>
        <w:t>Engaging employers</w:t>
      </w:r>
    </w:p>
    <w:p w:rsidR="00784AD3" w:rsidRPr="00411FA9" w:rsidRDefault="00784AD3" w:rsidP="00784AD3">
      <w:pPr>
        <w:pStyle w:val="BodyText"/>
        <w:spacing w:before="1"/>
        <w:rPr>
          <w:rFonts w:asciiTheme="minorHAnsi" w:hAnsiTheme="minorHAnsi"/>
          <w:sz w:val="23"/>
          <w:szCs w:val="23"/>
        </w:rPr>
      </w:pPr>
    </w:p>
    <w:p w:rsidR="00784AD3" w:rsidRPr="00411FA9" w:rsidRDefault="00784AD3" w:rsidP="00784AD3">
      <w:pPr>
        <w:rPr>
          <w:sz w:val="23"/>
          <w:szCs w:val="23"/>
        </w:rPr>
      </w:pPr>
      <w:r w:rsidRPr="00411FA9">
        <w:rPr>
          <w:sz w:val="23"/>
          <w:szCs w:val="23"/>
        </w:rPr>
        <w:t xml:space="preserve">Progress in each of these areas needs to be monitored regularly on an ongoing basis and rolling and flexible implementation plans put in place accordingly </w:t>
      </w:r>
    </w:p>
    <w:p w:rsidR="00784AD3" w:rsidRPr="00411FA9" w:rsidRDefault="00784AD3" w:rsidP="00784AD3">
      <w:pPr>
        <w:pStyle w:val="BodyText"/>
        <w:spacing w:before="1"/>
        <w:rPr>
          <w:rFonts w:asciiTheme="minorHAnsi" w:hAnsiTheme="minorHAnsi"/>
          <w:sz w:val="23"/>
          <w:szCs w:val="23"/>
        </w:rPr>
      </w:pPr>
      <w:r w:rsidRPr="00411FA9">
        <w:rPr>
          <w:rFonts w:asciiTheme="minorHAnsi" w:hAnsiTheme="minorHAnsi"/>
          <w:sz w:val="23"/>
          <w:szCs w:val="23"/>
        </w:rPr>
        <w:t xml:space="preserve">It can be difficult for school leavers </w:t>
      </w:r>
      <w:r w:rsidR="005B4808" w:rsidRPr="00411FA9">
        <w:rPr>
          <w:rFonts w:asciiTheme="minorHAnsi" w:hAnsiTheme="minorHAnsi"/>
          <w:sz w:val="23"/>
          <w:szCs w:val="23"/>
        </w:rPr>
        <w:t xml:space="preserve">with disabilities </w:t>
      </w:r>
      <w:r w:rsidRPr="00411FA9">
        <w:rPr>
          <w:rFonts w:asciiTheme="minorHAnsi" w:hAnsiTheme="minorHAnsi"/>
          <w:sz w:val="23"/>
          <w:szCs w:val="23"/>
        </w:rPr>
        <w:t xml:space="preserve">to make life choices based on what they want rather than </w:t>
      </w:r>
      <w:r w:rsidR="005B4808" w:rsidRPr="00411FA9">
        <w:rPr>
          <w:rFonts w:asciiTheme="minorHAnsi" w:hAnsiTheme="minorHAnsi"/>
          <w:sz w:val="23"/>
          <w:szCs w:val="23"/>
        </w:rPr>
        <w:t xml:space="preserve">on available </w:t>
      </w:r>
      <w:r w:rsidRPr="00411FA9">
        <w:rPr>
          <w:rFonts w:asciiTheme="minorHAnsi" w:hAnsiTheme="minorHAnsi"/>
          <w:sz w:val="23"/>
          <w:szCs w:val="23"/>
        </w:rPr>
        <w:t xml:space="preserve">funding. There </w:t>
      </w:r>
      <w:r w:rsidR="005B4808" w:rsidRPr="00411FA9">
        <w:rPr>
          <w:rFonts w:asciiTheme="minorHAnsi" w:hAnsiTheme="minorHAnsi"/>
          <w:sz w:val="23"/>
          <w:szCs w:val="23"/>
        </w:rPr>
        <w:t xml:space="preserve">is an important factor in play here in that people with disabilities in the educational system </w:t>
      </w:r>
      <w:r w:rsidRPr="00411FA9">
        <w:rPr>
          <w:rFonts w:asciiTheme="minorHAnsi" w:hAnsiTheme="minorHAnsi"/>
          <w:sz w:val="23"/>
          <w:szCs w:val="23"/>
        </w:rPr>
        <w:t>are supported throughout their school and college career</w:t>
      </w:r>
      <w:r w:rsidR="00FF0064" w:rsidRPr="00411FA9">
        <w:rPr>
          <w:rFonts w:asciiTheme="minorHAnsi" w:hAnsiTheme="minorHAnsi"/>
          <w:sz w:val="23"/>
          <w:szCs w:val="23"/>
        </w:rPr>
        <w:t xml:space="preserve">s. However, </w:t>
      </w:r>
      <w:r w:rsidRPr="00411FA9">
        <w:rPr>
          <w:rFonts w:asciiTheme="minorHAnsi" w:hAnsiTheme="minorHAnsi"/>
          <w:sz w:val="23"/>
          <w:szCs w:val="23"/>
        </w:rPr>
        <w:t xml:space="preserve">once they leave </w:t>
      </w:r>
      <w:r w:rsidR="00FF0064" w:rsidRPr="00411FA9">
        <w:rPr>
          <w:rFonts w:asciiTheme="minorHAnsi" w:hAnsiTheme="minorHAnsi"/>
          <w:sz w:val="23"/>
          <w:szCs w:val="23"/>
        </w:rPr>
        <w:t xml:space="preserve">the educational system </w:t>
      </w:r>
      <w:r w:rsidRPr="00411FA9">
        <w:rPr>
          <w:rFonts w:asciiTheme="minorHAnsi" w:hAnsiTheme="minorHAnsi"/>
          <w:sz w:val="23"/>
          <w:szCs w:val="23"/>
        </w:rPr>
        <w:t>all supports they had are withdrawn as they came from the Department of Education and Skills and do not carry over to a work environment. This includes funding for a personal assistant, assistive technology and any other supports they were getting while in the educational system.</w:t>
      </w:r>
    </w:p>
    <w:p w:rsidR="00784AD3" w:rsidRPr="00411FA9" w:rsidRDefault="00784AD3" w:rsidP="00784AD3">
      <w:pPr>
        <w:pStyle w:val="BodyText"/>
        <w:spacing w:before="1"/>
        <w:rPr>
          <w:sz w:val="23"/>
          <w:szCs w:val="23"/>
        </w:rPr>
      </w:pPr>
    </w:p>
    <w:p w:rsidR="00672174" w:rsidRPr="00411FA9" w:rsidRDefault="00672174" w:rsidP="00672174">
      <w:pPr>
        <w:rPr>
          <w:sz w:val="23"/>
          <w:szCs w:val="23"/>
          <w:lang w:val="en-US"/>
        </w:rPr>
      </w:pPr>
      <w:r w:rsidRPr="00411FA9">
        <w:rPr>
          <w:sz w:val="23"/>
          <w:szCs w:val="23"/>
        </w:rPr>
        <w:t>The availability of Personal Assistance services is a critical factor in some people with disabilities being able to take up employment as is the availability of appropriate and accessible transport</w:t>
      </w:r>
      <w:r w:rsidR="005A3B76" w:rsidRPr="00411FA9">
        <w:rPr>
          <w:sz w:val="23"/>
          <w:szCs w:val="23"/>
        </w:rPr>
        <w:t xml:space="preserve">. </w:t>
      </w:r>
      <w:r w:rsidRPr="00411FA9">
        <w:rPr>
          <w:sz w:val="23"/>
          <w:szCs w:val="23"/>
          <w:lang w:val="en-US"/>
        </w:rPr>
        <w:t>There may be a significant extra cost associated with work for people with disabilities</w:t>
      </w:r>
      <w:r w:rsidR="00404258">
        <w:rPr>
          <w:rStyle w:val="FootnoteReference"/>
          <w:sz w:val="23"/>
          <w:szCs w:val="23"/>
          <w:lang w:val="en-US"/>
        </w:rPr>
        <w:footnoteReference w:id="15"/>
      </w:r>
      <w:r w:rsidRPr="00411FA9">
        <w:rPr>
          <w:sz w:val="23"/>
          <w:szCs w:val="23"/>
          <w:lang w:val="en-US"/>
        </w:rPr>
        <w:t xml:space="preserve">, </w:t>
      </w:r>
      <w:r w:rsidRPr="00411FA9">
        <w:rPr>
          <w:sz w:val="23"/>
          <w:szCs w:val="23"/>
          <w:lang w:val="en-US"/>
        </w:rPr>
        <w:lastRenderedPageBreak/>
        <w:t xml:space="preserve">including transport, clothing, higher rent costs associated with accessible accommodation in areas where work is located.  </w:t>
      </w:r>
    </w:p>
    <w:p w:rsidR="00672174" w:rsidRPr="00411FA9" w:rsidRDefault="00672174" w:rsidP="00672174">
      <w:pPr>
        <w:rPr>
          <w:i/>
          <w:sz w:val="23"/>
          <w:szCs w:val="23"/>
        </w:rPr>
      </w:pPr>
      <w:r w:rsidRPr="00411FA9">
        <w:rPr>
          <w:sz w:val="23"/>
          <w:szCs w:val="23"/>
        </w:rPr>
        <w:t xml:space="preserve">The lack of awareness on the part of people with disabilities </w:t>
      </w:r>
      <w:r w:rsidRPr="00411FA9">
        <w:rPr>
          <w:rFonts w:cs="Calibri"/>
          <w:sz w:val="23"/>
          <w:szCs w:val="23"/>
        </w:rPr>
        <w:t>of entitlements and supports available in respect of work, training and activatio</w:t>
      </w:r>
      <w:r w:rsidR="00404258">
        <w:rPr>
          <w:rFonts w:cs="Calibri"/>
          <w:sz w:val="23"/>
          <w:szCs w:val="23"/>
        </w:rPr>
        <w:t xml:space="preserve">n schemes continues to feature </w:t>
      </w:r>
      <w:r w:rsidR="003B4828">
        <w:rPr>
          <w:rFonts w:cs="Calibri"/>
          <w:sz w:val="23"/>
          <w:szCs w:val="23"/>
        </w:rPr>
        <w:t xml:space="preserve">in </w:t>
      </w:r>
      <w:r w:rsidRPr="00411FA9">
        <w:rPr>
          <w:rFonts w:cs="Calibri"/>
          <w:sz w:val="23"/>
          <w:szCs w:val="23"/>
        </w:rPr>
        <w:t xml:space="preserve">queries to CISs and CIPS. Some of this is almost certainly due to the multiple range of supports and the ever-changing nature of these supports but some of it is also due to the complex and varied sets of personal and household circumstances of people with disabilities and their families. It can be difficult for people to apply information on general provisions and supports with certainty to these specific circumstances. </w:t>
      </w:r>
    </w:p>
    <w:p w:rsidR="00FF0064" w:rsidRPr="00694CE4" w:rsidRDefault="00FF0064" w:rsidP="00FF0064">
      <w:pPr>
        <w:pStyle w:val="Heading3"/>
        <w:rPr>
          <w:color w:val="auto"/>
          <w:sz w:val="24"/>
          <w:szCs w:val="24"/>
        </w:rPr>
      </w:pPr>
      <w:r w:rsidRPr="00694CE4">
        <w:rPr>
          <w:color w:val="auto"/>
          <w:sz w:val="24"/>
          <w:szCs w:val="24"/>
        </w:rPr>
        <w:t>Lone parents</w:t>
      </w:r>
    </w:p>
    <w:p w:rsidR="00784AD3" w:rsidRPr="00411FA9" w:rsidRDefault="00784AD3" w:rsidP="00784AD3">
      <w:pPr>
        <w:rPr>
          <w:sz w:val="23"/>
          <w:szCs w:val="23"/>
        </w:rPr>
      </w:pPr>
      <w:r w:rsidRPr="00411FA9">
        <w:rPr>
          <w:sz w:val="23"/>
          <w:szCs w:val="23"/>
        </w:rPr>
        <w:t xml:space="preserve">The difficulties facing lone parents in relation to employment are well documented. These mainly arise in relation to child care cost and the requirement for full-time availability. In light of the current system of Intreo activation supports many options are unsuitable to their needs. </w:t>
      </w:r>
    </w:p>
    <w:p w:rsidR="00784AD3" w:rsidRPr="00411FA9" w:rsidRDefault="00784AD3" w:rsidP="00784AD3">
      <w:pPr>
        <w:rPr>
          <w:sz w:val="23"/>
          <w:szCs w:val="23"/>
        </w:rPr>
      </w:pPr>
      <w:r w:rsidRPr="00411FA9">
        <w:rPr>
          <w:sz w:val="23"/>
          <w:szCs w:val="23"/>
        </w:rPr>
        <w:t>Activation policies for lone parents tend to categorise them as normal jobseekers and there are no exceptions made for the fact that they are parenting alone. There is a need for a specific lone-parent-tailored approach to activation that takes into consideration the unique challenges and barriers to employment they experience.</w:t>
      </w:r>
    </w:p>
    <w:p w:rsidR="00ED1E63" w:rsidRPr="00411FA9" w:rsidRDefault="00ED1E63" w:rsidP="00ED1E63">
      <w:pPr>
        <w:pStyle w:val="Heading3"/>
        <w:rPr>
          <w:color w:val="auto"/>
          <w:sz w:val="23"/>
          <w:szCs w:val="23"/>
        </w:rPr>
      </w:pPr>
      <w:r w:rsidRPr="00411FA9">
        <w:rPr>
          <w:color w:val="auto"/>
          <w:sz w:val="23"/>
          <w:szCs w:val="23"/>
        </w:rPr>
        <w:t xml:space="preserve">Impact of </w:t>
      </w:r>
      <w:r w:rsidR="00A1656F" w:rsidRPr="00411FA9">
        <w:rPr>
          <w:color w:val="auto"/>
          <w:sz w:val="23"/>
          <w:szCs w:val="23"/>
        </w:rPr>
        <w:t>Intreo</w:t>
      </w:r>
      <w:r w:rsidRPr="00411FA9">
        <w:rPr>
          <w:color w:val="auto"/>
          <w:sz w:val="23"/>
          <w:szCs w:val="23"/>
        </w:rPr>
        <w:t xml:space="preserve"> </w:t>
      </w:r>
    </w:p>
    <w:p w:rsidR="00ED1E63" w:rsidRPr="00411FA9" w:rsidRDefault="00ED1E63" w:rsidP="00ED1E63">
      <w:pPr>
        <w:rPr>
          <w:sz w:val="23"/>
          <w:szCs w:val="23"/>
          <w:lang w:val="en-US"/>
        </w:rPr>
      </w:pPr>
      <w:r w:rsidRPr="00411FA9">
        <w:rPr>
          <w:sz w:val="23"/>
          <w:szCs w:val="23"/>
          <w:lang w:val="en-US"/>
        </w:rPr>
        <w:t xml:space="preserve">The ESRI in its 2019 </w:t>
      </w:r>
      <w:r w:rsidRPr="00411FA9">
        <w:rPr>
          <w:i/>
          <w:sz w:val="23"/>
          <w:szCs w:val="23"/>
        </w:rPr>
        <w:t>Initial Evaluation of the Effectiveness of Intreo Activation Reforms</w:t>
      </w:r>
      <w:r w:rsidRPr="00411FA9">
        <w:rPr>
          <w:rStyle w:val="FootnoteReference"/>
          <w:w w:val="95"/>
          <w:sz w:val="23"/>
          <w:szCs w:val="23"/>
        </w:rPr>
        <w:footnoteReference w:id="16"/>
      </w:r>
      <w:r w:rsidRPr="00411FA9">
        <w:rPr>
          <w:w w:val="95"/>
          <w:sz w:val="23"/>
          <w:szCs w:val="23"/>
        </w:rPr>
        <w:t xml:space="preserve"> </w:t>
      </w:r>
      <w:r w:rsidRPr="00411FA9">
        <w:rPr>
          <w:sz w:val="23"/>
          <w:szCs w:val="23"/>
          <w:lang w:val="en-US"/>
        </w:rPr>
        <w:t>noted that, while Intreo has focused on changing how services are delivered to jobseekers</w:t>
      </w:r>
      <w:r w:rsidR="00FF0064" w:rsidRPr="00411FA9">
        <w:rPr>
          <w:sz w:val="23"/>
          <w:szCs w:val="23"/>
          <w:lang w:val="en-US"/>
        </w:rPr>
        <w:t>, t</w:t>
      </w:r>
      <w:r w:rsidRPr="00411FA9">
        <w:rPr>
          <w:sz w:val="23"/>
          <w:szCs w:val="23"/>
          <w:lang w:val="en-US"/>
        </w:rPr>
        <w:t>here have been no substantial changes to what employment services are delivered (i.e. Active Labour Market Programmes (ALMPs).</w:t>
      </w:r>
    </w:p>
    <w:p w:rsidR="00ED1E63" w:rsidRPr="00411FA9" w:rsidRDefault="00ED1E63" w:rsidP="00FF0064">
      <w:pPr>
        <w:rPr>
          <w:w w:val="105"/>
          <w:sz w:val="23"/>
          <w:szCs w:val="23"/>
        </w:rPr>
      </w:pPr>
      <w:r w:rsidRPr="00411FA9">
        <w:rPr>
          <w:w w:val="105"/>
          <w:sz w:val="23"/>
          <w:szCs w:val="23"/>
        </w:rPr>
        <w:t>The Evaluation Report found that the Intreo reforms had no effect on the likelihood</w:t>
      </w:r>
      <w:r w:rsidRPr="00411FA9">
        <w:rPr>
          <w:spacing w:val="-26"/>
          <w:w w:val="105"/>
          <w:sz w:val="23"/>
          <w:szCs w:val="23"/>
        </w:rPr>
        <w:t xml:space="preserve"> </w:t>
      </w:r>
      <w:r w:rsidRPr="00411FA9">
        <w:rPr>
          <w:w w:val="105"/>
          <w:sz w:val="23"/>
          <w:szCs w:val="23"/>
        </w:rPr>
        <w:t>of</w:t>
      </w:r>
      <w:r w:rsidRPr="00411FA9">
        <w:rPr>
          <w:spacing w:val="-24"/>
          <w:w w:val="105"/>
          <w:sz w:val="23"/>
          <w:szCs w:val="23"/>
        </w:rPr>
        <w:t xml:space="preserve"> </w:t>
      </w:r>
      <w:r w:rsidRPr="00411FA9">
        <w:rPr>
          <w:w w:val="105"/>
          <w:sz w:val="23"/>
          <w:szCs w:val="23"/>
        </w:rPr>
        <w:t>a</w:t>
      </w:r>
      <w:r w:rsidRPr="00411FA9">
        <w:rPr>
          <w:spacing w:val="-25"/>
          <w:w w:val="105"/>
          <w:sz w:val="23"/>
          <w:szCs w:val="23"/>
        </w:rPr>
        <w:t xml:space="preserve"> </w:t>
      </w:r>
      <w:r w:rsidRPr="00411FA9">
        <w:rPr>
          <w:w w:val="105"/>
          <w:sz w:val="23"/>
          <w:szCs w:val="23"/>
        </w:rPr>
        <w:t>claimant</w:t>
      </w:r>
      <w:r w:rsidRPr="00411FA9">
        <w:rPr>
          <w:spacing w:val="-24"/>
          <w:w w:val="105"/>
          <w:sz w:val="23"/>
          <w:szCs w:val="23"/>
        </w:rPr>
        <w:t xml:space="preserve"> </w:t>
      </w:r>
      <w:r w:rsidRPr="00411FA9">
        <w:rPr>
          <w:w w:val="105"/>
          <w:sz w:val="23"/>
          <w:szCs w:val="23"/>
        </w:rPr>
        <w:t>entering</w:t>
      </w:r>
      <w:r w:rsidRPr="00411FA9">
        <w:rPr>
          <w:spacing w:val="-22"/>
          <w:w w:val="105"/>
          <w:sz w:val="23"/>
          <w:szCs w:val="23"/>
        </w:rPr>
        <w:t xml:space="preserve"> </w:t>
      </w:r>
      <w:r w:rsidRPr="00411FA9">
        <w:rPr>
          <w:w w:val="105"/>
          <w:sz w:val="23"/>
          <w:szCs w:val="23"/>
        </w:rPr>
        <w:t>an</w:t>
      </w:r>
      <w:r w:rsidRPr="00411FA9">
        <w:rPr>
          <w:spacing w:val="-24"/>
          <w:w w:val="105"/>
          <w:sz w:val="23"/>
          <w:szCs w:val="23"/>
        </w:rPr>
        <w:t xml:space="preserve"> </w:t>
      </w:r>
      <w:r w:rsidRPr="00411FA9">
        <w:rPr>
          <w:w w:val="105"/>
          <w:sz w:val="23"/>
          <w:szCs w:val="23"/>
        </w:rPr>
        <w:t>education,</w:t>
      </w:r>
      <w:r w:rsidRPr="00411FA9">
        <w:rPr>
          <w:spacing w:val="-25"/>
          <w:w w:val="105"/>
          <w:sz w:val="23"/>
          <w:szCs w:val="23"/>
        </w:rPr>
        <w:t xml:space="preserve"> </w:t>
      </w:r>
      <w:r w:rsidRPr="00411FA9">
        <w:rPr>
          <w:w w:val="105"/>
          <w:sz w:val="23"/>
          <w:szCs w:val="23"/>
        </w:rPr>
        <w:t>training</w:t>
      </w:r>
      <w:r w:rsidRPr="00411FA9">
        <w:rPr>
          <w:spacing w:val="-24"/>
          <w:w w:val="105"/>
          <w:sz w:val="23"/>
          <w:szCs w:val="23"/>
        </w:rPr>
        <w:t xml:space="preserve"> </w:t>
      </w:r>
      <w:r w:rsidRPr="00411FA9">
        <w:rPr>
          <w:w w:val="105"/>
          <w:sz w:val="23"/>
          <w:szCs w:val="23"/>
        </w:rPr>
        <w:t>or</w:t>
      </w:r>
      <w:r w:rsidRPr="00411FA9">
        <w:rPr>
          <w:spacing w:val="-26"/>
          <w:w w:val="105"/>
          <w:sz w:val="23"/>
          <w:szCs w:val="23"/>
        </w:rPr>
        <w:t xml:space="preserve"> </w:t>
      </w:r>
      <w:r w:rsidRPr="00411FA9">
        <w:rPr>
          <w:w w:val="105"/>
          <w:sz w:val="23"/>
          <w:szCs w:val="23"/>
        </w:rPr>
        <w:t>employment</w:t>
      </w:r>
      <w:r w:rsidRPr="00411FA9">
        <w:rPr>
          <w:spacing w:val="-21"/>
          <w:w w:val="105"/>
          <w:sz w:val="23"/>
          <w:szCs w:val="23"/>
        </w:rPr>
        <w:t xml:space="preserve"> </w:t>
      </w:r>
      <w:r w:rsidRPr="00411FA9">
        <w:rPr>
          <w:w w:val="105"/>
          <w:sz w:val="23"/>
          <w:szCs w:val="23"/>
        </w:rPr>
        <w:t>placement course. It was noted that, given that the Intreo reforms focused on how Public Employment Services (PES) were to be delivered (the</w:t>
      </w:r>
      <w:r w:rsidRPr="00411FA9">
        <w:rPr>
          <w:spacing w:val="-28"/>
          <w:w w:val="105"/>
          <w:sz w:val="23"/>
          <w:szCs w:val="23"/>
        </w:rPr>
        <w:t xml:space="preserve"> </w:t>
      </w:r>
      <w:r w:rsidRPr="00411FA9">
        <w:rPr>
          <w:w w:val="105"/>
          <w:sz w:val="23"/>
          <w:szCs w:val="23"/>
        </w:rPr>
        <w:t>processes)</w:t>
      </w:r>
      <w:r w:rsidRPr="00411FA9">
        <w:rPr>
          <w:spacing w:val="-29"/>
          <w:w w:val="105"/>
          <w:sz w:val="23"/>
          <w:szCs w:val="23"/>
        </w:rPr>
        <w:t xml:space="preserve"> </w:t>
      </w:r>
      <w:r w:rsidRPr="00411FA9">
        <w:rPr>
          <w:w w:val="105"/>
          <w:sz w:val="23"/>
          <w:szCs w:val="23"/>
        </w:rPr>
        <w:t>as</w:t>
      </w:r>
      <w:r w:rsidRPr="00411FA9">
        <w:rPr>
          <w:spacing w:val="-30"/>
          <w:w w:val="105"/>
          <w:sz w:val="23"/>
          <w:szCs w:val="23"/>
        </w:rPr>
        <w:t xml:space="preserve"> </w:t>
      </w:r>
      <w:r w:rsidRPr="00411FA9">
        <w:rPr>
          <w:w w:val="105"/>
          <w:sz w:val="23"/>
          <w:szCs w:val="23"/>
        </w:rPr>
        <w:t>opposed</w:t>
      </w:r>
      <w:r w:rsidRPr="00411FA9">
        <w:rPr>
          <w:spacing w:val="-27"/>
          <w:w w:val="105"/>
          <w:sz w:val="23"/>
          <w:szCs w:val="23"/>
        </w:rPr>
        <w:t xml:space="preserve"> </w:t>
      </w:r>
      <w:r w:rsidRPr="00411FA9">
        <w:rPr>
          <w:w w:val="105"/>
          <w:sz w:val="23"/>
          <w:szCs w:val="23"/>
        </w:rPr>
        <w:t>to</w:t>
      </w:r>
      <w:r w:rsidRPr="00411FA9">
        <w:rPr>
          <w:spacing w:val="-28"/>
          <w:w w:val="105"/>
          <w:sz w:val="23"/>
          <w:szCs w:val="23"/>
        </w:rPr>
        <w:t xml:space="preserve"> </w:t>
      </w:r>
      <w:r w:rsidRPr="00411FA9">
        <w:rPr>
          <w:w w:val="105"/>
          <w:sz w:val="23"/>
          <w:szCs w:val="23"/>
        </w:rPr>
        <w:t>what</w:t>
      </w:r>
      <w:r w:rsidRPr="00411FA9">
        <w:rPr>
          <w:spacing w:val="-28"/>
          <w:w w:val="105"/>
          <w:sz w:val="23"/>
          <w:szCs w:val="23"/>
        </w:rPr>
        <w:t xml:space="preserve"> </w:t>
      </w:r>
      <w:r w:rsidRPr="00411FA9">
        <w:rPr>
          <w:w w:val="105"/>
          <w:sz w:val="23"/>
          <w:szCs w:val="23"/>
        </w:rPr>
        <w:t>was</w:t>
      </w:r>
      <w:r w:rsidRPr="00411FA9">
        <w:rPr>
          <w:spacing w:val="-28"/>
          <w:w w:val="105"/>
          <w:sz w:val="23"/>
          <w:szCs w:val="23"/>
        </w:rPr>
        <w:t xml:space="preserve"> </w:t>
      </w:r>
      <w:r w:rsidRPr="00411FA9">
        <w:rPr>
          <w:w w:val="105"/>
          <w:sz w:val="23"/>
          <w:szCs w:val="23"/>
        </w:rPr>
        <w:t>delivered</w:t>
      </w:r>
      <w:r w:rsidRPr="00411FA9">
        <w:rPr>
          <w:spacing w:val="-27"/>
          <w:w w:val="105"/>
          <w:sz w:val="23"/>
          <w:szCs w:val="23"/>
        </w:rPr>
        <w:t xml:space="preserve"> </w:t>
      </w:r>
      <w:r w:rsidRPr="00411FA9">
        <w:rPr>
          <w:w w:val="105"/>
          <w:sz w:val="23"/>
          <w:szCs w:val="23"/>
        </w:rPr>
        <w:t>(</w:t>
      </w:r>
      <w:r w:rsidRPr="00411FA9">
        <w:rPr>
          <w:spacing w:val="-28"/>
          <w:w w:val="105"/>
          <w:sz w:val="23"/>
          <w:szCs w:val="23"/>
        </w:rPr>
        <w:t xml:space="preserve"> </w:t>
      </w:r>
      <w:r w:rsidRPr="00411FA9">
        <w:rPr>
          <w:w w:val="105"/>
          <w:sz w:val="23"/>
          <w:szCs w:val="23"/>
        </w:rPr>
        <w:t>ALMPs)</w:t>
      </w:r>
      <w:r w:rsidR="00FF0064" w:rsidRPr="00411FA9">
        <w:rPr>
          <w:w w:val="105"/>
          <w:sz w:val="23"/>
          <w:szCs w:val="23"/>
        </w:rPr>
        <w:t xml:space="preserve">, only very </w:t>
      </w:r>
      <w:r w:rsidR="00A1656F" w:rsidRPr="00411FA9">
        <w:rPr>
          <w:spacing w:val="-27"/>
          <w:w w:val="105"/>
          <w:sz w:val="23"/>
          <w:szCs w:val="23"/>
        </w:rPr>
        <w:t xml:space="preserve"> </w:t>
      </w:r>
      <w:r w:rsidRPr="00411FA9">
        <w:rPr>
          <w:w w:val="105"/>
          <w:sz w:val="23"/>
          <w:szCs w:val="23"/>
        </w:rPr>
        <w:t>small</w:t>
      </w:r>
      <w:r w:rsidRPr="00411FA9">
        <w:rPr>
          <w:spacing w:val="-20"/>
          <w:w w:val="105"/>
          <w:sz w:val="23"/>
          <w:szCs w:val="23"/>
        </w:rPr>
        <w:t xml:space="preserve"> </w:t>
      </w:r>
      <w:r w:rsidRPr="00411FA9">
        <w:rPr>
          <w:w w:val="105"/>
          <w:sz w:val="23"/>
          <w:szCs w:val="23"/>
        </w:rPr>
        <w:t>employment</w:t>
      </w:r>
      <w:r w:rsidRPr="00411FA9">
        <w:rPr>
          <w:spacing w:val="-19"/>
          <w:w w:val="105"/>
          <w:sz w:val="23"/>
          <w:szCs w:val="23"/>
        </w:rPr>
        <w:t xml:space="preserve"> </w:t>
      </w:r>
      <w:r w:rsidRPr="00411FA9">
        <w:rPr>
          <w:w w:val="105"/>
          <w:sz w:val="23"/>
          <w:szCs w:val="23"/>
        </w:rPr>
        <w:t>effects</w:t>
      </w:r>
      <w:r w:rsidRPr="00411FA9">
        <w:rPr>
          <w:spacing w:val="-20"/>
          <w:w w:val="105"/>
          <w:sz w:val="23"/>
          <w:szCs w:val="23"/>
        </w:rPr>
        <w:t xml:space="preserve"> </w:t>
      </w:r>
      <w:r w:rsidRPr="00411FA9">
        <w:rPr>
          <w:w w:val="105"/>
          <w:sz w:val="23"/>
          <w:szCs w:val="23"/>
        </w:rPr>
        <w:t>from</w:t>
      </w:r>
      <w:r w:rsidRPr="00411FA9">
        <w:rPr>
          <w:spacing w:val="-17"/>
          <w:w w:val="105"/>
          <w:sz w:val="23"/>
          <w:szCs w:val="23"/>
        </w:rPr>
        <w:t xml:space="preserve"> </w:t>
      </w:r>
      <w:r w:rsidRPr="00411FA9">
        <w:rPr>
          <w:w w:val="105"/>
          <w:sz w:val="23"/>
          <w:szCs w:val="23"/>
        </w:rPr>
        <w:t>the</w:t>
      </w:r>
      <w:r w:rsidRPr="00411FA9">
        <w:rPr>
          <w:spacing w:val="-18"/>
          <w:w w:val="105"/>
          <w:sz w:val="23"/>
          <w:szCs w:val="23"/>
        </w:rPr>
        <w:t xml:space="preserve"> </w:t>
      </w:r>
      <w:r w:rsidRPr="00411FA9">
        <w:rPr>
          <w:w w:val="105"/>
          <w:sz w:val="23"/>
          <w:szCs w:val="23"/>
        </w:rPr>
        <w:t>reforms</w:t>
      </w:r>
      <w:r w:rsidRPr="00411FA9">
        <w:rPr>
          <w:spacing w:val="-19"/>
          <w:w w:val="105"/>
          <w:sz w:val="23"/>
          <w:szCs w:val="23"/>
        </w:rPr>
        <w:t xml:space="preserve"> </w:t>
      </w:r>
      <w:r w:rsidR="00A1656F" w:rsidRPr="00411FA9">
        <w:rPr>
          <w:spacing w:val="-19"/>
          <w:w w:val="105"/>
          <w:sz w:val="23"/>
          <w:szCs w:val="23"/>
        </w:rPr>
        <w:t xml:space="preserve">were found </w:t>
      </w:r>
      <w:r w:rsidRPr="00411FA9">
        <w:rPr>
          <w:w w:val="105"/>
          <w:sz w:val="23"/>
          <w:szCs w:val="23"/>
        </w:rPr>
        <w:t>and no</w:t>
      </w:r>
      <w:r w:rsidRPr="00411FA9">
        <w:rPr>
          <w:spacing w:val="-8"/>
          <w:w w:val="105"/>
          <w:sz w:val="23"/>
          <w:szCs w:val="23"/>
        </w:rPr>
        <w:t xml:space="preserve"> </w:t>
      </w:r>
      <w:r w:rsidRPr="00411FA9">
        <w:rPr>
          <w:w w:val="105"/>
          <w:sz w:val="23"/>
          <w:szCs w:val="23"/>
        </w:rPr>
        <w:t>education,</w:t>
      </w:r>
      <w:r w:rsidRPr="00411FA9">
        <w:rPr>
          <w:spacing w:val="-11"/>
          <w:w w:val="105"/>
          <w:sz w:val="23"/>
          <w:szCs w:val="23"/>
        </w:rPr>
        <w:t xml:space="preserve"> </w:t>
      </w:r>
      <w:r w:rsidRPr="00411FA9">
        <w:rPr>
          <w:w w:val="105"/>
          <w:sz w:val="23"/>
          <w:szCs w:val="23"/>
        </w:rPr>
        <w:t>training</w:t>
      </w:r>
      <w:r w:rsidRPr="00411FA9">
        <w:rPr>
          <w:spacing w:val="-12"/>
          <w:w w:val="105"/>
          <w:sz w:val="23"/>
          <w:szCs w:val="23"/>
        </w:rPr>
        <w:t xml:space="preserve"> </w:t>
      </w:r>
      <w:r w:rsidRPr="00411FA9">
        <w:rPr>
          <w:w w:val="105"/>
          <w:sz w:val="23"/>
          <w:szCs w:val="23"/>
        </w:rPr>
        <w:t>or</w:t>
      </w:r>
      <w:r w:rsidRPr="00411FA9">
        <w:rPr>
          <w:spacing w:val="-14"/>
          <w:w w:val="105"/>
          <w:sz w:val="23"/>
          <w:szCs w:val="23"/>
        </w:rPr>
        <w:t xml:space="preserve"> </w:t>
      </w:r>
      <w:r w:rsidRPr="00411FA9">
        <w:rPr>
          <w:w w:val="105"/>
          <w:sz w:val="23"/>
          <w:szCs w:val="23"/>
        </w:rPr>
        <w:t>employment</w:t>
      </w:r>
      <w:r w:rsidRPr="00411FA9">
        <w:rPr>
          <w:spacing w:val="-9"/>
          <w:w w:val="105"/>
          <w:sz w:val="23"/>
          <w:szCs w:val="23"/>
        </w:rPr>
        <w:t xml:space="preserve"> </w:t>
      </w:r>
      <w:r w:rsidRPr="00411FA9">
        <w:rPr>
          <w:w w:val="105"/>
          <w:sz w:val="23"/>
          <w:szCs w:val="23"/>
        </w:rPr>
        <w:t>placement</w:t>
      </w:r>
      <w:r w:rsidRPr="00411FA9">
        <w:rPr>
          <w:spacing w:val="-11"/>
          <w:w w:val="105"/>
          <w:sz w:val="23"/>
          <w:szCs w:val="23"/>
        </w:rPr>
        <w:t xml:space="preserve"> </w:t>
      </w:r>
      <w:r w:rsidRPr="00411FA9">
        <w:rPr>
          <w:w w:val="105"/>
          <w:sz w:val="23"/>
          <w:szCs w:val="23"/>
        </w:rPr>
        <w:t>course</w:t>
      </w:r>
      <w:r w:rsidRPr="00411FA9">
        <w:rPr>
          <w:spacing w:val="-10"/>
          <w:w w:val="105"/>
          <w:sz w:val="23"/>
          <w:szCs w:val="23"/>
        </w:rPr>
        <w:t xml:space="preserve"> </w:t>
      </w:r>
      <w:r w:rsidRPr="00411FA9">
        <w:rPr>
          <w:w w:val="105"/>
          <w:sz w:val="23"/>
          <w:szCs w:val="23"/>
        </w:rPr>
        <w:t>impact.</w:t>
      </w:r>
    </w:p>
    <w:p w:rsidR="00ED1E63" w:rsidRPr="00411FA9" w:rsidRDefault="00ED1E63" w:rsidP="003F0EE1">
      <w:pPr>
        <w:rPr>
          <w:sz w:val="23"/>
          <w:szCs w:val="23"/>
        </w:rPr>
      </w:pPr>
      <w:r w:rsidRPr="00411FA9">
        <w:rPr>
          <w:w w:val="105"/>
          <w:sz w:val="23"/>
          <w:szCs w:val="23"/>
        </w:rPr>
        <w:t>The</w:t>
      </w:r>
      <w:r w:rsidRPr="00411FA9">
        <w:rPr>
          <w:spacing w:val="-9"/>
          <w:w w:val="105"/>
          <w:sz w:val="23"/>
          <w:szCs w:val="23"/>
        </w:rPr>
        <w:t xml:space="preserve"> </w:t>
      </w:r>
      <w:r w:rsidR="00A1656F" w:rsidRPr="00411FA9">
        <w:rPr>
          <w:spacing w:val="-9"/>
          <w:w w:val="105"/>
          <w:sz w:val="23"/>
          <w:szCs w:val="23"/>
        </w:rPr>
        <w:t>Evaluation did find that Intreo increase</w:t>
      </w:r>
      <w:r w:rsidR="003F0EE1" w:rsidRPr="00411FA9">
        <w:rPr>
          <w:spacing w:val="-9"/>
          <w:w w:val="105"/>
          <w:sz w:val="23"/>
          <w:szCs w:val="23"/>
        </w:rPr>
        <w:t>d</w:t>
      </w:r>
      <w:r w:rsidR="00A1656F" w:rsidRPr="00411FA9">
        <w:rPr>
          <w:spacing w:val="-9"/>
          <w:w w:val="105"/>
          <w:sz w:val="23"/>
          <w:szCs w:val="23"/>
        </w:rPr>
        <w:t xml:space="preserve"> </w:t>
      </w:r>
      <w:r w:rsidRPr="00411FA9">
        <w:rPr>
          <w:w w:val="105"/>
          <w:sz w:val="23"/>
          <w:szCs w:val="23"/>
        </w:rPr>
        <w:t>a</w:t>
      </w:r>
      <w:r w:rsidRPr="00411FA9">
        <w:rPr>
          <w:spacing w:val="-10"/>
          <w:w w:val="105"/>
          <w:sz w:val="23"/>
          <w:szCs w:val="23"/>
        </w:rPr>
        <w:t xml:space="preserve"> </w:t>
      </w:r>
      <w:r w:rsidRPr="00411FA9">
        <w:rPr>
          <w:w w:val="105"/>
          <w:sz w:val="23"/>
          <w:szCs w:val="23"/>
        </w:rPr>
        <w:t>jobseeker’s</w:t>
      </w:r>
      <w:r w:rsidRPr="00411FA9">
        <w:rPr>
          <w:spacing w:val="-8"/>
          <w:w w:val="105"/>
          <w:sz w:val="23"/>
          <w:szCs w:val="23"/>
        </w:rPr>
        <w:t xml:space="preserve"> </w:t>
      </w:r>
      <w:r w:rsidRPr="00411FA9">
        <w:rPr>
          <w:w w:val="105"/>
          <w:sz w:val="23"/>
          <w:szCs w:val="23"/>
        </w:rPr>
        <w:t>probability</w:t>
      </w:r>
      <w:r w:rsidRPr="00411FA9">
        <w:rPr>
          <w:spacing w:val="-12"/>
          <w:w w:val="105"/>
          <w:sz w:val="23"/>
          <w:szCs w:val="23"/>
        </w:rPr>
        <w:t xml:space="preserve"> </w:t>
      </w:r>
      <w:r w:rsidRPr="00411FA9">
        <w:rPr>
          <w:w w:val="105"/>
          <w:sz w:val="23"/>
          <w:szCs w:val="23"/>
        </w:rPr>
        <w:t>of</w:t>
      </w:r>
      <w:r w:rsidRPr="00411FA9">
        <w:rPr>
          <w:spacing w:val="-11"/>
          <w:w w:val="105"/>
          <w:sz w:val="23"/>
          <w:szCs w:val="23"/>
        </w:rPr>
        <w:t xml:space="preserve"> </w:t>
      </w:r>
      <w:r w:rsidRPr="00411FA9">
        <w:rPr>
          <w:w w:val="105"/>
          <w:sz w:val="23"/>
          <w:szCs w:val="23"/>
        </w:rPr>
        <w:t>exiting</w:t>
      </w:r>
      <w:r w:rsidRPr="00411FA9">
        <w:rPr>
          <w:spacing w:val="-9"/>
          <w:w w:val="105"/>
          <w:sz w:val="23"/>
          <w:szCs w:val="23"/>
        </w:rPr>
        <w:t xml:space="preserve"> </w:t>
      </w:r>
      <w:r w:rsidRPr="00411FA9">
        <w:rPr>
          <w:w w:val="105"/>
          <w:sz w:val="23"/>
          <w:szCs w:val="23"/>
        </w:rPr>
        <w:t>to the</w:t>
      </w:r>
      <w:r w:rsidRPr="00411FA9">
        <w:rPr>
          <w:spacing w:val="-29"/>
          <w:w w:val="105"/>
          <w:sz w:val="23"/>
          <w:szCs w:val="23"/>
        </w:rPr>
        <w:t xml:space="preserve"> </w:t>
      </w:r>
      <w:r w:rsidRPr="00411FA9">
        <w:rPr>
          <w:w w:val="105"/>
          <w:sz w:val="23"/>
          <w:szCs w:val="23"/>
        </w:rPr>
        <w:t>‘other’</w:t>
      </w:r>
      <w:r w:rsidRPr="00411FA9">
        <w:rPr>
          <w:spacing w:val="-29"/>
          <w:w w:val="105"/>
          <w:sz w:val="23"/>
          <w:szCs w:val="23"/>
        </w:rPr>
        <w:t xml:space="preserve"> </w:t>
      </w:r>
      <w:r w:rsidRPr="00411FA9">
        <w:rPr>
          <w:w w:val="105"/>
          <w:sz w:val="23"/>
          <w:szCs w:val="23"/>
        </w:rPr>
        <w:t>progression</w:t>
      </w:r>
      <w:r w:rsidRPr="00411FA9">
        <w:rPr>
          <w:spacing w:val="-32"/>
          <w:w w:val="105"/>
          <w:sz w:val="23"/>
          <w:szCs w:val="23"/>
        </w:rPr>
        <w:t xml:space="preserve"> </w:t>
      </w:r>
      <w:r w:rsidRPr="00411FA9">
        <w:rPr>
          <w:w w:val="105"/>
          <w:sz w:val="23"/>
          <w:szCs w:val="23"/>
        </w:rPr>
        <w:t>outcome</w:t>
      </w:r>
      <w:r w:rsidRPr="00411FA9">
        <w:rPr>
          <w:spacing w:val="-29"/>
          <w:w w:val="105"/>
          <w:sz w:val="23"/>
          <w:szCs w:val="23"/>
        </w:rPr>
        <w:t xml:space="preserve"> </w:t>
      </w:r>
      <w:r w:rsidRPr="00411FA9">
        <w:rPr>
          <w:w w:val="105"/>
          <w:sz w:val="23"/>
          <w:szCs w:val="23"/>
        </w:rPr>
        <w:t>category</w:t>
      </w:r>
      <w:r w:rsidR="003F0EE1" w:rsidRPr="00411FA9">
        <w:rPr>
          <w:w w:val="105"/>
          <w:sz w:val="23"/>
          <w:szCs w:val="23"/>
        </w:rPr>
        <w:t xml:space="preserve"> –</w:t>
      </w:r>
      <w:r w:rsidRPr="00411FA9">
        <w:rPr>
          <w:spacing w:val="-31"/>
          <w:w w:val="105"/>
          <w:sz w:val="23"/>
          <w:szCs w:val="23"/>
        </w:rPr>
        <w:t xml:space="preserve"> </w:t>
      </w:r>
      <w:r w:rsidRPr="00411FA9">
        <w:rPr>
          <w:w w:val="105"/>
          <w:sz w:val="23"/>
          <w:szCs w:val="23"/>
        </w:rPr>
        <w:t>predominantly</w:t>
      </w:r>
      <w:r w:rsidR="00A1656F" w:rsidRPr="00411FA9">
        <w:rPr>
          <w:w w:val="105"/>
          <w:sz w:val="23"/>
          <w:szCs w:val="23"/>
        </w:rPr>
        <w:t xml:space="preserve"> people</w:t>
      </w:r>
      <w:r w:rsidRPr="00411FA9">
        <w:rPr>
          <w:spacing w:val="-17"/>
          <w:w w:val="105"/>
          <w:sz w:val="23"/>
          <w:szCs w:val="23"/>
        </w:rPr>
        <w:t xml:space="preserve"> </w:t>
      </w:r>
      <w:r w:rsidRPr="00411FA9">
        <w:rPr>
          <w:w w:val="105"/>
          <w:sz w:val="23"/>
          <w:szCs w:val="23"/>
        </w:rPr>
        <w:t>who</w:t>
      </w:r>
      <w:r w:rsidRPr="00411FA9">
        <w:rPr>
          <w:spacing w:val="-14"/>
          <w:w w:val="105"/>
          <w:sz w:val="23"/>
          <w:szCs w:val="23"/>
        </w:rPr>
        <w:t xml:space="preserve"> </w:t>
      </w:r>
      <w:r w:rsidRPr="00411FA9">
        <w:rPr>
          <w:w w:val="105"/>
          <w:sz w:val="23"/>
          <w:szCs w:val="23"/>
        </w:rPr>
        <w:t>transferred</w:t>
      </w:r>
      <w:r w:rsidRPr="00411FA9">
        <w:rPr>
          <w:spacing w:val="-16"/>
          <w:w w:val="105"/>
          <w:sz w:val="23"/>
          <w:szCs w:val="23"/>
        </w:rPr>
        <w:t xml:space="preserve"> </w:t>
      </w:r>
      <w:r w:rsidRPr="00411FA9">
        <w:rPr>
          <w:w w:val="105"/>
          <w:sz w:val="23"/>
          <w:szCs w:val="23"/>
        </w:rPr>
        <w:t>to</w:t>
      </w:r>
      <w:r w:rsidRPr="00411FA9">
        <w:rPr>
          <w:spacing w:val="-14"/>
          <w:w w:val="105"/>
          <w:sz w:val="23"/>
          <w:szCs w:val="23"/>
        </w:rPr>
        <w:t xml:space="preserve"> </w:t>
      </w:r>
      <w:r w:rsidRPr="00411FA9">
        <w:rPr>
          <w:w w:val="105"/>
          <w:sz w:val="23"/>
          <w:szCs w:val="23"/>
        </w:rPr>
        <w:t>another</w:t>
      </w:r>
      <w:r w:rsidRPr="00411FA9">
        <w:rPr>
          <w:spacing w:val="-15"/>
          <w:w w:val="105"/>
          <w:sz w:val="23"/>
          <w:szCs w:val="23"/>
        </w:rPr>
        <w:t xml:space="preserve"> </w:t>
      </w:r>
      <w:r w:rsidRPr="00411FA9">
        <w:rPr>
          <w:w w:val="105"/>
          <w:sz w:val="23"/>
          <w:szCs w:val="23"/>
        </w:rPr>
        <w:t>DEASP</w:t>
      </w:r>
      <w:r w:rsidRPr="00411FA9">
        <w:rPr>
          <w:spacing w:val="-15"/>
          <w:w w:val="105"/>
          <w:sz w:val="23"/>
          <w:szCs w:val="23"/>
        </w:rPr>
        <w:t xml:space="preserve"> </w:t>
      </w:r>
      <w:r w:rsidRPr="00411FA9">
        <w:rPr>
          <w:w w:val="105"/>
          <w:sz w:val="23"/>
          <w:szCs w:val="23"/>
        </w:rPr>
        <w:t>payment</w:t>
      </w:r>
      <w:r w:rsidRPr="00411FA9">
        <w:rPr>
          <w:spacing w:val="-15"/>
          <w:w w:val="105"/>
          <w:sz w:val="23"/>
          <w:szCs w:val="23"/>
        </w:rPr>
        <w:t xml:space="preserve"> </w:t>
      </w:r>
      <w:r w:rsidRPr="00411FA9">
        <w:rPr>
          <w:w w:val="105"/>
          <w:sz w:val="23"/>
          <w:szCs w:val="23"/>
        </w:rPr>
        <w:t>or</w:t>
      </w:r>
      <w:r w:rsidRPr="00411FA9">
        <w:rPr>
          <w:spacing w:val="-15"/>
          <w:w w:val="105"/>
          <w:sz w:val="23"/>
          <w:szCs w:val="23"/>
        </w:rPr>
        <w:t xml:space="preserve"> </w:t>
      </w:r>
      <w:r w:rsidRPr="00411FA9">
        <w:rPr>
          <w:w w:val="105"/>
          <w:sz w:val="23"/>
          <w:szCs w:val="23"/>
        </w:rPr>
        <w:t>were</w:t>
      </w:r>
      <w:r w:rsidRPr="00411FA9">
        <w:rPr>
          <w:spacing w:val="-15"/>
          <w:w w:val="105"/>
          <w:sz w:val="23"/>
          <w:szCs w:val="23"/>
        </w:rPr>
        <w:t xml:space="preserve"> </w:t>
      </w:r>
      <w:r w:rsidRPr="00411FA9">
        <w:rPr>
          <w:w w:val="105"/>
          <w:sz w:val="23"/>
          <w:szCs w:val="23"/>
        </w:rPr>
        <w:t>no</w:t>
      </w:r>
      <w:r w:rsidRPr="00411FA9">
        <w:rPr>
          <w:spacing w:val="-12"/>
          <w:w w:val="105"/>
          <w:sz w:val="23"/>
          <w:szCs w:val="23"/>
        </w:rPr>
        <w:t xml:space="preserve"> </w:t>
      </w:r>
      <w:r w:rsidRPr="00411FA9">
        <w:rPr>
          <w:w w:val="105"/>
          <w:sz w:val="23"/>
          <w:szCs w:val="23"/>
        </w:rPr>
        <w:t>longer</w:t>
      </w:r>
      <w:r w:rsidRPr="00411FA9">
        <w:rPr>
          <w:spacing w:val="-15"/>
          <w:w w:val="105"/>
          <w:sz w:val="23"/>
          <w:szCs w:val="23"/>
        </w:rPr>
        <w:t xml:space="preserve"> </w:t>
      </w:r>
      <w:r w:rsidRPr="00411FA9">
        <w:rPr>
          <w:w w:val="105"/>
          <w:sz w:val="23"/>
          <w:szCs w:val="23"/>
        </w:rPr>
        <w:t>entitled to</w:t>
      </w:r>
      <w:r w:rsidRPr="00411FA9">
        <w:rPr>
          <w:spacing w:val="-7"/>
          <w:w w:val="105"/>
          <w:sz w:val="23"/>
          <w:szCs w:val="23"/>
        </w:rPr>
        <w:t xml:space="preserve"> </w:t>
      </w:r>
      <w:r w:rsidRPr="00411FA9">
        <w:rPr>
          <w:w w:val="105"/>
          <w:sz w:val="23"/>
          <w:szCs w:val="23"/>
        </w:rPr>
        <w:t>JA</w:t>
      </w:r>
      <w:r w:rsidRPr="00411FA9">
        <w:rPr>
          <w:spacing w:val="-9"/>
          <w:w w:val="105"/>
          <w:sz w:val="23"/>
          <w:szCs w:val="23"/>
        </w:rPr>
        <w:t xml:space="preserve"> </w:t>
      </w:r>
      <w:r w:rsidRPr="00411FA9">
        <w:rPr>
          <w:w w:val="105"/>
          <w:sz w:val="23"/>
          <w:szCs w:val="23"/>
        </w:rPr>
        <w:t>or</w:t>
      </w:r>
      <w:r w:rsidRPr="00411FA9">
        <w:rPr>
          <w:spacing w:val="-8"/>
          <w:w w:val="105"/>
          <w:sz w:val="23"/>
          <w:szCs w:val="23"/>
        </w:rPr>
        <w:t xml:space="preserve"> </w:t>
      </w:r>
      <w:r w:rsidRPr="00411FA9">
        <w:rPr>
          <w:w w:val="105"/>
          <w:sz w:val="23"/>
          <w:szCs w:val="23"/>
        </w:rPr>
        <w:t>JB.</w:t>
      </w:r>
      <w:r w:rsidRPr="00411FA9">
        <w:rPr>
          <w:spacing w:val="-8"/>
          <w:w w:val="105"/>
          <w:sz w:val="23"/>
          <w:szCs w:val="23"/>
        </w:rPr>
        <w:t xml:space="preserve"> </w:t>
      </w:r>
      <w:r w:rsidR="00A1656F" w:rsidRPr="00411FA9">
        <w:rPr>
          <w:w w:val="105"/>
          <w:sz w:val="23"/>
          <w:szCs w:val="23"/>
        </w:rPr>
        <w:t>This</w:t>
      </w:r>
      <w:r w:rsidRPr="00411FA9">
        <w:rPr>
          <w:spacing w:val="-8"/>
          <w:w w:val="105"/>
          <w:sz w:val="23"/>
          <w:szCs w:val="23"/>
        </w:rPr>
        <w:t xml:space="preserve"> </w:t>
      </w:r>
      <w:r w:rsidRPr="00411FA9">
        <w:rPr>
          <w:w w:val="105"/>
          <w:sz w:val="23"/>
          <w:szCs w:val="23"/>
        </w:rPr>
        <w:t>result</w:t>
      </w:r>
      <w:r w:rsidR="00A1656F" w:rsidRPr="00411FA9">
        <w:rPr>
          <w:w w:val="105"/>
          <w:sz w:val="23"/>
          <w:szCs w:val="23"/>
        </w:rPr>
        <w:t xml:space="preserve">, the report suggested, </w:t>
      </w:r>
      <w:r w:rsidRPr="00411FA9">
        <w:rPr>
          <w:w w:val="105"/>
          <w:sz w:val="23"/>
          <w:szCs w:val="23"/>
        </w:rPr>
        <w:t xml:space="preserve">may have led to the early identification </w:t>
      </w:r>
      <w:r w:rsidR="00FF0064" w:rsidRPr="00411FA9">
        <w:rPr>
          <w:w w:val="105"/>
          <w:sz w:val="23"/>
          <w:szCs w:val="23"/>
        </w:rPr>
        <w:t>of invalid unemployment claims.</w:t>
      </w:r>
    </w:p>
    <w:p w:rsidR="00672174" w:rsidRPr="00411FA9" w:rsidRDefault="00672174" w:rsidP="00672174">
      <w:pPr>
        <w:rPr>
          <w:sz w:val="23"/>
          <w:szCs w:val="23"/>
        </w:rPr>
      </w:pPr>
      <w:r w:rsidRPr="00694CE4">
        <w:rPr>
          <w:rStyle w:val="Heading3Char"/>
          <w:color w:val="auto"/>
          <w:sz w:val="24"/>
          <w:szCs w:val="24"/>
        </w:rPr>
        <w:t>Role and effectiveness of JobPath</w:t>
      </w:r>
      <w:r w:rsidRPr="00411FA9">
        <w:rPr>
          <w:rStyle w:val="Heading3Char"/>
          <w:color w:val="auto"/>
          <w:sz w:val="23"/>
          <w:szCs w:val="23"/>
        </w:rPr>
        <w:t xml:space="preserve"> </w:t>
      </w:r>
      <w:r w:rsidRPr="00411FA9">
        <w:rPr>
          <w:rStyle w:val="Heading3Char"/>
          <w:color w:val="auto"/>
          <w:sz w:val="23"/>
          <w:szCs w:val="23"/>
        </w:rPr>
        <w:br/>
      </w:r>
      <w:r w:rsidRPr="00411FA9">
        <w:rPr>
          <w:sz w:val="23"/>
          <w:szCs w:val="23"/>
        </w:rPr>
        <w:t xml:space="preserve">A Working Paper, </w:t>
      </w:r>
      <w:r w:rsidRPr="00411FA9">
        <w:rPr>
          <w:i/>
          <w:sz w:val="23"/>
          <w:szCs w:val="23"/>
        </w:rPr>
        <w:t>Evaluation of JobPath outcomes for Q1 2016 participants</w:t>
      </w:r>
      <w:r w:rsidRPr="00411FA9">
        <w:rPr>
          <w:rStyle w:val="FootnoteReference"/>
          <w:sz w:val="23"/>
          <w:szCs w:val="23"/>
        </w:rPr>
        <w:footnoteReference w:id="17"/>
      </w:r>
      <w:r w:rsidRPr="00411FA9">
        <w:rPr>
          <w:sz w:val="23"/>
          <w:szCs w:val="23"/>
        </w:rPr>
        <w:t xml:space="preserve"> concluded that it was</w:t>
      </w:r>
      <w:r w:rsidR="00FF0064" w:rsidRPr="00411FA9">
        <w:rPr>
          <w:sz w:val="23"/>
          <w:szCs w:val="23"/>
        </w:rPr>
        <w:t xml:space="preserve"> </w:t>
      </w:r>
      <w:r w:rsidRPr="00411FA9">
        <w:rPr>
          <w:sz w:val="23"/>
          <w:szCs w:val="23"/>
        </w:rPr>
        <w:t>clear that JobPath has been effective in supporting long-term unemployed people secure work and in improving employment earnings for those who do secure work. The effects of JobPath were summarised as:</w:t>
      </w:r>
    </w:p>
    <w:p w:rsidR="00672174" w:rsidRPr="00411FA9" w:rsidRDefault="00672174" w:rsidP="00672174">
      <w:pPr>
        <w:pStyle w:val="ListParagraph"/>
        <w:numPr>
          <w:ilvl w:val="0"/>
          <w:numId w:val="25"/>
        </w:numPr>
        <w:spacing w:line="254" w:lineRule="auto"/>
        <w:rPr>
          <w:sz w:val="23"/>
          <w:szCs w:val="23"/>
        </w:rPr>
      </w:pPr>
      <w:r w:rsidRPr="00411FA9">
        <w:rPr>
          <w:sz w:val="23"/>
          <w:szCs w:val="23"/>
        </w:rPr>
        <w:lastRenderedPageBreak/>
        <w:t xml:space="preserve">Increasing  employment outcomes and annual earnings from employment for those who participated in JobPath </w:t>
      </w:r>
    </w:p>
    <w:p w:rsidR="00672174" w:rsidRPr="00411FA9" w:rsidRDefault="00672174" w:rsidP="00672174">
      <w:pPr>
        <w:pStyle w:val="ListParagraph"/>
        <w:numPr>
          <w:ilvl w:val="0"/>
          <w:numId w:val="25"/>
        </w:numPr>
        <w:spacing w:line="254" w:lineRule="auto"/>
        <w:rPr>
          <w:sz w:val="23"/>
          <w:szCs w:val="23"/>
        </w:rPr>
      </w:pPr>
      <w:r w:rsidRPr="00411FA9">
        <w:rPr>
          <w:sz w:val="23"/>
          <w:szCs w:val="23"/>
        </w:rPr>
        <w:t xml:space="preserve">Increasing  the earnings per week of employment </w:t>
      </w:r>
    </w:p>
    <w:p w:rsidR="00672174" w:rsidRPr="00411FA9" w:rsidRDefault="00672174" w:rsidP="00672174">
      <w:pPr>
        <w:pStyle w:val="ListParagraph"/>
        <w:numPr>
          <w:ilvl w:val="0"/>
          <w:numId w:val="25"/>
        </w:numPr>
        <w:spacing w:line="254" w:lineRule="auto"/>
        <w:rPr>
          <w:sz w:val="23"/>
          <w:szCs w:val="23"/>
        </w:rPr>
      </w:pPr>
      <w:r w:rsidRPr="00411FA9">
        <w:rPr>
          <w:sz w:val="23"/>
          <w:szCs w:val="23"/>
        </w:rPr>
        <w:t>Decreasing reliance on social welfare income supports in the period after participation on the programme.</w:t>
      </w:r>
    </w:p>
    <w:p w:rsidR="00672174" w:rsidRPr="00411FA9" w:rsidRDefault="00672174" w:rsidP="00672174">
      <w:pPr>
        <w:rPr>
          <w:sz w:val="23"/>
          <w:szCs w:val="23"/>
        </w:rPr>
      </w:pPr>
      <w:r w:rsidRPr="00411FA9">
        <w:rPr>
          <w:sz w:val="23"/>
          <w:szCs w:val="23"/>
        </w:rPr>
        <w:t>These findings  were seen as indicating that it is possible to achieve positive results for unemployed people with a payments-by-results contractual model; and secondly, that the State should continue to prioritise providing case-managed employment advisory services to long-term unemployed people.</w:t>
      </w:r>
    </w:p>
    <w:p w:rsidR="00672174" w:rsidRPr="00411FA9" w:rsidRDefault="003F0EE1" w:rsidP="00672174">
      <w:pPr>
        <w:rPr>
          <w:sz w:val="23"/>
          <w:szCs w:val="23"/>
          <w:lang w:val="en-US"/>
        </w:rPr>
      </w:pPr>
      <w:r w:rsidRPr="00411FA9">
        <w:rPr>
          <w:sz w:val="23"/>
          <w:szCs w:val="23"/>
          <w:lang w:val="en-US"/>
        </w:rPr>
        <w:t>However, th</w:t>
      </w:r>
      <w:r w:rsidR="00672174" w:rsidRPr="00411FA9">
        <w:rPr>
          <w:sz w:val="23"/>
          <w:szCs w:val="23"/>
          <w:lang w:val="en-US"/>
        </w:rPr>
        <w:t>ere is another perspective</w:t>
      </w:r>
      <w:r w:rsidRPr="00411FA9">
        <w:rPr>
          <w:sz w:val="23"/>
          <w:szCs w:val="23"/>
          <w:lang w:val="en-US"/>
        </w:rPr>
        <w:t xml:space="preserve"> on JobPath</w:t>
      </w:r>
      <w:r w:rsidR="00672174" w:rsidRPr="00411FA9">
        <w:rPr>
          <w:sz w:val="23"/>
          <w:szCs w:val="23"/>
          <w:lang w:val="en-US"/>
        </w:rPr>
        <w:t>. The effectiveness of the JobPath Programme has been receiving some</w:t>
      </w:r>
      <w:r w:rsidR="00CD5EF3" w:rsidRPr="00411FA9">
        <w:rPr>
          <w:sz w:val="23"/>
          <w:szCs w:val="23"/>
          <w:lang w:val="en-US"/>
        </w:rPr>
        <w:t xml:space="preserve"> negative comment in the Oireac</w:t>
      </w:r>
      <w:r w:rsidR="00672174" w:rsidRPr="00411FA9">
        <w:rPr>
          <w:sz w:val="23"/>
          <w:szCs w:val="23"/>
          <w:lang w:val="en-US"/>
        </w:rPr>
        <w:t>htas with some stringent criticism of the scheme and questions raised as to whether or not it was value for money.</w:t>
      </w:r>
      <w:r w:rsidR="00672174" w:rsidRPr="00411FA9">
        <w:rPr>
          <w:rStyle w:val="FootnoteReference"/>
          <w:sz w:val="23"/>
          <w:szCs w:val="23"/>
          <w:lang w:val="en-US"/>
        </w:rPr>
        <w:footnoteReference w:id="18"/>
      </w:r>
      <w:r w:rsidR="00196DC4">
        <w:rPr>
          <w:sz w:val="23"/>
          <w:szCs w:val="23"/>
          <w:lang w:val="en-US"/>
        </w:rPr>
        <w:t xml:space="preserve">  Serious shortcomings of the Jo</w:t>
      </w:r>
      <w:r w:rsidR="00672174" w:rsidRPr="00411FA9">
        <w:rPr>
          <w:sz w:val="23"/>
          <w:szCs w:val="23"/>
          <w:lang w:val="en-US"/>
        </w:rPr>
        <w:t xml:space="preserve">bPath Scheme were also highlighted in a report to the Oireachtas Joint Committee </w:t>
      </w:r>
      <w:r w:rsidR="00672174" w:rsidRPr="00411FA9">
        <w:rPr>
          <w:sz w:val="23"/>
          <w:szCs w:val="23"/>
        </w:rPr>
        <w:t>on Employment Affairs and Social Protection.</w:t>
      </w:r>
      <w:r w:rsidRPr="00411FA9">
        <w:rPr>
          <w:rStyle w:val="FootnoteReference"/>
          <w:sz w:val="23"/>
          <w:szCs w:val="23"/>
        </w:rPr>
        <w:footnoteReference w:id="19"/>
      </w:r>
      <w:r w:rsidR="00672174" w:rsidRPr="00411FA9">
        <w:rPr>
          <w:sz w:val="23"/>
          <w:szCs w:val="23"/>
          <w:lang w:val="en-US"/>
        </w:rPr>
        <w:t xml:space="preserve">   Also, some feedback from CIB delivery services suggests that some people who use Seetec and Turas Nua’s JobPath measures experience the process to be in the main employer and results focused as distinct from acknowledging and addressing their particular </w:t>
      </w:r>
      <w:r w:rsidRPr="00411FA9">
        <w:rPr>
          <w:sz w:val="23"/>
          <w:szCs w:val="23"/>
          <w:lang w:val="en-US"/>
        </w:rPr>
        <w:t xml:space="preserve">employment support </w:t>
      </w:r>
      <w:r w:rsidR="00672174" w:rsidRPr="00411FA9">
        <w:rPr>
          <w:sz w:val="23"/>
          <w:szCs w:val="23"/>
          <w:lang w:val="en-US"/>
        </w:rPr>
        <w:t xml:space="preserve">needs in a person-centred manner. </w:t>
      </w:r>
    </w:p>
    <w:p w:rsidR="00C93290" w:rsidRPr="00694CE4" w:rsidRDefault="00C93290" w:rsidP="00C93290">
      <w:pPr>
        <w:pStyle w:val="Heading1"/>
        <w:rPr>
          <w:color w:val="auto"/>
          <w:sz w:val="26"/>
          <w:szCs w:val="26"/>
          <w:lang w:eastAsia="en-IE"/>
        </w:rPr>
      </w:pPr>
      <w:r w:rsidRPr="00694CE4">
        <w:rPr>
          <w:rFonts w:eastAsia="Times New Roman"/>
          <w:color w:val="auto"/>
          <w:sz w:val="26"/>
          <w:szCs w:val="26"/>
          <w:lang w:eastAsia="en-IE"/>
        </w:rPr>
        <w:t xml:space="preserve">Section Two: </w:t>
      </w:r>
      <w:r w:rsidRPr="00694CE4">
        <w:rPr>
          <w:color w:val="auto"/>
          <w:sz w:val="26"/>
          <w:szCs w:val="26"/>
          <w:lang w:eastAsia="en-IE"/>
        </w:rPr>
        <w:t>Addressing the Specific Consultation Questions</w:t>
      </w:r>
    </w:p>
    <w:p w:rsidR="0048046A" w:rsidRPr="00694CE4" w:rsidRDefault="00EF284D" w:rsidP="00EF284D">
      <w:pPr>
        <w:pStyle w:val="Heading3"/>
        <w:rPr>
          <w:rFonts w:eastAsia="Times New Roman"/>
          <w:color w:val="auto"/>
          <w:sz w:val="24"/>
          <w:szCs w:val="24"/>
          <w:lang w:eastAsia="en-IE"/>
        </w:rPr>
      </w:pPr>
      <w:r w:rsidRPr="00694CE4">
        <w:rPr>
          <w:rFonts w:eastAsia="Times New Roman"/>
          <w:color w:val="auto"/>
          <w:sz w:val="24"/>
          <w:szCs w:val="24"/>
          <w:lang w:eastAsia="en-IE"/>
        </w:rPr>
        <w:t>Q.1 Experience of Intreo Services</w:t>
      </w:r>
    </w:p>
    <w:p w:rsidR="00345010" w:rsidRPr="00411FA9" w:rsidRDefault="00345010" w:rsidP="00345010">
      <w:pPr>
        <w:spacing w:after="0" w:line="240" w:lineRule="auto"/>
        <w:rPr>
          <w:rFonts w:cs="Arial"/>
          <w:sz w:val="23"/>
          <w:szCs w:val="23"/>
        </w:rPr>
      </w:pPr>
      <w:r w:rsidRPr="00411FA9">
        <w:rPr>
          <w:rFonts w:eastAsia="Times New Roman" w:cs="Arial"/>
          <w:bCs/>
          <w:kern w:val="36"/>
          <w:sz w:val="23"/>
          <w:szCs w:val="23"/>
          <w:lang w:eastAsia="en-IE"/>
        </w:rPr>
        <w:t xml:space="preserve">CIB delivery </w:t>
      </w:r>
      <w:r w:rsidRPr="00411FA9">
        <w:rPr>
          <w:rFonts w:cs="Arial"/>
          <w:sz w:val="23"/>
          <w:szCs w:val="23"/>
        </w:rPr>
        <w:t>services deal with people who experience significant difficulties relating to transitioning from welfare to work</w:t>
      </w:r>
      <w:r w:rsidR="00196DC4">
        <w:rPr>
          <w:rFonts w:cs="Arial"/>
          <w:sz w:val="23"/>
          <w:szCs w:val="23"/>
        </w:rPr>
        <w:t xml:space="preserve"> including </w:t>
      </w:r>
      <w:r w:rsidRPr="00411FA9">
        <w:rPr>
          <w:rFonts w:cs="Arial"/>
          <w:sz w:val="23"/>
          <w:szCs w:val="23"/>
        </w:rPr>
        <w:t>p</w:t>
      </w:r>
      <w:r w:rsidRPr="00411FA9">
        <w:rPr>
          <w:rFonts w:eastAsia="Times New Roman" w:cs="Arial"/>
          <w:bCs/>
          <w:kern w:val="36"/>
          <w:sz w:val="23"/>
          <w:szCs w:val="23"/>
          <w:lang w:eastAsia="en-IE"/>
        </w:rPr>
        <w:t xml:space="preserve">eople </w:t>
      </w:r>
      <w:r w:rsidR="00196DC4">
        <w:rPr>
          <w:rFonts w:eastAsia="Times New Roman" w:cs="Arial"/>
          <w:bCs/>
          <w:kern w:val="36"/>
          <w:sz w:val="23"/>
          <w:szCs w:val="23"/>
          <w:lang w:eastAsia="en-IE"/>
        </w:rPr>
        <w:t xml:space="preserve">with a combination of </w:t>
      </w:r>
      <w:r w:rsidRPr="00411FA9">
        <w:rPr>
          <w:rFonts w:eastAsia="Times New Roman" w:cs="Arial"/>
          <w:bCs/>
          <w:kern w:val="36"/>
          <w:sz w:val="23"/>
          <w:szCs w:val="23"/>
          <w:lang w:eastAsia="en-IE"/>
        </w:rPr>
        <w:t>low-income and part-time and/or casual work and social welfare</w:t>
      </w:r>
      <w:r w:rsidRPr="00411FA9">
        <w:rPr>
          <w:rFonts w:cs="Arial"/>
          <w:sz w:val="23"/>
          <w:szCs w:val="23"/>
        </w:rPr>
        <w:t>. Feedback from CISs and CIPS, based on the experience of dealing with these queries, provides an insight into some of the systemic difficulties experienced by people in respect of</w:t>
      </w:r>
      <w:r w:rsidRPr="00411FA9">
        <w:rPr>
          <w:sz w:val="23"/>
          <w:szCs w:val="23"/>
        </w:rPr>
        <w:t xml:space="preserve"> integrating income supports with employment activation programmes, bridging the gap between welfare and work (particularly casual and part-time work) and/or dealing with the challenges of changed family circumstances</w:t>
      </w:r>
      <w:r w:rsidRPr="00411FA9">
        <w:rPr>
          <w:rFonts w:cs="Arial"/>
          <w:sz w:val="23"/>
          <w:szCs w:val="23"/>
        </w:rPr>
        <w:t>.</w:t>
      </w:r>
    </w:p>
    <w:p w:rsidR="00345010" w:rsidRPr="00411FA9" w:rsidRDefault="00345010" w:rsidP="00345010">
      <w:pPr>
        <w:spacing w:after="0" w:line="240" w:lineRule="auto"/>
        <w:rPr>
          <w:rFonts w:cs="Times New Roman"/>
          <w:sz w:val="23"/>
          <w:szCs w:val="23"/>
          <w:lang w:eastAsia="en-IE"/>
        </w:rPr>
      </w:pPr>
    </w:p>
    <w:p w:rsidR="00EF284D" w:rsidRPr="00694CE4" w:rsidRDefault="00EF284D" w:rsidP="00EF284D">
      <w:pPr>
        <w:pStyle w:val="Heading3"/>
        <w:rPr>
          <w:color w:val="auto"/>
          <w:sz w:val="24"/>
          <w:szCs w:val="24"/>
          <w:lang w:eastAsia="en-IE"/>
        </w:rPr>
      </w:pPr>
      <w:r w:rsidRPr="00694CE4">
        <w:rPr>
          <w:color w:val="auto"/>
          <w:sz w:val="24"/>
          <w:szCs w:val="24"/>
          <w:lang w:eastAsia="en-IE"/>
        </w:rPr>
        <w:t>Q.2 Experience of linkages between Intreo and other labour market actors</w:t>
      </w:r>
    </w:p>
    <w:p w:rsidR="000C31B0" w:rsidRPr="00411FA9" w:rsidRDefault="000C31B0" w:rsidP="000C31B0">
      <w:pPr>
        <w:rPr>
          <w:rFonts w:cs="Arial"/>
          <w:sz w:val="23"/>
          <w:szCs w:val="23"/>
        </w:rPr>
      </w:pPr>
      <w:r w:rsidRPr="00411FA9">
        <w:rPr>
          <w:rFonts w:cs="Arial"/>
          <w:sz w:val="23"/>
          <w:szCs w:val="23"/>
        </w:rPr>
        <w:t>T</w:t>
      </w:r>
      <w:r w:rsidR="00345010" w:rsidRPr="00411FA9">
        <w:rPr>
          <w:rFonts w:cs="Arial"/>
          <w:sz w:val="23"/>
          <w:szCs w:val="23"/>
        </w:rPr>
        <w:t xml:space="preserve">he </w:t>
      </w:r>
      <w:r w:rsidRPr="00411FA9">
        <w:rPr>
          <w:rFonts w:cs="Arial"/>
          <w:sz w:val="23"/>
          <w:szCs w:val="23"/>
        </w:rPr>
        <w:t>P</w:t>
      </w:r>
      <w:r w:rsidR="00345010" w:rsidRPr="00411FA9">
        <w:rPr>
          <w:rFonts w:cs="Arial"/>
          <w:sz w:val="23"/>
          <w:szCs w:val="23"/>
        </w:rPr>
        <w:t xml:space="preserve">athways to </w:t>
      </w:r>
      <w:r w:rsidRPr="00411FA9">
        <w:rPr>
          <w:rFonts w:cs="Arial"/>
          <w:sz w:val="23"/>
          <w:szCs w:val="23"/>
        </w:rPr>
        <w:t>W</w:t>
      </w:r>
      <w:r w:rsidR="00345010" w:rsidRPr="00411FA9">
        <w:rPr>
          <w:rFonts w:cs="Arial"/>
          <w:sz w:val="23"/>
          <w:szCs w:val="23"/>
        </w:rPr>
        <w:t xml:space="preserve">ork </w:t>
      </w:r>
      <w:r w:rsidRPr="00411FA9">
        <w:rPr>
          <w:rFonts w:cs="Arial"/>
          <w:sz w:val="23"/>
          <w:szCs w:val="23"/>
        </w:rPr>
        <w:t>S</w:t>
      </w:r>
      <w:r w:rsidR="00345010" w:rsidRPr="00411FA9">
        <w:rPr>
          <w:rFonts w:cs="Arial"/>
          <w:sz w:val="23"/>
          <w:szCs w:val="23"/>
        </w:rPr>
        <w:t>trategy and related activation measures, including, in particular, the JobPlus scheme, the Springboard initiative, the implementation of the Momentum programme and the roll-out of schemes such as Gateway and Tús together with an enhanced CE programme</w:t>
      </w:r>
      <w:r w:rsidRPr="00411FA9">
        <w:rPr>
          <w:rFonts w:cs="Arial"/>
          <w:sz w:val="23"/>
          <w:szCs w:val="23"/>
        </w:rPr>
        <w:t xml:space="preserve"> create the necessary context for Intreo to carry out its role. However, it is the experience of CIB delivery services that, despite various supports put in place to eliminate welfare traps and the fact that increasingly people are taking up work and training options, there continue to be specific situations where households are either less well off (or only very marginally better off) working, than they would be on a social welfare payment. This clearly limits the potential of Intreo to build relevant linkages with other key actors. </w:t>
      </w:r>
    </w:p>
    <w:p w:rsidR="00EF284D" w:rsidRPr="00694CE4" w:rsidRDefault="00345010" w:rsidP="000C31B0">
      <w:pPr>
        <w:pStyle w:val="Heading3"/>
        <w:rPr>
          <w:color w:val="auto"/>
          <w:sz w:val="24"/>
          <w:szCs w:val="24"/>
        </w:rPr>
      </w:pPr>
      <w:r w:rsidRPr="00694CE4">
        <w:rPr>
          <w:rFonts w:cs="Arial"/>
          <w:color w:val="auto"/>
          <w:sz w:val="24"/>
          <w:szCs w:val="24"/>
        </w:rPr>
        <w:lastRenderedPageBreak/>
        <w:t xml:space="preserve"> </w:t>
      </w:r>
      <w:r w:rsidR="00EF284D" w:rsidRPr="00694CE4">
        <w:rPr>
          <w:color w:val="auto"/>
          <w:sz w:val="24"/>
          <w:szCs w:val="24"/>
        </w:rPr>
        <w:t>Q.3 Increasing/decreasing employment during the period 2020-2024</w:t>
      </w:r>
    </w:p>
    <w:p w:rsidR="00EF284D" w:rsidRPr="00411FA9" w:rsidRDefault="00196DC4" w:rsidP="00EF284D">
      <w:pPr>
        <w:rPr>
          <w:sz w:val="23"/>
          <w:szCs w:val="23"/>
        </w:rPr>
      </w:pPr>
      <w:r>
        <w:rPr>
          <w:sz w:val="23"/>
          <w:szCs w:val="23"/>
        </w:rPr>
        <w:t>CIB does not have a</w:t>
      </w:r>
      <w:r w:rsidR="00EF284D" w:rsidRPr="00411FA9">
        <w:rPr>
          <w:sz w:val="23"/>
          <w:szCs w:val="23"/>
        </w:rPr>
        <w:t xml:space="preserve"> well formed perspective on this other than to make the obvious point that, depending on</w:t>
      </w:r>
      <w:r w:rsidR="003B4828">
        <w:rPr>
          <w:sz w:val="23"/>
          <w:szCs w:val="23"/>
        </w:rPr>
        <w:t xml:space="preserve"> the financial climate, there are</w:t>
      </w:r>
      <w:r w:rsidR="00EF284D" w:rsidRPr="00411FA9">
        <w:rPr>
          <w:sz w:val="23"/>
          <w:szCs w:val="23"/>
        </w:rPr>
        <w:t xml:space="preserve"> likely to be opportunities for jobs expansion in the construction sector, the IT sector and the health and social services sector.</w:t>
      </w:r>
      <w:r w:rsidR="000C31B0" w:rsidRPr="00411FA9">
        <w:rPr>
          <w:sz w:val="23"/>
          <w:szCs w:val="23"/>
        </w:rPr>
        <w:t xml:space="preserve"> Obviously, Brexit and other world trade factors will have a significant bearing on the range, extent and nature of available employment opportunities in Ireland.</w:t>
      </w:r>
    </w:p>
    <w:p w:rsidR="00EF284D" w:rsidRPr="00694CE4" w:rsidRDefault="00EF284D" w:rsidP="00EF284D">
      <w:pPr>
        <w:pStyle w:val="Heading3"/>
        <w:rPr>
          <w:color w:val="auto"/>
          <w:sz w:val="24"/>
          <w:szCs w:val="24"/>
        </w:rPr>
      </w:pPr>
      <w:r w:rsidRPr="00694CE4">
        <w:rPr>
          <w:color w:val="auto"/>
          <w:sz w:val="24"/>
          <w:szCs w:val="24"/>
        </w:rPr>
        <w:t>Q.4 Categories of occupation where increases/decreases in employment are expected</w:t>
      </w:r>
    </w:p>
    <w:p w:rsidR="00EF284D" w:rsidRPr="00694CE4" w:rsidRDefault="00EF284D" w:rsidP="00EF284D">
      <w:pPr>
        <w:rPr>
          <w:sz w:val="24"/>
          <w:szCs w:val="24"/>
        </w:rPr>
      </w:pPr>
      <w:r w:rsidRPr="00411FA9">
        <w:rPr>
          <w:sz w:val="23"/>
          <w:szCs w:val="23"/>
        </w:rPr>
        <w:t xml:space="preserve">CIB is not in a position </w:t>
      </w:r>
      <w:r w:rsidR="00AC669D" w:rsidRPr="00411FA9">
        <w:rPr>
          <w:sz w:val="23"/>
          <w:szCs w:val="23"/>
        </w:rPr>
        <w:t>to make a well informed comment on this. Depending on public finances and Government policy, there is significant potential for employment expansion in the health and social care sectors – social care workers, nurses, doctors and personal assistants to people with disabilities.</w:t>
      </w:r>
    </w:p>
    <w:p w:rsidR="00EF284D" w:rsidRPr="00694CE4" w:rsidRDefault="00AC669D" w:rsidP="00EF284D">
      <w:pPr>
        <w:pStyle w:val="Heading3"/>
        <w:rPr>
          <w:color w:val="auto"/>
          <w:sz w:val="24"/>
          <w:szCs w:val="24"/>
        </w:rPr>
      </w:pPr>
      <w:r w:rsidRPr="00694CE4">
        <w:rPr>
          <w:color w:val="auto"/>
          <w:sz w:val="24"/>
          <w:szCs w:val="24"/>
        </w:rPr>
        <w:t xml:space="preserve">Q.5 </w:t>
      </w:r>
      <w:r w:rsidR="006211FE" w:rsidRPr="00694CE4">
        <w:rPr>
          <w:color w:val="auto"/>
          <w:sz w:val="24"/>
          <w:szCs w:val="24"/>
        </w:rPr>
        <w:t>Rating the m</w:t>
      </w:r>
      <w:r w:rsidRPr="00694CE4">
        <w:rPr>
          <w:color w:val="auto"/>
          <w:sz w:val="24"/>
          <w:szCs w:val="24"/>
        </w:rPr>
        <w:t>ain employment challenges</w:t>
      </w:r>
      <w:r w:rsidR="006211FE" w:rsidRPr="00694CE4">
        <w:rPr>
          <w:color w:val="auto"/>
          <w:sz w:val="24"/>
          <w:szCs w:val="24"/>
        </w:rPr>
        <w:t xml:space="preserve"> during the period 2020-2024 </w:t>
      </w:r>
      <w:r w:rsidR="006211FE" w:rsidRPr="00694CE4">
        <w:rPr>
          <w:color w:val="auto"/>
          <w:sz w:val="24"/>
          <w:szCs w:val="24"/>
        </w:rPr>
        <w:br/>
        <w:t xml:space="preserve">(1-highly significant/ 5- not significant) </w:t>
      </w:r>
    </w:p>
    <w:p w:rsidR="006211FE" w:rsidRPr="00411FA9" w:rsidRDefault="006211FE" w:rsidP="006211FE">
      <w:pPr>
        <w:pStyle w:val="NoSpacing"/>
        <w:rPr>
          <w:rFonts w:ascii="Times New Roman" w:eastAsia="Times New Roman" w:hAnsi="Times New Roman" w:cs="Times New Roman"/>
          <w:sz w:val="23"/>
          <w:szCs w:val="23"/>
          <w:lang w:eastAsia="en-IE"/>
        </w:rPr>
      </w:pPr>
    </w:p>
    <w:p w:rsidR="006211FE" w:rsidRPr="00411FA9" w:rsidRDefault="006211FE" w:rsidP="006211FE">
      <w:pPr>
        <w:pStyle w:val="NoSpacing"/>
        <w:rPr>
          <w:rStyle w:val="Heading3Char"/>
          <w:rFonts w:asciiTheme="minorHAnsi" w:hAnsiTheme="minorHAnsi"/>
          <w:color w:val="auto"/>
          <w:sz w:val="23"/>
          <w:szCs w:val="23"/>
          <w:lang w:eastAsia="en-IE"/>
        </w:rPr>
      </w:pPr>
      <w:r w:rsidRPr="00411FA9">
        <w:rPr>
          <w:rFonts w:eastAsia="Times New Roman" w:cs="Times New Roman"/>
          <w:sz w:val="23"/>
          <w:szCs w:val="23"/>
          <w:lang w:eastAsia="en-IE"/>
        </w:rPr>
        <w:t xml:space="preserve">Workforce shortages (high vacancy rates) </w:t>
      </w:r>
      <w:r w:rsidRPr="00411FA9">
        <w:rPr>
          <w:rFonts w:eastAsia="Times New Roman" w:cs="Times New Roman"/>
          <w:sz w:val="23"/>
          <w:szCs w:val="23"/>
          <w:lang w:eastAsia="en-IE"/>
        </w:rPr>
        <w:tab/>
      </w:r>
      <w:r w:rsidR="00EB7863" w:rsidRPr="00411FA9">
        <w:rPr>
          <w:rFonts w:eastAsia="Times New Roman" w:cs="Times New Roman"/>
          <w:sz w:val="23"/>
          <w:szCs w:val="23"/>
          <w:lang w:eastAsia="en-IE"/>
        </w:rPr>
        <w:tab/>
      </w:r>
      <w:r w:rsidR="00EB7863" w:rsidRPr="00411FA9">
        <w:rPr>
          <w:rFonts w:eastAsia="Times New Roman" w:cs="Times New Roman"/>
          <w:sz w:val="23"/>
          <w:szCs w:val="23"/>
          <w:lang w:eastAsia="en-IE"/>
        </w:rPr>
        <w:tab/>
      </w:r>
      <w:r w:rsidR="00A054F6" w:rsidRPr="00411FA9">
        <w:rPr>
          <w:rFonts w:eastAsia="Times New Roman" w:cs="Times New Roman"/>
          <w:sz w:val="23"/>
          <w:szCs w:val="23"/>
          <w:lang w:eastAsia="en-IE"/>
        </w:rPr>
        <w:tab/>
      </w:r>
      <w:r w:rsidRPr="00411FA9">
        <w:rPr>
          <w:rStyle w:val="Heading3Char"/>
          <w:rFonts w:asciiTheme="minorHAnsi" w:hAnsiTheme="minorHAnsi"/>
          <w:color w:val="auto"/>
          <w:sz w:val="23"/>
          <w:szCs w:val="23"/>
        </w:rPr>
        <w:t>(5)</w:t>
      </w:r>
    </w:p>
    <w:p w:rsidR="006211FE" w:rsidRPr="00411FA9" w:rsidRDefault="006211FE" w:rsidP="006211FE">
      <w:pPr>
        <w:pStyle w:val="NoSpacing"/>
        <w:rPr>
          <w:rStyle w:val="Heading3Char"/>
          <w:rFonts w:asciiTheme="minorHAnsi" w:hAnsiTheme="minorHAnsi"/>
          <w:color w:val="auto"/>
          <w:sz w:val="23"/>
          <w:szCs w:val="23"/>
        </w:rPr>
      </w:pPr>
      <w:r w:rsidRPr="00411FA9">
        <w:rPr>
          <w:rFonts w:eastAsia="Times New Roman" w:cs="Times New Roman"/>
          <w:sz w:val="23"/>
          <w:szCs w:val="23"/>
          <w:lang w:eastAsia="en-IE"/>
        </w:rPr>
        <w:t>Job shortages (high unemployment)</w:t>
      </w:r>
      <w:r w:rsidRPr="00411FA9">
        <w:rPr>
          <w:rFonts w:eastAsia="Times New Roman" w:cs="Times New Roman"/>
          <w:sz w:val="23"/>
          <w:szCs w:val="23"/>
          <w:lang w:eastAsia="en-IE"/>
        </w:rPr>
        <w:tab/>
      </w:r>
      <w:r w:rsidRPr="00411FA9">
        <w:rPr>
          <w:rFonts w:eastAsia="Times New Roman" w:cs="Times New Roman"/>
          <w:sz w:val="23"/>
          <w:szCs w:val="23"/>
          <w:lang w:eastAsia="en-IE"/>
        </w:rPr>
        <w:tab/>
      </w:r>
      <w:r w:rsidR="00EB7863" w:rsidRPr="00411FA9">
        <w:rPr>
          <w:rFonts w:eastAsia="Times New Roman" w:cs="Times New Roman"/>
          <w:sz w:val="23"/>
          <w:szCs w:val="23"/>
          <w:lang w:eastAsia="en-IE"/>
        </w:rPr>
        <w:tab/>
      </w:r>
      <w:r w:rsidR="00EB7863" w:rsidRPr="00411FA9">
        <w:rPr>
          <w:rFonts w:eastAsia="Times New Roman" w:cs="Times New Roman"/>
          <w:sz w:val="23"/>
          <w:szCs w:val="23"/>
          <w:lang w:eastAsia="en-IE"/>
        </w:rPr>
        <w:tab/>
      </w:r>
      <w:r w:rsidR="00A054F6" w:rsidRPr="00411FA9">
        <w:rPr>
          <w:rFonts w:eastAsia="Times New Roman" w:cs="Times New Roman"/>
          <w:sz w:val="23"/>
          <w:szCs w:val="23"/>
          <w:lang w:eastAsia="en-IE"/>
        </w:rPr>
        <w:tab/>
      </w:r>
      <w:r w:rsidR="00EB7863" w:rsidRPr="00411FA9">
        <w:rPr>
          <w:rStyle w:val="Heading3Char"/>
          <w:rFonts w:asciiTheme="minorHAnsi" w:hAnsiTheme="minorHAnsi"/>
          <w:color w:val="auto"/>
          <w:sz w:val="23"/>
          <w:szCs w:val="23"/>
        </w:rPr>
        <w:t>(5)</w:t>
      </w:r>
    </w:p>
    <w:p w:rsidR="006211FE" w:rsidRPr="00411FA9" w:rsidRDefault="006211FE" w:rsidP="006211FE">
      <w:pPr>
        <w:pStyle w:val="NoSpacing"/>
        <w:rPr>
          <w:rFonts w:eastAsia="Times New Roman" w:cs="Times New Roman"/>
          <w:sz w:val="23"/>
          <w:szCs w:val="23"/>
          <w:lang w:eastAsia="en-IE"/>
        </w:rPr>
      </w:pPr>
      <w:r w:rsidRPr="00411FA9">
        <w:rPr>
          <w:rFonts w:eastAsia="Times New Roman" w:cs="Times New Roman"/>
          <w:sz w:val="23"/>
          <w:szCs w:val="23"/>
          <w:lang w:eastAsia="en-IE"/>
        </w:rPr>
        <w:t>Increasing labour market participation</w:t>
      </w:r>
      <w:r w:rsidR="00EB7863" w:rsidRPr="00411FA9">
        <w:rPr>
          <w:rFonts w:eastAsia="Times New Roman" w:cs="Times New Roman"/>
          <w:sz w:val="23"/>
          <w:szCs w:val="23"/>
          <w:lang w:eastAsia="en-IE"/>
        </w:rPr>
        <w:tab/>
      </w:r>
      <w:r w:rsidR="00EB7863" w:rsidRPr="00411FA9">
        <w:rPr>
          <w:rFonts w:eastAsia="Times New Roman" w:cs="Times New Roman"/>
          <w:sz w:val="23"/>
          <w:szCs w:val="23"/>
          <w:lang w:eastAsia="en-IE"/>
        </w:rPr>
        <w:tab/>
      </w:r>
      <w:r w:rsidR="00EB7863" w:rsidRPr="00411FA9">
        <w:rPr>
          <w:rFonts w:eastAsia="Times New Roman" w:cs="Times New Roman"/>
          <w:sz w:val="23"/>
          <w:szCs w:val="23"/>
          <w:lang w:eastAsia="en-IE"/>
        </w:rPr>
        <w:tab/>
      </w:r>
      <w:r w:rsidR="00CD5EF3" w:rsidRPr="00411FA9">
        <w:rPr>
          <w:rFonts w:eastAsia="Times New Roman" w:cs="Times New Roman"/>
          <w:sz w:val="23"/>
          <w:szCs w:val="23"/>
          <w:lang w:eastAsia="en-IE"/>
        </w:rPr>
        <w:tab/>
      </w:r>
      <w:r w:rsidR="00A054F6" w:rsidRPr="00411FA9">
        <w:rPr>
          <w:rFonts w:eastAsia="Times New Roman" w:cs="Times New Roman"/>
          <w:sz w:val="23"/>
          <w:szCs w:val="23"/>
          <w:lang w:eastAsia="en-IE"/>
        </w:rPr>
        <w:tab/>
      </w:r>
      <w:r w:rsidR="00EB7863" w:rsidRPr="00411FA9">
        <w:rPr>
          <w:rStyle w:val="Heading3Char"/>
          <w:rFonts w:asciiTheme="minorHAnsi" w:hAnsiTheme="minorHAnsi"/>
          <w:color w:val="auto"/>
          <w:sz w:val="23"/>
          <w:szCs w:val="23"/>
        </w:rPr>
        <w:t>(2)</w:t>
      </w:r>
    </w:p>
    <w:p w:rsidR="006211FE" w:rsidRPr="00411FA9" w:rsidRDefault="006211FE" w:rsidP="006211FE">
      <w:pPr>
        <w:pStyle w:val="NoSpacing"/>
        <w:rPr>
          <w:rStyle w:val="Heading3Char"/>
          <w:rFonts w:asciiTheme="minorHAnsi" w:hAnsiTheme="minorHAnsi"/>
          <w:color w:val="auto"/>
          <w:sz w:val="23"/>
          <w:szCs w:val="23"/>
        </w:rPr>
      </w:pPr>
      <w:r w:rsidRPr="00411FA9">
        <w:rPr>
          <w:rFonts w:eastAsia="Times New Roman" w:cs="Times New Roman"/>
          <w:sz w:val="23"/>
          <w:szCs w:val="23"/>
          <w:lang w:eastAsia="en-IE"/>
        </w:rPr>
        <w:t>Addressing long-term unemployment</w:t>
      </w:r>
      <w:r w:rsidR="00EB7863" w:rsidRPr="00411FA9">
        <w:rPr>
          <w:rFonts w:eastAsia="Times New Roman" w:cs="Times New Roman"/>
          <w:sz w:val="23"/>
          <w:szCs w:val="23"/>
          <w:lang w:eastAsia="en-IE"/>
        </w:rPr>
        <w:tab/>
      </w:r>
      <w:r w:rsidR="00EB7863" w:rsidRPr="00411FA9">
        <w:rPr>
          <w:rFonts w:eastAsia="Times New Roman" w:cs="Times New Roman"/>
          <w:sz w:val="23"/>
          <w:szCs w:val="23"/>
          <w:lang w:eastAsia="en-IE"/>
        </w:rPr>
        <w:tab/>
      </w:r>
      <w:r w:rsidR="00EB7863" w:rsidRPr="00411FA9">
        <w:rPr>
          <w:rFonts w:eastAsia="Times New Roman" w:cs="Times New Roman"/>
          <w:sz w:val="23"/>
          <w:szCs w:val="23"/>
          <w:lang w:eastAsia="en-IE"/>
        </w:rPr>
        <w:tab/>
      </w:r>
      <w:r w:rsidR="00EB7863" w:rsidRPr="00411FA9">
        <w:rPr>
          <w:rFonts w:eastAsia="Times New Roman" w:cs="Times New Roman"/>
          <w:sz w:val="23"/>
          <w:szCs w:val="23"/>
          <w:lang w:eastAsia="en-IE"/>
        </w:rPr>
        <w:tab/>
      </w:r>
      <w:r w:rsidR="00A054F6" w:rsidRPr="00411FA9">
        <w:rPr>
          <w:rFonts w:eastAsia="Times New Roman" w:cs="Times New Roman"/>
          <w:sz w:val="23"/>
          <w:szCs w:val="23"/>
          <w:lang w:eastAsia="en-IE"/>
        </w:rPr>
        <w:tab/>
      </w:r>
      <w:r w:rsidR="00EB7863" w:rsidRPr="00411FA9">
        <w:rPr>
          <w:rStyle w:val="Heading3Char"/>
          <w:rFonts w:asciiTheme="minorHAnsi" w:hAnsiTheme="minorHAnsi"/>
          <w:color w:val="auto"/>
          <w:sz w:val="23"/>
          <w:szCs w:val="23"/>
        </w:rPr>
        <w:t>(1)</w:t>
      </w:r>
    </w:p>
    <w:p w:rsidR="006211FE" w:rsidRPr="00411FA9" w:rsidRDefault="006211FE" w:rsidP="006211FE">
      <w:pPr>
        <w:pStyle w:val="NoSpacing"/>
        <w:rPr>
          <w:rStyle w:val="Heading3Char"/>
          <w:rFonts w:asciiTheme="minorHAnsi" w:hAnsiTheme="minorHAnsi"/>
          <w:color w:val="auto"/>
          <w:sz w:val="23"/>
          <w:szCs w:val="23"/>
        </w:rPr>
      </w:pPr>
      <w:r w:rsidRPr="00411FA9">
        <w:rPr>
          <w:rFonts w:eastAsia="Times New Roman" w:cs="Times New Roman"/>
          <w:sz w:val="23"/>
          <w:szCs w:val="23"/>
          <w:lang w:eastAsia="en-IE"/>
        </w:rPr>
        <w:t>Improving employment rates of people with disabilities</w:t>
      </w:r>
      <w:r w:rsidR="00EB7863" w:rsidRPr="00411FA9">
        <w:rPr>
          <w:rFonts w:eastAsia="Times New Roman" w:cs="Times New Roman"/>
          <w:sz w:val="23"/>
          <w:szCs w:val="23"/>
          <w:lang w:eastAsia="en-IE"/>
        </w:rPr>
        <w:tab/>
      </w:r>
      <w:r w:rsidR="00CD5EF3" w:rsidRPr="00411FA9">
        <w:rPr>
          <w:rFonts w:eastAsia="Times New Roman" w:cs="Times New Roman"/>
          <w:sz w:val="23"/>
          <w:szCs w:val="23"/>
          <w:lang w:eastAsia="en-IE"/>
        </w:rPr>
        <w:tab/>
      </w:r>
      <w:r w:rsidR="00EB7863" w:rsidRPr="00411FA9">
        <w:rPr>
          <w:rStyle w:val="Heading3Char"/>
          <w:rFonts w:asciiTheme="minorHAnsi" w:hAnsiTheme="minorHAnsi"/>
          <w:color w:val="auto"/>
          <w:sz w:val="23"/>
          <w:szCs w:val="23"/>
        </w:rPr>
        <w:t>(1)</w:t>
      </w:r>
    </w:p>
    <w:p w:rsidR="006211FE" w:rsidRPr="00411FA9" w:rsidRDefault="006211FE" w:rsidP="006211FE">
      <w:pPr>
        <w:pStyle w:val="NoSpacing"/>
        <w:rPr>
          <w:rStyle w:val="Heading3Char"/>
          <w:rFonts w:asciiTheme="minorHAnsi" w:hAnsiTheme="minorHAnsi"/>
          <w:color w:val="auto"/>
          <w:sz w:val="23"/>
          <w:szCs w:val="23"/>
        </w:rPr>
      </w:pPr>
      <w:r w:rsidRPr="00411FA9">
        <w:rPr>
          <w:rFonts w:eastAsia="Times New Roman" w:cs="Times New Roman"/>
          <w:sz w:val="23"/>
          <w:szCs w:val="23"/>
          <w:lang w:eastAsia="en-IE"/>
        </w:rPr>
        <w:t>Improving employment rates of women</w:t>
      </w:r>
      <w:r w:rsidR="00EB7863" w:rsidRPr="00411FA9">
        <w:rPr>
          <w:rFonts w:eastAsia="Times New Roman" w:cs="Times New Roman"/>
          <w:sz w:val="23"/>
          <w:szCs w:val="23"/>
          <w:lang w:eastAsia="en-IE"/>
        </w:rPr>
        <w:tab/>
      </w:r>
      <w:r w:rsidR="00EB7863" w:rsidRPr="00411FA9">
        <w:rPr>
          <w:rFonts w:eastAsia="Times New Roman" w:cs="Times New Roman"/>
          <w:sz w:val="23"/>
          <w:szCs w:val="23"/>
          <w:lang w:eastAsia="en-IE"/>
        </w:rPr>
        <w:tab/>
      </w:r>
      <w:r w:rsidR="00EB7863" w:rsidRPr="00411FA9">
        <w:rPr>
          <w:rFonts w:eastAsia="Times New Roman" w:cs="Times New Roman"/>
          <w:sz w:val="23"/>
          <w:szCs w:val="23"/>
          <w:lang w:eastAsia="en-IE"/>
        </w:rPr>
        <w:tab/>
      </w:r>
      <w:r w:rsidR="00CD5EF3" w:rsidRPr="00411FA9">
        <w:rPr>
          <w:rFonts w:eastAsia="Times New Roman" w:cs="Times New Roman"/>
          <w:sz w:val="23"/>
          <w:szCs w:val="23"/>
          <w:lang w:eastAsia="en-IE"/>
        </w:rPr>
        <w:tab/>
      </w:r>
      <w:r w:rsidR="00EB7863" w:rsidRPr="00411FA9">
        <w:rPr>
          <w:rStyle w:val="Heading3Char"/>
          <w:rFonts w:asciiTheme="minorHAnsi" w:hAnsiTheme="minorHAnsi"/>
          <w:color w:val="auto"/>
          <w:sz w:val="23"/>
          <w:szCs w:val="23"/>
        </w:rPr>
        <w:t>(2)</w:t>
      </w:r>
    </w:p>
    <w:p w:rsidR="006211FE" w:rsidRPr="00411FA9" w:rsidRDefault="006211FE" w:rsidP="006211FE">
      <w:pPr>
        <w:pStyle w:val="NoSpacing"/>
        <w:rPr>
          <w:rStyle w:val="Heading3Char"/>
          <w:rFonts w:asciiTheme="minorHAnsi" w:hAnsiTheme="minorHAnsi"/>
          <w:color w:val="auto"/>
          <w:sz w:val="23"/>
          <w:szCs w:val="23"/>
        </w:rPr>
      </w:pPr>
      <w:r w:rsidRPr="00411FA9">
        <w:rPr>
          <w:rFonts w:eastAsia="Times New Roman" w:cs="Times New Roman"/>
          <w:sz w:val="23"/>
          <w:szCs w:val="23"/>
          <w:lang w:eastAsia="en-IE"/>
        </w:rPr>
        <w:t>Improving employment rates of minority</w:t>
      </w:r>
      <w:r w:rsidR="00EB7863" w:rsidRPr="00411FA9">
        <w:rPr>
          <w:rFonts w:eastAsia="Times New Roman" w:cs="Times New Roman"/>
          <w:sz w:val="23"/>
          <w:szCs w:val="23"/>
          <w:lang w:eastAsia="en-IE"/>
        </w:rPr>
        <w:t xml:space="preserve"> </w:t>
      </w:r>
      <w:r w:rsidRPr="00411FA9">
        <w:rPr>
          <w:rFonts w:eastAsia="Times New Roman" w:cs="Times New Roman"/>
          <w:sz w:val="23"/>
          <w:szCs w:val="23"/>
          <w:lang w:eastAsia="en-IE"/>
        </w:rPr>
        <w:t xml:space="preserve">groups </w:t>
      </w:r>
      <w:r w:rsidR="00EB7863" w:rsidRPr="00411FA9">
        <w:rPr>
          <w:rFonts w:eastAsia="Times New Roman" w:cs="Times New Roman"/>
          <w:sz w:val="23"/>
          <w:szCs w:val="23"/>
          <w:lang w:eastAsia="en-IE"/>
        </w:rPr>
        <w:tab/>
      </w:r>
      <w:r w:rsidR="00EB7863" w:rsidRPr="00411FA9">
        <w:rPr>
          <w:rFonts w:eastAsia="Times New Roman" w:cs="Times New Roman"/>
          <w:sz w:val="23"/>
          <w:szCs w:val="23"/>
          <w:lang w:eastAsia="en-IE"/>
        </w:rPr>
        <w:tab/>
      </w:r>
      <w:r w:rsidR="00196DC4">
        <w:rPr>
          <w:rFonts w:eastAsia="Times New Roman" w:cs="Times New Roman"/>
          <w:sz w:val="23"/>
          <w:szCs w:val="23"/>
          <w:lang w:eastAsia="en-IE"/>
        </w:rPr>
        <w:tab/>
      </w:r>
      <w:r w:rsidR="00EB7863" w:rsidRPr="00411FA9">
        <w:rPr>
          <w:rStyle w:val="Heading3Char"/>
          <w:rFonts w:asciiTheme="minorHAnsi" w:hAnsiTheme="minorHAnsi"/>
          <w:color w:val="auto"/>
          <w:sz w:val="23"/>
          <w:szCs w:val="23"/>
        </w:rPr>
        <w:t>(3)</w:t>
      </w:r>
    </w:p>
    <w:p w:rsidR="006211FE" w:rsidRPr="00411FA9" w:rsidRDefault="006211FE" w:rsidP="006211FE">
      <w:pPr>
        <w:pStyle w:val="NoSpacing"/>
        <w:rPr>
          <w:rStyle w:val="Heading3Char"/>
          <w:rFonts w:asciiTheme="minorHAnsi" w:hAnsiTheme="minorHAnsi"/>
          <w:color w:val="auto"/>
          <w:sz w:val="23"/>
          <w:szCs w:val="23"/>
        </w:rPr>
      </w:pPr>
      <w:r w:rsidRPr="00411FA9">
        <w:rPr>
          <w:rFonts w:eastAsia="Times New Roman" w:cs="Times New Roman"/>
          <w:sz w:val="23"/>
          <w:szCs w:val="23"/>
          <w:lang w:eastAsia="en-IE"/>
        </w:rPr>
        <w:t>Attracting foreign workers</w:t>
      </w:r>
      <w:r w:rsidR="00EB7863" w:rsidRPr="00411FA9">
        <w:rPr>
          <w:rFonts w:eastAsia="Times New Roman" w:cs="Times New Roman"/>
          <w:sz w:val="23"/>
          <w:szCs w:val="23"/>
          <w:lang w:eastAsia="en-IE"/>
        </w:rPr>
        <w:tab/>
      </w:r>
      <w:r w:rsidR="00EB7863" w:rsidRPr="00411FA9">
        <w:rPr>
          <w:rFonts w:eastAsia="Times New Roman" w:cs="Times New Roman"/>
          <w:sz w:val="23"/>
          <w:szCs w:val="23"/>
          <w:lang w:eastAsia="en-IE"/>
        </w:rPr>
        <w:tab/>
      </w:r>
      <w:r w:rsidR="00EB7863" w:rsidRPr="00411FA9">
        <w:rPr>
          <w:rFonts w:eastAsia="Times New Roman" w:cs="Times New Roman"/>
          <w:sz w:val="23"/>
          <w:szCs w:val="23"/>
          <w:lang w:eastAsia="en-IE"/>
        </w:rPr>
        <w:tab/>
      </w:r>
      <w:r w:rsidR="00EB7863" w:rsidRPr="00411FA9">
        <w:rPr>
          <w:rFonts w:eastAsia="Times New Roman" w:cs="Times New Roman"/>
          <w:sz w:val="23"/>
          <w:szCs w:val="23"/>
          <w:lang w:eastAsia="en-IE"/>
        </w:rPr>
        <w:tab/>
      </w:r>
      <w:r w:rsidR="00EB7863" w:rsidRPr="00411FA9">
        <w:rPr>
          <w:rFonts w:eastAsia="Times New Roman" w:cs="Times New Roman"/>
          <w:sz w:val="23"/>
          <w:szCs w:val="23"/>
          <w:lang w:eastAsia="en-IE"/>
        </w:rPr>
        <w:tab/>
      </w:r>
      <w:r w:rsidR="00196DC4">
        <w:rPr>
          <w:rFonts w:eastAsia="Times New Roman" w:cs="Times New Roman"/>
          <w:sz w:val="23"/>
          <w:szCs w:val="23"/>
          <w:lang w:eastAsia="en-IE"/>
        </w:rPr>
        <w:tab/>
      </w:r>
      <w:r w:rsidR="00EB7863" w:rsidRPr="00411FA9">
        <w:rPr>
          <w:rStyle w:val="Heading3Char"/>
          <w:rFonts w:asciiTheme="minorHAnsi" w:hAnsiTheme="minorHAnsi"/>
          <w:color w:val="auto"/>
          <w:sz w:val="23"/>
          <w:szCs w:val="23"/>
        </w:rPr>
        <w:t>(4)</w:t>
      </w:r>
    </w:p>
    <w:p w:rsidR="006211FE" w:rsidRPr="00411FA9" w:rsidRDefault="006211FE" w:rsidP="006211FE">
      <w:pPr>
        <w:pStyle w:val="NoSpacing"/>
        <w:rPr>
          <w:rStyle w:val="Heading3Char"/>
          <w:rFonts w:asciiTheme="minorHAnsi" w:hAnsiTheme="minorHAnsi"/>
          <w:color w:val="auto"/>
          <w:sz w:val="23"/>
          <w:szCs w:val="23"/>
        </w:rPr>
      </w:pPr>
      <w:r w:rsidRPr="00411FA9">
        <w:rPr>
          <w:rFonts w:eastAsia="Times New Roman" w:cs="Times New Roman"/>
          <w:sz w:val="23"/>
          <w:szCs w:val="23"/>
          <w:lang w:eastAsia="en-IE"/>
        </w:rPr>
        <w:t>Improving employee earnings</w:t>
      </w:r>
      <w:r w:rsidR="00EB7863" w:rsidRPr="00411FA9">
        <w:rPr>
          <w:rFonts w:eastAsia="Times New Roman" w:cs="Times New Roman"/>
          <w:sz w:val="23"/>
          <w:szCs w:val="23"/>
          <w:lang w:eastAsia="en-IE"/>
        </w:rPr>
        <w:tab/>
      </w:r>
      <w:r w:rsidR="00EB7863" w:rsidRPr="00411FA9">
        <w:rPr>
          <w:rFonts w:eastAsia="Times New Roman" w:cs="Times New Roman"/>
          <w:sz w:val="23"/>
          <w:szCs w:val="23"/>
          <w:lang w:eastAsia="en-IE"/>
        </w:rPr>
        <w:tab/>
      </w:r>
      <w:r w:rsidR="00EB7863" w:rsidRPr="00411FA9">
        <w:rPr>
          <w:rFonts w:eastAsia="Times New Roman" w:cs="Times New Roman"/>
          <w:sz w:val="23"/>
          <w:szCs w:val="23"/>
          <w:lang w:eastAsia="en-IE"/>
        </w:rPr>
        <w:tab/>
      </w:r>
      <w:r w:rsidR="00EB7863" w:rsidRPr="00411FA9">
        <w:rPr>
          <w:rFonts w:eastAsia="Times New Roman" w:cs="Times New Roman"/>
          <w:sz w:val="23"/>
          <w:szCs w:val="23"/>
          <w:lang w:eastAsia="en-IE"/>
        </w:rPr>
        <w:tab/>
      </w:r>
      <w:r w:rsidR="00EB7863" w:rsidRPr="00411FA9">
        <w:rPr>
          <w:rFonts w:eastAsia="Times New Roman" w:cs="Times New Roman"/>
          <w:sz w:val="23"/>
          <w:szCs w:val="23"/>
          <w:lang w:eastAsia="en-IE"/>
        </w:rPr>
        <w:tab/>
      </w:r>
      <w:r w:rsidR="00196DC4">
        <w:rPr>
          <w:rFonts w:eastAsia="Times New Roman" w:cs="Times New Roman"/>
          <w:sz w:val="23"/>
          <w:szCs w:val="23"/>
          <w:lang w:eastAsia="en-IE"/>
        </w:rPr>
        <w:tab/>
      </w:r>
      <w:r w:rsidR="00EB7863" w:rsidRPr="00411FA9">
        <w:rPr>
          <w:rStyle w:val="Heading3Char"/>
          <w:rFonts w:asciiTheme="minorHAnsi" w:hAnsiTheme="minorHAnsi"/>
          <w:color w:val="auto"/>
          <w:sz w:val="23"/>
          <w:szCs w:val="23"/>
        </w:rPr>
        <w:t>(2)</w:t>
      </w:r>
    </w:p>
    <w:p w:rsidR="006211FE" w:rsidRPr="00411FA9" w:rsidRDefault="006211FE" w:rsidP="006211FE">
      <w:pPr>
        <w:pStyle w:val="NoSpacing"/>
        <w:rPr>
          <w:rStyle w:val="Heading3Char"/>
          <w:rFonts w:asciiTheme="minorHAnsi" w:hAnsiTheme="minorHAnsi"/>
          <w:color w:val="auto"/>
          <w:sz w:val="23"/>
          <w:szCs w:val="23"/>
        </w:rPr>
      </w:pPr>
      <w:r w:rsidRPr="00411FA9">
        <w:rPr>
          <w:rFonts w:eastAsia="Times New Roman" w:cs="Times New Roman"/>
          <w:sz w:val="23"/>
          <w:szCs w:val="23"/>
          <w:lang w:eastAsia="en-IE"/>
        </w:rPr>
        <w:t>Reducing employment costs</w:t>
      </w:r>
      <w:r w:rsidR="00EB7863" w:rsidRPr="00411FA9">
        <w:rPr>
          <w:rFonts w:eastAsia="Times New Roman" w:cs="Times New Roman"/>
          <w:sz w:val="23"/>
          <w:szCs w:val="23"/>
          <w:lang w:eastAsia="en-IE"/>
        </w:rPr>
        <w:tab/>
      </w:r>
      <w:r w:rsidR="00EB7863" w:rsidRPr="00411FA9">
        <w:rPr>
          <w:rFonts w:eastAsia="Times New Roman" w:cs="Times New Roman"/>
          <w:sz w:val="23"/>
          <w:szCs w:val="23"/>
          <w:lang w:eastAsia="en-IE"/>
        </w:rPr>
        <w:tab/>
      </w:r>
      <w:r w:rsidR="00EB7863" w:rsidRPr="00411FA9">
        <w:rPr>
          <w:rFonts w:eastAsia="Times New Roman" w:cs="Times New Roman"/>
          <w:sz w:val="23"/>
          <w:szCs w:val="23"/>
          <w:lang w:eastAsia="en-IE"/>
        </w:rPr>
        <w:tab/>
      </w:r>
      <w:r w:rsidR="00EB7863" w:rsidRPr="00411FA9">
        <w:rPr>
          <w:rFonts w:eastAsia="Times New Roman" w:cs="Times New Roman"/>
          <w:sz w:val="23"/>
          <w:szCs w:val="23"/>
          <w:lang w:eastAsia="en-IE"/>
        </w:rPr>
        <w:tab/>
      </w:r>
      <w:r w:rsidR="00EB7863" w:rsidRPr="00411FA9">
        <w:rPr>
          <w:rFonts w:eastAsia="Times New Roman" w:cs="Times New Roman"/>
          <w:sz w:val="23"/>
          <w:szCs w:val="23"/>
          <w:lang w:eastAsia="en-IE"/>
        </w:rPr>
        <w:tab/>
      </w:r>
      <w:r w:rsidR="00196DC4">
        <w:rPr>
          <w:rFonts w:eastAsia="Times New Roman" w:cs="Times New Roman"/>
          <w:sz w:val="23"/>
          <w:szCs w:val="23"/>
          <w:lang w:eastAsia="en-IE"/>
        </w:rPr>
        <w:tab/>
      </w:r>
      <w:r w:rsidR="00EB7863" w:rsidRPr="00411FA9">
        <w:rPr>
          <w:rStyle w:val="Heading3Char"/>
          <w:rFonts w:asciiTheme="minorHAnsi" w:hAnsiTheme="minorHAnsi"/>
          <w:color w:val="auto"/>
          <w:sz w:val="23"/>
          <w:szCs w:val="23"/>
        </w:rPr>
        <w:t>(3)</w:t>
      </w:r>
    </w:p>
    <w:p w:rsidR="006211FE" w:rsidRPr="00411FA9" w:rsidRDefault="006211FE" w:rsidP="006211FE">
      <w:pPr>
        <w:pStyle w:val="NoSpacing"/>
        <w:rPr>
          <w:rStyle w:val="Heading3Char"/>
          <w:rFonts w:asciiTheme="minorHAnsi" w:hAnsiTheme="minorHAnsi"/>
          <w:color w:val="auto"/>
          <w:sz w:val="23"/>
          <w:szCs w:val="23"/>
        </w:rPr>
      </w:pPr>
      <w:r w:rsidRPr="00411FA9">
        <w:rPr>
          <w:rFonts w:eastAsia="Times New Roman" w:cs="Times New Roman"/>
          <w:sz w:val="23"/>
          <w:szCs w:val="23"/>
          <w:lang w:eastAsia="en-IE"/>
        </w:rPr>
        <w:t>Addressing precarious employment</w:t>
      </w:r>
      <w:r w:rsidR="00EB7863" w:rsidRPr="00411FA9">
        <w:rPr>
          <w:rFonts w:eastAsia="Times New Roman" w:cs="Times New Roman"/>
          <w:sz w:val="23"/>
          <w:szCs w:val="23"/>
          <w:lang w:eastAsia="en-IE"/>
        </w:rPr>
        <w:tab/>
      </w:r>
      <w:r w:rsidR="00EB7863" w:rsidRPr="00411FA9">
        <w:rPr>
          <w:rFonts w:eastAsia="Times New Roman" w:cs="Times New Roman"/>
          <w:sz w:val="23"/>
          <w:szCs w:val="23"/>
          <w:lang w:eastAsia="en-IE"/>
        </w:rPr>
        <w:tab/>
      </w:r>
      <w:r w:rsidR="00EB7863" w:rsidRPr="00411FA9">
        <w:rPr>
          <w:rFonts w:eastAsia="Times New Roman" w:cs="Times New Roman"/>
          <w:sz w:val="23"/>
          <w:szCs w:val="23"/>
          <w:lang w:eastAsia="en-IE"/>
        </w:rPr>
        <w:tab/>
      </w:r>
      <w:r w:rsidR="00EB7863" w:rsidRPr="00411FA9">
        <w:rPr>
          <w:rFonts w:eastAsia="Times New Roman" w:cs="Times New Roman"/>
          <w:sz w:val="23"/>
          <w:szCs w:val="23"/>
          <w:lang w:eastAsia="en-IE"/>
        </w:rPr>
        <w:tab/>
      </w:r>
      <w:r w:rsidR="00196DC4">
        <w:rPr>
          <w:rFonts w:eastAsia="Times New Roman" w:cs="Times New Roman"/>
          <w:sz w:val="23"/>
          <w:szCs w:val="23"/>
          <w:lang w:eastAsia="en-IE"/>
        </w:rPr>
        <w:tab/>
      </w:r>
      <w:r w:rsidR="00EB7863" w:rsidRPr="00411FA9">
        <w:rPr>
          <w:rStyle w:val="Heading3Char"/>
          <w:rFonts w:asciiTheme="minorHAnsi" w:hAnsiTheme="minorHAnsi"/>
          <w:color w:val="auto"/>
          <w:sz w:val="23"/>
          <w:szCs w:val="23"/>
        </w:rPr>
        <w:t>(1)</w:t>
      </w:r>
    </w:p>
    <w:p w:rsidR="006211FE" w:rsidRPr="00411FA9" w:rsidRDefault="006211FE" w:rsidP="006211FE">
      <w:pPr>
        <w:pStyle w:val="NoSpacing"/>
        <w:rPr>
          <w:rStyle w:val="Heading3Char"/>
          <w:rFonts w:asciiTheme="minorHAnsi" w:hAnsiTheme="minorHAnsi"/>
          <w:color w:val="auto"/>
          <w:sz w:val="23"/>
          <w:szCs w:val="23"/>
        </w:rPr>
      </w:pPr>
      <w:r w:rsidRPr="00411FA9">
        <w:rPr>
          <w:rFonts w:eastAsia="Times New Roman" w:cs="Times New Roman"/>
          <w:sz w:val="23"/>
          <w:szCs w:val="23"/>
          <w:lang w:eastAsia="en-IE"/>
        </w:rPr>
        <w:t>Embracing flexible employment models</w:t>
      </w:r>
      <w:r w:rsidR="00196DC4">
        <w:rPr>
          <w:rFonts w:eastAsia="Times New Roman" w:cs="Times New Roman"/>
          <w:sz w:val="23"/>
          <w:szCs w:val="23"/>
          <w:lang w:eastAsia="en-IE"/>
        </w:rPr>
        <w:tab/>
      </w:r>
      <w:r w:rsidR="00196DC4">
        <w:rPr>
          <w:rFonts w:eastAsia="Times New Roman" w:cs="Times New Roman"/>
          <w:sz w:val="23"/>
          <w:szCs w:val="23"/>
          <w:lang w:eastAsia="en-IE"/>
        </w:rPr>
        <w:tab/>
      </w:r>
      <w:r w:rsidR="00196DC4">
        <w:rPr>
          <w:rFonts w:eastAsia="Times New Roman" w:cs="Times New Roman"/>
          <w:sz w:val="23"/>
          <w:szCs w:val="23"/>
          <w:lang w:eastAsia="en-IE"/>
        </w:rPr>
        <w:tab/>
      </w:r>
      <w:r w:rsidR="00196DC4">
        <w:rPr>
          <w:rFonts w:eastAsia="Times New Roman" w:cs="Times New Roman"/>
          <w:sz w:val="23"/>
          <w:szCs w:val="23"/>
          <w:lang w:eastAsia="en-IE"/>
        </w:rPr>
        <w:tab/>
      </w:r>
      <w:r w:rsidR="00EB7863" w:rsidRPr="00411FA9">
        <w:rPr>
          <w:rStyle w:val="Heading3Char"/>
          <w:rFonts w:asciiTheme="minorHAnsi" w:hAnsiTheme="minorHAnsi"/>
          <w:color w:val="auto"/>
          <w:sz w:val="23"/>
          <w:szCs w:val="23"/>
        </w:rPr>
        <w:t>(1)</w:t>
      </w:r>
    </w:p>
    <w:p w:rsidR="006211FE" w:rsidRPr="00411FA9" w:rsidRDefault="006211FE" w:rsidP="006211FE">
      <w:pPr>
        <w:pStyle w:val="NoSpacing"/>
        <w:rPr>
          <w:rFonts w:eastAsia="Times New Roman" w:cs="Times New Roman"/>
          <w:sz w:val="23"/>
          <w:szCs w:val="23"/>
          <w:lang w:val="en" w:eastAsia="en-IE"/>
        </w:rPr>
      </w:pPr>
      <w:r w:rsidRPr="00411FA9">
        <w:rPr>
          <w:rFonts w:eastAsia="Times New Roman" w:cs="Times New Roman"/>
          <w:sz w:val="23"/>
          <w:szCs w:val="23"/>
          <w:lang w:val="en" w:eastAsia="en-IE"/>
        </w:rPr>
        <w:t>Other (please specify)</w:t>
      </w:r>
    </w:p>
    <w:p w:rsidR="006211FE" w:rsidRPr="00411FA9" w:rsidRDefault="006211FE" w:rsidP="006211FE">
      <w:pPr>
        <w:rPr>
          <w:sz w:val="23"/>
          <w:szCs w:val="23"/>
        </w:rPr>
      </w:pPr>
    </w:p>
    <w:p w:rsidR="006211FE" w:rsidRPr="00694CE4" w:rsidRDefault="006211FE" w:rsidP="006211FE">
      <w:pPr>
        <w:pStyle w:val="Heading3"/>
        <w:rPr>
          <w:color w:val="auto"/>
          <w:sz w:val="24"/>
          <w:szCs w:val="24"/>
        </w:rPr>
      </w:pPr>
      <w:r w:rsidRPr="00694CE4">
        <w:rPr>
          <w:color w:val="auto"/>
          <w:sz w:val="24"/>
          <w:szCs w:val="24"/>
        </w:rPr>
        <w:t>Q.6 Five most significant challenges</w:t>
      </w:r>
      <w:r w:rsidRPr="00694CE4">
        <w:rPr>
          <w:color w:val="auto"/>
          <w:sz w:val="24"/>
          <w:szCs w:val="24"/>
        </w:rPr>
        <w:br/>
      </w:r>
    </w:p>
    <w:p w:rsidR="006211FE" w:rsidRPr="00411FA9" w:rsidRDefault="006211FE" w:rsidP="006211FE">
      <w:pPr>
        <w:pStyle w:val="ListParagraph"/>
        <w:numPr>
          <w:ilvl w:val="0"/>
          <w:numId w:val="17"/>
        </w:numPr>
        <w:spacing w:line="256" w:lineRule="auto"/>
        <w:rPr>
          <w:sz w:val="23"/>
          <w:szCs w:val="23"/>
        </w:rPr>
      </w:pPr>
      <w:r w:rsidRPr="00411FA9">
        <w:rPr>
          <w:sz w:val="23"/>
          <w:szCs w:val="23"/>
        </w:rPr>
        <w:t>Addressing precarious employment</w:t>
      </w:r>
    </w:p>
    <w:p w:rsidR="006211FE" w:rsidRDefault="006211FE" w:rsidP="006211FE">
      <w:pPr>
        <w:pStyle w:val="ListParagraph"/>
        <w:numPr>
          <w:ilvl w:val="0"/>
          <w:numId w:val="17"/>
        </w:numPr>
        <w:spacing w:line="256" w:lineRule="auto"/>
        <w:rPr>
          <w:sz w:val="23"/>
          <w:szCs w:val="23"/>
        </w:rPr>
      </w:pPr>
      <w:r w:rsidRPr="00411FA9">
        <w:rPr>
          <w:sz w:val="23"/>
          <w:szCs w:val="23"/>
        </w:rPr>
        <w:t>Improving employment rates for people with disabilities</w:t>
      </w:r>
    </w:p>
    <w:p w:rsidR="00BE0B1D" w:rsidRPr="00BE0B1D" w:rsidRDefault="00BE0B1D" w:rsidP="00BE0B1D">
      <w:pPr>
        <w:pStyle w:val="ListParagraph"/>
        <w:numPr>
          <w:ilvl w:val="0"/>
          <w:numId w:val="17"/>
        </w:numPr>
        <w:spacing w:line="256" w:lineRule="auto"/>
        <w:rPr>
          <w:sz w:val="23"/>
          <w:szCs w:val="23"/>
        </w:rPr>
      </w:pPr>
      <w:r w:rsidRPr="00411FA9">
        <w:rPr>
          <w:sz w:val="23"/>
          <w:szCs w:val="23"/>
        </w:rPr>
        <w:t xml:space="preserve">Improving employee earnings </w:t>
      </w:r>
      <w:r>
        <w:rPr>
          <w:sz w:val="23"/>
          <w:szCs w:val="23"/>
        </w:rPr>
        <w:t>–  increasing National Minimum Wa</w:t>
      </w:r>
      <w:r w:rsidRPr="00411FA9">
        <w:rPr>
          <w:sz w:val="23"/>
          <w:szCs w:val="23"/>
        </w:rPr>
        <w:t xml:space="preserve">ge and moving towards achieving  the Living Wage standard </w:t>
      </w:r>
    </w:p>
    <w:p w:rsidR="006211FE" w:rsidRDefault="006211FE" w:rsidP="006211FE">
      <w:pPr>
        <w:pStyle w:val="ListParagraph"/>
        <w:numPr>
          <w:ilvl w:val="0"/>
          <w:numId w:val="17"/>
        </w:numPr>
        <w:spacing w:line="256" w:lineRule="auto"/>
        <w:rPr>
          <w:sz w:val="23"/>
          <w:szCs w:val="23"/>
        </w:rPr>
      </w:pPr>
      <w:r w:rsidRPr="00411FA9">
        <w:rPr>
          <w:sz w:val="23"/>
          <w:szCs w:val="23"/>
        </w:rPr>
        <w:t>Improving labour market participation for women</w:t>
      </w:r>
    </w:p>
    <w:p w:rsidR="00BE0B1D" w:rsidRPr="00BE0B1D" w:rsidRDefault="00BE0B1D" w:rsidP="00BE0B1D">
      <w:pPr>
        <w:pStyle w:val="ListParagraph"/>
        <w:numPr>
          <w:ilvl w:val="0"/>
          <w:numId w:val="17"/>
        </w:numPr>
        <w:spacing w:line="256" w:lineRule="auto"/>
        <w:rPr>
          <w:sz w:val="23"/>
          <w:szCs w:val="23"/>
        </w:rPr>
      </w:pPr>
      <w:r w:rsidRPr="00411FA9">
        <w:rPr>
          <w:sz w:val="23"/>
          <w:szCs w:val="23"/>
        </w:rPr>
        <w:t>Embracing flexible employment models, e.g.,  home working</w:t>
      </w:r>
    </w:p>
    <w:p w:rsidR="00AC669D" w:rsidRPr="00694CE4" w:rsidRDefault="00EB7863" w:rsidP="00EB7863">
      <w:pPr>
        <w:pStyle w:val="Heading3"/>
        <w:rPr>
          <w:color w:val="auto"/>
          <w:sz w:val="24"/>
          <w:szCs w:val="24"/>
        </w:rPr>
      </w:pPr>
      <w:r w:rsidRPr="00694CE4">
        <w:rPr>
          <w:color w:val="auto"/>
          <w:sz w:val="24"/>
          <w:szCs w:val="24"/>
        </w:rPr>
        <w:t xml:space="preserve">Q.7 How Intreo should change to meet challenges </w:t>
      </w:r>
    </w:p>
    <w:p w:rsidR="00EB7863" w:rsidRPr="00411FA9" w:rsidRDefault="00EB7863" w:rsidP="00EB7863">
      <w:pPr>
        <w:rPr>
          <w:sz w:val="23"/>
          <w:szCs w:val="23"/>
          <w:lang w:val="en-US"/>
        </w:rPr>
      </w:pPr>
      <w:r w:rsidRPr="00411FA9">
        <w:rPr>
          <w:sz w:val="23"/>
          <w:szCs w:val="23"/>
          <w:lang w:val="en-US"/>
        </w:rPr>
        <w:t xml:space="preserve">Intreo was established to bring together the various services provided to jobseekers. </w:t>
      </w:r>
      <w:r w:rsidR="00061D14" w:rsidRPr="00411FA9">
        <w:rPr>
          <w:sz w:val="23"/>
          <w:szCs w:val="23"/>
          <w:lang w:val="en-US"/>
        </w:rPr>
        <w:t xml:space="preserve">This </w:t>
      </w:r>
      <w:r w:rsidRPr="00411FA9">
        <w:rPr>
          <w:sz w:val="23"/>
          <w:szCs w:val="23"/>
          <w:lang w:val="en-US"/>
        </w:rPr>
        <w:t>has many clear advantages</w:t>
      </w:r>
      <w:r w:rsidR="00061D14" w:rsidRPr="00411FA9">
        <w:rPr>
          <w:sz w:val="23"/>
          <w:szCs w:val="23"/>
          <w:lang w:val="en-US"/>
        </w:rPr>
        <w:t xml:space="preserve"> and </w:t>
      </w:r>
      <w:r w:rsidRPr="00411FA9">
        <w:rPr>
          <w:sz w:val="23"/>
          <w:szCs w:val="23"/>
          <w:lang w:val="en-US"/>
        </w:rPr>
        <w:t xml:space="preserve">Intreo is widely regarded as having been an ambitious initiative which sought to bring together three strands with differing previous roles and related cultures. </w:t>
      </w:r>
      <w:r w:rsidR="00061D14" w:rsidRPr="00411FA9">
        <w:rPr>
          <w:sz w:val="23"/>
          <w:szCs w:val="23"/>
          <w:lang w:val="en-US"/>
        </w:rPr>
        <w:t>However, t</w:t>
      </w:r>
      <w:r w:rsidRPr="00411FA9">
        <w:rPr>
          <w:sz w:val="23"/>
          <w:szCs w:val="23"/>
          <w:lang w:val="en-US"/>
        </w:rPr>
        <w:t xml:space="preserve">he </w:t>
      </w:r>
      <w:r w:rsidR="00061D14" w:rsidRPr="00411FA9">
        <w:rPr>
          <w:sz w:val="23"/>
          <w:szCs w:val="23"/>
          <w:lang w:val="en-US"/>
        </w:rPr>
        <w:t xml:space="preserve">hitherto </w:t>
      </w:r>
      <w:r w:rsidRPr="00411FA9">
        <w:rPr>
          <w:sz w:val="23"/>
          <w:szCs w:val="23"/>
          <w:lang w:val="en-US"/>
        </w:rPr>
        <w:t>pivotal role of the CWO</w:t>
      </w:r>
      <w:r w:rsidR="00061D14" w:rsidRPr="00411FA9">
        <w:rPr>
          <w:sz w:val="23"/>
          <w:szCs w:val="23"/>
          <w:lang w:val="en-US"/>
        </w:rPr>
        <w:t xml:space="preserve"> </w:t>
      </w:r>
      <w:r w:rsidRPr="00411FA9">
        <w:rPr>
          <w:sz w:val="23"/>
          <w:szCs w:val="23"/>
          <w:lang w:val="en-US"/>
        </w:rPr>
        <w:t>changed</w:t>
      </w:r>
      <w:r w:rsidR="00061D14" w:rsidRPr="00411FA9">
        <w:rPr>
          <w:sz w:val="23"/>
          <w:szCs w:val="23"/>
          <w:lang w:val="en-US"/>
        </w:rPr>
        <w:t>,</w:t>
      </w:r>
      <w:r w:rsidRPr="00411FA9">
        <w:rPr>
          <w:sz w:val="23"/>
          <w:szCs w:val="23"/>
          <w:lang w:val="en-US"/>
        </w:rPr>
        <w:t xml:space="preserve"> e.g.,</w:t>
      </w:r>
      <w:r w:rsidR="00C06FA9">
        <w:rPr>
          <w:sz w:val="23"/>
          <w:szCs w:val="23"/>
          <w:lang w:val="en-US"/>
        </w:rPr>
        <w:t xml:space="preserve"> </w:t>
      </w:r>
      <w:r w:rsidRPr="00411FA9">
        <w:rPr>
          <w:sz w:val="23"/>
          <w:szCs w:val="23"/>
          <w:lang w:val="en-US"/>
        </w:rPr>
        <w:t>CWOs were moved from outreach locations to Intreo offices which meant people having to make longer journeys to access social welfare supports</w:t>
      </w:r>
      <w:r w:rsidR="00061D14" w:rsidRPr="00411FA9">
        <w:rPr>
          <w:sz w:val="23"/>
          <w:szCs w:val="23"/>
          <w:lang w:val="en-US"/>
        </w:rPr>
        <w:t>.</w:t>
      </w:r>
    </w:p>
    <w:p w:rsidR="00EB7863" w:rsidRPr="00411FA9" w:rsidRDefault="00EB7863" w:rsidP="00EB7863">
      <w:pPr>
        <w:rPr>
          <w:sz w:val="23"/>
          <w:szCs w:val="23"/>
          <w:lang w:val="en-US"/>
        </w:rPr>
      </w:pPr>
      <w:r w:rsidRPr="00411FA9">
        <w:rPr>
          <w:sz w:val="23"/>
          <w:szCs w:val="23"/>
          <w:lang w:val="en-US"/>
        </w:rPr>
        <w:lastRenderedPageBreak/>
        <w:t xml:space="preserve">Anecdotal evidence suggests that the opportunity for the three strands to learn from each other’s experience and feed into a new culture may not have developed as might have been expected </w:t>
      </w:r>
      <w:r w:rsidR="000C31B0" w:rsidRPr="00411FA9">
        <w:rPr>
          <w:sz w:val="23"/>
          <w:szCs w:val="23"/>
          <w:lang w:val="en-US"/>
        </w:rPr>
        <w:t xml:space="preserve">since </w:t>
      </w:r>
      <w:r w:rsidRPr="00411FA9">
        <w:rPr>
          <w:sz w:val="23"/>
          <w:szCs w:val="23"/>
          <w:lang w:val="en-US"/>
        </w:rPr>
        <w:t xml:space="preserve">  the more flexible, client- focused </w:t>
      </w:r>
      <w:r w:rsidR="000C31B0" w:rsidRPr="00411FA9">
        <w:rPr>
          <w:sz w:val="23"/>
          <w:szCs w:val="23"/>
          <w:lang w:val="en-US"/>
        </w:rPr>
        <w:t xml:space="preserve">traditional </w:t>
      </w:r>
      <w:r w:rsidRPr="00411FA9">
        <w:rPr>
          <w:sz w:val="23"/>
          <w:szCs w:val="23"/>
          <w:lang w:val="en-US"/>
        </w:rPr>
        <w:t xml:space="preserve">approach of CWO’s </w:t>
      </w:r>
      <w:r w:rsidR="000C31B0" w:rsidRPr="00411FA9">
        <w:rPr>
          <w:sz w:val="23"/>
          <w:szCs w:val="23"/>
          <w:lang w:val="en-US"/>
        </w:rPr>
        <w:t xml:space="preserve">appears to have </w:t>
      </w:r>
      <w:r w:rsidR="004E43C5" w:rsidRPr="00411FA9">
        <w:rPr>
          <w:sz w:val="23"/>
          <w:szCs w:val="23"/>
          <w:lang w:val="en-US"/>
        </w:rPr>
        <w:t xml:space="preserve">less of a focus </w:t>
      </w:r>
      <w:r w:rsidRPr="00411FA9">
        <w:rPr>
          <w:sz w:val="23"/>
          <w:szCs w:val="23"/>
          <w:lang w:val="en-US"/>
        </w:rPr>
        <w:t xml:space="preserve">in the </w:t>
      </w:r>
      <w:r w:rsidR="000C31B0" w:rsidRPr="00411FA9">
        <w:rPr>
          <w:sz w:val="23"/>
          <w:szCs w:val="23"/>
          <w:lang w:val="en-US"/>
        </w:rPr>
        <w:t>Intreo</w:t>
      </w:r>
      <w:r w:rsidR="00FF0064" w:rsidRPr="00411FA9">
        <w:rPr>
          <w:sz w:val="23"/>
          <w:szCs w:val="23"/>
          <w:lang w:val="en-US"/>
        </w:rPr>
        <w:t xml:space="preserve"> </w:t>
      </w:r>
      <w:r w:rsidRPr="00411FA9">
        <w:rPr>
          <w:sz w:val="23"/>
          <w:szCs w:val="23"/>
          <w:lang w:val="en-US"/>
        </w:rPr>
        <w:t xml:space="preserve">structure. </w:t>
      </w:r>
    </w:p>
    <w:p w:rsidR="003F0EE1" w:rsidRPr="00411FA9" w:rsidRDefault="003F0EE1" w:rsidP="003F0EE1">
      <w:pPr>
        <w:rPr>
          <w:sz w:val="23"/>
          <w:szCs w:val="23"/>
        </w:rPr>
      </w:pPr>
      <w:r w:rsidRPr="00411FA9">
        <w:rPr>
          <w:sz w:val="23"/>
          <w:szCs w:val="23"/>
        </w:rPr>
        <w:t>Casework plays a vitally important role in Intreo support measures. The case workers' support is e fundamental in smoothing transitions, particularly where people face a number of blockages , including, for example, blockages faced by lone parents with childcare responsibilities, people with disabilities and Travellers. The package of supports available needs to be carefully tailored to individual needs and circumstances in order to achieve a positive outcome both in terms of individual aspirations, choice and equality of outcomes. A casework approach must take fully into account the fact that many people do not welcome being referred to work that they do not want to do due to its nature and the fact that it does not enable them to, for example, carry out their child care role as parent or has little or no progression opportunities.</w:t>
      </w:r>
    </w:p>
    <w:p w:rsidR="00EB7863" w:rsidRPr="00694CE4" w:rsidRDefault="00EB7863" w:rsidP="008247B0">
      <w:pPr>
        <w:pStyle w:val="Heading3"/>
        <w:rPr>
          <w:color w:val="auto"/>
          <w:sz w:val="24"/>
          <w:szCs w:val="24"/>
        </w:rPr>
      </w:pPr>
      <w:r w:rsidRPr="00694CE4">
        <w:rPr>
          <w:color w:val="auto"/>
          <w:sz w:val="24"/>
          <w:szCs w:val="24"/>
        </w:rPr>
        <w:t xml:space="preserve">Q.8 </w:t>
      </w:r>
      <w:r w:rsidR="008247B0" w:rsidRPr="00694CE4">
        <w:rPr>
          <w:color w:val="auto"/>
          <w:sz w:val="24"/>
          <w:szCs w:val="24"/>
        </w:rPr>
        <w:t>Existing schemes/services</w:t>
      </w:r>
    </w:p>
    <w:p w:rsidR="004E43C5" w:rsidRPr="00411FA9" w:rsidRDefault="004E43C5" w:rsidP="004E43C5">
      <w:pPr>
        <w:pStyle w:val="NoSpacing"/>
        <w:rPr>
          <w:b/>
          <w:sz w:val="23"/>
          <w:szCs w:val="23"/>
        </w:rPr>
      </w:pPr>
      <w:r w:rsidRPr="00411FA9">
        <w:rPr>
          <w:sz w:val="23"/>
          <w:szCs w:val="23"/>
        </w:rPr>
        <w:t>Clearly all of the schemes listed under Question 8 have validity for different people with different activation support needs. Because of the variety of activation support needs among unemployed people CIB does not feel that it is possible to simply state which schemes/services  should be  further developed and which, if any,  should be reduced in scope/scale. Ideally and on the basis that each scheme/service was put in place in response to an identified</w:t>
      </w:r>
      <w:r w:rsidR="00C06FA9">
        <w:rPr>
          <w:sz w:val="23"/>
          <w:szCs w:val="23"/>
        </w:rPr>
        <w:t xml:space="preserve"> need, they should be retained </w:t>
      </w:r>
      <w:r w:rsidRPr="00411FA9">
        <w:rPr>
          <w:sz w:val="23"/>
          <w:szCs w:val="23"/>
        </w:rPr>
        <w:t>and their effectiveness monitored on an ongoing basis</w:t>
      </w:r>
      <w:r w:rsidR="000A7D15" w:rsidRPr="00411FA9">
        <w:rPr>
          <w:sz w:val="23"/>
          <w:szCs w:val="23"/>
        </w:rPr>
        <w:t xml:space="preserve"> and adjusted (or removed) accordingly.</w:t>
      </w:r>
    </w:p>
    <w:p w:rsidR="008247B0" w:rsidRPr="00694CE4" w:rsidRDefault="008247B0" w:rsidP="008247B0">
      <w:pPr>
        <w:pStyle w:val="Heading3"/>
        <w:rPr>
          <w:color w:val="auto"/>
          <w:sz w:val="24"/>
          <w:szCs w:val="24"/>
        </w:rPr>
      </w:pPr>
      <w:r w:rsidRPr="00694CE4">
        <w:rPr>
          <w:color w:val="auto"/>
          <w:sz w:val="24"/>
          <w:szCs w:val="24"/>
        </w:rPr>
        <w:t>Q.9 New schemes/services that should be developed</w:t>
      </w:r>
    </w:p>
    <w:p w:rsidR="00404A1D" w:rsidRDefault="004E43C5" w:rsidP="00694CE4">
      <w:pPr>
        <w:spacing w:line="240" w:lineRule="auto"/>
        <w:rPr>
          <w:sz w:val="23"/>
          <w:szCs w:val="23"/>
          <w:lang w:eastAsia="en-IE"/>
        </w:rPr>
      </w:pPr>
      <w:r w:rsidRPr="00411FA9">
        <w:rPr>
          <w:sz w:val="23"/>
          <w:szCs w:val="23"/>
          <w:lang w:eastAsia="en-IE"/>
        </w:rPr>
        <w:t xml:space="preserve">There would be much merit in developing each of the schemes/services listed on the basis that the suggested list caters for many of the endemic problems </w:t>
      </w:r>
      <w:r w:rsidR="00B90C04" w:rsidRPr="00411FA9">
        <w:rPr>
          <w:sz w:val="23"/>
          <w:szCs w:val="23"/>
          <w:lang w:eastAsia="en-IE"/>
        </w:rPr>
        <w:t>relating to unemployment</w:t>
      </w:r>
      <w:r w:rsidR="00BE0B1D">
        <w:rPr>
          <w:sz w:val="23"/>
          <w:szCs w:val="23"/>
          <w:lang w:eastAsia="en-IE"/>
        </w:rPr>
        <w:t xml:space="preserve">. </w:t>
      </w:r>
    </w:p>
    <w:p w:rsidR="00B90C04" w:rsidRPr="00411FA9" w:rsidRDefault="00BE0B1D" w:rsidP="00694CE4">
      <w:pPr>
        <w:spacing w:line="240" w:lineRule="auto"/>
        <w:rPr>
          <w:bCs/>
          <w:sz w:val="23"/>
          <w:szCs w:val="23"/>
          <w:lang w:val="en" w:eastAsia="en-IE"/>
        </w:rPr>
      </w:pPr>
      <w:r>
        <w:rPr>
          <w:sz w:val="23"/>
          <w:szCs w:val="23"/>
          <w:lang w:eastAsia="en-IE"/>
        </w:rPr>
        <w:t>Additional measures to enhance apprenticeship and vocational and skills based training are required.</w:t>
      </w:r>
      <w:r w:rsidR="008247B0" w:rsidRPr="00411FA9">
        <w:rPr>
          <w:sz w:val="23"/>
          <w:szCs w:val="23"/>
          <w:lang w:eastAsia="en-IE"/>
        </w:rPr>
        <w:br/>
      </w:r>
    </w:p>
    <w:p w:rsidR="008247B0" w:rsidRPr="00694CE4" w:rsidRDefault="008247B0" w:rsidP="008247B0">
      <w:pPr>
        <w:pStyle w:val="Heading3"/>
        <w:rPr>
          <w:color w:val="auto"/>
          <w:sz w:val="24"/>
          <w:szCs w:val="24"/>
        </w:rPr>
      </w:pPr>
      <w:r w:rsidRPr="00694CE4">
        <w:rPr>
          <w:color w:val="auto"/>
          <w:sz w:val="24"/>
          <w:szCs w:val="24"/>
        </w:rPr>
        <w:t xml:space="preserve">Q.10 Evaluating the performance of Intreo </w:t>
      </w:r>
    </w:p>
    <w:p w:rsidR="008247B0" w:rsidRPr="00411FA9" w:rsidRDefault="008247B0" w:rsidP="008247B0">
      <w:pPr>
        <w:rPr>
          <w:sz w:val="23"/>
          <w:szCs w:val="23"/>
          <w:lang w:val="en-US"/>
        </w:rPr>
      </w:pPr>
      <w:r w:rsidRPr="00411FA9">
        <w:rPr>
          <w:sz w:val="23"/>
          <w:szCs w:val="23"/>
          <w:lang w:val="en-US"/>
        </w:rPr>
        <w:t xml:space="preserve">Of the </w:t>
      </w:r>
      <w:r w:rsidR="00B90C04" w:rsidRPr="00411FA9">
        <w:rPr>
          <w:sz w:val="23"/>
          <w:szCs w:val="23"/>
          <w:lang w:val="en-US"/>
        </w:rPr>
        <w:t xml:space="preserve">six </w:t>
      </w:r>
      <w:r w:rsidRPr="00411FA9">
        <w:rPr>
          <w:sz w:val="23"/>
          <w:szCs w:val="23"/>
          <w:lang w:val="en-US"/>
        </w:rPr>
        <w:t xml:space="preserve">suggestions listed </w:t>
      </w:r>
      <w:r w:rsidR="00B90C04" w:rsidRPr="00411FA9">
        <w:rPr>
          <w:sz w:val="23"/>
          <w:szCs w:val="23"/>
          <w:lang w:val="en-US"/>
        </w:rPr>
        <w:t xml:space="preserve">for evaluating performance, </w:t>
      </w:r>
      <w:r w:rsidRPr="00411FA9">
        <w:rPr>
          <w:sz w:val="23"/>
          <w:szCs w:val="23"/>
          <w:lang w:val="en-US"/>
        </w:rPr>
        <w:t xml:space="preserve">five relate to outcomes, earnings, progression, cost per outcome, duration </w:t>
      </w:r>
      <w:r w:rsidR="00B90C04" w:rsidRPr="00411FA9">
        <w:rPr>
          <w:sz w:val="23"/>
          <w:szCs w:val="23"/>
          <w:lang w:val="en-US"/>
        </w:rPr>
        <w:t xml:space="preserve">with </w:t>
      </w:r>
      <w:r w:rsidRPr="00411FA9">
        <w:rPr>
          <w:sz w:val="23"/>
          <w:szCs w:val="23"/>
          <w:lang w:val="en-US"/>
        </w:rPr>
        <w:t>only one refer</w:t>
      </w:r>
      <w:r w:rsidR="00B90C04" w:rsidRPr="00411FA9">
        <w:rPr>
          <w:sz w:val="23"/>
          <w:szCs w:val="23"/>
          <w:lang w:val="en-US"/>
        </w:rPr>
        <w:t xml:space="preserve">ring </w:t>
      </w:r>
      <w:r w:rsidRPr="00411FA9">
        <w:rPr>
          <w:sz w:val="23"/>
          <w:szCs w:val="23"/>
          <w:lang w:val="en-US"/>
        </w:rPr>
        <w:t>to client satisfaction.</w:t>
      </w:r>
      <w:r w:rsidR="00B90C04" w:rsidRPr="00411FA9">
        <w:rPr>
          <w:sz w:val="23"/>
          <w:szCs w:val="23"/>
          <w:lang w:val="en-US"/>
        </w:rPr>
        <w:t xml:space="preserve"> Establishing customer satisfaction would be an important evaluation criterion given that </w:t>
      </w:r>
      <w:r w:rsidRPr="00411FA9">
        <w:rPr>
          <w:sz w:val="23"/>
          <w:szCs w:val="23"/>
          <w:lang w:val="en-US"/>
        </w:rPr>
        <w:t xml:space="preserve">people who are satisfied with their work environment are more likely to remain </w:t>
      </w:r>
      <w:r w:rsidR="00B90C04" w:rsidRPr="00411FA9">
        <w:rPr>
          <w:sz w:val="23"/>
          <w:szCs w:val="23"/>
          <w:lang w:val="en-US"/>
        </w:rPr>
        <w:t xml:space="preserve">there. </w:t>
      </w:r>
      <w:r w:rsidR="00FA1EB6" w:rsidRPr="00411FA9">
        <w:rPr>
          <w:sz w:val="23"/>
          <w:szCs w:val="23"/>
          <w:lang w:val="en-US"/>
        </w:rPr>
        <w:t xml:space="preserve"> </w:t>
      </w:r>
      <w:r w:rsidR="00B90C04" w:rsidRPr="00411FA9">
        <w:rPr>
          <w:sz w:val="23"/>
          <w:szCs w:val="23"/>
          <w:lang w:val="en-US"/>
        </w:rPr>
        <w:t>M</w:t>
      </w:r>
      <w:r w:rsidR="00FA1EB6" w:rsidRPr="00411FA9">
        <w:rPr>
          <w:sz w:val="23"/>
          <w:szCs w:val="23"/>
          <w:lang w:val="en-US"/>
        </w:rPr>
        <w:t>uch more emphasis</w:t>
      </w:r>
      <w:r w:rsidR="00B90C04" w:rsidRPr="00411FA9">
        <w:rPr>
          <w:sz w:val="23"/>
          <w:szCs w:val="23"/>
          <w:lang w:val="en-US"/>
        </w:rPr>
        <w:t>, therefore,</w:t>
      </w:r>
      <w:r w:rsidR="00FA1EB6" w:rsidRPr="00411FA9">
        <w:rPr>
          <w:sz w:val="23"/>
          <w:szCs w:val="23"/>
          <w:lang w:val="en-US"/>
        </w:rPr>
        <w:t xml:space="preserve"> needs to be placed on</w:t>
      </w:r>
      <w:r w:rsidR="00BE0B1D">
        <w:rPr>
          <w:sz w:val="23"/>
          <w:szCs w:val="23"/>
          <w:lang w:val="en-US"/>
        </w:rPr>
        <w:t xml:space="preserve"> </w:t>
      </w:r>
      <w:r w:rsidR="00FF0064" w:rsidRPr="00411FA9">
        <w:rPr>
          <w:sz w:val="23"/>
          <w:szCs w:val="23"/>
          <w:lang w:val="en-US"/>
        </w:rPr>
        <w:t>participants’</w:t>
      </w:r>
      <w:r w:rsidR="00FA1EB6" w:rsidRPr="00411FA9">
        <w:rPr>
          <w:sz w:val="23"/>
          <w:szCs w:val="23"/>
          <w:lang w:val="en-US"/>
        </w:rPr>
        <w:t xml:space="preserve"> satisfaction and reasons why people are satisfied/dissatisfied</w:t>
      </w:r>
      <w:r w:rsidRPr="00411FA9">
        <w:rPr>
          <w:sz w:val="23"/>
          <w:szCs w:val="23"/>
          <w:lang w:val="en-US"/>
        </w:rPr>
        <w:t xml:space="preserve">. </w:t>
      </w:r>
    </w:p>
    <w:p w:rsidR="00F22E49" w:rsidRPr="00694CE4" w:rsidRDefault="00F22E49" w:rsidP="000A7D15">
      <w:pPr>
        <w:pStyle w:val="Heading3"/>
        <w:rPr>
          <w:rFonts w:ascii="Times New Roman" w:eastAsia="Times New Roman" w:hAnsi="Times New Roman" w:cs="Times New Roman"/>
          <w:b w:val="0"/>
          <w:bCs w:val="0"/>
          <w:color w:val="auto"/>
          <w:sz w:val="24"/>
          <w:szCs w:val="24"/>
          <w:lang w:val="en" w:eastAsia="en-IE"/>
        </w:rPr>
      </w:pPr>
      <w:r w:rsidRPr="00694CE4">
        <w:rPr>
          <w:rFonts w:eastAsia="Times New Roman"/>
          <w:color w:val="auto"/>
          <w:sz w:val="24"/>
          <w:szCs w:val="24"/>
          <w:lang w:val="en" w:eastAsia="en-IE"/>
        </w:rPr>
        <w:t xml:space="preserve">Q </w:t>
      </w:r>
      <w:r w:rsidRPr="00694CE4">
        <w:rPr>
          <w:rFonts w:eastAsia="Times New Roman"/>
          <w:vanish/>
          <w:color w:val="auto"/>
          <w:sz w:val="24"/>
          <w:szCs w:val="24"/>
          <w:lang w:val="en" w:eastAsia="en-IE"/>
        </w:rPr>
        <w:t xml:space="preserve">* </w:t>
      </w:r>
      <w:r w:rsidRPr="00694CE4">
        <w:rPr>
          <w:rFonts w:eastAsia="Times New Roman"/>
          <w:color w:val="auto"/>
          <w:sz w:val="24"/>
          <w:szCs w:val="24"/>
          <w:lang w:val="en" w:eastAsia="en-IE"/>
        </w:rPr>
        <w:t>11 Main issues limiting the ability of groups distant from the labour market</w:t>
      </w:r>
      <w:r w:rsidRPr="00694CE4">
        <w:rPr>
          <w:rStyle w:val="FootnoteReference"/>
          <w:rFonts w:eastAsia="Times New Roman"/>
          <w:color w:val="auto"/>
          <w:sz w:val="24"/>
          <w:szCs w:val="24"/>
          <w:lang w:val="en" w:eastAsia="en-IE"/>
        </w:rPr>
        <w:footnoteReference w:id="20"/>
      </w:r>
      <w:r w:rsidRPr="00694CE4">
        <w:rPr>
          <w:rFonts w:eastAsia="Times New Roman"/>
          <w:color w:val="auto"/>
          <w:sz w:val="24"/>
          <w:szCs w:val="24"/>
          <w:lang w:val="en" w:eastAsia="en-IE"/>
        </w:rPr>
        <w:t xml:space="preserve"> fro</w:t>
      </w:r>
      <w:r w:rsidR="00A054F6" w:rsidRPr="00694CE4">
        <w:rPr>
          <w:rFonts w:eastAsia="Times New Roman"/>
          <w:color w:val="auto"/>
          <w:sz w:val="24"/>
          <w:szCs w:val="24"/>
          <w:lang w:val="en" w:eastAsia="en-IE"/>
        </w:rPr>
        <w:t xml:space="preserve">m participating in the </w:t>
      </w:r>
      <w:r w:rsidRPr="00694CE4">
        <w:rPr>
          <w:rFonts w:eastAsia="Times New Roman"/>
          <w:color w:val="auto"/>
          <w:sz w:val="24"/>
          <w:szCs w:val="24"/>
          <w:lang w:val="en" w:eastAsia="en-IE"/>
        </w:rPr>
        <w:t xml:space="preserve">labour market </w:t>
      </w:r>
      <w:r w:rsidRPr="00694CE4">
        <w:rPr>
          <w:color w:val="auto"/>
          <w:sz w:val="24"/>
          <w:szCs w:val="24"/>
        </w:rPr>
        <w:t xml:space="preserve">(1-most significant/ 9- least significant) </w:t>
      </w:r>
    </w:p>
    <w:p w:rsidR="00F22E49" w:rsidRPr="00411FA9" w:rsidRDefault="00F22E49" w:rsidP="00F22E49">
      <w:pPr>
        <w:pStyle w:val="NoSpacing"/>
        <w:rPr>
          <w:rFonts w:ascii="Times New Roman" w:eastAsia="Times New Roman" w:hAnsi="Times New Roman" w:cs="Times New Roman"/>
          <w:sz w:val="23"/>
          <w:szCs w:val="23"/>
          <w:lang w:val="en" w:eastAsia="en-IE"/>
        </w:rPr>
      </w:pPr>
    </w:p>
    <w:p w:rsidR="00F22E49" w:rsidRPr="00411FA9" w:rsidRDefault="00F22E49" w:rsidP="00F22E49">
      <w:pPr>
        <w:pStyle w:val="NoSpacing"/>
        <w:rPr>
          <w:rStyle w:val="Heading3Char"/>
          <w:color w:val="auto"/>
          <w:sz w:val="23"/>
          <w:szCs w:val="23"/>
        </w:rPr>
      </w:pPr>
      <w:r w:rsidRPr="00411FA9">
        <w:rPr>
          <w:sz w:val="23"/>
          <w:szCs w:val="23"/>
          <w:lang w:val="en" w:eastAsia="en-IE"/>
        </w:rPr>
        <w:t xml:space="preserve">Absence of social/family networks/contacts to help secure employment </w:t>
      </w:r>
      <w:r w:rsidRPr="00411FA9">
        <w:rPr>
          <w:sz w:val="23"/>
          <w:szCs w:val="23"/>
          <w:lang w:val="en" w:eastAsia="en-IE"/>
        </w:rPr>
        <w:tab/>
      </w:r>
      <w:r w:rsidRPr="00411FA9">
        <w:rPr>
          <w:sz w:val="23"/>
          <w:szCs w:val="23"/>
          <w:lang w:val="en" w:eastAsia="en-IE"/>
        </w:rPr>
        <w:tab/>
      </w:r>
      <w:r w:rsidRPr="00411FA9">
        <w:rPr>
          <w:sz w:val="23"/>
          <w:szCs w:val="23"/>
          <w:lang w:val="en" w:eastAsia="en-IE"/>
        </w:rPr>
        <w:tab/>
      </w:r>
      <w:r w:rsidRPr="00411FA9">
        <w:rPr>
          <w:rStyle w:val="Heading3Char"/>
          <w:color w:val="auto"/>
          <w:sz w:val="23"/>
          <w:szCs w:val="23"/>
        </w:rPr>
        <w:t>(5)</w:t>
      </w:r>
    </w:p>
    <w:p w:rsidR="00F22E49" w:rsidRPr="00411FA9" w:rsidRDefault="00F22E49" w:rsidP="00F22E49">
      <w:pPr>
        <w:pStyle w:val="NoSpacing"/>
        <w:rPr>
          <w:rStyle w:val="Heading3Char"/>
          <w:color w:val="auto"/>
          <w:sz w:val="23"/>
          <w:szCs w:val="23"/>
        </w:rPr>
      </w:pPr>
      <w:r w:rsidRPr="00411FA9">
        <w:rPr>
          <w:sz w:val="23"/>
          <w:szCs w:val="23"/>
          <w:lang w:val="en" w:eastAsia="en-IE"/>
        </w:rPr>
        <w:t xml:space="preserve">Literacy/language skills </w:t>
      </w:r>
      <w:r w:rsidRPr="00411FA9">
        <w:rPr>
          <w:sz w:val="23"/>
          <w:szCs w:val="23"/>
          <w:lang w:val="en" w:eastAsia="en-IE"/>
        </w:rPr>
        <w:tab/>
      </w:r>
      <w:r w:rsidRPr="00411FA9">
        <w:rPr>
          <w:sz w:val="23"/>
          <w:szCs w:val="23"/>
          <w:lang w:val="en" w:eastAsia="en-IE"/>
        </w:rPr>
        <w:tab/>
      </w:r>
      <w:r w:rsidRPr="00411FA9">
        <w:rPr>
          <w:sz w:val="23"/>
          <w:szCs w:val="23"/>
          <w:lang w:val="en" w:eastAsia="en-IE"/>
        </w:rPr>
        <w:tab/>
      </w:r>
      <w:r w:rsidRPr="00411FA9">
        <w:rPr>
          <w:sz w:val="23"/>
          <w:szCs w:val="23"/>
          <w:lang w:val="en" w:eastAsia="en-IE"/>
        </w:rPr>
        <w:tab/>
      </w:r>
      <w:r w:rsidRPr="00411FA9">
        <w:rPr>
          <w:sz w:val="23"/>
          <w:szCs w:val="23"/>
          <w:lang w:val="en" w:eastAsia="en-IE"/>
        </w:rPr>
        <w:tab/>
      </w:r>
      <w:r w:rsidRPr="00411FA9">
        <w:rPr>
          <w:sz w:val="23"/>
          <w:szCs w:val="23"/>
          <w:lang w:val="en" w:eastAsia="en-IE"/>
        </w:rPr>
        <w:tab/>
      </w:r>
      <w:r w:rsidRPr="00411FA9">
        <w:rPr>
          <w:sz w:val="23"/>
          <w:szCs w:val="23"/>
          <w:lang w:val="en" w:eastAsia="en-IE"/>
        </w:rPr>
        <w:tab/>
      </w:r>
      <w:r w:rsidRPr="00411FA9">
        <w:rPr>
          <w:sz w:val="23"/>
          <w:szCs w:val="23"/>
          <w:lang w:val="en" w:eastAsia="en-IE"/>
        </w:rPr>
        <w:tab/>
      </w:r>
      <w:r w:rsidRPr="00411FA9">
        <w:rPr>
          <w:sz w:val="23"/>
          <w:szCs w:val="23"/>
          <w:lang w:val="en" w:eastAsia="en-IE"/>
        </w:rPr>
        <w:tab/>
      </w:r>
      <w:r w:rsidR="00F60A0D" w:rsidRPr="00411FA9">
        <w:rPr>
          <w:rStyle w:val="Heading3Char"/>
          <w:color w:val="auto"/>
          <w:sz w:val="23"/>
          <w:szCs w:val="23"/>
        </w:rPr>
        <w:t>(4)</w:t>
      </w:r>
    </w:p>
    <w:p w:rsidR="00F22E49" w:rsidRPr="00411FA9" w:rsidRDefault="00F22E49" w:rsidP="00F22E49">
      <w:pPr>
        <w:pStyle w:val="NoSpacing"/>
        <w:rPr>
          <w:rStyle w:val="Heading3Char"/>
          <w:color w:val="auto"/>
          <w:sz w:val="23"/>
          <w:szCs w:val="23"/>
        </w:rPr>
      </w:pPr>
      <w:r w:rsidRPr="00411FA9">
        <w:rPr>
          <w:sz w:val="23"/>
          <w:szCs w:val="23"/>
          <w:lang w:val="en" w:eastAsia="en-IE"/>
        </w:rPr>
        <w:t xml:space="preserve">Self-confidence </w:t>
      </w:r>
      <w:r w:rsidR="00F60A0D" w:rsidRPr="00411FA9">
        <w:rPr>
          <w:sz w:val="23"/>
          <w:szCs w:val="23"/>
          <w:lang w:val="en" w:eastAsia="en-IE"/>
        </w:rPr>
        <w:tab/>
      </w:r>
      <w:r w:rsidR="00F60A0D" w:rsidRPr="00411FA9">
        <w:rPr>
          <w:sz w:val="23"/>
          <w:szCs w:val="23"/>
          <w:lang w:val="en" w:eastAsia="en-IE"/>
        </w:rPr>
        <w:tab/>
      </w:r>
      <w:r w:rsidR="00F60A0D" w:rsidRPr="00411FA9">
        <w:rPr>
          <w:sz w:val="23"/>
          <w:szCs w:val="23"/>
          <w:lang w:val="en" w:eastAsia="en-IE"/>
        </w:rPr>
        <w:tab/>
      </w:r>
      <w:r w:rsidR="00F60A0D" w:rsidRPr="00411FA9">
        <w:rPr>
          <w:sz w:val="23"/>
          <w:szCs w:val="23"/>
          <w:lang w:val="en" w:eastAsia="en-IE"/>
        </w:rPr>
        <w:tab/>
      </w:r>
      <w:r w:rsidR="00F60A0D" w:rsidRPr="00411FA9">
        <w:rPr>
          <w:sz w:val="23"/>
          <w:szCs w:val="23"/>
          <w:lang w:val="en" w:eastAsia="en-IE"/>
        </w:rPr>
        <w:tab/>
      </w:r>
      <w:r w:rsidR="00F60A0D" w:rsidRPr="00411FA9">
        <w:rPr>
          <w:sz w:val="23"/>
          <w:szCs w:val="23"/>
          <w:lang w:val="en" w:eastAsia="en-IE"/>
        </w:rPr>
        <w:tab/>
      </w:r>
      <w:r w:rsidR="00F60A0D" w:rsidRPr="00411FA9">
        <w:rPr>
          <w:sz w:val="23"/>
          <w:szCs w:val="23"/>
          <w:lang w:val="en" w:eastAsia="en-IE"/>
        </w:rPr>
        <w:tab/>
      </w:r>
      <w:r w:rsidR="00F60A0D" w:rsidRPr="00411FA9">
        <w:rPr>
          <w:sz w:val="23"/>
          <w:szCs w:val="23"/>
          <w:lang w:val="en" w:eastAsia="en-IE"/>
        </w:rPr>
        <w:tab/>
      </w:r>
      <w:r w:rsidR="00F60A0D" w:rsidRPr="00411FA9">
        <w:rPr>
          <w:sz w:val="23"/>
          <w:szCs w:val="23"/>
          <w:lang w:val="en" w:eastAsia="en-IE"/>
        </w:rPr>
        <w:tab/>
      </w:r>
      <w:r w:rsidR="00F60A0D" w:rsidRPr="00411FA9">
        <w:rPr>
          <w:sz w:val="23"/>
          <w:szCs w:val="23"/>
          <w:lang w:val="en" w:eastAsia="en-IE"/>
        </w:rPr>
        <w:tab/>
      </w:r>
      <w:r w:rsidR="00F60A0D" w:rsidRPr="00411FA9">
        <w:rPr>
          <w:rStyle w:val="Heading3Char"/>
          <w:color w:val="auto"/>
          <w:sz w:val="23"/>
          <w:szCs w:val="23"/>
        </w:rPr>
        <w:t>(6)</w:t>
      </w:r>
    </w:p>
    <w:p w:rsidR="00F22E49" w:rsidRPr="00411FA9" w:rsidRDefault="00F22E49" w:rsidP="00F22E49">
      <w:pPr>
        <w:pStyle w:val="NoSpacing"/>
        <w:rPr>
          <w:rStyle w:val="Heading3Char"/>
          <w:color w:val="auto"/>
          <w:sz w:val="23"/>
          <w:szCs w:val="23"/>
        </w:rPr>
      </w:pPr>
      <w:r w:rsidRPr="00411FA9">
        <w:rPr>
          <w:sz w:val="23"/>
          <w:szCs w:val="23"/>
          <w:lang w:val="en" w:eastAsia="en-IE"/>
        </w:rPr>
        <w:lastRenderedPageBreak/>
        <w:t xml:space="preserve">Access to childcare </w:t>
      </w:r>
      <w:r w:rsidR="00F60A0D" w:rsidRPr="00411FA9">
        <w:rPr>
          <w:sz w:val="23"/>
          <w:szCs w:val="23"/>
          <w:lang w:val="en" w:eastAsia="en-IE"/>
        </w:rPr>
        <w:tab/>
      </w:r>
      <w:r w:rsidR="00F60A0D" w:rsidRPr="00411FA9">
        <w:rPr>
          <w:sz w:val="23"/>
          <w:szCs w:val="23"/>
          <w:lang w:val="en" w:eastAsia="en-IE"/>
        </w:rPr>
        <w:tab/>
      </w:r>
      <w:r w:rsidR="00F60A0D" w:rsidRPr="00411FA9">
        <w:rPr>
          <w:sz w:val="23"/>
          <w:szCs w:val="23"/>
          <w:lang w:val="en" w:eastAsia="en-IE"/>
        </w:rPr>
        <w:tab/>
      </w:r>
      <w:r w:rsidR="00F60A0D" w:rsidRPr="00411FA9">
        <w:rPr>
          <w:sz w:val="23"/>
          <w:szCs w:val="23"/>
          <w:lang w:val="en" w:eastAsia="en-IE"/>
        </w:rPr>
        <w:tab/>
      </w:r>
      <w:r w:rsidR="00F60A0D" w:rsidRPr="00411FA9">
        <w:rPr>
          <w:sz w:val="23"/>
          <w:szCs w:val="23"/>
          <w:lang w:val="en" w:eastAsia="en-IE"/>
        </w:rPr>
        <w:tab/>
      </w:r>
      <w:r w:rsidR="00F60A0D" w:rsidRPr="00411FA9">
        <w:rPr>
          <w:sz w:val="23"/>
          <w:szCs w:val="23"/>
          <w:lang w:val="en" w:eastAsia="en-IE"/>
        </w:rPr>
        <w:tab/>
      </w:r>
      <w:r w:rsidR="00F60A0D" w:rsidRPr="00411FA9">
        <w:rPr>
          <w:sz w:val="23"/>
          <w:szCs w:val="23"/>
          <w:lang w:val="en" w:eastAsia="en-IE"/>
        </w:rPr>
        <w:tab/>
      </w:r>
      <w:r w:rsidR="00F60A0D" w:rsidRPr="00411FA9">
        <w:rPr>
          <w:sz w:val="23"/>
          <w:szCs w:val="23"/>
          <w:lang w:val="en" w:eastAsia="en-IE"/>
        </w:rPr>
        <w:tab/>
      </w:r>
      <w:r w:rsidR="00F60A0D" w:rsidRPr="00411FA9">
        <w:rPr>
          <w:sz w:val="23"/>
          <w:szCs w:val="23"/>
          <w:lang w:val="en" w:eastAsia="en-IE"/>
        </w:rPr>
        <w:tab/>
      </w:r>
      <w:r w:rsidR="00A054F6" w:rsidRPr="00411FA9">
        <w:rPr>
          <w:sz w:val="23"/>
          <w:szCs w:val="23"/>
          <w:lang w:val="en" w:eastAsia="en-IE"/>
        </w:rPr>
        <w:tab/>
      </w:r>
      <w:r w:rsidR="00F60A0D" w:rsidRPr="00411FA9">
        <w:rPr>
          <w:rStyle w:val="Heading3Char"/>
          <w:color w:val="auto"/>
          <w:sz w:val="23"/>
          <w:szCs w:val="23"/>
        </w:rPr>
        <w:t>(2)</w:t>
      </w:r>
    </w:p>
    <w:p w:rsidR="00F22E49" w:rsidRPr="00411FA9" w:rsidRDefault="00F22E49" w:rsidP="00F22E49">
      <w:pPr>
        <w:pStyle w:val="NoSpacing"/>
        <w:rPr>
          <w:rStyle w:val="Heading3Char"/>
          <w:color w:val="auto"/>
          <w:sz w:val="23"/>
          <w:szCs w:val="23"/>
        </w:rPr>
      </w:pPr>
      <w:r w:rsidRPr="00411FA9">
        <w:rPr>
          <w:sz w:val="23"/>
          <w:szCs w:val="23"/>
          <w:lang w:val="en" w:eastAsia="en-IE"/>
        </w:rPr>
        <w:t xml:space="preserve">Employer perceptions or discrimination </w:t>
      </w:r>
      <w:r w:rsidR="00F60A0D" w:rsidRPr="00411FA9">
        <w:rPr>
          <w:sz w:val="23"/>
          <w:szCs w:val="23"/>
          <w:lang w:val="en" w:eastAsia="en-IE"/>
        </w:rPr>
        <w:tab/>
      </w:r>
      <w:r w:rsidR="00F60A0D" w:rsidRPr="00411FA9">
        <w:rPr>
          <w:sz w:val="23"/>
          <w:szCs w:val="23"/>
          <w:lang w:val="en" w:eastAsia="en-IE"/>
        </w:rPr>
        <w:tab/>
      </w:r>
      <w:r w:rsidR="00F60A0D" w:rsidRPr="00411FA9">
        <w:rPr>
          <w:sz w:val="23"/>
          <w:szCs w:val="23"/>
          <w:lang w:val="en" w:eastAsia="en-IE"/>
        </w:rPr>
        <w:tab/>
      </w:r>
      <w:r w:rsidR="00F60A0D" w:rsidRPr="00411FA9">
        <w:rPr>
          <w:sz w:val="23"/>
          <w:szCs w:val="23"/>
          <w:lang w:val="en" w:eastAsia="en-IE"/>
        </w:rPr>
        <w:tab/>
      </w:r>
      <w:r w:rsidR="00F60A0D" w:rsidRPr="00411FA9">
        <w:rPr>
          <w:sz w:val="23"/>
          <w:szCs w:val="23"/>
          <w:lang w:val="en" w:eastAsia="en-IE"/>
        </w:rPr>
        <w:tab/>
      </w:r>
      <w:r w:rsidR="00F60A0D" w:rsidRPr="00411FA9">
        <w:rPr>
          <w:sz w:val="23"/>
          <w:szCs w:val="23"/>
          <w:lang w:val="en" w:eastAsia="en-IE"/>
        </w:rPr>
        <w:tab/>
      </w:r>
      <w:r w:rsidR="00F60A0D" w:rsidRPr="00411FA9">
        <w:rPr>
          <w:sz w:val="23"/>
          <w:szCs w:val="23"/>
          <w:lang w:val="en" w:eastAsia="en-IE"/>
        </w:rPr>
        <w:tab/>
      </w:r>
      <w:r w:rsidR="00F60A0D" w:rsidRPr="00411FA9">
        <w:rPr>
          <w:rStyle w:val="Heading3Char"/>
          <w:color w:val="auto"/>
          <w:sz w:val="23"/>
          <w:szCs w:val="23"/>
        </w:rPr>
        <w:t>(7)</w:t>
      </w:r>
    </w:p>
    <w:p w:rsidR="00F22E49" w:rsidRPr="00411FA9" w:rsidRDefault="00F22E49" w:rsidP="00F22E49">
      <w:pPr>
        <w:pStyle w:val="NoSpacing"/>
        <w:rPr>
          <w:rStyle w:val="Heading3Char"/>
          <w:color w:val="auto"/>
          <w:sz w:val="23"/>
          <w:szCs w:val="23"/>
        </w:rPr>
      </w:pPr>
      <w:r w:rsidRPr="00411FA9">
        <w:rPr>
          <w:sz w:val="23"/>
          <w:szCs w:val="23"/>
          <w:lang w:val="en" w:eastAsia="en-IE"/>
        </w:rPr>
        <w:t xml:space="preserve">Knowledge of available supports </w:t>
      </w:r>
      <w:r w:rsidR="00F60A0D" w:rsidRPr="00411FA9">
        <w:rPr>
          <w:sz w:val="23"/>
          <w:szCs w:val="23"/>
          <w:lang w:val="en" w:eastAsia="en-IE"/>
        </w:rPr>
        <w:tab/>
      </w:r>
      <w:r w:rsidR="00F60A0D" w:rsidRPr="00411FA9">
        <w:rPr>
          <w:sz w:val="23"/>
          <w:szCs w:val="23"/>
          <w:lang w:val="en" w:eastAsia="en-IE"/>
        </w:rPr>
        <w:tab/>
      </w:r>
      <w:r w:rsidR="00F60A0D" w:rsidRPr="00411FA9">
        <w:rPr>
          <w:sz w:val="23"/>
          <w:szCs w:val="23"/>
          <w:lang w:val="en" w:eastAsia="en-IE"/>
        </w:rPr>
        <w:tab/>
      </w:r>
      <w:r w:rsidR="00F60A0D" w:rsidRPr="00411FA9">
        <w:rPr>
          <w:sz w:val="23"/>
          <w:szCs w:val="23"/>
          <w:lang w:val="en" w:eastAsia="en-IE"/>
        </w:rPr>
        <w:tab/>
      </w:r>
      <w:r w:rsidR="00F60A0D" w:rsidRPr="00411FA9">
        <w:rPr>
          <w:sz w:val="23"/>
          <w:szCs w:val="23"/>
          <w:lang w:val="en" w:eastAsia="en-IE"/>
        </w:rPr>
        <w:tab/>
      </w:r>
      <w:r w:rsidR="00F60A0D" w:rsidRPr="00411FA9">
        <w:rPr>
          <w:sz w:val="23"/>
          <w:szCs w:val="23"/>
          <w:lang w:val="en" w:eastAsia="en-IE"/>
        </w:rPr>
        <w:tab/>
      </w:r>
      <w:r w:rsidR="00F60A0D" w:rsidRPr="00411FA9">
        <w:rPr>
          <w:sz w:val="23"/>
          <w:szCs w:val="23"/>
          <w:lang w:val="en" w:eastAsia="en-IE"/>
        </w:rPr>
        <w:tab/>
      </w:r>
      <w:r w:rsidR="00A054F6" w:rsidRPr="00411FA9">
        <w:rPr>
          <w:sz w:val="23"/>
          <w:szCs w:val="23"/>
          <w:lang w:val="en" w:eastAsia="en-IE"/>
        </w:rPr>
        <w:tab/>
      </w:r>
      <w:r w:rsidR="00F60A0D" w:rsidRPr="00411FA9">
        <w:rPr>
          <w:rStyle w:val="Heading3Char"/>
          <w:color w:val="auto"/>
          <w:sz w:val="23"/>
          <w:szCs w:val="23"/>
        </w:rPr>
        <w:t>(3)</w:t>
      </w:r>
    </w:p>
    <w:p w:rsidR="00F22E49" w:rsidRPr="00411FA9" w:rsidRDefault="00F22E49" w:rsidP="00F22E49">
      <w:pPr>
        <w:pStyle w:val="NoSpacing"/>
        <w:rPr>
          <w:sz w:val="23"/>
          <w:szCs w:val="23"/>
          <w:lang w:val="en" w:eastAsia="en-IE"/>
        </w:rPr>
      </w:pPr>
      <w:r w:rsidRPr="00411FA9">
        <w:rPr>
          <w:sz w:val="23"/>
          <w:szCs w:val="23"/>
          <w:lang w:val="en" w:eastAsia="en-IE"/>
        </w:rPr>
        <w:t>Level of work relevant education/skills</w:t>
      </w:r>
      <w:r w:rsidR="00F60A0D" w:rsidRPr="00411FA9">
        <w:rPr>
          <w:sz w:val="23"/>
          <w:szCs w:val="23"/>
          <w:lang w:val="en" w:eastAsia="en-IE"/>
        </w:rPr>
        <w:tab/>
      </w:r>
      <w:r w:rsidR="00F60A0D" w:rsidRPr="00411FA9">
        <w:rPr>
          <w:sz w:val="23"/>
          <w:szCs w:val="23"/>
          <w:lang w:val="en" w:eastAsia="en-IE"/>
        </w:rPr>
        <w:tab/>
      </w:r>
      <w:r w:rsidR="00F60A0D" w:rsidRPr="00411FA9">
        <w:rPr>
          <w:sz w:val="23"/>
          <w:szCs w:val="23"/>
          <w:lang w:val="en" w:eastAsia="en-IE"/>
        </w:rPr>
        <w:tab/>
      </w:r>
      <w:r w:rsidR="00F60A0D" w:rsidRPr="00411FA9">
        <w:rPr>
          <w:sz w:val="23"/>
          <w:szCs w:val="23"/>
          <w:lang w:val="en" w:eastAsia="en-IE"/>
        </w:rPr>
        <w:tab/>
      </w:r>
      <w:r w:rsidR="00F60A0D" w:rsidRPr="00411FA9">
        <w:rPr>
          <w:sz w:val="23"/>
          <w:szCs w:val="23"/>
          <w:lang w:val="en" w:eastAsia="en-IE"/>
        </w:rPr>
        <w:tab/>
      </w:r>
      <w:r w:rsidR="00F60A0D" w:rsidRPr="00411FA9">
        <w:rPr>
          <w:sz w:val="23"/>
          <w:szCs w:val="23"/>
          <w:lang w:val="en" w:eastAsia="en-IE"/>
        </w:rPr>
        <w:tab/>
      </w:r>
      <w:r w:rsidR="00F60A0D" w:rsidRPr="00411FA9">
        <w:rPr>
          <w:sz w:val="23"/>
          <w:szCs w:val="23"/>
          <w:lang w:val="en" w:eastAsia="en-IE"/>
        </w:rPr>
        <w:tab/>
      </w:r>
      <w:r w:rsidR="00A054F6" w:rsidRPr="00411FA9">
        <w:rPr>
          <w:sz w:val="23"/>
          <w:szCs w:val="23"/>
          <w:lang w:val="en" w:eastAsia="en-IE"/>
        </w:rPr>
        <w:tab/>
      </w:r>
      <w:r w:rsidR="00F60A0D" w:rsidRPr="00411FA9">
        <w:rPr>
          <w:rStyle w:val="Heading3Char"/>
          <w:color w:val="auto"/>
          <w:sz w:val="23"/>
          <w:szCs w:val="23"/>
        </w:rPr>
        <w:t>(2)</w:t>
      </w:r>
      <w:r w:rsidRPr="00411FA9">
        <w:rPr>
          <w:sz w:val="23"/>
          <w:szCs w:val="23"/>
          <w:lang w:val="en" w:eastAsia="en-IE"/>
        </w:rPr>
        <w:t xml:space="preserve"> </w:t>
      </w:r>
    </w:p>
    <w:p w:rsidR="00F22E49" w:rsidRPr="00411FA9" w:rsidRDefault="00F22E49" w:rsidP="00F22E49">
      <w:pPr>
        <w:pStyle w:val="NoSpacing"/>
        <w:rPr>
          <w:rStyle w:val="Heading3Char"/>
          <w:color w:val="auto"/>
          <w:sz w:val="23"/>
          <w:szCs w:val="23"/>
        </w:rPr>
      </w:pPr>
      <w:r w:rsidRPr="00411FA9">
        <w:rPr>
          <w:sz w:val="23"/>
          <w:szCs w:val="23"/>
          <w:lang w:val="en" w:eastAsia="en-IE"/>
        </w:rPr>
        <w:t xml:space="preserve">Lack of in-work supports </w:t>
      </w:r>
      <w:r w:rsidR="00F60A0D" w:rsidRPr="00411FA9">
        <w:rPr>
          <w:sz w:val="23"/>
          <w:szCs w:val="23"/>
          <w:lang w:val="en" w:eastAsia="en-IE"/>
        </w:rPr>
        <w:tab/>
      </w:r>
      <w:r w:rsidR="00F60A0D" w:rsidRPr="00411FA9">
        <w:rPr>
          <w:sz w:val="23"/>
          <w:szCs w:val="23"/>
          <w:lang w:val="en" w:eastAsia="en-IE"/>
        </w:rPr>
        <w:tab/>
      </w:r>
      <w:r w:rsidR="00F60A0D" w:rsidRPr="00411FA9">
        <w:rPr>
          <w:sz w:val="23"/>
          <w:szCs w:val="23"/>
          <w:lang w:val="en" w:eastAsia="en-IE"/>
        </w:rPr>
        <w:tab/>
      </w:r>
      <w:r w:rsidR="00F60A0D" w:rsidRPr="00411FA9">
        <w:rPr>
          <w:sz w:val="23"/>
          <w:szCs w:val="23"/>
          <w:lang w:val="en" w:eastAsia="en-IE"/>
        </w:rPr>
        <w:tab/>
      </w:r>
      <w:r w:rsidR="00F60A0D" w:rsidRPr="00411FA9">
        <w:rPr>
          <w:sz w:val="23"/>
          <w:szCs w:val="23"/>
          <w:lang w:val="en" w:eastAsia="en-IE"/>
        </w:rPr>
        <w:tab/>
      </w:r>
      <w:r w:rsidR="00F60A0D" w:rsidRPr="00411FA9">
        <w:rPr>
          <w:sz w:val="23"/>
          <w:szCs w:val="23"/>
          <w:lang w:val="en" w:eastAsia="en-IE"/>
        </w:rPr>
        <w:tab/>
      </w:r>
      <w:r w:rsidR="00F60A0D" w:rsidRPr="00411FA9">
        <w:rPr>
          <w:sz w:val="23"/>
          <w:szCs w:val="23"/>
          <w:lang w:val="en" w:eastAsia="en-IE"/>
        </w:rPr>
        <w:tab/>
      </w:r>
      <w:r w:rsidR="00F60A0D" w:rsidRPr="00411FA9">
        <w:rPr>
          <w:sz w:val="23"/>
          <w:szCs w:val="23"/>
          <w:lang w:val="en" w:eastAsia="en-IE"/>
        </w:rPr>
        <w:tab/>
      </w:r>
      <w:r w:rsidR="00A054F6" w:rsidRPr="00411FA9">
        <w:rPr>
          <w:sz w:val="23"/>
          <w:szCs w:val="23"/>
          <w:lang w:val="en" w:eastAsia="en-IE"/>
        </w:rPr>
        <w:tab/>
      </w:r>
      <w:r w:rsidR="00F60A0D" w:rsidRPr="00411FA9">
        <w:rPr>
          <w:rStyle w:val="Heading3Char"/>
          <w:color w:val="auto"/>
          <w:sz w:val="23"/>
          <w:szCs w:val="23"/>
        </w:rPr>
        <w:t>(4)</w:t>
      </w:r>
    </w:p>
    <w:p w:rsidR="00F22E49" w:rsidRPr="00411FA9" w:rsidRDefault="00F22E49" w:rsidP="00F22E49">
      <w:pPr>
        <w:pStyle w:val="NoSpacing"/>
        <w:rPr>
          <w:rStyle w:val="Heading3Char"/>
          <w:color w:val="auto"/>
          <w:sz w:val="23"/>
          <w:szCs w:val="23"/>
        </w:rPr>
      </w:pPr>
      <w:r w:rsidRPr="00411FA9">
        <w:rPr>
          <w:sz w:val="23"/>
          <w:szCs w:val="23"/>
          <w:lang w:val="en" w:eastAsia="en-IE"/>
        </w:rPr>
        <w:t xml:space="preserve">Perceived – or actual – loss of welfare benefits </w:t>
      </w:r>
      <w:r w:rsidRPr="00411FA9">
        <w:rPr>
          <w:sz w:val="23"/>
          <w:szCs w:val="23"/>
          <w:lang w:val="en" w:eastAsia="en-IE"/>
        </w:rPr>
        <w:tab/>
      </w:r>
      <w:r w:rsidRPr="00411FA9">
        <w:rPr>
          <w:sz w:val="23"/>
          <w:szCs w:val="23"/>
          <w:lang w:val="en" w:eastAsia="en-IE"/>
        </w:rPr>
        <w:tab/>
      </w:r>
      <w:r w:rsidRPr="00411FA9">
        <w:rPr>
          <w:sz w:val="23"/>
          <w:szCs w:val="23"/>
          <w:lang w:val="en" w:eastAsia="en-IE"/>
        </w:rPr>
        <w:tab/>
      </w:r>
      <w:r w:rsidRPr="00411FA9">
        <w:rPr>
          <w:sz w:val="23"/>
          <w:szCs w:val="23"/>
          <w:lang w:val="en" w:eastAsia="en-IE"/>
        </w:rPr>
        <w:tab/>
      </w:r>
      <w:r w:rsidRPr="00411FA9">
        <w:rPr>
          <w:sz w:val="23"/>
          <w:szCs w:val="23"/>
          <w:lang w:val="en" w:eastAsia="en-IE"/>
        </w:rPr>
        <w:tab/>
      </w:r>
      <w:r w:rsidRPr="00411FA9">
        <w:rPr>
          <w:sz w:val="23"/>
          <w:szCs w:val="23"/>
          <w:lang w:val="en" w:eastAsia="en-IE"/>
        </w:rPr>
        <w:tab/>
      </w:r>
      <w:r w:rsidRPr="00411FA9">
        <w:rPr>
          <w:rStyle w:val="Heading3Char"/>
          <w:color w:val="auto"/>
          <w:sz w:val="23"/>
          <w:szCs w:val="23"/>
        </w:rPr>
        <w:t>(1)</w:t>
      </w:r>
    </w:p>
    <w:p w:rsidR="008247B0" w:rsidRPr="00411FA9" w:rsidRDefault="008247B0" w:rsidP="008247B0">
      <w:pPr>
        <w:rPr>
          <w:sz w:val="23"/>
          <w:szCs w:val="23"/>
        </w:rPr>
      </w:pPr>
    </w:p>
    <w:p w:rsidR="00B90C04" w:rsidRPr="00694CE4" w:rsidRDefault="00F60A0D" w:rsidP="000A7D15">
      <w:pPr>
        <w:pStyle w:val="Heading3"/>
        <w:rPr>
          <w:b w:val="0"/>
          <w:color w:val="auto"/>
          <w:sz w:val="24"/>
          <w:szCs w:val="24"/>
          <w:lang w:val="en-US"/>
        </w:rPr>
      </w:pPr>
      <w:r w:rsidRPr="00694CE4">
        <w:rPr>
          <w:color w:val="auto"/>
          <w:sz w:val="24"/>
          <w:szCs w:val="24"/>
        </w:rPr>
        <w:t>Q.12 What Intreo can do</w:t>
      </w:r>
      <w:r w:rsidR="00FF0064" w:rsidRPr="00694CE4">
        <w:rPr>
          <w:color w:val="auto"/>
          <w:sz w:val="24"/>
          <w:szCs w:val="24"/>
        </w:rPr>
        <w:br/>
      </w:r>
      <w:r w:rsidRPr="00694CE4">
        <w:rPr>
          <w:color w:val="auto"/>
          <w:sz w:val="24"/>
          <w:szCs w:val="24"/>
        </w:rPr>
        <w:t xml:space="preserve">  </w:t>
      </w:r>
    </w:p>
    <w:p w:rsidR="000A7D15" w:rsidRPr="00411FA9" w:rsidRDefault="000A7D15" w:rsidP="000A7D15">
      <w:pPr>
        <w:pStyle w:val="ListParagraph"/>
        <w:numPr>
          <w:ilvl w:val="0"/>
          <w:numId w:val="30"/>
        </w:numPr>
        <w:rPr>
          <w:sz w:val="23"/>
          <w:szCs w:val="23"/>
          <w:lang w:eastAsia="en-IE"/>
        </w:rPr>
      </w:pPr>
      <w:r w:rsidRPr="00411FA9">
        <w:rPr>
          <w:sz w:val="23"/>
          <w:szCs w:val="23"/>
          <w:lang w:eastAsia="en-IE"/>
        </w:rPr>
        <w:t>All of the activities listed under this question should be pursued.</w:t>
      </w:r>
    </w:p>
    <w:p w:rsidR="00F60A0D" w:rsidRPr="00411FA9" w:rsidRDefault="00BE0B1D" w:rsidP="000A7D15">
      <w:pPr>
        <w:pStyle w:val="ListParagraph"/>
        <w:numPr>
          <w:ilvl w:val="0"/>
          <w:numId w:val="30"/>
        </w:numPr>
        <w:rPr>
          <w:sz w:val="23"/>
          <w:szCs w:val="23"/>
          <w:lang w:eastAsia="en-IE"/>
        </w:rPr>
      </w:pPr>
      <w:r>
        <w:rPr>
          <w:sz w:val="23"/>
          <w:szCs w:val="23"/>
          <w:lang w:eastAsia="en-IE"/>
        </w:rPr>
        <w:t xml:space="preserve">Significant </w:t>
      </w:r>
      <w:r w:rsidR="000A7D15" w:rsidRPr="00411FA9">
        <w:rPr>
          <w:sz w:val="23"/>
          <w:szCs w:val="23"/>
          <w:lang w:eastAsia="en-IE"/>
        </w:rPr>
        <w:t>emphasis should be placed on</w:t>
      </w:r>
      <w:r>
        <w:rPr>
          <w:sz w:val="23"/>
          <w:szCs w:val="23"/>
          <w:lang w:eastAsia="en-IE"/>
        </w:rPr>
        <w:t xml:space="preserve"> </w:t>
      </w:r>
      <w:r w:rsidRPr="00BE0B1D">
        <w:rPr>
          <w:i/>
          <w:sz w:val="23"/>
          <w:szCs w:val="23"/>
          <w:lang w:eastAsia="en-IE"/>
        </w:rPr>
        <w:t>early engagement</w:t>
      </w:r>
      <w:r>
        <w:rPr>
          <w:sz w:val="23"/>
          <w:szCs w:val="23"/>
          <w:lang w:eastAsia="en-IE"/>
        </w:rPr>
        <w:t xml:space="preserve"> with jobseekers and </w:t>
      </w:r>
      <w:r w:rsidR="000A7D15" w:rsidRPr="00411FA9">
        <w:rPr>
          <w:sz w:val="23"/>
          <w:szCs w:val="23"/>
          <w:lang w:eastAsia="en-IE"/>
        </w:rPr>
        <w:t xml:space="preserve"> monitoring </w:t>
      </w:r>
      <w:r>
        <w:rPr>
          <w:sz w:val="23"/>
          <w:szCs w:val="23"/>
          <w:lang w:eastAsia="en-IE"/>
        </w:rPr>
        <w:t>in work and post job</w:t>
      </w:r>
      <w:r w:rsidR="000A7D15" w:rsidRPr="00411FA9">
        <w:rPr>
          <w:sz w:val="23"/>
          <w:szCs w:val="23"/>
          <w:lang w:eastAsia="en-IE"/>
        </w:rPr>
        <w:t xml:space="preserve"> experiences.  </w:t>
      </w:r>
      <w:r w:rsidR="00F60A0D" w:rsidRPr="00411FA9">
        <w:rPr>
          <w:sz w:val="23"/>
          <w:szCs w:val="23"/>
          <w:lang w:eastAsia="en-IE"/>
        </w:rPr>
        <w:t xml:space="preserve"> </w:t>
      </w:r>
    </w:p>
    <w:p w:rsidR="000A7D15" w:rsidRPr="00411FA9" w:rsidRDefault="000A7D15" w:rsidP="000A7D15">
      <w:pPr>
        <w:pStyle w:val="ListParagraph"/>
        <w:numPr>
          <w:ilvl w:val="0"/>
          <w:numId w:val="30"/>
        </w:numPr>
        <w:rPr>
          <w:sz w:val="23"/>
          <w:szCs w:val="23"/>
          <w:lang w:val="en-US"/>
        </w:rPr>
      </w:pPr>
      <w:r w:rsidRPr="00411FA9">
        <w:rPr>
          <w:sz w:val="23"/>
          <w:szCs w:val="23"/>
          <w:lang w:val="en-US"/>
        </w:rPr>
        <w:t xml:space="preserve">Disseminating information is difficult because of the </w:t>
      </w:r>
      <w:r w:rsidR="00B90C04" w:rsidRPr="00411FA9">
        <w:rPr>
          <w:sz w:val="23"/>
          <w:szCs w:val="23"/>
          <w:lang w:val="en-US"/>
        </w:rPr>
        <w:t>plethora of supports/schemes available</w:t>
      </w:r>
      <w:r w:rsidRPr="00411FA9">
        <w:rPr>
          <w:sz w:val="23"/>
          <w:szCs w:val="23"/>
          <w:lang w:val="en-US"/>
        </w:rPr>
        <w:t xml:space="preserve"> and this is a matter which requires more attention.</w:t>
      </w:r>
    </w:p>
    <w:p w:rsidR="000A7D15" w:rsidRPr="00411FA9" w:rsidRDefault="000A7D15" w:rsidP="000A7D15">
      <w:pPr>
        <w:pStyle w:val="ListParagraph"/>
        <w:numPr>
          <w:ilvl w:val="0"/>
          <w:numId w:val="30"/>
        </w:numPr>
        <w:rPr>
          <w:sz w:val="23"/>
          <w:szCs w:val="23"/>
          <w:lang w:val="en-US"/>
        </w:rPr>
      </w:pPr>
      <w:r w:rsidRPr="00411FA9">
        <w:rPr>
          <w:sz w:val="23"/>
          <w:szCs w:val="23"/>
          <w:lang w:val="en-US"/>
        </w:rPr>
        <w:t>More s</w:t>
      </w:r>
      <w:r w:rsidR="00B90C04" w:rsidRPr="00411FA9">
        <w:rPr>
          <w:sz w:val="23"/>
          <w:szCs w:val="23"/>
          <w:lang w:val="en-US"/>
        </w:rPr>
        <w:t xml:space="preserve">implification and integrated processing of the various schemes, training educational initiatives would be helpful to jobseekers. </w:t>
      </w:r>
    </w:p>
    <w:p w:rsidR="00B90C04" w:rsidRPr="00411FA9" w:rsidRDefault="00B90C04" w:rsidP="000A7D15">
      <w:pPr>
        <w:pStyle w:val="ListParagraph"/>
        <w:numPr>
          <w:ilvl w:val="0"/>
          <w:numId w:val="30"/>
        </w:numPr>
        <w:rPr>
          <w:sz w:val="23"/>
          <w:szCs w:val="23"/>
          <w:lang w:val="en-US"/>
        </w:rPr>
      </w:pPr>
      <w:r w:rsidRPr="00411FA9">
        <w:rPr>
          <w:sz w:val="23"/>
          <w:szCs w:val="23"/>
          <w:lang w:val="en-US"/>
        </w:rPr>
        <w:t xml:space="preserve">Closer working relationship between </w:t>
      </w:r>
      <w:r w:rsidR="000A7D15" w:rsidRPr="00411FA9">
        <w:rPr>
          <w:sz w:val="23"/>
          <w:szCs w:val="23"/>
          <w:lang w:val="en-US"/>
        </w:rPr>
        <w:t xml:space="preserve">Intreo, </w:t>
      </w:r>
      <w:r w:rsidRPr="00411FA9">
        <w:rPr>
          <w:sz w:val="23"/>
          <w:szCs w:val="23"/>
          <w:lang w:val="en-US"/>
        </w:rPr>
        <w:t xml:space="preserve">ETB’s, LEO’s </w:t>
      </w:r>
      <w:r w:rsidR="000A7D15" w:rsidRPr="00411FA9">
        <w:rPr>
          <w:sz w:val="23"/>
          <w:szCs w:val="23"/>
          <w:lang w:val="en-US"/>
        </w:rPr>
        <w:t>should be developed</w:t>
      </w:r>
      <w:r w:rsidRPr="00411FA9">
        <w:rPr>
          <w:sz w:val="23"/>
          <w:szCs w:val="23"/>
          <w:lang w:val="en-US"/>
        </w:rPr>
        <w:t xml:space="preserve">. </w:t>
      </w:r>
    </w:p>
    <w:p w:rsidR="00F60A0D" w:rsidRPr="00694CE4" w:rsidRDefault="00CD5EF3" w:rsidP="00F60A0D">
      <w:pPr>
        <w:pStyle w:val="Heading3"/>
        <w:rPr>
          <w:color w:val="auto"/>
          <w:sz w:val="24"/>
          <w:szCs w:val="24"/>
        </w:rPr>
      </w:pPr>
      <w:r w:rsidRPr="00694CE4">
        <w:rPr>
          <w:color w:val="auto"/>
          <w:sz w:val="24"/>
          <w:szCs w:val="24"/>
        </w:rPr>
        <w:t xml:space="preserve">Q.13 Challenges </w:t>
      </w:r>
      <w:r w:rsidR="00F60A0D" w:rsidRPr="00694CE4">
        <w:rPr>
          <w:color w:val="auto"/>
          <w:sz w:val="24"/>
          <w:szCs w:val="24"/>
        </w:rPr>
        <w:t>employers will face in the years ahead</w:t>
      </w:r>
    </w:p>
    <w:p w:rsidR="007C0F5B" w:rsidRPr="00411FA9" w:rsidRDefault="000A7D15" w:rsidP="000B5C1C">
      <w:pPr>
        <w:rPr>
          <w:sz w:val="23"/>
          <w:szCs w:val="23"/>
          <w:lang w:val="en" w:eastAsia="en-IE"/>
        </w:rPr>
      </w:pPr>
      <w:r w:rsidRPr="00411FA9">
        <w:rPr>
          <w:sz w:val="23"/>
          <w:szCs w:val="23"/>
          <w:lang w:eastAsia="en-IE"/>
        </w:rPr>
        <w:t xml:space="preserve">The challenges employers are likely to face will almost certainly be impacted on by Brexit. Demands for an increased National Minimum Wage rate and </w:t>
      </w:r>
      <w:r w:rsidR="000B5C1C" w:rsidRPr="00411FA9">
        <w:rPr>
          <w:sz w:val="23"/>
          <w:szCs w:val="23"/>
          <w:lang w:eastAsia="en-IE"/>
        </w:rPr>
        <w:t>the need to move closer to the  concept of a Living Wage will present huge challenges for employers as will a stronger regulatory environment relating to zero hours contracts.</w:t>
      </w:r>
    </w:p>
    <w:p w:rsidR="007C0F5B" w:rsidRPr="00694CE4" w:rsidRDefault="007C0F5B" w:rsidP="007C0F5B">
      <w:pPr>
        <w:pStyle w:val="Heading3"/>
        <w:rPr>
          <w:color w:val="auto"/>
          <w:sz w:val="24"/>
          <w:szCs w:val="24"/>
        </w:rPr>
      </w:pPr>
      <w:r w:rsidRPr="00694CE4">
        <w:rPr>
          <w:rFonts w:eastAsia="Times New Roman"/>
          <w:color w:val="auto"/>
          <w:sz w:val="24"/>
          <w:szCs w:val="24"/>
          <w:lang w:val="en" w:eastAsia="en-IE"/>
        </w:rPr>
        <w:t>Q 14 How Intreo can reduce vacancy rates and improve the supply of  ‘job-fit’ candidates</w:t>
      </w:r>
      <w:r w:rsidR="000B5C1C" w:rsidRPr="00694CE4">
        <w:rPr>
          <w:rFonts w:eastAsia="Times New Roman"/>
          <w:color w:val="auto"/>
          <w:sz w:val="24"/>
          <w:szCs w:val="24"/>
          <w:lang w:val="en" w:eastAsia="en-IE"/>
        </w:rPr>
        <w:br/>
      </w:r>
    </w:p>
    <w:p w:rsidR="000B5C1C" w:rsidRPr="00411FA9" w:rsidRDefault="000B5C1C" w:rsidP="000B5C1C">
      <w:pPr>
        <w:pStyle w:val="ListParagraph"/>
        <w:numPr>
          <w:ilvl w:val="0"/>
          <w:numId w:val="31"/>
        </w:numPr>
        <w:rPr>
          <w:sz w:val="23"/>
          <w:szCs w:val="23"/>
          <w:lang w:val="en" w:eastAsia="en-IE"/>
        </w:rPr>
      </w:pPr>
      <w:r w:rsidRPr="00411FA9">
        <w:rPr>
          <w:sz w:val="23"/>
          <w:szCs w:val="23"/>
          <w:lang w:val="en" w:eastAsia="en-IE"/>
        </w:rPr>
        <w:t>All of the activities listed are relevant.</w:t>
      </w:r>
    </w:p>
    <w:p w:rsidR="007C0F5B" w:rsidRPr="00411FA9" w:rsidRDefault="000B5C1C" w:rsidP="000B5C1C">
      <w:pPr>
        <w:pStyle w:val="ListParagraph"/>
        <w:numPr>
          <w:ilvl w:val="0"/>
          <w:numId w:val="31"/>
        </w:numPr>
        <w:rPr>
          <w:sz w:val="23"/>
          <w:szCs w:val="23"/>
          <w:lang w:val="en" w:eastAsia="en-IE"/>
        </w:rPr>
      </w:pPr>
      <w:r w:rsidRPr="00411FA9">
        <w:rPr>
          <w:sz w:val="23"/>
          <w:szCs w:val="23"/>
          <w:lang w:val="en" w:eastAsia="en-IE"/>
        </w:rPr>
        <w:t xml:space="preserve">There should be much greater emphasis on enhancing the apprenticeship </w:t>
      </w:r>
      <w:r w:rsidR="00FF0064" w:rsidRPr="00411FA9">
        <w:rPr>
          <w:sz w:val="23"/>
          <w:szCs w:val="23"/>
          <w:lang w:val="en" w:eastAsia="en-IE"/>
        </w:rPr>
        <w:t>a</w:t>
      </w:r>
      <w:r w:rsidRPr="00411FA9">
        <w:rPr>
          <w:sz w:val="23"/>
          <w:szCs w:val="23"/>
          <w:lang w:val="en" w:eastAsia="en-IE"/>
        </w:rPr>
        <w:t xml:space="preserve">nd internship models. </w:t>
      </w:r>
    </w:p>
    <w:p w:rsidR="007C0F5B" w:rsidRPr="00694CE4" w:rsidRDefault="007C0F5B" w:rsidP="00A75AD1">
      <w:pPr>
        <w:pStyle w:val="Heading3"/>
        <w:rPr>
          <w:rFonts w:eastAsia="Times New Roman"/>
          <w:color w:val="auto"/>
          <w:sz w:val="24"/>
          <w:szCs w:val="24"/>
          <w:lang w:val="en" w:eastAsia="en-IE"/>
        </w:rPr>
      </w:pPr>
      <w:r w:rsidRPr="00694CE4">
        <w:rPr>
          <w:rFonts w:eastAsia="Times New Roman"/>
          <w:color w:val="auto"/>
          <w:sz w:val="24"/>
          <w:szCs w:val="24"/>
          <w:lang w:val="en" w:eastAsia="en-IE"/>
        </w:rPr>
        <w:t xml:space="preserve">Q </w:t>
      </w:r>
      <w:r w:rsidRPr="00694CE4">
        <w:rPr>
          <w:rFonts w:eastAsia="Times New Roman"/>
          <w:vanish/>
          <w:color w:val="auto"/>
          <w:sz w:val="24"/>
          <w:szCs w:val="24"/>
          <w:lang w:val="en" w:eastAsia="en-IE"/>
        </w:rPr>
        <w:t xml:space="preserve">* </w:t>
      </w:r>
      <w:r w:rsidRPr="00694CE4">
        <w:rPr>
          <w:rFonts w:eastAsia="Times New Roman"/>
          <w:color w:val="auto"/>
          <w:sz w:val="24"/>
          <w:szCs w:val="24"/>
          <w:lang w:val="en" w:eastAsia="en-IE"/>
        </w:rPr>
        <w:t>15 What Intreo can do to encourage and support employers to provide opportunities to</w:t>
      </w:r>
      <w:r w:rsidR="000B5C1C" w:rsidRPr="00694CE4">
        <w:rPr>
          <w:rFonts w:eastAsia="Times New Roman"/>
          <w:color w:val="auto"/>
          <w:sz w:val="24"/>
          <w:szCs w:val="24"/>
          <w:lang w:val="en" w:eastAsia="en-IE"/>
        </w:rPr>
        <w:br/>
        <w:t xml:space="preserve">          </w:t>
      </w:r>
      <w:r w:rsidRPr="00694CE4">
        <w:rPr>
          <w:rFonts w:eastAsia="Times New Roman"/>
          <w:color w:val="auto"/>
          <w:sz w:val="24"/>
          <w:szCs w:val="24"/>
          <w:lang w:val="en" w:eastAsia="en-IE"/>
        </w:rPr>
        <w:t>disadvantaged</w:t>
      </w:r>
      <w:r w:rsidR="000B5C1C" w:rsidRPr="00694CE4">
        <w:rPr>
          <w:rFonts w:eastAsia="Times New Roman"/>
          <w:color w:val="auto"/>
          <w:sz w:val="24"/>
          <w:szCs w:val="24"/>
          <w:lang w:val="en" w:eastAsia="en-IE"/>
        </w:rPr>
        <w:t xml:space="preserve"> </w:t>
      </w:r>
      <w:r w:rsidRPr="00694CE4">
        <w:rPr>
          <w:rFonts w:eastAsia="Times New Roman"/>
          <w:color w:val="auto"/>
          <w:sz w:val="24"/>
          <w:szCs w:val="24"/>
          <w:lang w:val="en" w:eastAsia="en-IE"/>
        </w:rPr>
        <w:t>jobseekers</w:t>
      </w:r>
      <w:r w:rsidR="00FF0064" w:rsidRPr="00694CE4">
        <w:rPr>
          <w:rFonts w:eastAsia="Times New Roman"/>
          <w:color w:val="auto"/>
          <w:sz w:val="24"/>
          <w:szCs w:val="24"/>
          <w:lang w:val="en" w:eastAsia="en-IE"/>
        </w:rPr>
        <w:br/>
      </w:r>
    </w:p>
    <w:p w:rsidR="007C0F5B" w:rsidRPr="00411FA9" w:rsidRDefault="000B5C1C" w:rsidP="005C7C78">
      <w:pPr>
        <w:pStyle w:val="ListParagraph"/>
        <w:numPr>
          <w:ilvl w:val="0"/>
          <w:numId w:val="32"/>
        </w:numPr>
        <w:rPr>
          <w:sz w:val="23"/>
          <w:szCs w:val="23"/>
          <w:lang w:val="en" w:eastAsia="en-IE"/>
        </w:rPr>
      </w:pPr>
      <w:r w:rsidRPr="00411FA9">
        <w:rPr>
          <w:sz w:val="23"/>
          <w:szCs w:val="23"/>
          <w:lang w:val="en" w:eastAsia="en-IE"/>
        </w:rPr>
        <w:t>In addition to the activities listed, all of which are relevant, Intreo should work in a more focused way with employers</w:t>
      </w:r>
      <w:r w:rsidR="005C7C78" w:rsidRPr="00411FA9">
        <w:rPr>
          <w:sz w:val="23"/>
          <w:szCs w:val="23"/>
          <w:lang w:val="en" w:eastAsia="en-IE"/>
        </w:rPr>
        <w:t>;</w:t>
      </w:r>
    </w:p>
    <w:p w:rsidR="000B5C1C" w:rsidRPr="00411FA9" w:rsidRDefault="000B5C1C" w:rsidP="005C7C78">
      <w:pPr>
        <w:pStyle w:val="ListParagraph"/>
        <w:numPr>
          <w:ilvl w:val="0"/>
          <w:numId w:val="32"/>
        </w:numPr>
        <w:rPr>
          <w:sz w:val="23"/>
          <w:szCs w:val="23"/>
          <w:lang w:val="en-US"/>
        </w:rPr>
      </w:pPr>
      <w:r w:rsidRPr="00411FA9">
        <w:rPr>
          <w:sz w:val="23"/>
          <w:szCs w:val="23"/>
          <w:lang w:val="en-US"/>
        </w:rPr>
        <w:t>T</w:t>
      </w:r>
      <w:r w:rsidR="007C0F5B" w:rsidRPr="00411FA9">
        <w:rPr>
          <w:sz w:val="23"/>
          <w:szCs w:val="23"/>
          <w:lang w:val="en-US"/>
        </w:rPr>
        <w:t xml:space="preserve">raining and courses available </w:t>
      </w:r>
      <w:r w:rsidRPr="00411FA9">
        <w:rPr>
          <w:sz w:val="23"/>
          <w:szCs w:val="23"/>
          <w:lang w:val="en-US"/>
        </w:rPr>
        <w:t xml:space="preserve">should be </w:t>
      </w:r>
      <w:r w:rsidR="007C0F5B" w:rsidRPr="00411FA9">
        <w:rPr>
          <w:sz w:val="23"/>
          <w:szCs w:val="23"/>
          <w:lang w:val="en-US"/>
        </w:rPr>
        <w:t xml:space="preserve">geared towards providing required qualifications </w:t>
      </w:r>
      <w:r w:rsidR="00FF0064" w:rsidRPr="00411FA9">
        <w:rPr>
          <w:sz w:val="23"/>
          <w:szCs w:val="23"/>
          <w:lang w:val="en-US"/>
        </w:rPr>
        <w:t xml:space="preserve">and skills </w:t>
      </w:r>
      <w:r w:rsidR="007C0F5B" w:rsidRPr="00411FA9">
        <w:rPr>
          <w:sz w:val="23"/>
          <w:szCs w:val="23"/>
          <w:lang w:val="en-US"/>
        </w:rPr>
        <w:t xml:space="preserve">for jobs that are </w:t>
      </w:r>
      <w:r w:rsidR="007C0F5B" w:rsidRPr="00411FA9">
        <w:rPr>
          <w:sz w:val="23"/>
          <w:szCs w:val="23"/>
          <w:u w:val="single"/>
          <w:lang w:val="en-US"/>
        </w:rPr>
        <w:t>actually</w:t>
      </w:r>
      <w:r w:rsidR="007C0F5B" w:rsidRPr="00411FA9">
        <w:rPr>
          <w:sz w:val="23"/>
          <w:szCs w:val="23"/>
          <w:lang w:val="en-US"/>
        </w:rPr>
        <w:t xml:space="preserve"> available</w:t>
      </w:r>
      <w:r w:rsidR="005C7C78" w:rsidRPr="00411FA9">
        <w:rPr>
          <w:sz w:val="23"/>
          <w:szCs w:val="23"/>
          <w:lang w:val="en-US"/>
        </w:rPr>
        <w:t>;</w:t>
      </w:r>
    </w:p>
    <w:p w:rsidR="007C0F5B" w:rsidRPr="00411FA9" w:rsidRDefault="000B5C1C" w:rsidP="005C7C78">
      <w:pPr>
        <w:pStyle w:val="ListParagraph"/>
        <w:numPr>
          <w:ilvl w:val="0"/>
          <w:numId w:val="32"/>
        </w:numPr>
        <w:rPr>
          <w:sz w:val="23"/>
          <w:szCs w:val="23"/>
          <w:lang w:val="en-US"/>
        </w:rPr>
      </w:pPr>
      <w:r w:rsidRPr="00411FA9">
        <w:rPr>
          <w:sz w:val="23"/>
          <w:szCs w:val="23"/>
          <w:lang w:val="en-US"/>
        </w:rPr>
        <w:t>Training courses should include</w:t>
      </w:r>
      <w:r w:rsidR="005C7C78" w:rsidRPr="00411FA9">
        <w:rPr>
          <w:sz w:val="23"/>
          <w:szCs w:val="23"/>
          <w:lang w:val="en-US"/>
        </w:rPr>
        <w:t xml:space="preserve"> </w:t>
      </w:r>
      <w:r w:rsidRPr="00411FA9">
        <w:rPr>
          <w:sz w:val="23"/>
          <w:szCs w:val="23"/>
          <w:lang w:val="en-US"/>
        </w:rPr>
        <w:t>stronger</w:t>
      </w:r>
      <w:r w:rsidR="007C0F5B" w:rsidRPr="00411FA9">
        <w:rPr>
          <w:sz w:val="23"/>
          <w:szCs w:val="23"/>
          <w:lang w:val="en-US"/>
        </w:rPr>
        <w:t xml:space="preserve"> personal development</w:t>
      </w:r>
      <w:r w:rsidRPr="00411FA9">
        <w:rPr>
          <w:sz w:val="23"/>
          <w:szCs w:val="23"/>
          <w:lang w:val="en-US"/>
        </w:rPr>
        <w:t xml:space="preserve"> components</w:t>
      </w:r>
      <w:r w:rsidR="005C7C78" w:rsidRPr="00411FA9">
        <w:rPr>
          <w:sz w:val="23"/>
          <w:szCs w:val="23"/>
          <w:lang w:val="en-US"/>
        </w:rPr>
        <w:t xml:space="preserve"> and </w:t>
      </w:r>
      <w:r w:rsidR="007C0F5B" w:rsidRPr="00411FA9">
        <w:rPr>
          <w:sz w:val="23"/>
          <w:szCs w:val="23"/>
          <w:lang w:val="en-US"/>
        </w:rPr>
        <w:t>interpersonal skills, i.e., the soft skills for success in the workplace</w:t>
      </w:r>
      <w:r w:rsidR="005C7C78" w:rsidRPr="00411FA9">
        <w:rPr>
          <w:sz w:val="23"/>
          <w:szCs w:val="23"/>
          <w:lang w:val="en-US"/>
        </w:rPr>
        <w:t>;</w:t>
      </w:r>
      <w:r w:rsidR="007C0F5B" w:rsidRPr="00411FA9">
        <w:rPr>
          <w:sz w:val="23"/>
          <w:szCs w:val="23"/>
          <w:lang w:val="en-US"/>
        </w:rPr>
        <w:t xml:space="preserve"> </w:t>
      </w:r>
    </w:p>
    <w:p w:rsidR="000B5C1C" w:rsidRPr="00411FA9" w:rsidRDefault="000B5C1C" w:rsidP="005C7C78">
      <w:pPr>
        <w:pStyle w:val="ListParagraph"/>
        <w:numPr>
          <w:ilvl w:val="0"/>
          <w:numId w:val="32"/>
        </w:numPr>
        <w:rPr>
          <w:sz w:val="23"/>
          <w:szCs w:val="23"/>
          <w:lang w:val="en-US"/>
        </w:rPr>
      </w:pPr>
      <w:r w:rsidRPr="00411FA9">
        <w:rPr>
          <w:sz w:val="23"/>
          <w:szCs w:val="23"/>
          <w:lang w:val="en-US"/>
        </w:rPr>
        <w:t xml:space="preserve">More work is required to </w:t>
      </w:r>
      <w:r w:rsidR="005C7C78" w:rsidRPr="00411FA9">
        <w:rPr>
          <w:sz w:val="23"/>
          <w:szCs w:val="23"/>
          <w:lang w:val="en-US"/>
        </w:rPr>
        <w:t>‘</w:t>
      </w:r>
      <w:r w:rsidR="007C0F5B" w:rsidRPr="00411FA9">
        <w:rPr>
          <w:sz w:val="23"/>
          <w:szCs w:val="23"/>
          <w:lang w:val="en-US"/>
        </w:rPr>
        <w:t>educat</w:t>
      </w:r>
      <w:r w:rsidRPr="00411FA9">
        <w:rPr>
          <w:sz w:val="23"/>
          <w:szCs w:val="23"/>
          <w:lang w:val="en-US"/>
        </w:rPr>
        <w:t>e</w:t>
      </w:r>
      <w:r w:rsidR="007C0F5B" w:rsidRPr="00411FA9">
        <w:rPr>
          <w:sz w:val="23"/>
          <w:szCs w:val="23"/>
          <w:lang w:val="en-US"/>
        </w:rPr>
        <w:t xml:space="preserve">’ employers in providing workplaces where </w:t>
      </w:r>
      <w:r w:rsidRPr="00411FA9">
        <w:rPr>
          <w:sz w:val="23"/>
          <w:szCs w:val="23"/>
          <w:lang w:val="en-US"/>
        </w:rPr>
        <w:t xml:space="preserve">people  feel valued. </w:t>
      </w:r>
    </w:p>
    <w:p w:rsidR="007C0F5B" w:rsidRPr="00411FA9" w:rsidRDefault="000B5C1C" w:rsidP="005C7C78">
      <w:pPr>
        <w:pStyle w:val="ListParagraph"/>
        <w:numPr>
          <w:ilvl w:val="0"/>
          <w:numId w:val="32"/>
        </w:numPr>
        <w:rPr>
          <w:sz w:val="23"/>
          <w:szCs w:val="23"/>
          <w:lang w:val="en-US"/>
        </w:rPr>
      </w:pPr>
      <w:r w:rsidRPr="00411FA9">
        <w:rPr>
          <w:sz w:val="23"/>
          <w:szCs w:val="23"/>
          <w:lang w:val="en-US"/>
        </w:rPr>
        <w:t>T</w:t>
      </w:r>
      <w:r w:rsidR="007C0F5B" w:rsidRPr="00411FA9">
        <w:rPr>
          <w:sz w:val="23"/>
          <w:szCs w:val="23"/>
          <w:lang w:val="en-US"/>
        </w:rPr>
        <w:t>here needs to be more careful vetting of employers for schemes where wage</w:t>
      </w:r>
      <w:r w:rsidRPr="00411FA9">
        <w:rPr>
          <w:sz w:val="23"/>
          <w:szCs w:val="23"/>
          <w:lang w:val="en-US"/>
        </w:rPr>
        <w:t xml:space="preserve"> subsidies are paid </w:t>
      </w:r>
      <w:r w:rsidR="007C0F5B" w:rsidRPr="00411FA9">
        <w:rPr>
          <w:sz w:val="23"/>
          <w:szCs w:val="23"/>
          <w:lang w:val="en-US"/>
        </w:rPr>
        <w:t xml:space="preserve">and </w:t>
      </w:r>
      <w:r w:rsidRPr="00411FA9">
        <w:rPr>
          <w:sz w:val="23"/>
          <w:szCs w:val="23"/>
          <w:lang w:val="en-US"/>
        </w:rPr>
        <w:t xml:space="preserve">better </w:t>
      </w:r>
      <w:r w:rsidR="007C0F5B" w:rsidRPr="00411FA9">
        <w:rPr>
          <w:sz w:val="23"/>
          <w:szCs w:val="23"/>
          <w:lang w:val="en-US"/>
        </w:rPr>
        <w:t xml:space="preserve">ongoing monitoring/evaluation.    </w:t>
      </w:r>
    </w:p>
    <w:p w:rsidR="00A75AD1" w:rsidRPr="00694CE4" w:rsidRDefault="007C0F5B" w:rsidP="005C7C78">
      <w:pPr>
        <w:pStyle w:val="Heading3"/>
        <w:rPr>
          <w:rFonts w:eastAsia="Times New Roman"/>
          <w:color w:val="auto"/>
          <w:sz w:val="24"/>
          <w:szCs w:val="24"/>
          <w:lang w:val="en" w:eastAsia="en-IE"/>
        </w:rPr>
      </w:pPr>
      <w:r w:rsidRPr="00694CE4">
        <w:rPr>
          <w:rFonts w:ascii="Times New Roman" w:eastAsia="Times New Roman" w:hAnsi="Times New Roman" w:cs="Times New Roman"/>
          <w:color w:val="auto"/>
          <w:sz w:val="24"/>
          <w:szCs w:val="24"/>
          <w:lang w:val="en" w:eastAsia="en-IE"/>
        </w:rPr>
        <w:lastRenderedPageBreak/>
        <w:t xml:space="preserve"> </w:t>
      </w:r>
      <w:r w:rsidR="00A75AD1" w:rsidRPr="00694CE4">
        <w:rPr>
          <w:rFonts w:eastAsia="Times New Roman"/>
          <w:color w:val="auto"/>
          <w:sz w:val="24"/>
          <w:szCs w:val="24"/>
          <w:lang w:val="en" w:eastAsia="en-IE"/>
        </w:rPr>
        <w:t xml:space="preserve">Q </w:t>
      </w:r>
      <w:r w:rsidR="00A75AD1" w:rsidRPr="00694CE4">
        <w:rPr>
          <w:rFonts w:eastAsia="Times New Roman"/>
          <w:vanish/>
          <w:color w:val="auto"/>
          <w:sz w:val="24"/>
          <w:szCs w:val="24"/>
          <w:lang w:val="en" w:eastAsia="en-IE"/>
        </w:rPr>
        <w:t xml:space="preserve">* </w:t>
      </w:r>
      <w:r w:rsidR="00C51D11" w:rsidRPr="00694CE4">
        <w:rPr>
          <w:rFonts w:eastAsia="Times New Roman"/>
          <w:color w:val="auto"/>
          <w:sz w:val="24"/>
          <w:szCs w:val="24"/>
          <w:lang w:val="en" w:eastAsia="en-IE"/>
        </w:rPr>
        <w:t>16</w:t>
      </w:r>
      <w:r w:rsidR="00A75AD1" w:rsidRPr="00694CE4">
        <w:rPr>
          <w:rFonts w:eastAsia="Times New Roman"/>
          <w:color w:val="auto"/>
          <w:sz w:val="24"/>
          <w:szCs w:val="24"/>
          <w:lang w:val="en" w:eastAsia="en-IE"/>
        </w:rPr>
        <w:t xml:space="preserve"> How Intreo </w:t>
      </w:r>
      <w:r w:rsidR="00C51D11" w:rsidRPr="00694CE4">
        <w:rPr>
          <w:rFonts w:eastAsia="Times New Roman"/>
          <w:color w:val="auto"/>
          <w:sz w:val="24"/>
          <w:szCs w:val="24"/>
          <w:lang w:val="en" w:eastAsia="en-IE"/>
        </w:rPr>
        <w:t xml:space="preserve">can </w:t>
      </w:r>
      <w:r w:rsidR="00A75AD1" w:rsidRPr="00694CE4">
        <w:rPr>
          <w:rFonts w:eastAsia="Times New Roman"/>
          <w:color w:val="auto"/>
          <w:sz w:val="24"/>
          <w:szCs w:val="24"/>
          <w:lang w:val="en" w:eastAsia="en-IE"/>
        </w:rPr>
        <w:t>work best with other services (Education, Training, Local Enterprise Office (LEO), etc.) to address emerging labour market requirements</w:t>
      </w:r>
    </w:p>
    <w:p w:rsidR="005C7C78" w:rsidRPr="00411FA9" w:rsidRDefault="005C7C78" w:rsidP="005C7C78">
      <w:pPr>
        <w:rPr>
          <w:sz w:val="23"/>
          <w:szCs w:val="23"/>
        </w:rPr>
      </w:pPr>
      <w:r w:rsidRPr="00411FA9">
        <w:rPr>
          <w:sz w:val="23"/>
          <w:szCs w:val="23"/>
        </w:rPr>
        <w:t>Concerns are regularly raised abou</w:t>
      </w:r>
      <w:r w:rsidR="00C06FA9">
        <w:rPr>
          <w:sz w:val="23"/>
          <w:szCs w:val="23"/>
        </w:rPr>
        <w:t xml:space="preserve">t the ongoing ‘silo’ structure </w:t>
      </w:r>
      <w:r w:rsidRPr="00411FA9">
        <w:rPr>
          <w:sz w:val="23"/>
          <w:szCs w:val="23"/>
        </w:rPr>
        <w:t>of Government departments and the effectiveness of interdepartmental collaboration, e.g., people with disabilities moving from education to the labour market:</w:t>
      </w:r>
    </w:p>
    <w:p w:rsidR="00C51D11" w:rsidRPr="00411FA9" w:rsidRDefault="00C51D11" w:rsidP="00C51D11">
      <w:pPr>
        <w:rPr>
          <w:sz w:val="23"/>
          <w:szCs w:val="23"/>
          <w:lang w:val="en-US"/>
        </w:rPr>
      </w:pPr>
      <w:r w:rsidRPr="00411FA9">
        <w:rPr>
          <w:sz w:val="23"/>
          <w:szCs w:val="23"/>
          <w:lang w:val="en-US"/>
        </w:rPr>
        <w:t xml:space="preserve">Data sharing arrangements, </w:t>
      </w:r>
      <w:r w:rsidR="00E94073" w:rsidRPr="00411FA9">
        <w:rPr>
          <w:sz w:val="23"/>
          <w:szCs w:val="23"/>
          <w:lang w:val="en-US"/>
        </w:rPr>
        <w:t>j</w:t>
      </w:r>
      <w:r w:rsidRPr="00411FA9">
        <w:rPr>
          <w:sz w:val="23"/>
          <w:szCs w:val="23"/>
          <w:lang w:val="en-US"/>
        </w:rPr>
        <w:t xml:space="preserve">oint commissioning of regular labour market assessment are all necessary and useful. However, what is </w:t>
      </w:r>
      <w:r w:rsidR="005C7C78" w:rsidRPr="00411FA9">
        <w:rPr>
          <w:sz w:val="23"/>
          <w:szCs w:val="23"/>
          <w:lang w:val="en-US"/>
        </w:rPr>
        <w:t xml:space="preserve">also </w:t>
      </w:r>
      <w:r w:rsidRPr="00411FA9">
        <w:rPr>
          <w:sz w:val="23"/>
          <w:szCs w:val="23"/>
          <w:lang w:val="en-US"/>
        </w:rPr>
        <w:t xml:space="preserve">required on the ground is effective networking between staff of these services and enhanced knowledge and understanding of the services offered by each. </w:t>
      </w:r>
    </w:p>
    <w:p w:rsidR="00C51D11" w:rsidRPr="00E866C9" w:rsidRDefault="00C51D11" w:rsidP="00E866C9">
      <w:pPr>
        <w:pStyle w:val="Heading3"/>
        <w:rPr>
          <w:rFonts w:asciiTheme="minorHAnsi" w:eastAsia="Times New Roman" w:hAnsiTheme="minorHAnsi" w:cstheme="minorHAnsi"/>
          <w:color w:val="auto"/>
          <w:sz w:val="24"/>
          <w:szCs w:val="24"/>
          <w:lang w:val="en" w:eastAsia="en-IE"/>
        </w:rPr>
      </w:pPr>
      <w:r w:rsidRPr="00694CE4">
        <w:rPr>
          <w:rFonts w:asciiTheme="minorHAnsi" w:eastAsia="Times New Roman" w:hAnsiTheme="minorHAnsi" w:cstheme="minorHAnsi"/>
          <w:color w:val="auto"/>
          <w:sz w:val="24"/>
          <w:szCs w:val="24"/>
          <w:lang w:val="en" w:eastAsia="en-IE"/>
        </w:rPr>
        <w:t xml:space="preserve">Q </w:t>
      </w:r>
      <w:r w:rsidRPr="00694CE4">
        <w:rPr>
          <w:rFonts w:asciiTheme="minorHAnsi" w:eastAsia="Times New Roman" w:hAnsiTheme="minorHAnsi" w:cstheme="minorHAnsi"/>
          <w:vanish/>
          <w:color w:val="auto"/>
          <w:sz w:val="24"/>
          <w:szCs w:val="24"/>
          <w:lang w:val="en" w:eastAsia="en-IE"/>
        </w:rPr>
        <w:t xml:space="preserve">* </w:t>
      </w:r>
      <w:r w:rsidRPr="00694CE4">
        <w:rPr>
          <w:rFonts w:asciiTheme="minorHAnsi" w:eastAsia="Times New Roman" w:hAnsiTheme="minorHAnsi" w:cstheme="minorHAnsi"/>
          <w:color w:val="auto"/>
          <w:sz w:val="24"/>
          <w:szCs w:val="24"/>
          <w:lang w:val="en" w:eastAsia="en-IE"/>
        </w:rPr>
        <w:t>17</w:t>
      </w:r>
      <w:r w:rsidRPr="00694CE4">
        <w:rPr>
          <w:rFonts w:ascii="Times New Roman" w:eastAsia="Times New Roman" w:hAnsi="Times New Roman" w:cs="Times New Roman"/>
          <w:color w:val="auto"/>
          <w:sz w:val="24"/>
          <w:szCs w:val="24"/>
          <w:lang w:val="en" w:eastAsia="en-IE"/>
        </w:rPr>
        <w:t xml:space="preserve"> </w:t>
      </w:r>
      <w:r w:rsidRPr="00694CE4">
        <w:rPr>
          <w:rFonts w:asciiTheme="minorHAnsi" w:eastAsia="Times New Roman" w:hAnsiTheme="minorHAnsi" w:cstheme="minorHAnsi"/>
          <w:color w:val="auto"/>
          <w:sz w:val="24"/>
          <w:szCs w:val="24"/>
          <w:lang w:val="en" w:eastAsia="en-IE"/>
        </w:rPr>
        <w:t>Strategies that other agencies should pursue to help improve labour market</w:t>
      </w:r>
      <w:r w:rsidR="005C7C78" w:rsidRPr="00694CE4">
        <w:rPr>
          <w:rFonts w:asciiTheme="minorHAnsi" w:eastAsia="Times New Roman" w:hAnsiTheme="minorHAnsi" w:cstheme="minorHAnsi"/>
          <w:color w:val="auto"/>
          <w:sz w:val="24"/>
          <w:szCs w:val="24"/>
          <w:lang w:val="en" w:eastAsia="en-IE"/>
        </w:rPr>
        <w:br/>
        <w:t xml:space="preserve">         </w:t>
      </w:r>
      <w:r w:rsidRPr="00694CE4">
        <w:rPr>
          <w:rFonts w:asciiTheme="minorHAnsi" w:eastAsia="Times New Roman" w:hAnsiTheme="minorHAnsi" w:cstheme="minorHAnsi"/>
          <w:color w:val="auto"/>
          <w:sz w:val="24"/>
          <w:szCs w:val="24"/>
          <w:lang w:val="en" w:eastAsia="en-IE"/>
        </w:rPr>
        <w:t xml:space="preserve"> participation and employment </w:t>
      </w:r>
    </w:p>
    <w:p w:rsidR="00C51D11" w:rsidRPr="00411FA9" w:rsidRDefault="00C51D11" w:rsidP="00C51D11">
      <w:pPr>
        <w:rPr>
          <w:sz w:val="23"/>
          <w:szCs w:val="23"/>
          <w:lang w:val="en-US"/>
        </w:rPr>
      </w:pPr>
      <w:r w:rsidRPr="00411FA9">
        <w:rPr>
          <w:sz w:val="23"/>
          <w:szCs w:val="23"/>
          <w:lang w:val="en-US"/>
        </w:rPr>
        <w:t>While agreed referral models are clearly desirable, a better knowledge of what each service offers would enhance cross-referral processes, e.g.,  how ETB may be able to offer career guidance / life coaching  to jobseeker</w:t>
      </w:r>
      <w:r w:rsidR="00E94073" w:rsidRPr="00411FA9">
        <w:rPr>
          <w:sz w:val="23"/>
          <w:szCs w:val="23"/>
          <w:lang w:val="en-US"/>
        </w:rPr>
        <w:t>s</w:t>
      </w:r>
      <w:r w:rsidRPr="00411FA9">
        <w:rPr>
          <w:sz w:val="23"/>
          <w:szCs w:val="23"/>
          <w:lang w:val="en-US"/>
        </w:rPr>
        <w:t xml:space="preserve"> to discern their job path and put together a personal plan focused on their career interests. </w:t>
      </w:r>
    </w:p>
    <w:p w:rsidR="00404A1D" w:rsidRPr="00694CE4" w:rsidRDefault="00E94073" w:rsidP="00694CE4">
      <w:pPr>
        <w:spacing w:after="0"/>
        <w:rPr>
          <w:sz w:val="23"/>
          <w:szCs w:val="23"/>
          <w:lang w:val="en-US"/>
        </w:rPr>
      </w:pPr>
      <w:r w:rsidRPr="00411FA9">
        <w:rPr>
          <w:sz w:val="23"/>
          <w:szCs w:val="23"/>
          <w:lang w:val="en-US"/>
        </w:rPr>
        <w:t>A</w:t>
      </w:r>
      <w:r w:rsidR="00C51D11" w:rsidRPr="00411FA9">
        <w:rPr>
          <w:sz w:val="23"/>
          <w:szCs w:val="23"/>
          <w:lang w:val="en-US"/>
        </w:rPr>
        <w:t xml:space="preserve">gencies </w:t>
      </w:r>
      <w:r w:rsidRPr="00411FA9">
        <w:rPr>
          <w:sz w:val="23"/>
          <w:szCs w:val="23"/>
          <w:lang w:val="en-US"/>
        </w:rPr>
        <w:t xml:space="preserve">other than Intreo </w:t>
      </w:r>
      <w:r w:rsidR="00C51D11" w:rsidRPr="00411FA9">
        <w:rPr>
          <w:sz w:val="23"/>
          <w:szCs w:val="23"/>
          <w:lang w:val="en-US"/>
        </w:rPr>
        <w:t>need to have an input into the drawing up of personal</w:t>
      </w:r>
      <w:r w:rsidR="005C7C78" w:rsidRPr="00411FA9">
        <w:rPr>
          <w:sz w:val="23"/>
          <w:szCs w:val="23"/>
          <w:lang w:val="en-US"/>
        </w:rPr>
        <w:t xml:space="preserve"> progression plans so that the person </w:t>
      </w:r>
      <w:r w:rsidR="00C51D11" w:rsidRPr="00411FA9">
        <w:rPr>
          <w:sz w:val="23"/>
          <w:szCs w:val="23"/>
          <w:lang w:val="en-US"/>
        </w:rPr>
        <w:t xml:space="preserve">makes an informed decision regarding the direction in which they wish to go. </w:t>
      </w:r>
      <w:r w:rsidR="005C7C78" w:rsidRPr="00411FA9">
        <w:rPr>
          <w:sz w:val="23"/>
          <w:szCs w:val="23"/>
          <w:lang w:val="en-US"/>
        </w:rPr>
        <w:t xml:space="preserve">Care needs to </w:t>
      </w:r>
      <w:r w:rsidR="00404A1D">
        <w:rPr>
          <w:sz w:val="23"/>
          <w:szCs w:val="23"/>
          <w:lang w:val="en-US"/>
        </w:rPr>
        <w:t xml:space="preserve">be </w:t>
      </w:r>
      <w:r w:rsidR="005C7C78" w:rsidRPr="00411FA9">
        <w:rPr>
          <w:sz w:val="23"/>
          <w:szCs w:val="23"/>
          <w:lang w:val="en-US"/>
        </w:rPr>
        <w:t>taken that the necessary focus on activation does not override the equally or even more important role of people being enabled to feel that they have a contribution to make.</w:t>
      </w:r>
      <w:r w:rsidR="00C51D11" w:rsidRPr="00411FA9">
        <w:rPr>
          <w:sz w:val="23"/>
          <w:szCs w:val="23"/>
          <w:lang w:val="en-US"/>
        </w:rPr>
        <w:t xml:space="preserve"> </w:t>
      </w:r>
    </w:p>
    <w:p w:rsidR="003B4DBE" w:rsidRPr="00694CE4" w:rsidRDefault="003B4DBE" w:rsidP="00404A1D">
      <w:pPr>
        <w:pStyle w:val="Heading3"/>
        <w:rPr>
          <w:rFonts w:eastAsia="Times New Roman"/>
          <w:color w:val="auto"/>
          <w:sz w:val="24"/>
          <w:szCs w:val="24"/>
          <w:lang w:val="en" w:eastAsia="en-IE"/>
        </w:rPr>
      </w:pPr>
      <w:r w:rsidRPr="00694CE4">
        <w:rPr>
          <w:rFonts w:eastAsia="Times New Roman"/>
          <w:color w:val="auto"/>
          <w:sz w:val="24"/>
          <w:szCs w:val="24"/>
          <w:lang w:val="en" w:eastAsia="en-IE"/>
        </w:rPr>
        <w:t xml:space="preserve">Q </w:t>
      </w:r>
      <w:r w:rsidRPr="00694CE4">
        <w:rPr>
          <w:rFonts w:eastAsia="Times New Roman"/>
          <w:vanish/>
          <w:color w:val="auto"/>
          <w:sz w:val="24"/>
          <w:szCs w:val="24"/>
          <w:lang w:val="en" w:eastAsia="en-IE"/>
        </w:rPr>
        <w:t xml:space="preserve">* </w:t>
      </w:r>
      <w:r w:rsidRPr="00694CE4">
        <w:rPr>
          <w:rFonts w:eastAsia="Times New Roman"/>
          <w:color w:val="auto"/>
          <w:sz w:val="24"/>
          <w:szCs w:val="24"/>
          <w:lang w:val="en" w:eastAsia="en-IE"/>
        </w:rPr>
        <w:t>18 Changes that should be made to welfare arrangements to support increased labour market</w:t>
      </w:r>
      <w:r w:rsidR="00694CE4">
        <w:rPr>
          <w:rFonts w:eastAsia="Times New Roman"/>
          <w:color w:val="auto"/>
          <w:sz w:val="24"/>
          <w:szCs w:val="24"/>
          <w:lang w:val="en" w:eastAsia="en-IE"/>
        </w:rPr>
        <w:t xml:space="preserve"> </w:t>
      </w:r>
      <w:r w:rsidRPr="00694CE4">
        <w:rPr>
          <w:rFonts w:eastAsia="Times New Roman"/>
          <w:color w:val="auto"/>
          <w:sz w:val="24"/>
          <w:szCs w:val="24"/>
          <w:lang w:val="en" w:eastAsia="en-IE"/>
        </w:rPr>
        <w:t xml:space="preserve">participation/employment </w:t>
      </w:r>
    </w:p>
    <w:p w:rsidR="003B4DBE" w:rsidRPr="00411FA9" w:rsidRDefault="00593791" w:rsidP="003B4DBE">
      <w:pPr>
        <w:pStyle w:val="NoSpacing"/>
        <w:rPr>
          <w:sz w:val="23"/>
          <w:szCs w:val="23"/>
        </w:rPr>
      </w:pPr>
      <w:r w:rsidRPr="00411FA9">
        <w:rPr>
          <w:sz w:val="23"/>
          <w:szCs w:val="23"/>
        </w:rPr>
        <w:t xml:space="preserve">In addition to the changes listed in Consultation Question 18, </w:t>
      </w:r>
      <w:r w:rsidR="00E94073" w:rsidRPr="00411FA9">
        <w:rPr>
          <w:sz w:val="23"/>
          <w:szCs w:val="23"/>
        </w:rPr>
        <w:t xml:space="preserve">all of which are valid, </w:t>
      </w:r>
      <w:r w:rsidRPr="00411FA9">
        <w:rPr>
          <w:sz w:val="23"/>
          <w:szCs w:val="23"/>
        </w:rPr>
        <w:t xml:space="preserve">the following measures should be introduced: </w:t>
      </w:r>
    </w:p>
    <w:p w:rsidR="00593791" w:rsidRPr="00411FA9" w:rsidRDefault="00593791" w:rsidP="003B4DBE">
      <w:pPr>
        <w:pStyle w:val="NoSpacing"/>
        <w:rPr>
          <w:sz w:val="23"/>
          <w:szCs w:val="23"/>
        </w:rPr>
      </w:pPr>
    </w:p>
    <w:p w:rsidR="003B4DBE" w:rsidRPr="00411FA9" w:rsidRDefault="003B4DBE" w:rsidP="00593791">
      <w:pPr>
        <w:pStyle w:val="ListParagraph"/>
        <w:numPr>
          <w:ilvl w:val="0"/>
          <w:numId w:val="28"/>
        </w:numPr>
        <w:rPr>
          <w:sz w:val="23"/>
          <w:szCs w:val="23"/>
          <w:lang w:val="en-US"/>
        </w:rPr>
      </w:pPr>
      <w:r w:rsidRPr="00411FA9">
        <w:rPr>
          <w:sz w:val="23"/>
          <w:szCs w:val="23"/>
          <w:lang w:val="en-US"/>
        </w:rPr>
        <w:t>TÚS schemes should be seen as a preparation for CE. Rather than having to wait 12 months for a TÚS scheme, the scheme should be available to anyone 6 months unemployed with the option of transferring to a CE Scheme after 6 more months. This would mean that CE participants coming from T</w:t>
      </w:r>
      <w:r w:rsidR="005C7C78" w:rsidRPr="00411FA9">
        <w:rPr>
          <w:sz w:val="23"/>
          <w:szCs w:val="23"/>
          <w:lang w:val="en-US"/>
        </w:rPr>
        <w:t>Ú</w:t>
      </w:r>
      <w:r w:rsidRPr="00411FA9">
        <w:rPr>
          <w:sz w:val="23"/>
          <w:szCs w:val="23"/>
          <w:lang w:val="en-US"/>
        </w:rPr>
        <w:t>S would be more job-ready.</w:t>
      </w:r>
      <w:r w:rsidR="00593791" w:rsidRPr="00411FA9">
        <w:rPr>
          <w:sz w:val="23"/>
          <w:szCs w:val="23"/>
          <w:lang w:val="en-US"/>
        </w:rPr>
        <w:br/>
      </w:r>
    </w:p>
    <w:p w:rsidR="00B84B2C" w:rsidRPr="00411FA9" w:rsidRDefault="00B84B2C" w:rsidP="00B84B2C">
      <w:pPr>
        <w:pStyle w:val="ListParagraph"/>
        <w:numPr>
          <w:ilvl w:val="0"/>
          <w:numId w:val="28"/>
        </w:numPr>
        <w:spacing w:line="256" w:lineRule="auto"/>
        <w:rPr>
          <w:sz w:val="23"/>
          <w:szCs w:val="23"/>
          <w:lang w:val="en-US"/>
        </w:rPr>
      </w:pPr>
      <w:r w:rsidRPr="00411FA9">
        <w:rPr>
          <w:sz w:val="23"/>
          <w:szCs w:val="23"/>
          <w:lang w:val="en-US"/>
        </w:rPr>
        <w:t>The additional amount payable to CE participants (currently €22.50) to CE participants for a participant previously in receipt of the maximum rate of Jobseekers Allowance should be increased in order to incentivise CE.</w:t>
      </w:r>
      <w:r w:rsidRPr="00411FA9">
        <w:rPr>
          <w:sz w:val="23"/>
          <w:szCs w:val="23"/>
          <w:lang w:val="en-US"/>
        </w:rPr>
        <w:br/>
      </w:r>
    </w:p>
    <w:p w:rsidR="003B4DBE" w:rsidRPr="00411FA9" w:rsidRDefault="003B4DBE" w:rsidP="00593791">
      <w:pPr>
        <w:pStyle w:val="ListParagraph"/>
        <w:numPr>
          <w:ilvl w:val="0"/>
          <w:numId w:val="28"/>
        </w:numPr>
        <w:rPr>
          <w:sz w:val="23"/>
          <w:szCs w:val="23"/>
          <w:lang w:val="en-US"/>
        </w:rPr>
      </w:pPr>
      <w:r w:rsidRPr="00411FA9">
        <w:rPr>
          <w:sz w:val="23"/>
          <w:szCs w:val="23"/>
          <w:lang w:val="en-US"/>
        </w:rPr>
        <w:t>Rules of CE Schemes need to be amended to ensure that participants can stay 2 to 3 years with the one sponsor if they choose and they are benefitting from suitable training in the job.</w:t>
      </w:r>
      <w:r w:rsidR="00593791" w:rsidRPr="00411FA9">
        <w:rPr>
          <w:sz w:val="23"/>
          <w:szCs w:val="23"/>
          <w:lang w:val="en-US"/>
        </w:rPr>
        <w:br/>
      </w:r>
      <w:r w:rsidRPr="00411FA9">
        <w:rPr>
          <w:sz w:val="23"/>
          <w:szCs w:val="23"/>
          <w:lang w:val="en-US"/>
        </w:rPr>
        <w:t xml:space="preserve"> </w:t>
      </w:r>
    </w:p>
    <w:p w:rsidR="003B4DBE" w:rsidRPr="00411FA9" w:rsidRDefault="003B4DBE" w:rsidP="00593791">
      <w:pPr>
        <w:pStyle w:val="ListParagraph"/>
        <w:numPr>
          <w:ilvl w:val="0"/>
          <w:numId w:val="28"/>
        </w:numPr>
        <w:rPr>
          <w:sz w:val="23"/>
          <w:szCs w:val="23"/>
          <w:lang w:val="en-US"/>
        </w:rPr>
      </w:pPr>
      <w:r w:rsidRPr="00411FA9">
        <w:rPr>
          <w:sz w:val="23"/>
          <w:szCs w:val="23"/>
          <w:lang w:val="en-US"/>
        </w:rPr>
        <w:t>There is a lack of awareness of the fact that previous participants who completed CE prior to Jan 2007 can now re-qualify for CE Schemes. This needs to be advertised and promoted.</w:t>
      </w:r>
      <w:r w:rsidR="00593791" w:rsidRPr="00411FA9">
        <w:rPr>
          <w:sz w:val="23"/>
          <w:szCs w:val="23"/>
          <w:lang w:val="en-US"/>
        </w:rPr>
        <w:br/>
      </w:r>
      <w:r w:rsidRPr="00411FA9">
        <w:rPr>
          <w:sz w:val="23"/>
          <w:szCs w:val="23"/>
          <w:lang w:val="en-US"/>
        </w:rPr>
        <w:t xml:space="preserve"> </w:t>
      </w:r>
    </w:p>
    <w:p w:rsidR="003B4DBE" w:rsidRPr="00411FA9" w:rsidRDefault="003B4DBE" w:rsidP="00593791">
      <w:pPr>
        <w:pStyle w:val="ListParagraph"/>
        <w:numPr>
          <w:ilvl w:val="0"/>
          <w:numId w:val="28"/>
        </w:numPr>
        <w:rPr>
          <w:sz w:val="23"/>
          <w:szCs w:val="23"/>
          <w:lang w:val="en-US"/>
        </w:rPr>
      </w:pPr>
      <w:r w:rsidRPr="00411FA9">
        <w:rPr>
          <w:sz w:val="23"/>
          <w:szCs w:val="23"/>
        </w:rPr>
        <w:lastRenderedPageBreak/>
        <w:t>C</w:t>
      </w:r>
      <w:r w:rsidR="00B84B2C" w:rsidRPr="00411FA9">
        <w:rPr>
          <w:sz w:val="23"/>
          <w:szCs w:val="23"/>
        </w:rPr>
        <w:t xml:space="preserve">onsideration should be given  to allocating one </w:t>
      </w:r>
      <w:r w:rsidRPr="00411FA9">
        <w:rPr>
          <w:sz w:val="23"/>
          <w:szCs w:val="23"/>
        </w:rPr>
        <w:t xml:space="preserve">day per week </w:t>
      </w:r>
      <w:r w:rsidR="00B84B2C" w:rsidRPr="00411FA9">
        <w:rPr>
          <w:sz w:val="23"/>
          <w:szCs w:val="23"/>
        </w:rPr>
        <w:t xml:space="preserve">to people on CE to enable them to </w:t>
      </w:r>
      <w:r w:rsidRPr="00411FA9">
        <w:rPr>
          <w:sz w:val="23"/>
          <w:szCs w:val="23"/>
        </w:rPr>
        <w:t xml:space="preserve">study for a </w:t>
      </w:r>
      <w:r w:rsidR="00B84B2C" w:rsidRPr="00411FA9">
        <w:rPr>
          <w:sz w:val="23"/>
          <w:szCs w:val="23"/>
        </w:rPr>
        <w:t>relevant,</w:t>
      </w:r>
      <w:r w:rsidR="00E94073" w:rsidRPr="00411FA9">
        <w:rPr>
          <w:sz w:val="23"/>
          <w:szCs w:val="23"/>
        </w:rPr>
        <w:t>(</w:t>
      </w:r>
      <w:r w:rsidR="00C06FA9">
        <w:rPr>
          <w:sz w:val="23"/>
          <w:szCs w:val="23"/>
        </w:rPr>
        <w:t xml:space="preserve"> e.</w:t>
      </w:r>
      <w:r w:rsidR="00B84B2C" w:rsidRPr="00411FA9">
        <w:rPr>
          <w:sz w:val="23"/>
          <w:szCs w:val="23"/>
        </w:rPr>
        <w:t>g, third-level</w:t>
      </w:r>
      <w:r w:rsidR="00E94073" w:rsidRPr="00411FA9">
        <w:rPr>
          <w:sz w:val="23"/>
          <w:szCs w:val="23"/>
        </w:rPr>
        <w:t>)</w:t>
      </w:r>
      <w:r w:rsidR="00B84B2C" w:rsidRPr="00411FA9">
        <w:rPr>
          <w:sz w:val="23"/>
          <w:szCs w:val="23"/>
        </w:rPr>
        <w:t xml:space="preserve"> qualification --t</w:t>
      </w:r>
      <w:r w:rsidRPr="00411FA9">
        <w:rPr>
          <w:sz w:val="23"/>
          <w:szCs w:val="23"/>
        </w:rPr>
        <w:t xml:space="preserve">he minimum amount of time which </w:t>
      </w:r>
      <w:r w:rsidR="00B84B2C" w:rsidRPr="00411FA9">
        <w:rPr>
          <w:sz w:val="23"/>
          <w:szCs w:val="23"/>
        </w:rPr>
        <w:t xml:space="preserve">people </w:t>
      </w:r>
      <w:r w:rsidRPr="00411FA9">
        <w:rPr>
          <w:sz w:val="23"/>
          <w:szCs w:val="23"/>
        </w:rPr>
        <w:t>could re</w:t>
      </w:r>
      <w:r w:rsidR="00B84B2C" w:rsidRPr="00411FA9">
        <w:rPr>
          <w:sz w:val="23"/>
          <w:szCs w:val="23"/>
        </w:rPr>
        <w:t>main  on CE  would need to be increase</w:t>
      </w:r>
      <w:r w:rsidR="003B4828">
        <w:rPr>
          <w:sz w:val="23"/>
          <w:szCs w:val="23"/>
        </w:rPr>
        <w:t>d</w:t>
      </w:r>
      <w:r w:rsidR="00B84B2C" w:rsidRPr="00411FA9">
        <w:rPr>
          <w:sz w:val="23"/>
          <w:szCs w:val="23"/>
        </w:rPr>
        <w:t xml:space="preserve"> to three years to facilitate this</w:t>
      </w:r>
      <w:r w:rsidRPr="00411FA9">
        <w:rPr>
          <w:sz w:val="23"/>
          <w:szCs w:val="23"/>
          <w:lang w:val="en-US"/>
        </w:rPr>
        <w:t>.</w:t>
      </w:r>
      <w:r w:rsidR="00B84B2C" w:rsidRPr="00411FA9">
        <w:rPr>
          <w:sz w:val="23"/>
          <w:szCs w:val="23"/>
          <w:lang w:val="en-US"/>
        </w:rPr>
        <w:br/>
      </w:r>
    </w:p>
    <w:p w:rsidR="00B84B2C" w:rsidRPr="00411FA9" w:rsidRDefault="00B84B2C" w:rsidP="00B84B2C">
      <w:pPr>
        <w:pStyle w:val="ListParagraph"/>
        <w:numPr>
          <w:ilvl w:val="0"/>
          <w:numId w:val="28"/>
        </w:numPr>
        <w:rPr>
          <w:sz w:val="23"/>
          <w:szCs w:val="23"/>
          <w:lang w:val="en-US"/>
        </w:rPr>
      </w:pPr>
      <w:r w:rsidRPr="00411FA9">
        <w:rPr>
          <w:sz w:val="23"/>
          <w:szCs w:val="23"/>
          <w:lang w:val="en-US"/>
        </w:rPr>
        <w:t xml:space="preserve">Apprenticeships (which are currently in demand) should be linked into a government supported scheme in partnership with private industry. Currently rates of payment are agreed between the apprentice and </w:t>
      </w:r>
      <w:r w:rsidR="00C06FA9">
        <w:rPr>
          <w:sz w:val="23"/>
          <w:szCs w:val="23"/>
          <w:lang w:val="en-US"/>
        </w:rPr>
        <w:t xml:space="preserve">the employer. The payment of a </w:t>
      </w:r>
      <w:r w:rsidR="000F4642">
        <w:rPr>
          <w:sz w:val="23"/>
          <w:szCs w:val="23"/>
          <w:lang w:val="en-US"/>
        </w:rPr>
        <w:t xml:space="preserve">supplement </w:t>
      </w:r>
      <w:r w:rsidR="00C06FA9">
        <w:rPr>
          <w:sz w:val="23"/>
          <w:szCs w:val="23"/>
          <w:lang w:val="en-US"/>
        </w:rPr>
        <w:t>to incentivis</w:t>
      </w:r>
      <w:r w:rsidRPr="00411FA9">
        <w:rPr>
          <w:sz w:val="23"/>
          <w:szCs w:val="23"/>
          <w:lang w:val="en-US"/>
        </w:rPr>
        <w:t>e the uptake of apprenticeships should be considered.</w:t>
      </w:r>
      <w:r w:rsidRPr="00411FA9">
        <w:rPr>
          <w:sz w:val="23"/>
          <w:szCs w:val="23"/>
          <w:lang w:val="en-US"/>
        </w:rPr>
        <w:br/>
      </w:r>
    </w:p>
    <w:p w:rsidR="00B90C04" w:rsidRPr="00694CE4" w:rsidRDefault="000335AE" w:rsidP="00593791">
      <w:pPr>
        <w:pStyle w:val="Heading1"/>
        <w:rPr>
          <w:color w:val="auto"/>
          <w:sz w:val="26"/>
          <w:szCs w:val="26"/>
          <w:lang w:val="en-US"/>
        </w:rPr>
      </w:pPr>
      <w:r w:rsidRPr="00694CE4">
        <w:rPr>
          <w:color w:val="auto"/>
          <w:sz w:val="26"/>
          <w:szCs w:val="26"/>
          <w:lang w:val="en-US"/>
        </w:rPr>
        <w:t>Section Three</w:t>
      </w:r>
      <w:r w:rsidR="00B84B2C" w:rsidRPr="00411FA9">
        <w:rPr>
          <w:color w:val="auto"/>
          <w:sz w:val="23"/>
          <w:szCs w:val="23"/>
          <w:lang w:val="en-US"/>
        </w:rPr>
        <w:br/>
      </w:r>
      <w:r w:rsidR="00B90C04" w:rsidRPr="00694CE4">
        <w:rPr>
          <w:i/>
          <w:color w:val="auto"/>
          <w:sz w:val="24"/>
          <w:szCs w:val="24"/>
        </w:rPr>
        <w:t xml:space="preserve">Key points that </w:t>
      </w:r>
      <w:r w:rsidR="00593791" w:rsidRPr="00694CE4">
        <w:rPr>
          <w:i/>
          <w:color w:val="auto"/>
          <w:sz w:val="24"/>
          <w:szCs w:val="24"/>
        </w:rPr>
        <w:t>s</w:t>
      </w:r>
      <w:r w:rsidR="00B90C04" w:rsidRPr="00694CE4">
        <w:rPr>
          <w:i/>
          <w:color w:val="auto"/>
          <w:sz w:val="24"/>
          <w:szCs w:val="24"/>
        </w:rPr>
        <w:t xml:space="preserve">hould </w:t>
      </w:r>
      <w:r w:rsidR="00F80E6E" w:rsidRPr="00694CE4">
        <w:rPr>
          <w:i/>
          <w:color w:val="auto"/>
          <w:sz w:val="24"/>
          <w:szCs w:val="24"/>
        </w:rPr>
        <w:t xml:space="preserve">inform </w:t>
      </w:r>
      <w:r w:rsidR="00B90C04" w:rsidRPr="00694CE4">
        <w:rPr>
          <w:i/>
          <w:color w:val="auto"/>
          <w:sz w:val="24"/>
          <w:szCs w:val="24"/>
        </w:rPr>
        <w:t>the Path</w:t>
      </w:r>
      <w:r w:rsidR="00593791" w:rsidRPr="00694CE4">
        <w:rPr>
          <w:i/>
          <w:color w:val="auto"/>
          <w:sz w:val="24"/>
          <w:szCs w:val="24"/>
        </w:rPr>
        <w:t>ways to Work Strategy 2020-2024</w:t>
      </w:r>
    </w:p>
    <w:p w:rsidR="005007EF" w:rsidRPr="00411FA9" w:rsidRDefault="005007EF" w:rsidP="005007EF">
      <w:pPr>
        <w:rPr>
          <w:sz w:val="23"/>
          <w:szCs w:val="23"/>
        </w:rPr>
      </w:pPr>
      <w:r w:rsidRPr="00411FA9">
        <w:rPr>
          <w:sz w:val="23"/>
          <w:szCs w:val="23"/>
        </w:rPr>
        <w:t>The significant fall in the rate of long-term unemployment in recent years and the fall in yout</w:t>
      </w:r>
      <w:r w:rsidR="008F28D2" w:rsidRPr="00411FA9">
        <w:rPr>
          <w:sz w:val="23"/>
          <w:szCs w:val="23"/>
        </w:rPr>
        <w:t xml:space="preserve">h </w:t>
      </w:r>
      <w:r w:rsidRPr="00411FA9">
        <w:rPr>
          <w:sz w:val="23"/>
          <w:szCs w:val="23"/>
        </w:rPr>
        <w:t>unemployment is clearly a very welcome development.  In the context of a new Pathways to Work Strategy, an obvious question is how much of the reduction in unemployment can be attributed to the general economic recovery and how much to well- designed activation policies.</w:t>
      </w:r>
    </w:p>
    <w:p w:rsidR="001D4110" w:rsidRPr="00411FA9" w:rsidRDefault="001D4110" w:rsidP="00F923AD">
      <w:pPr>
        <w:spacing w:before="100" w:beforeAutospacing="1" w:after="100" w:afterAutospacing="1" w:line="276" w:lineRule="auto"/>
        <w:rPr>
          <w:rFonts w:eastAsia="Times New Roman" w:cs="Times New Roman"/>
          <w:sz w:val="23"/>
          <w:szCs w:val="23"/>
          <w:lang w:val="en-US" w:eastAsia="en-IE"/>
        </w:rPr>
      </w:pPr>
      <w:r w:rsidRPr="00411FA9">
        <w:rPr>
          <w:rFonts w:eastAsia="Times New Roman" w:cs="Times New Roman"/>
          <w:sz w:val="23"/>
          <w:szCs w:val="23"/>
          <w:lang w:val="en-US" w:eastAsia="en-IE"/>
        </w:rPr>
        <w:t>The Pathways to Work programme and, specifically, the role of I</w:t>
      </w:r>
      <w:r w:rsidR="005007EF" w:rsidRPr="00411FA9">
        <w:rPr>
          <w:rFonts w:eastAsia="Times New Roman" w:cs="Times New Roman"/>
          <w:sz w:val="23"/>
          <w:szCs w:val="23"/>
          <w:lang w:val="en-US" w:eastAsia="en-IE"/>
        </w:rPr>
        <w:t>ntreo</w:t>
      </w:r>
      <w:r w:rsidRPr="00411FA9">
        <w:rPr>
          <w:rFonts w:eastAsia="Times New Roman" w:cs="Times New Roman"/>
          <w:sz w:val="23"/>
          <w:szCs w:val="23"/>
          <w:lang w:val="en-US" w:eastAsia="en-IE"/>
        </w:rPr>
        <w:t xml:space="preserve"> therein, with </w:t>
      </w:r>
      <w:r w:rsidR="005007EF" w:rsidRPr="00411FA9">
        <w:rPr>
          <w:rFonts w:eastAsia="Times New Roman" w:cs="Times New Roman"/>
          <w:sz w:val="23"/>
          <w:szCs w:val="23"/>
          <w:lang w:val="en-US" w:eastAsia="en-IE"/>
        </w:rPr>
        <w:t xml:space="preserve">the emphasis </w:t>
      </w:r>
      <w:r w:rsidRPr="00411FA9">
        <w:rPr>
          <w:rFonts w:eastAsia="Times New Roman" w:cs="Times New Roman"/>
          <w:sz w:val="23"/>
          <w:szCs w:val="23"/>
          <w:lang w:val="en-US" w:eastAsia="en-IE"/>
        </w:rPr>
        <w:t>on a more active use of income support</w:t>
      </w:r>
      <w:r w:rsidR="005007EF" w:rsidRPr="00411FA9">
        <w:rPr>
          <w:rFonts w:eastAsia="Times New Roman" w:cs="Times New Roman"/>
          <w:sz w:val="23"/>
          <w:szCs w:val="23"/>
          <w:lang w:val="en-US" w:eastAsia="en-IE"/>
        </w:rPr>
        <w:t xml:space="preserve"> measures </w:t>
      </w:r>
      <w:r w:rsidRPr="00411FA9">
        <w:rPr>
          <w:rFonts w:eastAsia="Times New Roman" w:cs="Times New Roman"/>
          <w:sz w:val="23"/>
          <w:szCs w:val="23"/>
          <w:lang w:val="en-US" w:eastAsia="en-IE"/>
        </w:rPr>
        <w:t xml:space="preserve">to promote participation in paid employment has many positive aspects.  </w:t>
      </w:r>
      <w:r w:rsidR="005007EF" w:rsidRPr="00411FA9">
        <w:rPr>
          <w:rFonts w:eastAsia="Times New Roman" w:cs="Times New Roman"/>
          <w:sz w:val="23"/>
          <w:szCs w:val="23"/>
          <w:lang w:val="en-US" w:eastAsia="en-IE"/>
        </w:rPr>
        <w:t xml:space="preserve">However, a significant underlying concern is the nature and quality of much of the work available to people with low skills and/or low levels of education. </w:t>
      </w:r>
      <w:r w:rsidRPr="00411FA9">
        <w:rPr>
          <w:rFonts w:eastAsia="Times New Roman" w:cs="Times New Roman"/>
          <w:sz w:val="23"/>
          <w:szCs w:val="23"/>
          <w:lang w:val="en-US" w:eastAsia="en-IE"/>
        </w:rPr>
        <w:t> </w:t>
      </w:r>
    </w:p>
    <w:p w:rsidR="005007EF" w:rsidRPr="00411FA9" w:rsidRDefault="001D4110" w:rsidP="00F923AD">
      <w:pPr>
        <w:spacing w:before="100" w:beforeAutospacing="1" w:after="100" w:afterAutospacing="1" w:line="276" w:lineRule="auto"/>
        <w:rPr>
          <w:rFonts w:eastAsia="Times New Roman" w:cs="Times New Roman"/>
          <w:sz w:val="23"/>
          <w:szCs w:val="23"/>
          <w:lang w:val="en-US" w:eastAsia="en-IE"/>
        </w:rPr>
      </w:pPr>
      <w:r w:rsidRPr="00411FA9">
        <w:rPr>
          <w:rFonts w:eastAsia="Times New Roman" w:cs="Times New Roman"/>
          <w:sz w:val="23"/>
          <w:szCs w:val="23"/>
          <w:lang w:val="en-US" w:eastAsia="en-IE"/>
        </w:rPr>
        <w:t>Th</w:t>
      </w:r>
      <w:r w:rsidR="005007EF" w:rsidRPr="00411FA9">
        <w:rPr>
          <w:rFonts w:eastAsia="Times New Roman" w:cs="Times New Roman"/>
          <w:sz w:val="23"/>
          <w:szCs w:val="23"/>
          <w:lang w:val="en-US" w:eastAsia="en-IE"/>
        </w:rPr>
        <w:t xml:space="preserve">e fact that much of the work available </w:t>
      </w:r>
      <w:r w:rsidRPr="00411FA9">
        <w:rPr>
          <w:rFonts w:eastAsia="Times New Roman" w:cs="Times New Roman"/>
          <w:sz w:val="23"/>
          <w:szCs w:val="23"/>
          <w:lang w:val="en-US" w:eastAsia="en-IE"/>
        </w:rPr>
        <w:t xml:space="preserve">is often only viable through compensation in the form of in-work and employer subsidies raises questions about the quality of employment people can aspire to and whether in fact paid employment offers a sustainable route </w:t>
      </w:r>
      <w:r w:rsidR="005007EF" w:rsidRPr="00411FA9">
        <w:rPr>
          <w:rFonts w:eastAsia="Times New Roman" w:cs="Times New Roman"/>
          <w:sz w:val="23"/>
          <w:szCs w:val="23"/>
          <w:lang w:val="en-US" w:eastAsia="en-IE"/>
        </w:rPr>
        <w:t>to financial independence</w:t>
      </w:r>
      <w:r w:rsidRPr="00411FA9">
        <w:rPr>
          <w:rFonts w:eastAsia="Times New Roman" w:cs="Times New Roman"/>
          <w:sz w:val="23"/>
          <w:szCs w:val="23"/>
          <w:lang w:val="en-US" w:eastAsia="en-IE"/>
        </w:rPr>
        <w:t xml:space="preserve">.  </w:t>
      </w:r>
    </w:p>
    <w:p w:rsidR="001D4110" w:rsidRPr="00411FA9" w:rsidRDefault="001D4110" w:rsidP="00F923AD">
      <w:pPr>
        <w:spacing w:before="100" w:beforeAutospacing="1" w:after="100" w:afterAutospacing="1" w:line="276" w:lineRule="auto"/>
        <w:rPr>
          <w:rFonts w:eastAsia="Times New Roman" w:cs="Times New Roman"/>
          <w:sz w:val="23"/>
          <w:szCs w:val="23"/>
          <w:lang w:val="en-US" w:eastAsia="en-IE"/>
        </w:rPr>
      </w:pPr>
      <w:r w:rsidRPr="00411FA9">
        <w:rPr>
          <w:rFonts w:eastAsia="Times New Roman" w:cs="Times New Roman"/>
          <w:sz w:val="23"/>
          <w:szCs w:val="23"/>
          <w:lang w:val="en-US" w:eastAsia="en-IE"/>
        </w:rPr>
        <w:t xml:space="preserve">We need to judge success not by movement from welfare into work, but movement into lasting, sustainable and decent employment. The issue of low pay </w:t>
      </w:r>
      <w:r w:rsidR="005007EF" w:rsidRPr="00411FA9">
        <w:rPr>
          <w:rFonts w:eastAsia="Times New Roman" w:cs="Times New Roman"/>
          <w:sz w:val="23"/>
          <w:szCs w:val="23"/>
          <w:lang w:val="en-US" w:eastAsia="en-IE"/>
        </w:rPr>
        <w:t xml:space="preserve">thus </w:t>
      </w:r>
      <w:r w:rsidRPr="00411FA9">
        <w:rPr>
          <w:rFonts w:eastAsia="Times New Roman" w:cs="Times New Roman"/>
          <w:sz w:val="23"/>
          <w:szCs w:val="23"/>
          <w:lang w:val="en-US" w:eastAsia="en-IE"/>
        </w:rPr>
        <w:t xml:space="preserve">needs to be addressed as a significant Irish labour market phenomenon and </w:t>
      </w:r>
      <w:r w:rsidR="005007EF" w:rsidRPr="00411FA9">
        <w:rPr>
          <w:rFonts w:eastAsia="Times New Roman" w:cs="Times New Roman"/>
          <w:sz w:val="23"/>
          <w:szCs w:val="23"/>
          <w:lang w:val="en-US" w:eastAsia="en-IE"/>
        </w:rPr>
        <w:t>p</w:t>
      </w:r>
      <w:r w:rsidRPr="00411FA9">
        <w:rPr>
          <w:rFonts w:eastAsia="Times New Roman" w:cs="Times New Roman"/>
          <w:sz w:val="23"/>
          <w:szCs w:val="23"/>
          <w:lang w:val="en-US" w:eastAsia="en-IE"/>
        </w:rPr>
        <w:t xml:space="preserve">olicy initiatives that counter a </w:t>
      </w:r>
      <w:r w:rsidR="005007EF" w:rsidRPr="00411FA9">
        <w:rPr>
          <w:rFonts w:eastAsia="Times New Roman" w:cs="Times New Roman"/>
          <w:sz w:val="23"/>
          <w:szCs w:val="23"/>
          <w:lang w:val="en-US" w:eastAsia="en-IE"/>
        </w:rPr>
        <w:t xml:space="preserve">precarious </w:t>
      </w:r>
      <w:r w:rsidRPr="00411FA9">
        <w:rPr>
          <w:rFonts w:eastAsia="Times New Roman" w:cs="Times New Roman"/>
          <w:sz w:val="23"/>
          <w:szCs w:val="23"/>
          <w:lang w:val="en-US" w:eastAsia="en-IE"/>
        </w:rPr>
        <w:t xml:space="preserve">employment culture </w:t>
      </w:r>
      <w:r w:rsidR="005007EF" w:rsidRPr="00411FA9">
        <w:rPr>
          <w:rFonts w:eastAsia="Times New Roman" w:cs="Times New Roman"/>
          <w:sz w:val="23"/>
          <w:szCs w:val="23"/>
          <w:lang w:val="en-US" w:eastAsia="en-IE"/>
        </w:rPr>
        <w:t>with low hours and/or temporary contracts</w:t>
      </w:r>
      <w:r w:rsidR="008F28D2" w:rsidRPr="00411FA9">
        <w:rPr>
          <w:rFonts w:eastAsia="Times New Roman" w:cs="Times New Roman"/>
          <w:sz w:val="23"/>
          <w:szCs w:val="23"/>
          <w:lang w:val="en-US" w:eastAsia="en-IE"/>
        </w:rPr>
        <w:t xml:space="preserve"> need to be put in place</w:t>
      </w:r>
      <w:r w:rsidR="005007EF" w:rsidRPr="00411FA9">
        <w:rPr>
          <w:rFonts w:eastAsia="Times New Roman" w:cs="Times New Roman"/>
          <w:sz w:val="23"/>
          <w:szCs w:val="23"/>
          <w:lang w:val="en-US" w:eastAsia="en-IE"/>
        </w:rPr>
        <w:t>.</w:t>
      </w:r>
      <w:r w:rsidR="008F28D2" w:rsidRPr="00411FA9">
        <w:rPr>
          <w:rFonts w:eastAsia="Times New Roman" w:cs="Times New Roman"/>
          <w:sz w:val="23"/>
          <w:szCs w:val="23"/>
          <w:lang w:val="en-US" w:eastAsia="en-IE"/>
        </w:rPr>
        <w:t xml:space="preserve"> </w:t>
      </w:r>
      <w:r w:rsidR="005007EF" w:rsidRPr="00411FA9">
        <w:rPr>
          <w:rFonts w:eastAsia="Times New Roman" w:cs="Times New Roman"/>
          <w:sz w:val="23"/>
          <w:szCs w:val="23"/>
          <w:lang w:val="en-US" w:eastAsia="en-IE"/>
        </w:rPr>
        <w:t>Most p</w:t>
      </w:r>
      <w:r w:rsidRPr="00411FA9">
        <w:rPr>
          <w:rFonts w:eastAsia="Times New Roman" w:cs="Times New Roman"/>
          <w:sz w:val="23"/>
          <w:szCs w:val="23"/>
          <w:lang w:val="en-US" w:eastAsia="en-IE"/>
        </w:rPr>
        <w:t xml:space="preserve">eople want jobs but </w:t>
      </w:r>
      <w:r w:rsidR="008F28D2" w:rsidRPr="00411FA9">
        <w:rPr>
          <w:rFonts w:eastAsia="Times New Roman" w:cs="Times New Roman"/>
          <w:sz w:val="23"/>
          <w:szCs w:val="23"/>
          <w:lang w:val="en-US" w:eastAsia="en-IE"/>
        </w:rPr>
        <w:t>they want decent and secure</w:t>
      </w:r>
      <w:r w:rsidR="005007EF" w:rsidRPr="00411FA9">
        <w:rPr>
          <w:rFonts w:eastAsia="Times New Roman" w:cs="Times New Roman"/>
          <w:sz w:val="23"/>
          <w:szCs w:val="23"/>
          <w:lang w:val="en-US" w:eastAsia="en-IE"/>
        </w:rPr>
        <w:t xml:space="preserve"> jobs</w:t>
      </w:r>
      <w:r w:rsidRPr="00411FA9">
        <w:rPr>
          <w:rFonts w:eastAsia="Times New Roman" w:cs="Times New Roman"/>
          <w:sz w:val="23"/>
          <w:szCs w:val="23"/>
          <w:lang w:val="en-US" w:eastAsia="en-IE"/>
        </w:rPr>
        <w:t>.</w:t>
      </w:r>
      <w:r w:rsidRPr="00411FA9">
        <w:rPr>
          <w:rFonts w:eastAsia="Times New Roman" w:cs="Times New Roman"/>
          <w:sz w:val="23"/>
          <w:szCs w:val="23"/>
          <w:lang w:val="en-US" w:eastAsia="en-IE"/>
        </w:rPr>
        <w:t> </w:t>
      </w:r>
    </w:p>
    <w:p w:rsidR="000335AE" w:rsidRPr="00411FA9" w:rsidRDefault="000335AE" w:rsidP="000335AE">
      <w:pPr>
        <w:rPr>
          <w:sz w:val="23"/>
          <w:szCs w:val="23"/>
        </w:rPr>
      </w:pPr>
      <w:r w:rsidRPr="00411FA9">
        <w:rPr>
          <w:sz w:val="23"/>
          <w:szCs w:val="23"/>
        </w:rPr>
        <w:t>As Ireland approaches ‘full employment’, activation strategy may need to change to cater for fundamental skills deficits. As</w:t>
      </w:r>
      <w:r w:rsidR="00E94073" w:rsidRPr="00411FA9">
        <w:rPr>
          <w:sz w:val="23"/>
          <w:szCs w:val="23"/>
        </w:rPr>
        <w:t xml:space="preserve"> </w:t>
      </w:r>
      <w:r w:rsidR="009C1360">
        <w:rPr>
          <w:sz w:val="23"/>
          <w:szCs w:val="23"/>
        </w:rPr>
        <w:t>we reach</w:t>
      </w:r>
      <w:r w:rsidR="00E94073" w:rsidRPr="00411FA9">
        <w:rPr>
          <w:sz w:val="23"/>
          <w:szCs w:val="23"/>
        </w:rPr>
        <w:t xml:space="preserve"> full</w:t>
      </w:r>
      <w:r w:rsidRPr="00411FA9">
        <w:rPr>
          <w:spacing w:val="-3"/>
          <w:sz w:val="23"/>
          <w:szCs w:val="23"/>
        </w:rPr>
        <w:t xml:space="preserve"> </w:t>
      </w:r>
      <w:r w:rsidRPr="00411FA9">
        <w:rPr>
          <w:sz w:val="23"/>
          <w:szCs w:val="23"/>
        </w:rPr>
        <w:t>employment</w:t>
      </w:r>
      <w:r w:rsidR="00E94073" w:rsidRPr="00411FA9">
        <w:rPr>
          <w:sz w:val="23"/>
          <w:szCs w:val="23"/>
        </w:rPr>
        <w:t xml:space="preserve"> status, there is a real </w:t>
      </w:r>
      <w:r w:rsidR="008F28D2" w:rsidRPr="00411FA9">
        <w:rPr>
          <w:sz w:val="23"/>
          <w:szCs w:val="23"/>
        </w:rPr>
        <w:t xml:space="preserve">danger </w:t>
      </w:r>
      <w:r w:rsidR="00E94073" w:rsidRPr="00411FA9">
        <w:rPr>
          <w:sz w:val="23"/>
          <w:szCs w:val="23"/>
        </w:rPr>
        <w:t xml:space="preserve">that we </w:t>
      </w:r>
      <w:r w:rsidRPr="00411FA9">
        <w:rPr>
          <w:sz w:val="23"/>
          <w:szCs w:val="23"/>
        </w:rPr>
        <w:t>leav</w:t>
      </w:r>
      <w:r w:rsidR="00E94073" w:rsidRPr="00411FA9">
        <w:rPr>
          <w:sz w:val="23"/>
          <w:szCs w:val="23"/>
        </w:rPr>
        <w:t>e</w:t>
      </w:r>
      <w:r w:rsidRPr="00411FA9">
        <w:rPr>
          <w:spacing w:val="-2"/>
          <w:sz w:val="23"/>
          <w:szCs w:val="23"/>
        </w:rPr>
        <w:t xml:space="preserve"> </w:t>
      </w:r>
      <w:r w:rsidRPr="00411FA9">
        <w:rPr>
          <w:sz w:val="23"/>
          <w:szCs w:val="23"/>
        </w:rPr>
        <w:t>behind</w:t>
      </w:r>
      <w:r w:rsidR="00E94073" w:rsidRPr="00411FA9">
        <w:rPr>
          <w:sz w:val="23"/>
          <w:szCs w:val="23"/>
        </w:rPr>
        <w:t xml:space="preserve"> </w:t>
      </w:r>
      <w:r w:rsidRPr="00411FA9">
        <w:rPr>
          <w:sz w:val="23"/>
          <w:szCs w:val="23"/>
        </w:rPr>
        <w:t>an</w:t>
      </w:r>
      <w:r w:rsidRPr="00411FA9">
        <w:rPr>
          <w:spacing w:val="-3"/>
          <w:sz w:val="23"/>
          <w:szCs w:val="23"/>
        </w:rPr>
        <w:t xml:space="preserve"> </w:t>
      </w:r>
      <w:r w:rsidRPr="00411FA9">
        <w:rPr>
          <w:sz w:val="23"/>
          <w:szCs w:val="23"/>
        </w:rPr>
        <w:t>increasingly</w:t>
      </w:r>
      <w:r w:rsidRPr="00411FA9">
        <w:rPr>
          <w:spacing w:val="-4"/>
          <w:sz w:val="23"/>
          <w:szCs w:val="23"/>
        </w:rPr>
        <w:t xml:space="preserve"> </w:t>
      </w:r>
      <w:r w:rsidRPr="00411FA9">
        <w:rPr>
          <w:sz w:val="23"/>
          <w:szCs w:val="23"/>
        </w:rPr>
        <w:t>disadvantaged</w:t>
      </w:r>
      <w:r w:rsidRPr="00411FA9">
        <w:rPr>
          <w:spacing w:val="-4"/>
          <w:sz w:val="23"/>
          <w:szCs w:val="23"/>
        </w:rPr>
        <w:t xml:space="preserve"> </w:t>
      </w:r>
      <w:r w:rsidR="00A054F6" w:rsidRPr="00411FA9">
        <w:rPr>
          <w:spacing w:val="-4"/>
          <w:sz w:val="23"/>
          <w:szCs w:val="23"/>
        </w:rPr>
        <w:t>group o</w:t>
      </w:r>
      <w:r w:rsidR="008F28D2" w:rsidRPr="00411FA9">
        <w:rPr>
          <w:spacing w:val="-4"/>
          <w:sz w:val="23"/>
          <w:szCs w:val="23"/>
        </w:rPr>
        <w:t>f citizens</w:t>
      </w:r>
      <w:r w:rsidR="00E94073" w:rsidRPr="00411FA9">
        <w:rPr>
          <w:spacing w:val="-4"/>
          <w:sz w:val="23"/>
          <w:szCs w:val="23"/>
        </w:rPr>
        <w:t xml:space="preserve">. Thus, it </w:t>
      </w:r>
      <w:r w:rsidRPr="00411FA9">
        <w:rPr>
          <w:sz w:val="23"/>
          <w:szCs w:val="23"/>
        </w:rPr>
        <w:t>becomes more important than ever that literacy, numeracy and digital deficits be accurately diagnosed and effectively</w:t>
      </w:r>
      <w:r w:rsidRPr="00411FA9">
        <w:rPr>
          <w:spacing w:val="-3"/>
          <w:sz w:val="23"/>
          <w:szCs w:val="23"/>
        </w:rPr>
        <w:t xml:space="preserve"> </w:t>
      </w:r>
      <w:r w:rsidRPr="00411FA9">
        <w:rPr>
          <w:sz w:val="23"/>
          <w:szCs w:val="23"/>
        </w:rPr>
        <w:t>addressed.</w:t>
      </w:r>
    </w:p>
    <w:p w:rsidR="00C93290" w:rsidRPr="00411FA9" w:rsidRDefault="00C93290" w:rsidP="00C93290">
      <w:pPr>
        <w:rPr>
          <w:position w:val="5"/>
          <w:sz w:val="23"/>
          <w:szCs w:val="23"/>
        </w:rPr>
      </w:pPr>
      <w:r w:rsidRPr="00411FA9">
        <w:rPr>
          <w:position w:val="5"/>
          <w:sz w:val="23"/>
          <w:szCs w:val="23"/>
        </w:rPr>
        <w:t>The six strands of the current Pathways to Work Strategy continue to be relevant:</w:t>
      </w:r>
    </w:p>
    <w:p w:rsidR="00C93290" w:rsidRPr="00411FA9" w:rsidRDefault="00C93290" w:rsidP="00694CE4">
      <w:pPr>
        <w:pStyle w:val="ListParagraph"/>
        <w:numPr>
          <w:ilvl w:val="0"/>
          <w:numId w:val="21"/>
        </w:numPr>
        <w:spacing w:line="276" w:lineRule="auto"/>
        <w:rPr>
          <w:sz w:val="23"/>
          <w:szCs w:val="23"/>
        </w:rPr>
      </w:pPr>
      <w:r w:rsidRPr="00411FA9">
        <w:rPr>
          <w:sz w:val="23"/>
          <w:szCs w:val="23"/>
        </w:rPr>
        <w:t>Enhanced engagement with unemployed people</w:t>
      </w:r>
    </w:p>
    <w:p w:rsidR="00C93290" w:rsidRPr="00411FA9" w:rsidRDefault="00C93290" w:rsidP="00694CE4">
      <w:pPr>
        <w:pStyle w:val="ListParagraph"/>
        <w:numPr>
          <w:ilvl w:val="0"/>
          <w:numId w:val="21"/>
        </w:numPr>
        <w:spacing w:line="276" w:lineRule="auto"/>
        <w:rPr>
          <w:sz w:val="23"/>
          <w:szCs w:val="23"/>
        </w:rPr>
      </w:pPr>
      <w:r w:rsidRPr="00411FA9">
        <w:rPr>
          <w:sz w:val="23"/>
          <w:szCs w:val="23"/>
        </w:rPr>
        <w:t>Increasing the employment focus of programmes</w:t>
      </w:r>
      <w:bookmarkStart w:id="0" w:name="_GoBack"/>
      <w:bookmarkEnd w:id="0"/>
    </w:p>
    <w:p w:rsidR="00C93290" w:rsidRPr="00411FA9" w:rsidRDefault="00C93290" w:rsidP="00694CE4">
      <w:pPr>
        <w:pStyle w:val="ListParagraph"/>
        <w:numPr>
          <w:ilvl w:val="0"/>
          <w:numId w:val="21"/>
        </w:numPr>
        <w:spacing w:line="276" w:lineRule="auto"/>
        <w:rPr>
          <w:sz w:val="23"/>
          <w:szCs w:val="23"/>
        </w:rPr>
      </w:pPr>
      <w:r w:rsidRPr="00411FA9">
        <w:rPr>
          <w:sz w:val="23"/>
          <w:szCs w:val="23"/>
        </w:rPr>
        <w:lastRenderedPageBreak/>
        <w:t>Making work pay or incentivising work</w:t>
      </w:r>
    </w:p>
    <w:p w:rsidR="00C93290" w:rsidRPr="00411FA9" w:rsidRDefault="00C93290" w:rsidP="00694CE4">
      <w:pPr>
        <w:pStyle w:val="ListParagraph"/>
        <w:numPr>
          <w:ilvl w:val="0"/>
          <w:numId w:val="21"/>
        </w:numPr>
        <w:spacing w:line="276" w:lineRule="auto"/>
        <w:rPr>
          <w:sz w:val="23"/>
          <w:szCs w:val="23"/>
        </w:rPr>
      </w:pPr>
      <w:r w:rsidRPr="00411FA9">
        <w:rPr>
          <w:sz w:val="23"/>
          <w:szCs w:val="23"/>
        </w:rPr>
        <w:t>Continuing to incentivise employers to offer opportunities to unemployed people</w:t>
      </w:r>
    </w:p>
    <w:p w:rsidR="00C93290" w:rsidRPr="00411FA9" w:rsidRDefault="00C93290" w:rsidP="00694CE4">
      <w:pPr>
        <w:pStyle w:val="ListParagraph"/>
        <w:numPr>
          <w:ilvl w:val="0"/>
          <w:numId w:val="21"/>
        </w:numPr>
        <w:spacing w:line="276" w:lineRule="auto"/>
        <w:rPr>
          <w:sz w:val="23"/>
          <w:szCs w:val="23"/>
        </w:rPr>
      </w:pPr>
      <w:r w:rsidRPr="00411FA9">
        <w:rPr>
          <w:sz w:val="23"/>
          <w:szCs w:val="23"/>
        </w:rPr>
        <w:t>Building organisation capacity both within the Department and other agencies,</w:t>
      </w:r>
    </w:p>
    <w:p w:rsidR="00C93290" w:rsidRPr="00411FA9" w:rsidRDefault="00C93290" w:rsidP="00694CE4">
      <w:pPr>
        <w:pStyle w:val="ListParagraph"/>
        <w:numPr>
          <w:ilvl w:val="0"/>
          <w:numId w:val="21"/>
        </w:numPr>
        <w:spacing w:line="276" w:lineRule="auto"/>
        <w:rPr>
          <w:sz w:val="23"/>
          <w:szCs w:val="23"/>
        </w:rPr>
      </w:pPr>
      <w:r w:rsidRPr="00411FA9">
        <w:rPr>
          <w:sz w:val="23"/>
          <w:szCs w:val="23"/>
        </w:rPr>
        <w:t xml:space="preserve">Building work force skills – focusing on the further education and training sector, improving the alignment and delivery of those services with labour market requirements </w:t>
      </w:r>
    </w:p>
    <w:p w:rsidR="007B5C76" w:rsidRPr="00E866C9" w:rsidRDefault="00B45358" w:rsidP="00F923AD">
      <w:pPr>
        <w:spacing w:line="276" w:lineRule="auto"/>
        <w:rPr>
          <w:sz w:val="23"/>
          <w:szCs w:val="23"/>
          <w:lang w:val="en-US"/>
        </w:rPr>
      </w:pPr>
      <w:r w:rsidRPr="00411FA9">
        <w:rPr>
          <w:sz w:val="23"/>
          <w:szCs w:val="23"/>
          <w:lang w:val="en-US"/>
        </w:rPr>
        <w:t xml:space="preserve">The </w:t>
      </w:r>
      <w:r w:rsidR="007F6F54" w:rsidRPr="00411FA9">
        <w:rPr>
          <w:sz w:val="23"/>
          <w:szCs w:val="23"/>
          <w:lang w:val="en-US"/>
        </w:rPr>
        <w:t>one-stop-shop</w:t>
      </w:r>
      <w:r w:rsidRPr="00411FA9">
        <w:rPr>
          <w:sz w:val="23"/>
          <w:szCs w:val="23"/>
          <w:lang w:val="en-US"/>
        </w:rPr>
        <w:t xml:space="preserve"> approach clearly has much to offer. However, the </w:t>
      </w:r>
      <w:r w:rsidR="007F6F54" w:rsidRPr="00411FA9">
        <w:rPr>
          <w:sz w:val="23"/>
          <w:szCs w:val="23"/>
          <w:lang w:val="en-US"/>
        </w:rPr>
        <w:t xml:space="preserve">Intreo </w:t>
      </w:r>
      <w:r w:rsidRPr="00411FA9">
        <w:rPr>
          <w:sz w:val="23"/>
          <w:szCs w:val="23"/>
          <w:lang w:val="en-US"/>
        </w:rPr>
        <w:t xml:space="preserve">focus </w:t>
      </w:r>
      <w:r w:rsidR="007F6F54" w:rsidRPr="00411FA9">
        <w:rPr>
          <w:sz w:val="23"/>
          <w:szCs w:val="23"/>
          <w:lang w:val="en-US"/>
        </w:rPr>
        <w:t xml:space="preserve"> </w:t>
      </w:r>
      <w:r w:rsidRPr="00411FA9">
        <w:rPr>
          <w:sz w:val="23"/>
          <w:szCs w:val="23"/>
          <w:lang w:val="en-US"/>
        </w:rPr>
        <w:t xml:space="preserve">on </w:t>
      </w:r>
      <w:r w:rsidR="007F6F54" w:rsidRPr="00411FA9">
        <w:rPr>
          <w:sz w:val="23"/>
          <w:szCs w:val="23"/>
          <w:lang w:val="en-US"/>
        </w:rPr>
        <w:t>process</w:t>
      </w:r>
      <w:r w:rsidR="009C1360">
        <w:rPr>
          <w:sz w:val="23"/>
          <w:szCs w:val="23"/>
          <w:lang w:val="en-US"/>
        </w:rPr>
        <w:t xml:space="preserve"> -</w:t>
      </w:r>
      <w:r w:rsidR="007F6F54" w:rsidRPr="00411FA9">
        <w:rPr>
          <w:sz w:val="23"/>
          <w:szCs w:val="23"/>
          <w:lang w:val="en-US"/>
        </w:rPr>
        <w:t>how Pu</w:t>
      </w:r>
      <w:r w:rsidR="009C1360">
        <w:rPr>
          <w:sz w:val="23"/>
          <w:szCs w:val="23"/>
          <w:lang w:val="en-US"/>
        </w:rPr>
        <w:t xml:space="preserve">blic employment services (PES) </w:t>
      </w:r>
      <w:r w:rsidRPr="00411FA9">
        <w:rPr>
          <w:sz w:val="23"/>
          <w:szCs w:val="23"/>
          <w:lang w:val="en-US"/>
        </w:rPr>
        <w:t xml:space="preserve">are </w:t>
      </w:r>
      <w:r w:rsidR="007F6F54" w:rsidRPr="00411FA9">
        <w:rPr>
          <w:sz w:val="23"/>
          <w:szCs w:val="23"/>
          <w:lang w:val="en-US"/>
        </w:rPr>
        <w:t>delivered as opposed to what was delivered (ALMPs)</w:t>
      </w:r>
      <w:r w:rsidR="009C1360">
        <w:rPr>
          <w:sz w:val="23"/>
          <w:szCs w:val="23"/>
          <w:lang w:val="en-US"/>
        </w:rPr>
        <w:t xml:space="preserve"> - </w:t>
      </w:r>
      <w:r w:rsidRPr="00411FA9">
        <w:rPr>
          <w:sz w:val="23"/>
          <w:szCs w:val="23"/>
          <w:lang w:val="en-US"/>
        </w:rPr>
        <w:t xml:space="preserve">while, clearly important and necessary, may be too limited.  </w:t>
      </w:r>
      <w:r w:rsidR="007F6F54" w:rsidRPr="00411FA9">
        <w:rPr>
          <w:sz w:val="23"/>
          <w:szCs w:val="23"/>
          <w:lang w:val="en-US"/>
        </w:rPr>
        <w:t xml:space="preserve"> </w:t>
      </w:r>
      <w:r w:rsidR="00C93290" w:rsidRPr="00411FA9">
        <w:rPr>
          <w:sz w:val="23"/>
          <w:szCs w:val="23"/>
        </w:rPr>
        <w:t>It is the view of CIB that, overall, there is a need for a more integrated approach to activation measures generally so as to find the optimum fit for individuals between social welfare entitlement, training and employment schemes.</w:t>
      </w:r>
      <w:r w:rsidR="009C1360">
        <w:rPr>
          <w:sz w:val="23"/>
          <w:szCs w:val="23"/>
        </w:rPr>
        <w:t xml:space="preserve"> For example, </w:t>
      </w:r>
      <w:r w:rsidR="009C1360">
        <w:rPr>
          <w:rFonts w:cs="Arial"/>
          <w:sz w:val="23"/>
          <w:szCs w:val="23"/>
        </w:rPr>
        <w:t>e</w:t>
      </w:r>
      <w:r w:rsidR="007B5C76" w:rsidRPr="00411FA9">
        <w:rPr>
          <w:rFonts w:cs="Arial"/>
          <w:sz w:val="23"/>
          <w:szCs w:val="23"/>
        </w:rPr>
        <w:t xml:space="preserve">vidence from our delivery services continues to indicate that the current criteria of measuring days rather than hours in paid employment for social welfare purposes, offers a significant </w:t>
      </w:r>
      <w:r w:rsidR="009C1360">
        <w:rPr>
          <w:rFonts w:cs="Arial"/>
          <w:sz w:val="23"/>
          <w:szCs w:val="23"/>
        </w:rPr>
        <w:t xml:space="preserve">rationale </w:t>
      </w:r>
      <w:r w:rsidR="007B5C76" w:rsidRPr="00411FA9">
        <w:rPr>
          <w:rFonts w:cs="Arial"/>
          <w:sz w:val="23"/>
          <w:szCs w:val="23"/>
        </w:rPr>
        <w:t>to individuals to remain welfare dependent</w:t>
      </w:r>
      <w:r w:rsidR="009C1360">
        <w:rPr>
          <w:rFonts w:cs="Arial"/>
          <w:sz w:val="23"/>
          <w:szCs w:val="23"/>
        </w:rPr>
        <w:t xml:space="preserve"> </w:t>
      </w:r>
      <w:r w:rsidR="007B5C76" w:rsidRPr="00411FA9">
        <w:rPr>
          <w:rFonts w:cs="Arial"/>
          <w:sz w:val="23"/>
          <w:szCs w:val="23"/>
        </w:rPr>
        <w:t xml:space="preserve">- or worse to operate outside of the </w:t>
      </w:r>
      <w:r w:rsidR="008F28D2" w:rsidRPr="00411FA9">
        <w:rPr>
          <w:rFonts w:cs="Arial"/>
          <w:sz w:val="23"/>
          <w:szCs w:val="23"/>
        </w:rPr>
        <w:t xml:space="preserve">regulatory and </w:t>
      </w:r>
      <w:r w:rsidR="007B5C76" w:rsidRPr="00411FA9">
        <w:rPr>
          <w:rFonts w:cs="Arial"/>
          <w:sz w:val="23"/>
          <w:szCs w:val="23"/>
        </w:rPr>
        <w:t xml:space="preserve">tax system and participate in undisclosed employment without taxes or regulations, while claiming assistance from the state. </w:t>
      </w:r>
    </w:p>
    <w:p w:rsidR="00C93290" w:rsidRPr="00411FA9" w:rsidRDefault="00C93290" w:rsidP="00F923AD">
      <w:pPr>
        <w:spacing w:line="276" w:lineRule="auto"/>
        <w:rPr>
          <w:sz w:val="23"/>
          <w:szCs w:val="23"/>
        </w:rPr>
      </w:pPr>
      <w:r w:rsidRPr="00411FA9">
        <w:rPr>
          <w:sz w:val="23"/>
          <w:szCs w:val="23"/>
        </w:rPr>
        <w:t xml:space="preserve">Short-term work incentives and longer-term employment skills must both inform an integrated job activation strategy. Activation measures also need to take a more holistic approach </w:t>
      </w:r>
      <w:r w:rsidR="007B5C76" w:rsidRPr="00411FA9">
        <w:rPr>
          <w:sz w:val="23"/>
          <w:szCs w:val="23"/>
        </w:rPr>
        <w:t>by</w:t>
      </w:r>
      <w:r w:rsidRPr="00411FA9">
        <w:rPr>
          <w:sz w:val="23"/>
          <w:szCs w:val="23"/>
        </w:rPr>
        <w:t xml:space="preserve"> looking at how one payment or scheme impacts financially on another payment or benefit. In this regard, the </w:t>
      </w:r>
      <w:r w:rsidR="007B5C76" w:rsidRPr="00411FA9">
        <w:rPr>
          <w:sz w:val="23"/>
          <w:szCs w:val="23"/>
        </w:rPr>
        <w:t xml:space="preserve">ongoing </w:t>
      </w:r>
      <w:r w:rsidRPr="00411FA9">
        <w:rPr>
          <w:sz w:val="23"/>
          <w:szCs w:val="23"/>
        </w:rPr>
        <w:t>impact of secondary benefits on replacement rates of income also need to be taken into account, together with some focus on incentivising people at different stages of the life cycle</w:t>
      </w:r>
      <w:r w:rsidR="008F28D2" w:rsidRPr="00411FA9">
        <w:rPr>
          <w:sz w:val="23"/>
          <w:szCs w:val="23"/>
        </w:rPr>
        <w:t>,</w:t>
      </w:r>
      <w:r w:rsidRPr="00411FA9">
        <w:rPr>
          <w:sz w:val="23"/>
          <w:szCs w:val="23"/>
        </w:rPr>
        <w:t xml:space="preserve"> e.g.</w:t>
      </w:r>
      <w:r w:rsidR="008F28D2" w:rsidRPr="00411FA9">
        <w:rPr>
          <w:sz w:val="23"/>
          <w:szCs w:val="23"/>
        </w:rPr>
        <w:t>,</w:t>
      </w:r>
      <w:r w:rsidRPr="00411FA9">
        <w:rPr>
          <w:sz w:val="23"/>
          <w:szCs w:val="23"/>
        </w:rPr>
        <w:t xml:space="preserve"> </w:t>
      </w:r>
      <w:r w:rsidR="008F28D2" w:rsidRPr="00411FA9">
        <w:rPr>
          <w:sz w:val="23"/>
          <w:szCs w:val="23"/>
        </w:rPr>
        <w:t xml:space="preserve">people who have been out of the work force, </w:t>
      </w:r>
      <w:r w:rsidRPr="00411FA9">
        <w:rPr>
          <w:sz w:val="23"/>
          <w:szCs w:val="23"/>
        </w:rPr>
        <w:t>young adults</w:t>
      </w:r>
      <w:r w:rsidR="008F28D2" w:rsidRPr="00411FA9">
        <w:rPr>
          <w:sz w:val="23"/>
          <w:szCs w:val="23"/>
        </w:rPr>
        <w:t xml:space="preserve"> with disabilities </w:t>
      </w:r>
      <w:r w:rsidRPr="00411FA9">
        <w:rPr>
          <w:sz w:val="23"/>
          <w:szCs w:val="23"/>
        </w:rPr>
        <w:t xml:space="preserve">and older people. </w:t>
      </w:r>
    </w:p>
    <w:p w:rsidR="001C5B71" w:rsidRPr="00411FA9" w:rsidRDefault="001C5B71" w:rsidP="00B45358">
      <w:pPr>
        <w:rPr>
          <w:sz w:val="23"/>
          <w:szCs w:val="23"/>
        </w:rPr>
      </w:pPr>
      <w:r w:rsidRPr="00411FA9">
        <w:rPr>
          <w:sz w:val="23"/>
          <w:szCs w:val="23"/>
        </w:rPr>
        <w:t xml:space="preserve">With regard to labour market shortages and labour market supply, this is an area where we </w:t>
      </w:r>
      <w:r w:rsidR="007B5C76" w:rsidRPr="00411FA9">
        <w:rPr>
          <w:sz w:val="23"/>
          <w:szCs w:val="23"/>
        </w:rPr>
        <w:t xml:space="preserve">need more </w:t>
      </w:r>
      <w:r w:rsidRPr="00411FA9">
        <w:rPr>
          <w:sz w:val="23"/>
          <w:szCs w:val="23"/>
        </w:rPr>
        <w:t xml:space="preserve">women to come back into the workforce. It </w:t>
      </w:r>
      <w:r w:rsidR="007B5C76" w:rsidRPr="00411FA9">
        <w:rPr>
          <w:sz w:val="23"/>
          <w:szCs w:val="23"/>
        </w:rPr>
        <w:t xml:space="preserve">is now timely </w:t>
      </w:r>
      <w:r w:rsidRPr="00411FA9">
        <w:rPr>
          <w:sz w:val="23"/>
          <w:szCs w:val="23"/>
        </w:rPr>
        <w:t xml:space="preserve">to look at the issue in a more </w:t>
      </w:r>
      <w:r w:rsidR="007B5C76" w:rsidRPr="00411FA9">
        <w:rPr>
          <w:sz w:val="23"/>
          <w:szCs w:val="23"/>
        </w:rPr>
        <w:t xml:space="preserve">proactive </w:t>
      </w:r>
      <w:r w:rsidRPr="00411FA9">
        <w:rPr>
          <w:sz w:val="23"/>
          <w:szCs w:val="23"/>
        </w:rPr>
        <w:t>way.</w:t>
      </w:r>
    </w:p>
    <w:p w:rsidR="00411FA9" w:rsidRPr="009C1360" w:rsidRDefault="001D4110" w:rsidP="00411FA9">
      <w:pPr>
        <w:rPr>
          <w:sz w:val="23"/>
          <w:szCs w:val="23"/>
          <w:lang w:val="en-US"/>
        </w:rPr>
      </w:pPr>
      <w:r w:rsidRPr="00404258">
        <w:rPr>
          <w:sz w:val="23"/>
          <w:szCs w:val="23"/>
          <w:lang w:val="en-US"/>
        </w:rPr>
        <w:t xml:space="preserve">There is a need for a cultural shift in terms of empowering and motivating people to access the opportunities available and making it both economically, and psychologically worthwhile for the individual. </w:t>
      </w:r>
      <w:r w:rsidR="007B5C76" w:rsidRPr="00404258">
        <w:rPr>
          <w:sz w:val="23"/>
          <w:szCs w:val="23"/>
          <w:lang w:val="en-US"/>
        </w:rPr>
        <w:t>In this regard,  a question arises as to whether t</w:t>
      </w:r>
      <w:r w:rsidRPr="00404258">
        <w:rPr>
          <w:sz w:val="23"/>
          <w:szCs w:val="23"/>
          <w:lang w:val="en-US"/>
        </w:rPr>
        <w:t xml:space="preserve">he public money allocated to </w:t>
      </w:r>
      <w:r w:rsidR="007B5C76" w:rsidRPr="00404258">
        <w:rPr>
          <w:sz w:val="23"/>
          <w:szCs w:val="23"/>
          <w:lang w:val="en-US"/>
        </w:rPr>
        <w:t>JobPath</w:t>
      </w:r>
      <w:r w:rsidRPr="00404258">
        <w:rPr>
          <w:sz w:val="23"/>
          <w:szCs w:val="23"/>
          <w:lang w:val="en-US"/>
        </w:rPr>
        <w:t xml:space="preserve"> might be more usefully spent on developing and enhancing the various </w:t>
      </w:r>
      <w:r w:rsidR="007B5C76" w:rsidRPr="00404258">
        <w:rPr>
          <w:sz w:val="23"/>
          <w:szCs w:val="23"/>
          <w:lang w:val="en-US"/>
        </w:rPr>
        <w:t>jobseeker support services</w:t>
      </w:r>
      <w:r w:rsidRPr="00404258">
        <w:rPr>
          <w:sz w:val="23"/>
          <w:szCs w:val="23"/>
          <w:lang w:val="en-US"/>
        </w:rPr>
        <w:t xml:space="preserve"> (</w:t>
      </w:r>
      <w:r w:rsidR="007B5C76" w:rsidRPr="00404258">
        <w:rPr>
          <w:sz w:val="23"/>
          <w:szCs w:val="23"/>
          <w:lang w:val="en-US"/>
        </w:rPr>
        <w:t xml:space="preserve">e.g., </w:t>
      </w:r>
      <w:r w:rsidRPr="00404258">
        <w:rPr>
          <w:sz w:val="23"/>
          <w:szCs w:val="23"/>
          <w:lang w:val="en-US"/>
        </w:rPr>
        <w:t>Solas , Local Employment Service, ETB’s and other Training providers).</w:t>
      </w:r>
    </w:p>
    <w:p w:rsidR="00404258" w:rsidRPr="00404258" w:rsidRDefault="00404258" w:rsidP="00404258">
      <w:pPr>
        <w:spacing w:line="276" w:lineRule="auto"/>
        <w:rPr>
          <w:rFonts w:eastAsia="Times New Roman" w:cs="Arial"/>
          <w:sz w:val="23"/>
          <w:szCs w:val="23"/>
          <w:lang w:eastAsia="en-IE"/>
        </w:rPr>
      </w:pPr>
      <w:r w:rsidRPr="00404258">
        <w:rPr>
          <w:rFonts w:eastAsia="Times New Roman" w:cs="Arial"/>
          <w:bCs/>
          <w:sz w:val="23"/>
          <w:szCs w:val="23"/>
          <w:lang w:eastAsia="en-IE"/>
        </w:rPr>
        <w:t>In conclusion, the broader employment affairs role of the DEASP relating to e</w:t>
      </w:r>
      <w:r w:rsidRPr="00404258">
        <w:rPr>
          <w:rFonts w:eastAsia="Times New Roman" w:cs="Arial"/>
          <w:sz w:val="23"/>
          <w:szCs w:val="23"/>
          <w:lang w:eastAsia="en-IE"/>
        </w:rPr>
        <w:t xml:space="preserve">mployment rights policy and legislation and low pay matters (including the National Minimum Wage) provides the necessary context for addressing many of the issues that impact negatively on pathways to work, especially the challenges presented by the preponderance of precarious employment and temporary contracts. </w:t>
      </w:r>
      <w:r w:rsidR="009C1360">
        <w:rPr>
          <w:sz w:val="23"/>
          <w:szCs w:val="23"/>
        </w:rPr>
        <w:t>T</w:t>
      </w:r>
      <w:r w:rsidR="009C1360" w:rsidRPr="00411FA9">
        <w:rPr>
          <w:sz w:val="23"/>
          <w:szCs w:val="23"/>
        </w:rPr>
        <w:t>he Joint Committee on Employment Affairs and Social Protection in its 2018 Report on Labour Activation</w:t>
      </w:r>
      <w:r w:rsidR="009C1360" w:rsidRPr="00411FA9">
        <w:rPr>
          <w:rStyle w:val="FootnoteReference"/>
          <w:sz w:val="23"/>
          <w:szCs w:val="23"/>
        </w:rPr>
        <w:footnoteReference w:id="21"/>
      </w:r>
      <w:r w:rsidR="009C1360" w:rsidRPr="00411FA9">
        <w:rPr>
          <w:sz w:val="23"/>
          <w:szCs w:val="23"/>
        </w:rPr>
        <w:t xml:space="preserve"> made detailed and very relevant recommendations on the matter which will inform the new Strategy. </w:t>
      </w:r>
    </w:p>
    <w:sectPr w:rsidR="00404258" w:rsidRPr="00404258">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5A28" w:rsidRDefault="00435A28" w:rsidP="006D2A54">
      <w:pPr>
        <w:spacing w:after="0" w:line="240" w:lineRule="auto"/>
      </w:pPr>
      <w:r>
        <w:separator/>
      </w:r>
    </w:p>
  </w:endnote>
  <w:endnote w:type="continuationSeparator" w:id="0">
    <w:p w:rsidR="00435A28" w:rsidRDefault="00435A28" w:rsidP="006D2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3959131"/>
      <w:docPartObj>
        <w:docPartGallery w:val="Page Numbers (Bottom of Page)"/>
        <w:docPartUnique/>
      </w:docPartObj>
    </w:sdtPr>
    <w:sdtEndPr>
      <w:rPr>
        <w:noProof/>
      </w:rPr>
    </w:sdtEndPr>
    <w:sdtContent>
      <w:p w:rsidR="005007EF" w:rsidRDefault="005007EF">
        <w:pPr>
          <w:pStyle w:val="Footer"/>
          <w:jc w:val="right"/>
        </w:pPr>
        <w:r>
          <w:fldChar w:fldCharType="begin"/>
        </w:r>
        <w:r>
          <w:instrText xml:space="preserve"> PAGE   \* MERGEFORMAT </w:instrText>
        </w:r>
        <w:r>
          <w:fldChar w:fldCharType="separate"/>
        </w:r>
        <w:r w:rsidR="00E114A5">
          <w:rPr>
            <w:noProof/>
          </w:rPr>
          <w:t>1</w:t>
        </w:r>
        <w:r>
          <w:rPr>
            <w:noProof/>
          </w:rPr>
          <w:fldChar w:fldCharType="end"/>
        </w:r>
      </w:p>
    </w:sdtContent>
  </w:sdt>
  <w:p w:rsidR="005007EF" w:rsidRDefault="005007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5A28" w:rsidRDefault="00435A28" w:rsidP="006D2A54">
      <w:pPr>
        <w:spacing w:after="0" w:line="240" w:lineRule="auto"/>
      </w:pPr>
      <w:r>
        <w:separator/>
      </w:r>
    </w:p>
  </w:footnote>
  <w:footnote w:type="continuationSeparator" w:id="0">
    <w:p w:rsidR="00435A28" w:rsidRDefault="00435A28" w:rsidP="006D2A54">
      <w:pPr>
        <w:spacing w:after="0" w:line="240" w:lineRule="auto"/>
      </w:pPr>
      <w:r>
        <w:continuationSeparator/>
      </w:r>
    </w:p>
  </w:footnote>
  <w:footnote w:id="1">
    <w:p w:rsidR="005007EF" w:rsidRPr="00CD3E93" w:rsidRDefault="005007EF" w:rsidP="00721AFF">
      <w:pPr>
        <w:pStyle w:val="NoSpacing"/>
        <w:rPr>
          <w:color w:val="5B9BD5" w:themeColor="accent1"/>
          <w:sz w:val="18"/>
          <w:szCs w:val="18"/>
        </w:rPr>
      </w:pPr>
      <w:r w:rsidRPr="00CD3E93">
        <w:rPr>
          <w:rStyle w:val="FootnoteReference"/>
          <w:color w:val="5B9BD5" w:themeColor="accent1"/>
          <w:sz w:val="18"/>
          <w:szCs w:val="18"/>
          <w:vertAlign w:val="baseline"/>
        </w:rPr>
        <w:footnoteRef/>
      </w:r>
      <w:r w:rsidR="00CD3E93" w:rsidRPr="00CD3E93">
        <w:rPr>
          <w:color w:val="5B9BD5" w:themeColor="accent1"/>
          <w:sz w:val="18"/>
          <w:szCs w:val="18"/>
        </w:rPr>
        <w:t>.</w:t>
      </w:r>
      <w:hyperlink r:id="rId1" w:history="1">
        <w:r w:rsidRPr="00CD3E93">
          <w:rPr>
            <w:rStyle w:val="Hyperlink"/>
            <w:color w:val="5B9BD5" w:themeColor="accent1"/>
            <w:sz w:val="18"/>
            <w:szCs w:val="18"/>
            <w:u w:val="none"/>
          </w:rPr>
          <w:t>https://www.welfare.ie/en/pdf/IntreoEvaluation.pdf</w:t>
        </w:r>
      </w:hyperlink>
    </w:p>
  </w:footnote>
  <w:footnote w:id="2">
    <w:p w:rsidR="005007EF" w:rsidRPr="00CD3E93" w:rsidRDefault="00CD3E93" w:rsidP="00721AFF">
      <w:pPr>
        <w:pStyle w:val="NoSpacing"/>
        <w:rPr>
          <w:color w:val="5B9BD5" w:themeColor="accent1"/>
          <w:sz w:val="18"/>
          <w:szCs w:val="18"/>
        </w:rPr>
      </w:pPr>
      <w:r w:rsidRPr="00CD3E93">
        <w:rPr>
          <w:color w:val="5B9BD5" w:themeColor="accent1"/>
          <w:sz w:val="18"/>
          <w:szCs w:val="18"/>
        </w:rPr>
        <w:t>2.</w:t>
      </w:r>
      <w:hyperlink r:id="rId2" w:history="1">
        <w:r w:rsidR="005007EF" w:rsidRPr="00CD3E93">
          <w:rPr>
            <w:rStyle w:val="Hyperlink"/>
            <w:color w:val="5B9BD5" w:themeColor="accent1"/>
            <w:sz w:val="18"/>
            <w:szCs w:val="18"/>
            <w:u w:val="none"/>
          </w:rPr>
          <w:t>https://data.oireachtas.ie/ie/oireachtas/committee/dail/32/joint_committee_on_employment_affairs_and_social_protection/reports/2018/2018-11-14_report-on-labour-activation_en.pdf</w:t>
        </w:r>
      </w:hyperlink>
    </w:p>
  </w:footnote>
  <w:footnote w:id="3">
    <w:p w:rsidR="005007EF" w:rsidRPr="00CD3E93" w:rsidRDefault="005007EF" w:rsidP="00721AFF">
      <w:pPr>
        <w:pStyle w:val="NoSpacing"/>
        <w:rPr>
          <w:color w:val="5B9BD5" w:themeColor="accent1"/>
          <w:sz w:val="18"/>
          <w:szCs w:val="18"/>
        </w:rPr>
      </w:pPr>
      <w:r w:rsidRPr="00CD3E93">
        <w:rPr>
          <w:rStyle w:val="FootnoteReference"/>
          <w:color w:val="5B9BD5" w:themeColor="accent1"/>
          <w:sz w:val="18"/>
          <w:szCs w:val="18"/>
          <w:vertAlign w:val="baseline"/>
        </w:rPr>
        <w:footnoteRef/>
      </w:r>
      <w:r w:rsidR="00CD3E93" w:rsidRPr="00CD3E93">
        <w:rPr>
          <w:color w:val="5B9BD5" w:themeColor="accent1"/>
          <w:sz w:val="18"/>
          <w:szCs w:val="18"/>
        </w:rPr>
        <w:t>.</w:t>
      </w:r>
      <w:hyperlink r:id="rId3" w:history="1">
        <w:r w:rsidRPr="00CD3E93">
          <w:rPr>
            <w:rStyle w:val="Hyperlink"/>
            <w:color w:val="5B9BD5" w:themeColor="accent1"/>
            <w:sz w:val="18"/>
            <w:szCs w:val="18"/>
            <w:u w:val="none"/>
          </w:rPr>
          <w:t>https://researchrepository.ucd.ie/bitstream/10197/9318/1/Case_Study_INTREO_FINAL_04.07.17.pdf</w:t>
        </w:r>
      </w:hyperlink>
    </w:p>
  </w:footnote>
  <w:footnote w:id="4">
    <w:p w:rsidR="005007EF" w:rsidRPr="00CD3E93" w:rsidRDefault="005007EF" w:rsidP="00721AFF">
      <w:pPr>
        <w:pStyle w:val="NoSpacing"/>
        <w:rPr>
          <w:color w:val="5B9BD5" w:themeColor="accent1"/>
          <w:sz w:val="18"/>
          <w:szCs w:val="18"/>
        </w:rPr>
      </w:pPr>
      <w:r w:rsidRPr="00CD3E93">
        <w:rPr>
          <w:rStyle w:val="FootnoteReference"/>
          <w:color w:val="5B9BD5" w:themeColor="accent1"/>
          <w:sz w:val="18"/>
          <w:szCs w:val="18"/>
          <w:vertAlign w:val="baseline"/>
        </w:rPr>
        <w:footnoteRef/>
      </w:r>
      <w:r w:rsidR="00CD3E93" w:rsidRPr="00CD3E93">
        <w:rPr>
          <w:color w:val="5B9BD5" w:themeColor="accent1"/>
          <w:sz w:val="18"/>
          <w:szCs w:val="18"/>
        </w:rPr>
        <w:t>.</w:t>
      </w:r>
      <w:hyperlink r:id="rId4" w:history="1">
        <w:r w:rsidRPr="00CD3E93">
          <w:rPr>
            <w:rStyle w:val="Hyperlink"/>
            <w:color w:val="5B9BD5" w:themeColor="accent1"/>
            <w:sz w:val="18"/>
            <w:szCs w:val="18"/>
            <w:u w:val="none"/>
          </w:rPr>
          <w:t>https://data.oireachtas.ie/ie/oireachtas/committee/dail/32/joint_committee_on_employment_affairs_and_social_protection/reports/2018/2018-07-27_report-on-supports-available-to-people-with-disabilities-transitioning-from-education-or-training-into-employment_en.pdf</w:t>
        </w:r>
      </w:hyperlink>
      <w:r w:rsidRPr="00CD3E93">
        <w:rPr>
          <w:rStyle w:val="Strong"/>
          <w:b w:val="0"/>
          <w:bCs w:val="0"/>
          <w:color w:val="5B9BD5" w:themeColor="accent1"/>
          <w:sz w:val="18"/>
          <w:szCs w:val="18"/>
        </w:rPr>
        <w:t xml:space="preserve"> </w:t>
      </w:r>
    </w:p>
  </w:footnote>
  <w:footnote w:id="5">
    <w:p w:rsidR="005007EF" w:rsidRPr="00CD3E93" w:rsidRDefault="005007EF" w:rsidP="00721AFF">
      <w:pPr>
        <w:pStyle w:val="NoSpacing"/>
        <w:rPr>
          <w:color w:val="5B9BD5" w:themeColor="accent1"/>
          <w:sz w:val="18"/>
          <w:szCs w:val="18"/>
        </w:rPr>
      </w:pPr>
      <w:r w:rsidRPr="00CD3E93">
        <w:rPr>
          <w:rStyle w:val="FootnoteReference"/>
          <w:color w:val="5B9BD5" w:themeColor="accent1"/>
          <w:sz w:val="18"/>
          <w:szCs w:val="18"/>
          <w:vertAlign w:val="baseline"/>
        </w:rPr>
        <w:footnoteRef/>
      </w:r>
      <w:r w:rsidR="00CD3E93" w:rsidRPr="00CD3E93">
        <w:rPr>
          <w:color w:val="5B9BD5" w:themeColor="accent1"/>
          <w:sz w:val="18"/>
          <w:szCs w:val="18"/>
        </w:rPr>
        <w:t>.</w:t>
      </w:r>
      <w:hyperlink r:id="rId5" w:history="1">
        <w:r w:rsidRPr="00CD3E93">
          <w:rPr>
            <w:rStyle w:val="Hyperlink"/>
            <w:color w:val="5B9BD5" w:themeColor="accent1"/>
            <w:sz w:val="18"/>
            <w:szCs w:val="18"/>
            <w:u w:val="none"/>
          </w:rPr>
          <w:t>https://www.nerinstitute.net/download/pdf/a_timeseries_analysis_of_precarious_work_in_the_elementary_professions_in_ireland.pdf</w:t>
        </w:r>
      </w:hyperlink>
    </w:p>
  </w:footnote>
  <w:footnote w:id="6">
    <w:p w:rsidR="005007EF" w:rsidRPr="00CD3E93" w:rsidRDefault="005007EF" w:rsidP="00721AFF">
      <w:pPr>
        <w:pStyle w:val="NoSpacing"/>
        <w:rPr>
          <w:color w:val="5B9BD5" w:themeColor="accent1"/>
          <w:sz w:val="18"/>
          <w:szCs w:val="18"/>
        </w:rPr>
      </w:pPr>
      <w:r w:rsidRPr="00CD3E93">
        <w:rPr>
          <w:rStyle w:val="FootnoteReference"/>
          <w:color w:val="5B9BD5" w:themeColor="accent1"/>
          <w:sz w:val="18"/>
          <w:szCs w:val="18"/>
          <w:vertAlign w:val="baseline"/>
        </w:rPr>
        <w:footnoteRef/>
      </w:r>
      <w:r w:rsidR="00CD3E93" w:rsidRPr="00CD3E93">
        <w:rPr>
          <w:color w:val="5B9BD5" w:themeColor="accent1"/>
          <w:sz w:val="18"/>
          <w:szCs w:val="18"/>
        </w:rPr>
        <w:t>.</w:t>
      </w:r>
      <w:hyperlink r:id="rId6" w:history="1">
        <w:r w:rsidRPr="00CD3E93">
          <w:rPr>
            <w:rStyle w:val="Hyperlink"/>
            <w:color w:val="5B9BD5" w:themeColor="accent1"/>
            <w:sz w:val="18"/>
            <w:szCs w:val="18"/>
            <w:u w:val="none"/>
          </w:rPr>
          <w:t>https://dbei.gov.ie/en/Publications/Publication-files/Action-Plan-for-Jobs-2018.pdf</w:t>
        </w:r>
      </w:hyperlink>
    </w:p>
  </w:footnote>
  <w:footnote w:id="7">
    <w:p w:rsidR="005007EF" w:rsidRPr="00CD3E93" w:rsidRDefault="005007EF" w:rsidP="00721AFF">
      <w:pPr>
        <w:pStyle w:val="NoSpacing"/>
        <w:rPr>
          <w:color w:val="5B9BD5" w:themeColor="accent1"/>
          <w:sz w:val="18"/>
          <w:szCs w:val="18"/>
        </w:rPr>
      </w:pPr>
      <w:r w:rsidRPr="00CD3E93">
        <w:rPr>
          <w:rStyle w:val="FootnoteReference"/>
          <w:color w:val="5B9BD5" w:themeColor="accent1"/>
          <w:sz w:val="18"/>
          <w:szCs w:val="18"/>
          <w:vertAlign w:val="baseline"/>
        </w:rPr>
        <w:footnoteRef/>
      </w:r>
      <w:r w:rsidR="00CD3E93" w:rsidRPr="00CD3E93">
        <w:rPr>
          <w:color w:val="5B9BD5" w:themeColor="accent1"/>
          <w:sz w:val="18"/>
          <w:szCs w:val="18"/>
        </w:rPr>
        <w:t>.</w:t>
      </w:r>
      <w:hyperlink r:id="rId7" w:history="1">
        <w:r w:rsidRPr="00CD3E93">
          <w:rPr>
            <w:rStyle w:val="Hyperlink"/>
            <w:color w:val="5B9BD5" w:themeColor="accent1"/>
            <w:sz w:val="18"/>
            <w:szCs w:val="18"/>
            <w:u w:val="none"/>
          </w:rPr>
          <w:t>https://dbei.gov.ie/en/Publications/Publication-files/Future-Jobs-Ireland-2019.pdf</w:t>
        </w:r>
      </w:hyperlink>
    </w:p>
  </w:footnote>
  <w:footnote w:id="8">
    <w:p w:rsidR="000F4642" w:rsidRPr="00332523" w:rsidRDefault="000F4642" w:rsidP="000F4642">
      <w:pPr>
        <w:rPr>
          <w:sz w:val="20"/>
          <w:szCs w:val="20"/>
        </w:rPr>
      </w:pPr>
      <w:r w:rsidRPr="00332523">
        <w:rPr>
          <w:rStyle w:val="FootnoteReference"/>
          <w:sz w:val="20"/>
          <w:szCs w:val="20"/>
        </w:rPr>
        <w:footnoteRef/>
      </w:r>
      <w:hyperlink r:id="rId8" w:history="1">
        <w:r w:rsidRPr="00332523">
          <w:rPr>
            <w:rStyle w:val="Hyperlink"/>
            <w:sz w:val="20"/>
            <w:szCs w:val="20"/>
          </w:rPr>
          <w:t>http://www.citizensinformationboard.ie/downloads/social_policy/CE_and_Employment_Programmes_Research_Rpt.pdf</w:t>
        </w:r>
      </w:hyperlink>
    </w:p>
    <w:p w:rsidR="000F4642" w:rsidRDefault="000F4642" w:rsidP="000F4642">
      <w:pPr>
        <w:pStyle w:val="FootnoteText"/>
      </w:pPr>
      <w:r>
        <w:t xml:space="preserve"> </w:t>
      </w:r>
    </w:p>
  </w:footnote>
  <w:footnote w:id="9">
    <w:p w:rsidR="005007EF" w:rsidRDefault="005007EF" w:rsidP="00784AD3">
      <w:pPr>
        <w:pStyle w:val="NoSpacing"/>
        <w:rPr>
          <w:rFonts w:ascii="Times New Roman" w:eastAsia="Times New Roman" w:hAnsi="Times New Roman" w:cs="Arial"/>
          <w:sz w:val="16"/>
          <w:szCs w:val="16"/>
          <w:lang w:val="en" w:eastAsia="en-IE"/>
        </w:rPr>
      </w:pPr>
      <w:r>
        <w:rPr>
          <w:rStyle w:val="FootnoteReference"/>
        </w:rPr>
        <w:footnoteRef/>
      </w:r>
      <w:r>
        <w:t xml:space="preserve"> </w:t>
      </w:r>
      <w:r>
        <w:rPr>
          <w:sz w:val="16"/>
          <w:szCs w:val="16"/>
          <w:lang w:val="en"/>
        </w:rPr>
        <w:t xml:space="preserve">The </w:t>
      </w:r>
      <w:hyperlink r:id="rId9" w:history="1">
        <w:r>
          <w:rPr>
            <w:rStyle w:val="Hyperlink"/>
            <w:sz w:val="16"/>
            <w:szCs w:val="16"/>
            <w:lang w:val="en"/>
          </w:rPr>
          <w:t>Back to Work Family Dividend (BTWFD)</w:t>
        </w:r>
      </w:hyperlink>
      <w:r>
        <w:rPr>
          <w:sz w:val="16"/>
          <w:szCs w:val="16"/>
          <w:lang w:val="en"/>
        </w:rPr>
        <w:t xml:space="preserve"> scheme aims to help families to move from social welfare into employment. It gives financial support to people with qualified children who are in or take up employment or self-employment and as a result stop claiming a jobseeker's payment or a one-parent family payment on or after 5 January 2015. </w:t>
      </w:r>
    </w:p>
    <w:p w:rsidR="005007EF" w:rsidRDefault="005007EF" w:rsidP="00784AD3">
      <w:pPr>
        <w:pStyle w:val="NormalWeb"/>
        <w:rPr>
          <w:rFonts w:asciiTheme="minorHAnsi" w:hAnsiTheme="minorHAnsi" w:cs="Arial"/>
          <w:sz w:val="16"/>
          <w:szCs w:val="16"/>
          <w:lang w:val="en"/>
        </w:rPr>
      </w:pPr>
      <w:r>
        <w:rPr>
          <w:rFonts w:asciiTheme="minorHAnsi" w:hAnsiTheme="minorHAnsi"/>
          <w:sz w:val="16"/>
          <w:szCs w:val="16"/>
          <w:lang w:val="en"/>
        </w:rPr>
        <w:t xml:space="preserve">If you qualify for the scheme you will get a weekly payment for up to 2 years. You will be paid the equivalent of any </w:t>
      </w:r>
      <w:hyperlink r:id="rId10" w:history="1">
        <w:r>
          <w:rPr>
            <w:rStyle w:val="Hyperlink"/>
            <w:rFonts w:asciiTheme="minorHAnsi" w:eastAsiaTheme="majorEastAsia" w:hAnsiTheme="minorHAnsi"/>
            <w:sz w:val="16"/>
            <w:szCs w:val="16"/>
            <w:lang w:val="en"/>
          </w:rPr>
          <w:t>Increases for Qualified Children</w:t>
        </w:r>
      </w:hyperlink>
      <w:r>
        <w:rPr>
          <w:rFonts w:asciiTheme="minorHAnsi" w:hAnsiTheme="minorHAnsi"/>
          <w:sz w:val="16"/>
          <w:szCs w:val="16"/>
          <w:lang w:val="en"/>
        </w:rPr>
        <w:t xml:space="preserve"> that were being paid on your jobseeker or one-parent family payment (up to a maximum of 4 children) for the first year in employment. Half that amount will be paid weekly for the second year.</w:t>
      </w:r>
    </w:p>
    <w:p w:rsidR="005007EF" w:rsidRDefault="005007EF" w:rsidP="00784AD3">
      <w:pPr>
        <w:pStyle w:val="FootnoteText"/>
        <w:rPr>
          <w:rFonts w:ascii="Calibri" w:hAnsi="Calibri"/>
          <w:sz w:val="22"/>
          <w:szCs w:val="22"/>
        </w:rPr>
      </w:pPr>
    </w:p>
  </w:footnote>
  <w:footnote w:id="10">
    <w:p w:rsidR="005007EF" w:rsidRDefault="005007EF" w:rsidP="00ED1E63">
      <w:pPr>
        <w:pStyle w:val="FootnoteText"/>
      </w:pPr>
      <w:r>
        <w:rPr>
          <w:rStyle w:val="FootnoteReference"/>
        </w:rPr>
        <w:footnoteRef/>
      </w:r>
      <w:r>
        <w:t xml:space="preserve"> </w:t>
      </w:r>
      <w:hyperlink r:id="rId11" w:history="1">
        <w:r>
          <w:rPr>
            <w:rStyle w:val="Hyperlink"/>
          </w:rPr>
          <w:t>http://files.nesc.ie/nesc_reports/en/NESC_113.pdf</w:t>
        </w:r>
      </w:hyperlink>
    </w:p>
  </w:footnote>
  <w:footnote w:id="11">
    <w:p w:rsidR="005007EF" w:rsidRDefault="005007EF" w:rsidP="00ED1E63">
      <w:pPr>
        <w:rPr>
          <w:sz w:val="20"/>
          <w:szCs w:val="20"/>
        </w:rPr>
      </w:pPr>
      <w:r>
        <w:rPr>
          <w:rStyle w:val="FootnoteReference"/>
        </w:rPr>
        <w:footnoteRef/>
      </w:r>
      <w:hyperlink r:id="rId12" w:history="1">
        <w:r>
          <w:rPr>
            <w:rStyle w:val="Hyperlink"/>
            <w:sz w:val="20"/>
            <w:szCs w:val="20"/>
          </w:rPr>
          <w:t>http://files.nesc.ie/nesc_reports/en/146_Low_Work_Intensity_Households.pdf</w:t>
        </w:r>
      </w:hyperlink>
    </w:p>
    <w:p w:rsidR="005007EF" w:rsidRDefault="005007EF" w:rsidP="00ED1E63">
      <w:pPr>
        <w:pStyle w:val="FootnoteText"/>
      </w:pPr>
      <w:r>
        <w:t xml:space="preserve"> </w:t>
      </w:r>
    </w:p>
  </w:footnote>
  <w:footnote w:id="12">
    <w:p w:rsidR="005007EF" w:rsidRDefault="005007EF" w:rsidP="00A1656F">
      <w:pPr>
        <w:pStyle w:val="FootnoteText"/>
        <w:rPr>
          <w:rFonts w:ascii="Calibri" w:hAnsi="Calibri" w:cs="Calibri"/>
        </w:rPr>
      </w:pPr>
      <w:r>
        <w:rPr>
          <w:rStyle w:val="FootnoteReference"/>
        </w:rPr>
        <w:footnoteRef/>
      </w:r>
      <w:r>
        <w:t xml:space="preserve"> Eurostat 2015, </w:t>
      </w:r>
      <w:hyperlink r:id="rId13" w:history="1">
        <w:r>
          <w:rPr>
            <w:rStyle w:val="Hyperlink"/>
            <w:rFonts w:ascii="Cambria" w:hAnsi="Cambria"/>
          </w:rPr>
          <w:t>http://ec.europa.eu/eurostat/statistics-explained/index.php/Europe_in_figures_-_Eurostat_yearbook</w:t>
        </w:r>
      </w:hyperlink>
      <w:r>
        <w:rPr>
          <w:rStyle w:val="Hyperlink"/>
          <w:rFonts w:ascii="Cambria" w:hAnsi="Cambria"/>
        </w:rPr>
        <w:t xml:space="preserve">. </w:t>
      </w:r>
    </w:p>
  </w:footnote>
  <w:footnote w:id="13">
    <w:p w:rsidR="005007EF" w:rsidRDefault="005007EF" w:rsidP="00A1656F">
      <w:pPr>
        <w:pStyle w:val="FootnoteText"/>
        <w:rPr>
          <w:sz w:val="22"/>
          <w:szCs w:val="22"/>
        </w:rPr>
      </w:pPr>
      <w:r>
        <w:rPr>
          <w:rStyle w:val="FootnoteReference"/>
        </w:rPr>
        <w:footnoteRef/>
      </w:r>
      <w:r>
        <w:t xml:space="preserve"> </w:t>
      </w:r>
      <w:hyperlink r:id="rId14" w:history="1">
        <w:r>
          <w:rPr>
            <w:rStyle w:val="Hyperlink"/>
          </w:rPr>
          <w:t>https://www.welfare.ie/en/downloads/DSPReportonDisabilityAllowanceSurvey2015.pdf</w:t>
        </w:r>
      </w:hyperlink>
    </w:p>
    <w:p w:rsidR="005007EF" w:rsidRDefault="005007EF" w:rsidP="00A1656F">
      <w:pPr>
        <w:pStyle w:val="FootnoteText"/>
      </w:pPr>
    </w:p>
  </w:footnote>
  <w:footnote w:id="14">
    <w:p w:rsidR="005007EF" w:rsidRDefault="005007EF" w:rsidP="00A1656F">
      <w:pPr>
        <w:rPr>
          <w:sz w:val="20"/>
          <w:szCs w:val="20"/>
          <w:lang w:val="en-US"/>
        </w:rPr>
      </w:pPr>
      <w:r>
        <w:rPr>
          <w:rStyle w:val="FootnoteReference"/>
        </w:rPr>
        <w:footnoteRef/>
      </w:r>
      <w:r>
        <w:t xml:space="preserve"> </w:t>
      </w:r>
      <w:r>
        <w:rPr>
          <w:sz w:val="20"/>
          <w:szCs w:val="20"/>
        </w:rPr>
        <w:t>International evidence suggests that lone parents with low levels of education generally participate in low-wage, low-skill service industry jobs, typically on a part-time basis.</w:t>
      </w:r>
    </w:p>
    <w:p w:rsidR="005007EF" w:rsidRDefault="005007EF" w:rsidP="00A1656F">
      <w:pPr>
        <w:pStyle w:val="FootnoteText"/>
      </w:pPr>
    </w:p>
  </w:footnote>
  <w:footnote w:id="15">
    <w:p w:rsidR="00404258" w:rsidRPr="00404258" w:rsidRDefault="00404258">
      <w:pPr>
        <w:pStyle w:val="FootnoteText"/>
        <w:rPr>
          <w:lang w:val="en-US"/>
        </w:rPr>
      </w:pPr>
      <w:r>
        <w:rPr>
          <w:rStyle w:val="FootnoteReference"/>
        </w:rPr>
        <w:footnoteRef/>
      </w:r>
      <w:r>
        <w:t xml:space="preserve"> </w:t>
      </w:r>
      <w:r>
        <w:rPr>
          <w:lang w:val="en-US"/>
        </w:rPr>
        <w:t xml:space="preserve">CIB welcomes the independent research commissioned by the DEASP on the extra costs of disability and recommends that a significant strand of this research should focus on the extra costs associated with work. </w:t>
      </w:r>
    </w:p>
  </w:footnote>
  <w:footnote w:id="16">
    <w:p w:rsidR="005007EF" w:rsidRDefault="005007EF" w:rsidP="00ED1E63">
      <w:pPr>
        <w:rPr>
          <w:sz w:val="20"/>
          <w:szCs w:val="20"/>
        </w:rPr>
      </w:pPr>
      <w:r>
        <w:rPr>
          <w:rStyle w:val="FootnoteReference"/>
          <w:sz w:val="20"/>
          <w:szCs w:val="20"/>
        </w:rPr>
        <w:footnoteRef/>
      </w:r>
      <w:r>
        <w:rPr>
          <w:sz w:val="20"/>
          <w:szCs w:val="20"/>
        </w:rPr>
        <w:t xml:space="preserve"> </w:t>
      </w:r>
      <w:hyperlink r:id="rId15" w:history="1">
        <w:r>
          <w:rPr>
            <w:rStyle w:val="Hyperlink"/>
            <w:sz w:val="20"/>
            <w:szCs w:val="20"/>
          </w:rPr>
          <w:t>https://www.welfare.ie/en/pdf/IntreoEvaluation.pdf</w:t>
        </w:r>
      </w:hyperlink>
    </w:p>
  </w:footnote>
  <w:footnote w:id="17">
    <w:p w:rsidR="005007EF" w:rsidRPr="00672174" w:rsidRDefault="005007EF" w:rsidP="00672174">
      <w:pPr>
        <w:pStyle w:val="FootnoteText"/>
      </w:pPr>
      <w:r>
        <w:rPr>
          <w:rStyle w:val="FootnoteReference"/>
        </w:rPr>
        <w:footnoteRef/>
      </w:r>
      <w:r>
        <w:t xml:space="preserve"> </w:t>
      </w:r>
      <w:hyperlink r:id="rId16" w:history="1">
        <w:r>
          <w:rPr>
            <w:rStyle w:val="Hyperlink"/>
            <w:b/>
          </w:rPr>
          <w:t>https://www.welfare.ie/en/pdf/JobPath_econometric_impact_evaluation_DEASP_working_paper.pdf</w:t>
        </w:r>
      </w:hyperlink>
    </w:p>
    <w:p w:rsidR="005007EF" w:rsidRDefault="005007EF">
      <w:pPr>
        <w:pStyle w:val="FootnoteText"/>
      </w:pPr>
    </w:p>
  </w:footnote>
  <w:footnote w:id="18">
    <w:p w:rsidR="005007EF" w:rsidRDefault="005007EF" w:rsidP="00672174">
      <w:pPr>
        <w:pStyle w:val="FootnoteText"/>
      </w:pPr>
      <w:r>
        <w:rPr>
          <w:rStyle w:val="FootnoteReference"/>
        </w:rPr>
        <w:footnoteRef/>
      </w:r>
      <w:r>
        <w:t xml:space="preserve"> Marie O’ Halloran, Irish Times, 4</w:t>
      </w:r>
      <w:r>
        <w:rPr>
          <w:vertAlign w:val="superscript"/>
        </w:rPr>
        <w:t>th</w:t>
      </w:r>
      <w:r>
        <w:t xml:space="preserve"> April 2019</w:t>
      </w:r>
    </w:p>
  </w:footnote>
  <w:footnote w:id="19">
    <w:p w:rsidR="005007EF" w:rsidRDefault="005007EF">
      <w:pPr>
        <w:pStyle w:val="FootnoteText"/>
      </w:pPr>
      <w:r>
        <w:rPr>
          <w:rStyle w:val="FootnoteReference"/>
        </w:rPr>
        <w:footnoteRef/>
      </w:r>
      <w:r>
        <w:t xml:space="preserve"> Submission by Waterford IT researchers</w:t>
      </w:r>
    </w:p>
  </w:footnote>
  <w:footnote w:id="20">
    <w:p w:rsidR="005007EF" w:rsidRPr="00F22E49" w:rsidRDefault="005007EF">
      <w:pPr>
        <w:pStyle w:val="FootnoteText"/>
      </w:pPr>
      <w:r>
        <w:rPr>
          <w:rStyle w:val="FootnoteReference"/>
        </w:rPr>
        <w:footnoteRef/>
      </w:r>
      <w:r>
        <w:t xml:space="preserve"> </w:t>
      </w:r>
      <w:r w:rsidRPr="00F22E49">
        <w:t>(a) lone parents, (b) persons with disabilities (PWD), (c) ethnic minorities, (d) older workers, (e) women and (f) new arrivals to Ireland</w:t>
      </w:r>
    </w:p>
  </w:footnote>
  <w:footnote w:id="21">
    <w:p w:rsidR="009C1360" w:rsidRDefault="009C1360" w:rsidP="009C1360">
      <w:pPr>
        <w:pStyle w:val="FootnoteText"/>
      </w:pPr>
      <w:r>
        <w:rPr>
          <w:rStyle w:val="FootnoteReference"/>
        </w:rPr>
        <w:footnoteRef/>
      </w:r>
      <w:r>
        <w:t xml:space="preserve"> </w:t>
      </w:r>
      <w:hyperlink r:id="rId17" w:history="1">
        <w:r>
          <w:rPr>
            <w:rStyle w:val="Hyperlink"/>
          </w:rPr>
          <w:t>https://data.oireachtas.ie/ie/oireachtas/committee/dail/32/joint_committee_on_employment_affairs_and_social_protection/reports/2018/2018-11-14_report-on-labour-activation_en.pdf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D4D32"/>
    <w:multiLevelType w:val="hybridMultilevel"/>
    <w:tmpl w:val="9BE644CE"/>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37C2285"/>
    <w:multiLevelType w:val="multilevel"/>
    <w:tmpl w:val="0B2E4D06"/>
    <w:lvl w:ilvl="0">
      <w:start w:val="5"/>
      <w:numFmt w:val="decimal"/>
      <w:lvlText w:val="%1"/>
      <w:lvlJc w:val="left"/>
      <w:pPr>
        <w:ind w:left="880" w:hanging="720"/>
      </w:pPr>
      <w:rPr>
        <w:lang w:val="en-IE" w:eastAsia="en-IE" w:bidi="en-IE"/>
      </w:rPr>
    </w:lvl>
    <w:lvl w:ilvl="1">
      <w:start w:val="4"/>
      <w:numFmt w:val="decimal"/>
      <w:lvlText w:val="%1.%2"/>
      <w:lvlJc w:val="left"/>
      <w:pPr>
        <w:ind w:left="880" w:hanging="720"/>
      </w:pPr>
      <w:rPr>
        <w:lang w:val="en-IE" w:eastAsia="en-IE" w:bidi="en-IE"/>
      </w:rPr>
    </w:lvl>
    <w:lvl w:ilvl="2">
      <w:start w:val="1"/>
      <w:numFmt w:val="decimal"/>
      <w:lvlText w:val="%1.%2.%3"/>
      <w:lvlJc w:val="left"/>
      <w:pPr>
        <w:ind w:left="880" w:hanging="720"/>
      </w:pPr>
      <w:rPr>
        <w:rFonts w:ascii="Cambria" w:eastAsia="Cambria" w:hAnsi="Cambria" w:cs="Cambria" w:hint="default"/>
        <w:w w:val="100"/>
        <w:sz w:val="22"/>
        <w:szCs w:val="22"/>
        <w:lang w:val="en-IE" w:eastAsia="en-IE" w:bidi="en-IE"/>
      </w:rPr>
    </w:lvl>
    <w:lvl w:ilvl="3">
      <w:numFmt w:val="bullet"/>
      <w:lvlText w:val=""/>
      <w:lvlJc w:val="left"/>
      <w:pPr>
        <w:ind w:left="2313" w:hanging="360"/>
      </w:pPr>
      <w:rPr>
        <w:rFonts w:ascii="Symbol" w:eastAsia="Symbol" w:hAnsi="Symbol" w:cs="Symbol" w:hint="default"/>
        <w:w w:val="100"/>
        <w:sz w:val="22"/>
        <w:szCs w:val="22"/>
        <w:lang w:val="en-IE" w:eastAsia="en-IE" w:bidi="en-IE"/>
      </w:rPr>
    </w:lvl>
    <w:lvl w:ilvl="4">
      <w:numFmt w:val="bullet"/>
      <w:lvlText w:val="•"/>
      <w:lvlJc w:val="left"/>
      <w:pPr>
        <w:ind w:left="4111" w:hanging="360"/>
      </w:pPr>
      <w:rPr>
        <w:lang w:val="en-IE" w:eastAsia="en-IE" w:bidi="en-IE"/>
      </w:rPr>
    </w:lvl>
    <w:lvl w:ilvl="5">
      <w:numFmt w:val="bullet"/>
      <w:lvlText w:val="•"/>
      <w:lvlJc w:val="left"/>
      <w:pPr>
        <w:ind w:left="5007" w:hanging="360"/>
      </w:pPr>
      <w:rPr>
        <w:lang w:val="en-IE" w:eastAsia="en-IE" w:bidi="en-IE"/>
      </w:rPr>
    </w:lvl>
    <w:lvl w:ilvl="6">
      <w:numFmt w:val="bullet"/>
      <w:lvlText w:val="•"/>
      <w:lvlJc w:val="left"/>
      <w:pPr>
        <w:ind w:left="5903" w:hanging="360"/>
      </w:pPr>
      <w:rPr>
        <w:lang w:val="en-IE" w:eastAsia="en-IE" w:bidi="en-IE"/>
      </w:rPr>
    </w:lvl>
    <w:lvl w:ilvl="7">
      <w:numFmt w:val="bullet"/>
      <w:lvlText w:val="•"/>
      <w:lvlJc w:val="left"/>
      <w:pPr>
        <w:ind w:left="6799" w:hanging="360"/>
      </w:pPr>
      <w:rPr>
        <w:lang w:val="en-IE" w:eastAsia="en-IE" w:bidi="en-IE"/>
      </w:rPr>
    </w:lvl>
    <w:lvl w:ilvl="8">
      <w:numFmt w:val="bullet"/>
      <w:lvlText w:val="•"/>
      <w:lvlJc w:val="left"/>
      <w:pPr>
        <w:ind w:left="7694" w:hanging="360"/>
      </w:pPr>
      <w:rPr>
        <w:lang w:val="en-IE" w:eastAsia="en-IE" w:bidi="en-IE"/>
      </w:rPr>
    </w:lvl>
  </w:abstractNum>
  <w:abstractNum w:abstractNumId="2" w15:restartNumberingAfterBreak="0">
    <w:nsid w:val="16D80A03"/>
    <w:multiLevelType w:val="hybridMultilevel"/>
    <w:tmpl w:val="8604C2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D1613F7"/>
    <w:multiLevelType w:val="hybridMultilevel"/>
    <w:tmpl w:val="34AC1EB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 w15:restartNumberingAfterBreak="0">
    <w:nsid w:val="1DCD687E"/>
    <w:multiLevelType w:val="multilevel"/>
    <w:tmpl w:val="1684320E"/>
    <w:lvl w:ilvl="0">
      <w:start w:val="1"/>
      <w:numFmt w:val="decimal"/>
      <w:lvlText w:val="%1."/>
      <w:lvlJc w:val="left"/>
      <w:pPr>
        <w:ind w:left="458" w:hanging="238"/>
      </w:pPr>
      <w:rPr>
        <w:rFonts w:ascii="Cambria" w:eastAsia="Cambria" w:hAnsi="Cambria" w:cs="Cambria" w:hint="default"/>
        <w:b/>
        <w:bCs/>
        <w:spacing w:val="-1"/>
        <w:w w:val="100"/>
        <w:sz w:val="24"/>
        <w:szCs w:val="24"/>
        <w:lang w:val="en-IE" w:eastAsia="en-IE" w:bidi="en-IE"/>
      </w:rPr>
    </w:lvl>
    <w:lvl w:ilvl="1">
      <w:start w:val="1"/>
      <w:numFmt w:val="decimal"/>
      <w:lvlText w:val="%1.%2"/>
      <w:lvlJc w:val="left"/>
      <w:pPr>
        <w:ind w:left="578" w:hanging="358"/>
      </w:pPr>
      <w:rPr>
        <w:rFonts w:ascii="Cambria" w:eastAsia="Cambria" w:hAnsi="Cambria" w:cs="Cambria" w:hint="default"/>
        <w:b/>
        <w:bCs/>
        <w:spacing w:val="-2"/>
        <w:w w:val="100"/>
        <w:sz w:val="22"/>
        <w:szCs w:val="22"/>
        <w:lang w:val="en-IE" w:eastAsia="en-IE" w:bidi="en-IE"/>
      </w:rPr>
    </w:lvl>
    <w:lvl w:ilvl="2">
      <w:numFmt w:val="bullet"/>
      <w:lvlText w:val=""/>
      <w:lvlJc w:val="left"/>
      <w:pPr>
        <w:ind w:left="941" w:hanging="360"/>
      </w:pPr>
      <w:rPr>
        <w:rFonts w:ascii="Symbol" w:eastAsia="Symbol" w:hAnsi="Symbol" w:cs="Symbol" w:hint="default"/>
        <w:w w:val="100"/>
        <w:sz w:val="22"/>
        <w:szCs w:val="22"/>
        <w:lang w:val="en-IE" w:eastAsia="en-IE" w:bidi="en-IE"/>
      </w:rPr>
    </w:lvl>
    <w:lvl w:ilvl="3">
      <w:numFmt w:val="bullet"/>
      <w:lvlText w:val="•"/>
      <w:lvlJc w:val="left"/>
      <w:pPr>
        <w:ind w:left="940" w:hanging="360"/>
      </w:pPr>
      <w:rPr>
        <w:lang w:val="en-IE" w:eastAsia="en-IE" w:bidi="en-IE"/>
      </w:rPr>
    </w:lvl>
    <w:lvl w:ilvl="4">
      <w:numFmt w:val="bullet"/>
      <w:lvlText w:val="•"/>
      <w:lvlJc w:val="left"/>
      <w:pPr>
        <w:ind w:left="2157" w:hanging="360"/>
      </w:pPr>
      <w:rPr>
        <w:lang w:val="en-IE" w:eastAsia="en-IE" w:bidi="en-IE"/>
      </w:rPr>
    </w:lvl>
    <w:lvl w:ilvl="5">
      <w:numFmt w:val="bullet"/>
      <w:lvlText w:val="•"/>
      <w:lvlJc w:val="left"/>
      <w:pPr>
        <w:ind w:left="3374" w:hanging="360"/>
      </w:pPr>
      <w:rPr>
        <w:lang w:val="en-IE" w:eastAsia="en-IE" w:bidi="en-IE"/>
      </w:rPr>
    </w:lvl>
    <w:lvl w:ilvl="6">
      <w:numFmt w:val="bullet"/>
      <w:lvlText w:val="•"/>
      <w:lvlJc w:val="left"/>
      <w:pPr>
        <w:ind w:left="4591" w:hanging="360"/>
      </w:pPr>
      <w:rPr>
        <w:lang w:val="en-IE" w:eastAsia="en-IE" w:bidi="en-IE"/>
      </w:rPr>
    </w:lvl>
    <w:lvl w:ilvl="7">
      <w:numFmt w:val="bullet"/>
      <w:lvlText w:val="•"/>
      <w:lvlJc w:val="left"/>
      <w:pPr>
        <w:ind w:left="5808" w:hanging="360"/>
      </w:pPr>
      <w:rPr>
        <w:lang w:val="en-IE" w:eastAsia="en-IE" w:bidi="en-IE"/>
      </w:rPr>
    </w:lvl>
    <w:lvl w:ilvl="8">
      <w:numFmt w:val="bullet"/>
      <w:lvlText w:val="•"/>
      <w:lvlJc w:val="left"/>
      <w:pPr>
        <w:ind w:left="7025" w:hanging="360"/>
      </w:pPr>
      <w:rPr>
        <w:lang w:val="en-IE" w:eastAsia="en-IE" w:bidi="en-IE"/>
      </w:rPr>
    </w:lvl>
  </w:abstractNum>
  <w:abstractNum w:abstractNumId="5" w15:restartNumberingAfterBreak="0">
    <w:nsid w:val="1E932A59"/>
    <w:multiLevelType w:val="hybridMultilevel"/>
    <w:tmpl w:val="90B4B118"/>
    <w:lvl w:ilvl="0" w:tplc="C4849474">
      <w:numFmt w:val="bullet"/>
      <w:lvlText w:val=""/>
      <w:lvlJc w:val="left"/>
      <w:pPr>
        <w:ind w:left="720" w:hanging="360"/>
      </w:pPr>
      <w:rPr>
        <w:rFonts w:ascii="Calibri" w:eastAsia="Cambria" w:hAnsi="Calibri" w:cs="Cambria"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01F0EF7"/>
    <w:multiLevelType w:val="multilevel"/>
    <w:tmpl w:val="C9FA24A0"/>
    <w:lvl w:ilvl="0">
      <w:start w:val="1"/>
      <w:numFmt w:val="decimal"/>
      <w:lvlText w:val="%1."/>
      <w:lvlJc w:val="left"/>
      <w:pPr>
        <w:ind w:left="389" w:hanging="229"/>
      </w:pPr>
      <w:rPr>
        <w:rFonts w:ascii="Cambria" w:eastAsia="Cambria" w:hAnsi="Cambria" w:cs="Cambria" w:hint="default"/>
        <w:b/>
        <w:bCs/>
        <w:spacing w:val="-2"/>
        <w:w w:val="100"/>
        <w:sz w:val="22"/>
        <w:szCs w:val="22"/>
        <w:lang w:val="en-IE" w:eastAsia="en-IE" w:bidi="en-IE"/>
      </w:rPr>
    </w:lvl>
    <w:lvl w:ilvl="1">
      <w:start w:val="1"/>
      <w:numFmt w:val="decimal"/>
      <w:lvlText w:val="%1.%2"/>
      <w:lvlJc w:val="left"/>
      <w:pPr>
        <w:ind w:left="160" w:hanging="720"/>
      </w:pPr>
      <w:rPr>
        <w:rFonts w:ascii="Cambria" w:eastAsia="Cambria" w:hAnsi="Cambria" w:cs="Cambria" w:hint="default"/>
        <w:w w:val="100"/>
        <w:sz w:val="22"/>
        <w:szCs w:val="22"/>
        <w:lang w:val="en-IE" w:eastAsia="en-IE" w:bidi="en-IE"/>
      </w:rPr>
    </w:lvl>
    <w:lvl w:ilvl="2">
      <w:numFmt w:val="bullet"/>
      <w:lvlText w:val=""/>
      <w:lvlJc w:val="left"/>
      <w:pPr>
        <w:ind w:left="880" w:hanging="360"/>
      </w:pPr>
      <w:rPr>
        <w:rFonts w:ascii="Symbol" w:eastAsia="Symbol" w:hAnsi="Symbol" w:cs="Symbol" w:hint="default"/>
        <w:w w:val="100"/>
        <w:sz w:val="22"/>
        <w:szCs w:val="22"/>
        <w:lang w:val="en-IE" w:eastAsia="en-IE" w:bidi="en-IE"/>
      </w:rPr>
    </w:lvl>
    <w:lvl w:ilvl="3">
      <w:numFmt w:val="bullet"/>
      <w:lvlText w:val="•"/>
      <w:lvlJc w:val="left"/>
      <w:pPr>
        <w:ind w:left="1955" w:hanging="360"/>
      </w:pPr>
      <w:rPr>
        <w:lang w:val="en-IE" w:eastAsia="en-IE" w:bidi="en-IE"/>
      </w:rPr>
    </w:lvl>
    <w:lvl w:ilvl="4">
      <w:numFmt w:val="bullet"/>
      <w:lvlText w:val="•"/>
      <w:lvlJc w:val="left"/>
      <w:pPr>
        <w:ind w:left="3031" w:hanging="360"/>
      </w:pPr>
      <w:rPr>
        <w:lang w:val="en-IE" w:eastAsia="en-IE" w:bidi="en-IE"/>
      </w:rPr>
    </w:lvl>
    <w:lvl w:ilvl="5">
      <w:numFmt w:val="bullet"/>
      <w:lvlText w:val="•"/>
      <w:lvlJc w:val="left"/>
      <w:pPr>
        <w:ind w:left="4107" w:hanging="360"/>
      </w:pPr>
      <w:rPr>
        <w:lang w:val="en-IE" w:eastAsia="en-IE" w:bidi="en-IE"/>
      </w:rPr>
    </w:lvl>
    <w:lvl w:ilvl="6">
      <w:numFmt w:val="bullet"/>
      <w:lvlText w:val="•"/>
      <w:lvlJc w:val="left"/>
      <w:pPr>
        <w:ind w:left="5183" w:hanging="360"/>
      </w:pPr>
      <w:rPr>
        <w:lang w:val="en-IE" w:eastAsia="en-IE" w:bidi="en-IE"/>
      </w:rPr>
    </w:lvl>
    <w:lvl w:ilvl="7">
      <w:numFmt w:val="bullet"/>
      <w:lvlText w:val="•"/>
      <w:lvlJc w:val="left"/>
      <w:pPr>
        <w:ind w:left="6259" w:hanging="360"/>
      </w:pPr>
      <w:rPr>
        <w:lang w:val="en-IE" w:eastAsia="en-IE" w:bidi="en-IE"/>
      </w:rPr>
    </w:lvl>
    <w:lvl w:ilvl="8">
      <w:numFmt w:val="bullet"/>
      <w:lvlText w:val="•"/>
      <w:lvlJc w:val="left"/>
      <w:pPr>
        <w:ind w:left="7334" w:hanging="360"/>
      </w:pPr>
      <w:rPr>
        <w:lang w:val="en-IE" w:eastAsia="en-IE" w:bidi="en-IE"/>
      </w:rPr>
    </w:lvl>
  </w:abstractNum>
  <w:abstractNum w:abstractNumId="7" w15:restartNumberingAfterBreak="0">
    <w:nsid w:val="218119BC"/>
    <w:multiLevelType w:val="hybridMultilevel"/>
    <w:tmpl w:val="EE4C6CA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8" w15:restartNumberingAfterBreak="0">
    <w:nsid w:val="278E1EDB"/>
    <w:multiLevelType w:val="hybridMultilevel"/>
    <w:tmpl w:val="EA9035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30BF4658"/>
    <w:multiLevelType w:val="hybridMultilevel"/>
    <w:tmpl w:val="D61EBDDE"/>
    <w:lvl w:ilvl="0" w:tplc="18090011">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328D09E1"/>
    <w:multiLevelType w:val="multilevel"/>
    <w:tmpl w:val="52AA9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335185"/>
    <w:multiLevelType w:val="hybridMultilevel"/>
    <w:tmpl w:val="395A7A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3EA8796A"/>
    <w:multiLevelType w:val="hybridMultilevel"/>
    <w:tmpl w:val="5D5E5D7E"/>
    <w:lvl w:ilvl="0" w:tplc="18090011">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3F795481"/>
    <w:multiLevelType w:val="hybridMultilevel"/>
    <w:tmpl w:val="5FCCAC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4A0A1563"/>
    <w:multiLevelType w:val="multilevel"/>
    <w:tmpl w:val="0B2E4D06"/>
    <w:lvl w:ilvl="0">
      <w:start w:val="5"/>
      <w:numFmt w:val="decimal"/>
      <w:lvlText w:val="%1"/>
      <w:lvlJc w:val="left"/>
      <w:pPr>
        <w:ind w:left="880" w:hanging="720"/>
      </w:pPr>
      <w:rPr>
        <w:lang w:val="en-IE" w:eastAsia="en-IE" w:bidi="en-IE"/>
      </w:rPr>
    </w:lvl>
    <w:lvl w:ilvl="1">
      <w:start w:val="4"/>
      <w:numFmt w:val="decimal"/>
      <w:lvlText w:val="%1.%2"/>
      <w:lvlJc w:val="left"/>
      <w:pPr>
        <w:ind w:left="880" w:hanging="720"/>
      </w:pPr>
      <w:rPr>
        <w:lang w:val="en-IE" w:eastAsia="en-IE" w:bidi="en-IE"/>
      </w:rPr>
    </w:lvl>
    <w:lvl w:ilvl="2">
      <w:start w:val="1"/>
      <w:numFmt w:val="decimal"/>
      <w:lvlText w:val="%1.%2.%3"/>
      <w:lvlJc w:val="left"/>
      <w:pPr>
        <w:ind w:left="880" w:hanging="720"/>
      </w:pPr>
      <w:rPr>
        <w:rFonts w:ascii="Cambria" w:eastAsia="Cambria" w:hAnsi="Cambria" w:cs="Cambria" w:hint="default"/>
        <w:w w:val="100"/>
        <w:sz w:val="22"/>
        <w:szCs w:val="22"/>
        <w:lang w:val="en-IE" w:eastAsia="en-IE" w:bidi="en-IE"/>
      </w:rPr>
    </w:lvl>
    <w:lvl w:ilvl="3">
      <w:numFmt w:val="bullet"/>
      <w:lvlText w:val=""/>
      <w:lvlJc w:val="left"/>
      <w:pPr>
        <w:ind w:left="2313" w:hanging="360"/>
      </w:pPr>
      <w:rPr>
        <w:rFonts w:ascii="Symbol" w:eastAsia="Symbol" w:hAnsi="Symbol" w:cs="Symbol" w:hint="default"/>
        <w:w w:val="100"/>
        <w:sz w:val="22"/>
        <w:szCs w:val="22"/>
        <w:lang w:val="en-IE" w:eastAsia="en-IE" w:bidi="en-IE"/>
      </w:rPr>
    </w:lvl>
    <w:lvl w:ilvl="4">
      <w:numFmt w:val="bullet"/>
      <w:lvlText w:val="•"/>
      <w:lvlJc w:val="left"/>
      <w:pPr>
        <w:ind w:left="4111" w:hanging="360"/>
      </w:pPr>
      <w:rPr>
        <w:lang w:val="en-IE" w:eastAsia="en-IE" w:bidi="en-IE"/>
      </w:rPr>
    </w:lvl>
    <w:lvl w:ilvl="5">
      <w:numFmt w:val="bullet"/>
      <w:lvlText w:val="•"/>
      <w:lvlJc w:val="left"/>
      <w:pPr>
        <w:ind w:left="5007" w:hanging="360"/>
      </w:pPr>
      <w:rPr>
        <w:lang w:val="en-IE" w:eastAsia="en-IE" w:bidi="en-IE"/>
      </w:rPr>
    </w:lvl>
    <w:lvl w:ilvl="6">
      <w:numFmt w:val="bullet"/>
      <w:lvlText w:val="•"/>
      <w:lvlJc w:val="left"/>
      <w:pPr>
        <w:ind w:left="5903" w:hanging="360"/>
      </w:pPr>
      <w:rPr>
        <w:lang w:val="en-IE" w:eastAsia="en-IE" w:bidi="en-IE"/>
      </w:rPr>
    </w:lvl>
    <w:lvl w:ilvl="7">
      <w:numFmt w:val="bullet"/>
      <w:lvlText w:val="•"/>
      <w:lvlJc w:val="left"/>
      <w:pPr>
        <w:ind w:left="6799" w:hanging="360"/>
      </w:pPr>
      <w:rPr>
        <w:lang w:val="en-IE" w:eastAsia="en-IE" w:bidi="en-IE"/>
      </w:rPr>
    </w:lvl>
    <w:lvl w:ilvl="8">
      <w:numFmt w:val="bullet"/>
      <w:lvlText w:val="•"/>
      <w:lvlJc w:val="left"/>
      <w:pPr>
        <w:ind w:left="7694" w:hanging="360"/>
      </w:pPr>
      <w:rPr>
        <w:lang w:val="en-IE" w:eastAsia="en-IE" w:bidi="en-IE"/>
      </w:rPr>
    </w:lvl>
  </w:abstractNum>
  <w:abstractNum w:abstractNumId="15" w15:restartNumberingAfterBreak="0">
    <w:nsid w:val="50896574"/>
    <w:multiLevelType w:val="hybridMultilevel"/>
    <w:tmpl w:val="8D1CFA70"/>
    <w:lvl w:ilvl="0" w:tplc="876CB998">
      <w:start w:val="1"/>
      <w:numFmt w:val="decimal"/>
      <w:lvlText w:val="%1."/>
      <w:lvlJc w:val="left"/>
      <w:pPr>
        <w:ind w:left="720" w:hanging="360"/>
      </w:pPr>
      <w:rPr>
        <w:rFonts w:hint="default"/>
        <w:i/>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54E17AFF"/>
    <w:multiLevelType w:val="multilevel"/>
    <w:tmpl w:val="0B2E4D06"/>
    <w:lvl w:ilvl="0">
      <w:start w:val="5"/>
      <w:numFmt w:val="decimal"/>
      <w:lvlText w:val="%1"/>
      <w:lvlJc w:val="left"/>
      <w:pPr>
        <w:ind w:left="880" w:hanging="720"/>
      </w:pPr>
      <w:rPr>
        <w:lang w:val="en-IE" w:eastAsia="en-IE" w:bidi="en-IE"/>
      </w:rPr>
    </w:lvl>
    <w:lvl w:ilvl="1">
      <w:start w:val="4"/>
      <w:numFmt w:val="decimal"/>
      <w:lvlText w:val="%1.%2"/>
      <w:lvlJc w:val="left"/>
      <w:pPr>
        <w:ind w:left="880" w:hanging="720"/>
      </w:pPr>
      <w:rPr>
        <w:lang w:val="en-IE" w:eastAsia="en-IE" w:bidi="en-IE"/>
      </w:rPr>
    </w:lvl>
    <w:lvl w:ilvl="2">
      <w:start w:val="1"/>
      <w:numFmt w:val="decimal"/>
      <w:lvlText w:val="%1.%2.%3"/>
      <w:lvlJc w:val="left"/>
      <w:pPr>
        <w:ind w:left="880" w:hanging="720"/>
      </w:pPr>
      <w:rPr>
        <w:rFonts w:ascii="Cambria" w:eastAsia="Cambria" w:hAnsi="Cambria" w:cs="Cambria" w:hint="default"/>
        <w:w w:val="100"/>
        <w:sz w:val="22"/>
        <w:szCs w:val="22"/>
        <w:lang w:val="en-IE" w:eastAsia="en-IE" w:bidi="en-IE"/>
      </w:rPr>
    </w:lvl>
    <w:lvl w:ilvl="3">
      <w:numFmt w:val="bullet"/>
      <w:lvlText w:val=""/>
      <w:lvlJc w:val="left"/>
      <w:pPr>
        <w:ind w:left="2313" w:hanging="360"/>
      </w:pPr>
      <w:rPr>
        <w:rFonts w:ascii="Symbol" w:eastAsia="Symbol" w:hAnsi="Symbol" w:cs="Symbol" w:hint="default"/>
        <w:w w:val="100"/>
        <w:sz w:val="22"/>
        <w:szCs w:val="22"/>
        <w:lang w:val="en-IE" w:eastAsia="en-IE" w:bidi="en-IE"/>
      </w:rPr>
    </w:lvl>
    <w:lvl w:ilvl="4">
      <w:numFmt w:val="bullet"/>
      <w:lvlText w:val="•"/>
      <w:lvlJc w:val="left"/>
      <w:pPr>
        <w:ind w:left="4111" w:hanging="360"/>
      </w:pPr>
      <w:rPr>
        <w:lang w:val="en-IE" w:eastAsia="en-IE" w:bidi="en-IE"/>
      </w:rPr>
    </w:lvl>
    <w:lvl w:ilvl="5">
      <w:numFmt w:val="bullet"/>
      <w:lvlText w:val="•"/>
      <w:lvlJc w:val="left"/>
      <w:pPr>
        <w:ind w:left="5007" w:hanging="360"/>
      </w:pPr>
      <w:rPr>
        <w:lang w:val="en-IE" w:eastAsia="en-IE" w:bidi="en-IE"/>
      </w:rPr>
    </w:lvl>
    <w:lvl w:ilvl="6">
      <w:numFmt w:val="bullet"/>
      <w:lvlText w:val="•"/>
      <w:lvlJc w:val="left"/>
      <w:pPr>
        <w:ind w:left="5903" w:hanging="360"/>
      </w:pPr>
      <w:rPr>
        <w:lang w:val="en-IE" w:eastAsia="en-IE" w:bidi="en-IE"/>
      </w:rPr>
    </w:lvl>
    <w:lvl w:ilvl="7">
      <w:numFmt w:val="bullet"/>
      <w:lvlText w:val="•"/>
      <w:lvlJc w:val="left"/>
      <w:pPr>
        <w:ind w:left="6799" w:hanging="360"/>
      </w:pPr>
      <w:rPr>
        <w:lang w:val="en-IE" w:eastAsia="en-IE" w:bidi="en-IE"/>
      </w:rPr>
    </w:lvl>
    <w:lvl w:ilvl="8">
      <w:numFmt w:val="bullet"/>
      <w:lvlText w:val="•"/>
      <w:lvlJc w:val="left"/>
      <w:pPr>
        <w:ind w:left="7694" w:hanging="360"/>
      </w:pPr>
      <w:rPr>
        <w:lang w:val="en-IE" w:eastAsia="en-IE" w:bidi="en-IE"/>
      </w:rPr>
    </w:lvl>
  </w:abstractNum>
  <w:abstractNum w:abstractNumId="17" w15:restartNumberingAfterBreak="0">
    <w:nsid w:val="557D5A01"/>
    <w:multiLevelType w:val="hybridMultilevel"/>
    <w:tmpl w:val="2A30EC5A"/>
    <w:lvl w:ilvl="0" w:tplc="18090011">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68F72447"/>
    <w:multiLevelType w:val="hybridMultilevel"/>
    <w:tmpl w:val="C64CCD84"/>
    <w:lvl w:ilvl="0" w:tplc="9D44D816">
      <w:start w:val="1"/>
      <w:numFmt w:val="lowerRoman"/>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9" w15:restartNumberingAfterBreak="0">
    <w:nsid w:val="6E865F9C"/>
    <w:multiLevelType w:val="multilevel"/>
    <w:tmpl w:val="4D9E1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0815766"/>
    <w:multiLevelType w:val="hybridMultilevel"/>
    <w:tmpl w:val="709C76E8"/>
    <w:lvl w:ilvl="0" w:tplc="18090011">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5"/>
  </w:num>
  <w:num w:numId="2">
    <w:abstractNumId w:val="9"/>
  </w:num>
  <w:num w:numId="3">
    <w:abstractNumId w:val="10"/>
  </w:num>
  <w:num w:numId="4">
    <w:abstractNumId w:val="17"/>
  </w:num>
  <w:num w:numId="5">
    <w:abstractNumId w:val="4"/>
    <w:lvlOverride w:ilvl="0">
      <w:startOverride w:val="1"/>
    </w:lvlOverride>
    <w:lvlOverride w:ilvl="1">
      <w:startOverride w:val="1"/>
    </w:lvlOverride>
    <w:lvlOverride w:ilvl="2"/>
    <w:lvlOverride w:ilvl="3"/>
    <w:lvlOverride w:ilvl="4"/>
    <w:lvlOverride w:ilvl="5"/>
    <w:lvlOverride w:ilvl="6"/>
    <w:lvlOverride w:ilvl="7"/>
    <w:lvlOverride w:ilvl="8"/>
  </w:num>
  <w:num w:numId="6">
    <w:abstractNumId w:val="19"/>
  </w:num>
  <w:num w:numId="7">
    <w:abstractNumId w:val="0"/>
  </w:num>
  <w:num w:numId="8">
    <w:abstractNumId w:val="5"/>
  </w:num>
  <w:num w:numId="9">
    <w:abstractNumId w:val="6"/>
    <w:lvlOverride w:ilvl="0">
      <w:startOverride w:val="1"/>
    </w:lvlOverride>
    <w:lvlOverride w:ilvl="1">
      <w:startOverride w:val="1"/>
    </w:lvlOverride>
    <w:lvlOverride w:ilvl="2"/>
    <w:lvlOverride w:ilvl="3"/>
    <w:lvlOverride w:ilvl="4"/>
    <w:lvlOverride w:ilvl="5"/>
    <w:lvlOverride w:ilvl="6"/>
    <w:lvlOverride w:ilvl="7"/>
    <w:lvlOverride w:ilvl="8"/>
  </w:num>
  <w:num w:numId="10">
    <w:abstractNumId w:val="14"/>
    <w:lvlOverride w:ilvl="0">
      <w:startOverride w:val="5"/>
    </w:lvlOverride>
    <w:lvlOverride w:ilvl="1">
      <w:startOverride w:val="4"/>
    </w:lvlOverride>
    <w:lvlOverride w:ilvl="2">
      <w:startOverride w:val="1"/>
    </w:lvlOverride>
    <w:lvlOverride w:ilvl="3"/>
    <w:lvlOverride w:ilvl="4"/>
    <w:lvlOverride w:ilvl="5"/>
    <w:lvlOverride w:ilvl="6"/>
    <w:lvlOverride w:ilvl="7"/>
    <w:lvlOverride w:ilvl="8"/>
  </w:num>
  <w:num w:numId="11">
    <w:abstractNumId w:val="1"/>
  </w:num>
  <w:num w:numId="12">
    <w:abstractNumId w:val="16"/>
  </w:num>
  <w:num w:numId="13">
    <w:abstractNumId w:val="7"/>
  </w:num>
  <w:num w:numId="14">
    <w:abstractNumId w:val="3"/>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3"/>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0"/>
  </w:num>
  <w:num w:numId="24">
    <w:abstractNumId w:val="19"/>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3"/>
  </w:num>
  <w:num w:numId="28">
    <w:abstractNumId w:val="11"/>
  </w:num>
  <w:num w:numId="29">
    <w:abstractNumId w:val="0"/>
  </w:num>
  <w:num w:numId="30">
    <w:abstractNumId w:val="2"/>
  </w:num>
  <w:num w:numId="31">
    <w:abstractNumId w:val="8"/>
  </w:num>
  <w:num w:numId="32">
    <w:abstractNumId w:val="13"/>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267"/>
    <w:rsid w:val="000335AE"/>
    <w:rsid w:val="00054E0E"/>
    <w:rsid w:val="00056ADD"/>
    <w:rsid w:val="000570CA"/>
    <w:rsid w:val="00061D14"/>
    <w:rsid w:val="00067C4D"/>
    <w:rsid w:val="00080F5C"/>
    <w:rsid w:val="000912D9"/>
    <w:rsid w:val="000A7D15"/>
    <w:rsid w:val="000B4347"/>
    <w:rsid w:val="000B5C1C"/>
    <w:rsid w:val="000C31B0"/>
    <w:rsid w:val="000D2B47"/>
    <w:rsid w:val="000D77BF"/>
    <w:rsid w:val="000F4642"/>
    <w:rsid w:val="000F6FC2"/>
    <w:rsid w:val="001033C4"/>
    <w:rsid w:val="00131D0C"/>
    <w:rsid w:val="0014093C"/>
    <w:rsid w:val="001762A9"/>
    <w:rsid w:val="00181147"/>
    <w:rsid w:val="00187679"/>
    <w:rsid w:val="00196DC4"/>
    <w:rsid w:val="001C2703"/>
    <w:rsid w:val="001C5B71"/>
    <w:rsid w:val="001D4110"/>
    <w:rsid w:val="00217044"/>
    <w:rsid w:val="00233259"/>
    <w:rsid w:val="00234675"/>
    <w:rsid w:val="00256003"/>
    <w:rsid w:val="00264665"/>
    <w:rsid w:val="002716CE"/>
    <w:rsid w:val="002752F8"/>
    <w:rsid w:val="00286DB8"/>
    <w:rsid w:val="002B73CB"/>
    <w:rsid w:val="002C04F8"/>
    <w:rsid w:val="002C2D8E"/>
    <w:rsid w:val="002D7E9B"/>
    <w:rsid w:val="00302C33"/>
    <w:rsid w:val="00345010"/>
    <w:rsid w:val="00352706"/>
    <w:rsid w:val="00385105"/>
    <w:rsid w:val="003B4828"/>
    <w:rsid w:val="003B4DBE"/>
    <w:rsid w:val="003E27B5"/>
    <w:rsid w:val="003F0EE1"/>
    <w:rsid w:val="00404258"/>
    <w:rsid w:val="00404A1D"/>
    <w:rsid w:val="00411FA9"/>
    <w:rsid w:val="0042491B"/>
    <w:rsid w:val="00426FEC"/>
    <w:rsid w:val="004354A4"/>
    <w:rsid w:val="00435A28"/>
    <w:rsid w:val="0045456D"/>
    <w:rsid w:val="0048046A"/>
    <w:rsid w:val="004A409F"/>
    <w:rsid w:val="004B6524"/>
    <w:rsid w:val="004C0A1D"/>
    <w:rsid w:val="004C0C71"/>
    <w:rsid w:val="004C303D"/>
    <w:rsid w:val="004C6D70"/>
    <w:rsid w:val="004E43C5"/>
    <w:rsid w:val="005007EF"/>
    <w:rsid w:val="005017BC"/>
    <w:rsid w:val="00536AD2"/>
    <w:rsid w:val="00557498"/>
    <w:rsid w:val="00580DEC"/>
    <w:rsid w:val="00592E70"/>
    <w:rsid w:val="00593791"/>
    <w:rsid w:val="005A0417"/>
    <w:rsid w:val="005A3B76"/>
    <w:rsid w:val="005B4808"/>
    <w:rsid w:val="005C081C"/>
    <w:rsid w:val="005C3D70"/>
    <w:rsid w:val="005C7C78"/>
    <w:rsid w:val="005F0974"/>
    <w:rsid w:val="00607D0A"/>
    <w:rsid w:val="006211FE"/>
    <w:rsid w:val="006258B2"/>
    <w:rsid w:val="00627A7E"/>
    <w:rsid w:val="00664E4D"/>
    <w:rsid w:val="00672174"/>
    <w:rsid w:val="00694CE4"/>
    <w:rsid w:val="006B3D55"/>
    <w:rsid w:val="006D2A54"/>
    <w:rsid w:val="006F1E06"/>
    <w:rsid w:val="006F5ED7"/>
    <w:rsid w:val="007041BC"/>
    <w:rsid w:val="00706E69"/>
    <w:rsid w:val="007147DE"/>
    <w:rsid w:val="00721AFF"/>
    <w:rsid w:val="0074581F"/>
    <w:rsid w:val="0077713A"/>
    <w:rsid w:val="00784AD3"/>
    <w:rsid w:val="00785897"/>
    <w:rsid w:val="007946F3"/>
    <w:rsid w:val="007B49E1"/>
    <w:rsid w:val="007B5C76"/>
    <w:rsid w:val="007C0F5B"/>
    <w:rsid w:val="007D252B"/>
    <w:rsid w:val="007F6F54"/>
    <w:rsid w:val="008247B0"/>
    <w:rsid w:val="00837C84"/>
    <w:rsid w:val="0084203A"/>
    <w:rsid w:val="008605F6"/>
    <w:rsid w:val="00862111"/>
    <w:rsid w:val="0088072F"/>
    <w:rsid w:val="00893BD8"/>
    <w:rsid w:val="008E2720"/>
    <w:rsid w:val="008E2A3D"/>
    <w:rsid w:val="008E2B87"/>
    <w:rsid w:val="008E4D9B"/>
    <w:rsid w:val="008F28D2"/>
    <w:rsid w:val="008F3E33"/>
    <w:rsid w:val="00914322"/>
    <w:rsid w:val="00917E6F"/>
    <w:rsid w:val="009422CE"/>
    <w:rsid w:val="0095061D"/>
    <w:rsid w:val="00975240"/>
    <w:rsid w:val="00975384"/>
    <w:rsid w:val="00987C40"/>
    <w:rsid w:val="009A1183"/>
    <w:rsid w:val="009B54CA"/>
    <w:rsid w:val="009B6537"/>
    <w:rsid w:val="009C1360"/>
    <w:rsid w:val="00A054F6"/>
    <w:rsid w:val="00A109A7"/>
    <w:rsid w:val="00A111CA"/>
    <w:rsid w:val="00A14151"/>
    <w:rsid w:val="00A1656F"/>
    <w:rsid w:val="00A324BF"/>
    <w:rsid w:val="00A62A01"/>
    <w:rsid w:val="00A70498"/>
    <w:rsid w:val="00A75AD1"/>
    <w:rsid w:val="00AA0ACE"/>
    <w:rsid w:val="00AC32B7"/>
    <w:rsid w:val="00AC669D"/>
    <w:rsid w:val="00AD6CA8"/>
    <w:rsid w:val="00AF07E2"/>
    <w:rsid w:val="00B3207F"/>
    <w:rsid w:val="00B42719"/>
    <w:rsid w:val="00B45358"/>
    <w:rsid w:val="00B52216"/>
    <w:rsid w:val="00B5223B"/>
    <w:rsid w:val="00B66A2D"/>
    <w:rsid w:val="00B84B2C"/>
    <w:rsid w:val="00B90C04"/>
    <w:rsid w:val="00B91F4A"/>
    <w:rsid w:val="00BA526E"/>
    <w:rsid w:val="00BD0C18"/>
    <w:rsid w:val="00BD7A1E"/>
    <w:rsid w:val="00BE0B1D"/>
    <w:rsid w:val="00BE325E"/>
    <w:rsid w:val="00C06FA9"/>
    <w:rsid w:val="00C310A2"/>
    <w:rsid w:val="00C31735"/>
    <w:rsid w:val="00C51D11"/>
    <w:rsid w:val="00C93290"/>
    <w:rsid w:val="00CA0A5C"/>
    <w:rsid w:val="00CD2A09"/>
    <w:rsid w:val="00CD3E93"/>
    <w:rsid w:val="00CD5EF3"/>
    <w:rsid w:val="00CE08CD"/>
    <w:rsid w:val="00D225CF"/>
    <w:rsid w:val="00D27DAA"/>
    <w:rsid w:val="00D33B0D"/>
    <w:rsid w:val="00D36267"/>
    <w:rsid w:val="00D56BE7"/>
    <w:rsid w:val="00D6476A"/>
    <w:rsid w:val="00DA7A56"/>
    <w:rsid w:val="00DE1A9E"/>
    <w:rsid w:val="00E0042B"/>
    <w:rsid w:val="00E114A5"/>
    <w:rsid w:val="00E20C60"/>
    <w:rsid w:val="00E866C9"/>
    <w:rsid w:val="00E94073"/>
    <w:rsid w:val="00EA1577"/>
    <w:rsid w:val="00EA354D"/>
    <w:rsid w:val="00EB1AE4"/>
    <w:rsid w:val="00EB358C"/>
    <w:rsid w:val="00EB7863"/>
    <w:rsid w:val="00ED1E63"/>
    <w:rsid w:val="00EF1F78"/>
    <w:rsid w:val="00EF284D"/>
    <w:rsid w:val="00F032F9"/>
    <w:rsid w:val="00F066B0"/>
    <w:rsid w:val="00F16E2D"/>
    <w:rsid w:val="00F22E49"/>
    <w:rsid w:val="00F60A0D"/>
    <w:rsid w:val="00F80E6E"/>
    <w:rsid w:val="00F923AD"/>
    <w:rsid w:val="00FA1EB6"/>
    <w:rsid w:val="00FB4141"/>
    <w:rsid w:val="00FD5EE8"/>
    <w:rsid w:val="00FE6368"/>
    <w:rsid w:val="00FF006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8E59145"/>
  <w15:docId w15:val="{5E62F7BF-BEE6-4E88-AB0C-4C43A0ADD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3207F"/>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BD7A1E"/>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1762A9"/>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B3207F"/>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70CA"/>
    <w:pPr>
      <w:ind w:left="720"/>
      <w:contextualSpacing/>
    </w:pPr>
  </w:style>
  <w:style w:type="paragraph" w:styleId="BalloonText">
    <w:name w:val="Balloon Text"/>
    <w:basedOn w:val="Normal"/>
    <w:link w:val="BalloonTextChar"/>
    <w:uiPriority w:val="99"/>
    <w:semiHidden/>
    <w:unhideWhenUsed/>
    <w:rsid w:val="00286D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6DB8"/>
    <w:rPr>
      <w:rFonts w:ascii="Segoe UI" w:hAnsi="Segoe UI" w:cs="Segoe UI"/>
      <w:sz w:val="18"/>
      <w:szCs w:val="18"/>
    </w:rPr>
  </w:style>
  <w:style w:type="character" w:styleId="Hyperlink">
    <w:name w:val="Hyperlink"/>
    <w:basedOn w:val="DefaultParagraphFont"/>
    <w:uiPriority w:val="99"/>
    <w:unhideWhenUsed/>
    <w:rsid w:val="00987C40"/>
    <w:rPr>
      <w:color w:val="0563C1" w:themeColor="hyperlink"/>
      <w:u w:val="single"/>
    </w:rPr>
  </w:style>
  <w:style w:type="character" w:customStyle="1" w:styleId="NoSpacingChar">
    <w:name w:val="No Spacing Char"/>
    <w:basedOn w:val="DefaultParagraphFont"/>
    <w:link w:val="NoSpacing"/>
    <w:uiPriority w:val="1"/>
    <w:locked/>
    <w:rsid w:val="00EF1F78"/>
  </w:style>
  <w:style w:type="paragraph" w:styleId="NoSpacing">
    <w:name w:val="No Spacing"/>
    <w:link w:val="NoSpacingChar"/>
    <w:uiPriority w:val="1"/>
    <w:qFormat/>
    <w:rsid w:val="00EF1F78"/>
    <w:pPr>
      <w:spacing w:after="0" w:line="240" w:lineRule="auto"/>
    </w:pPr>
  </w:style>
  <w:style w:type="character" w:customStyle="1" w:styleId="Heading2Char">
    <w:name w:val="Heading 2 Char"/>
    <w:basedOn w:val="DefaultParagraphFont"/>
    <w:link w:val="Heading2"/>
    <w:uiPriority w:val="9"/>
    <w:rsid w:val="00BD7A1E"/>
    <w:rPr>
      <w:rFonts w:asciiTheme="majorHAnsi" w:eastAsiaTheme="majorEastAsia" w:hAnsiTheme="majorHAnsi" w:cstheme="majorBidi"/>
      <w:b/>
      <w:bCs/>
      <w:color w:val="5B9BD5" w:themeColor="accent1"/>
      <w:sz w:val="26"/>
      <w:szCs w:val="26"/>
    </w:rPr>
  </w:style>
  <w:style w:type="paragraph" w:customStyle="1" w:styleId="noname">
    <w:name w:val="no_name"/>
    <w:basedOn w:val="Normal"/>
    <w:rsid w:val="00B3207F"/>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Heading1Char">
    <w:name w:val="Heading 1 Char"/>
    <w:basedOn w:val="DefaultParagraphFont"/>
    <w:link w:val="Heading1"/>
    <w:uiPriority w:val="9"/>
    <w:rsid w:val="00B3207F"/>
    <w:rPr>
      <w:rFonts w:asciiTheme="majorHAnsi" w:eastAsiaTheme="majorEastAsia" w:hAnsiTheme="majorHAnsi" w:cstheme="majorBidi"/>
      <w:b/>
      <w:bCs/>
      <w:color w:val="2E74B5" w:themeColor="accent1" w:themeShade="BF"/>
      <w:sz w:val="28"/>
      <w:szCs w:val="28"/>
    </w:rPr>
  </w:style>
  <w:style w:type="character" w:customStyle="1" w:styleId="Heading4Char">
    <w:name w:val="Heading 4 Char"/>
    <w:basedOn w:val="DefaultParagraphFont"/>
    <w:link w:val="Heading4"/>
    <w:uiPriority w:val="9"/>
    <w:rsid w:val="00B3207F"/>
    <w:rPr>
      <w:rFonts w:asciiTheme="majorHAnsi" w:eastAsiaTheme="majorEastAsia" w:hAnsiTheme="majorHAnsi" w:cstheme="majorBidi"/>
      <w:b/>
      <w:bCs/>
      <w:i/>
      <w:iCs/>
      <w:color w:val="5B9BD5" w:themeColor="accent1"/>
    </w:rPr>
  </w:style>
  <w:style w:type="paragraph" w:customStyle="1" w:styleId="selectionshareable">
    <w:name w:val="selectionshareable"/>
    <w:basedOn w:val="Normal"/>
    <w:rsid w:val="00B3207F"/>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at4-visually-hidden">
    <w:name w:val="at4-visually-hidden"/>
    <w:basedOn w:val="DefaultParagraphFont"/>
    <w:rsid w:val="00B3207F"/>
  </w:style>
  <w:style w:type="character" w:styleId="Emphasis">
    <w:name w:val="Emphasis"/>
    <w:basedOn w:val="DefaultParagraphFont"/>
    <w:uiPriority w:val="20"/>
    <w:qFormat/>
    <w:rsid w:val="00B3207F"/>
    <w:rPr>
      <w:i/>
      <w:iCs/>
    </w:rPr>
  </w:style>
  <w:style w:type="character" w:styleId="Strong">
    <w:name w:val="Strong"/>
    <w:basedOn w:val="DefaultParagraphFont"/>
    <w:uiPriority w:val="22"/>
    <w:qFormat/>
    <w:rsid w:val="00B3207F"/>
    <w:rPr>
      <w:b/>
      <w:bCs/>
    </w:rPr>
  </w:style>
  <w:style w:type="character" w:styleId="FollowedHyperlink">
    <w:name w:val="FollowedHyperlink"/>
    <w:basedOn w:val="DefaultParagraphFont"/>
    <w:uiPriority w:val="99"/>
    <w:semiHidden/>
    <w:unhideWhenUsed/>
    <w:rsid w:val="00B3207F"/>
    <w:rPr>
      <w:color w:val="954F72" w:themeColor="followedHyperlink"/>
      <w:u w:val="single"/>
    </w:rPr>
  </w:style>
  <w:style w:type="paragraph" w:styleId="BodyText">
    <w:name w:val="Body Text"/>
    <w:basedOn w:val="Normal"/>
    <w:link w:val="BodyTextChar"/>
    <w:uiPriority w:val="1"/>
    <w:semiHidden/>
    <w:unhideWhenUsed/>
    <w:qFormat/>
    <w:rsid w:val="00975240"/>
    <w:pPr>
      <w:widowControl w:val="0"/>
      <w:autoSpaceDE w:val="0"/>
      <w:autoSpaceDN w:val="0"/>
      <w:spacing w:after="0" w:line="240" w:lineRule="auto"/>
    </w:pPr>
    <w:rPr>
      <w:rFonts w:ascii="Cambria" w:eastAsia="Cambria" w:hAnsi="Cambria" w:cs="Cambria"/>
      <w:sz w:val="20"/>
      <w:szCs w:val="20"/>
      <w:lang w:eastAsia="en-IE" w:bidi="en-IE"/>
    </w:rPr>
  </w:style>
  <w:style w:type="character" w:customStyle="1" w:styleId="BodyTextChar">
    <w:name w:val="Body Text Char"/>
    <w:basedOn w:val="DefaultParagraphFont"/>
    <w:link w:val="BodyText"/>
    <w:uiPriority w:val="1"/>
    <w:semiHidden/>
    <w:rsid w:val="00975240"/>
    <w:rPr>
      <w:rFonts w:ascii="Cambria" w:eastAsia="Cambria" w:hAnsi="Cambria" w:cs="Cambria"/>
      <w:sz w:val="20"/>
      <w:szCs w:val="20"/>
      <w:lang w:eastAsia="en-IE" w:bidi="en-IE"/>
    </w:rPr>
  </w:style>
  <w:style w:type="paragraph" w:styleId="FootnoteText">
    <w:name w:val="footnote text"/>
    <w:aliases w:val="Footnotes,5_G,Arial,Footnote Text Char Char1,Footnote Text Char2,Footnote Text Char Char Char Char,Footnote Text Char1 Char1,Footnote Text Char Char Char1,Footnote Text Char3,Footnote Text Char2 Char,Footnote Text Char1 Char,Char Char Char"/>
    <w:basedOn w:val="Normal"/>
    <w:link w:val="FootnoteTextChar"/>
    <w:uiPriority w:val="99"/>
    <w:unhideWhenUsed/>
    <w:rsid w:val="006D2A54"/>
    <w:pPr>
      <w:spacing w:after="0" w:line="240" w:lineRule="auto"/>
    </w:pPr>
    <w:rPr>
      <w:sz w:val="20"/>
      <w:szCs w:val="20"/>
    </w:rPr>
  </w:style>
  <w:style w:type="character" w:customStyle="1" w:styleId="FootnoteTextChar">
    <w:name w:val="Footnote Text Char"/>
    <w:aliases w:val="Footnotes Char1,5_G Char1,Arial Char1,Footnote Text Char Char1 Char1,Footnote Text Char2 Char2,Footnote Text Char Char Char Char Char1,Footnote Text Char1 Char1 Char1,Footnote Text Char Char Char1 Char1,Footnote Text Char3 Char1"/>
    <w:basedOn w:val="DefaultParagraphFont"/>
    <w:link w:val="FootnoteText"/>
    <w:uiPriority w:val="99"/>
    <w:rsid w:val="006D2A54"/>
    <w:rPr>
      <w:sz w:val="20"/>
      <w:szCs w:val="20"/>
    </w:rPr>
  </w:style>
  <w:style w:type="character" w:styleId="FootnoteReference">
    <w:name w:val="footnote reference"/>
    <w:aliases w:val="4_G,Footnote Refernece"/>
    <w:basedOn w:val="DefaultParagraphFont"/>
    <w:uiPriority w:val="99"/>
    <w:semiHidden/>
    <w:unhideWhenUsed/>
    <w:rsid w:val="006D2A54"/>
    <w:rPr>
      <w:vertAlign w:val="superscript"/>
    </w:rPr>
  </w:style>
  <w:style w:type="character" w:customStyle="1" w:styleId="Heading3Char">
    <w:name w:val="Heading 3 Char"/>
    <w:basedOn w:val="DefaultParagraphFont"/>
    <w:link w:val="Heading3"/>
    <w:uiPriority w:val="9"/>
    <w:rsid w:val="001762A9"/>
    <w:rPr>
      <w:rFonts w:asciiTheme="majorHAnsi" w:eastAsiaTheme="majorEastAsia" w:hAnsiTheme="majorHAnsi" w:cstheme="majorBidi"/>
      <w:b/>
      <w:bCs/>
      <w:color w:val="5B9BD5" w:themeColor="accent1"/>
    </w:rPr>
  </w:style>
  <w:style w:type="paragraph" w:styleId="Header">
    <w:name w:val="header"/>
    <w:basedOn w:val="Normal"/>
    <w:link w:val="HeaderChar"/>
    <w:uiPriority w:val="99"/>
    <w:unhideWhenUsed/>
    <w:rsid w:val="00D647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476A"/>
  </w:style>
  <w:style w:type="paragraph" w:styleId="Footer">
    <w:name w:val="footer"/>
    <w:basedOn w:val="Normal"/>
    <w:link w:val="FooterChar"/>
    <w:uiPriority w:val="99"/>
    <w:unhideWhenUsed/>
    <w:rsid w:val="00D647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476A"/>
  </w:style>
  <w:style w:type="paragraph" w:styleId="NormalWeb">
    <w:name w:val="Normal (Web)"/>
    <w:basedOn w:val="Normal"/>
    <w:uiPriority w:val="99"/>
    <w:unhideWhenUsed/>
    <w:rsid w:val="009B54CA"/>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nescsectionheadingalt2">
    <w:name w:val="nescsectionheadingalt2"/>
    <w:basedOn w:val="Normal"/>
    <w:rsid w:val="009B54CA"/>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FootnoteTextChar1">
    <w:name w:val="Footnote Text Char1"/>
    <w:aliases w:val="Footnotes Char,5_G Char,Arial Char,Footnote Text Char Char1 Char,Footnote Text Char2 Char1,Footnote Text Char Char Char Char Char,Footnote Text Char1 Char1 Char,Footnote Text Char Char Char1 Char,Footnote Text Char3 Char"/>
    <w:uiPriority w:val="99"/>
    <w:semiHidden/>
    <w:locked/>
    <w:rsid w:val="00345010"/>
    <w:rPr>
      <w:rFonts w:ascii="Calibri" w:hAnsi="Calibri" w:cs="Calibri"/>
      <w:lang w:val="en-GB"/>
    </w:rPr>
  </w:style>
  <w:style w:type="paragraph" w:customStyle="1" w:styleId="Default">
    <w:name w:val="Default"/>
    <w:rsid w:val="001C5B7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54836">
      <w:bodyDiv w:val="1"/>
      <w:marLeft w:val="0"/>
      <w:marRight w:val="0"/>
      <w:marTop w:val="0"/>
      <w:marBottom w:val="0"/>
      <w:divBdr>
        <w:top w:val="none" w:sz="0" w:space="0" w:color="auto"/>
        <w:left w:val="none" w:sz="0" w:space="0" w:color="auto"/>
        <w:bottom w:val="none" w:sz="0" w:space="0" w:color="auto"/>
        <w:right w:val="none" w:sz="0" w:space="0" w:color="auto"/>
      </w:divBdr>
    </w:div>
    <w:div w:id="14380263">
      <w:bodyDiv w:val="1"/>
      <w:marLeft w:val="0"/>
      <w:marRight w:val="0"/>
      <w:marTop w:val="0"/>
      <w:marBottom w:val="0"/>
      <w:divBdr>
        <w:top w:val="none" w:sz="0" w:space="0" w:color="auto"/>
        <w:left w:val="none" w:sz="0" w:space="0" w:color="auto"/>
        <w:bottom w:val="none" w:sz="0" w:space="0" w:color="auto"/>
        <w:right w:val="none" w:sz="0" w:space="0" w:color="auto"/>
      </w:divBdr>
    </w:div>
    <w:div w:id="17969693">
      <w:bodyDiv w:val="1"/>
      <w:marLeft w:val="0"/>
      <w:marRight w:val="0"/>
      <w:marTop w:val="0"/>
      <w:marBottom w:val="0"/>
      <w:divBdr>
        <w:top w:val="none" w:sz="0" w:space="0" w:color="auto"/>
        <w:left w:val="none" w:sz="0" w:space="0" w:color="auto"/>
        <w:bottom w:val="none" w:sz="0" w:space="0" w:color="auto"/>
        <w:right w:val="none" w:sz="0" w:space="0" w:color="auto"/>
      </w:divBdr>
    </w:div>
    <w:div w:id="34935099">
      <w:bodyDiv w:val="1"/>
      <w:marLeft w:val="0"/>
      <w:marRight w:val="0"/>
      <w:marTop w:val="0"/>
      <w:marBottom w:val="0"/>
      <w:divBdr>
        <w:top w:val="none" w:sz="0" w:space="0" w:color="auto"/>
        <w:left w:val="none" w:sz="0" w:space="0" w:color="auto"/>
        <w:bottom w:val="none" w:sz="0" w:space="0" w:color="auto"/>
        <w:right w:val="none" w:sz="0" w:space="0" w:color="auto"/>
      </w:divBdr>
    </w:div>
    <w:div w:id="62996419">
      <w:bodyDiv w:val="1"/>
      <w:marLeft w:val="0"/>
      <w:marRight w:val="0"/>
      <w:marTop w:val="0"/>
      <w:marBottom w:val="0"/>
      <w:divBdr>
        <w:top w:val="none" w:sz="0" w:space="0" w:color="auto"/>
        <w:left w:val="none" w:sz="0" w:space="0" w:color="auto"/>
        <w:bottom w:val="none" w:sz="0" w:space="0" w:color="auto"/>
        <w:right w:val="none" w:sz="0" w:space="0" w:color="auto"/>
      </w:divBdr>
    </w:div>
    <w:div w:id="81682073">
      <w:bodyDiv w:val="1"/>
      <w:marLeft w:val="0"/>
      <w:marRight w:val="0"/>
      <w:marTop w:val="0"/>
      <w:marBottom w:val="0"/>
      <w:divBdr>
        <w:top w:val="none" w:sz="0" w:space="0" w:color="auto"/>
        <w:left w:val="none" w:sz="0" w:space="0" w:color="auto"/>
        <w:bottom w:val="none" w:sz="0" w:space="0" w:color="auto"/>
        <w:right w:val="none" w:sz="0" w:space="0" w:color="auto"/>
      </w:divBdr>
    </w:div>
    <w:div w:id="87583223">
      <w:bodyDiv w:val="1"/>
      <w:marLeft w:val="0"/>
      <w:marRight w:val="0"/>
      <w:marTop w:val="0"/>
      <w:marBottom w:val="0"/>
      <w:divBdr>
        <w:top w:val="none" w:sz="0" w:space="0" w:color="auto"/>
        <w:left w:val="none" w:sz="0" w:space="0" w:color="auto"/>
        <w:bottom w:val="none" w:sz="0" w:space="0" w:color="auto"/>
        <w:right w:val="none" w:sz="0" w:space="0" w:color="auto"/>
      </w:divBdr>
    </w:div>
    <w:div w:id="96681451">
      <w:bodyDiv w:val="1"/>
      <w:marLeft w:val="0"/>
      <w:marRight w:val="0"/>
      <w:marTop w:val="0"/>
      <w:marBottom w:val="0"/>
      <w:divBdr>
        <w:top w:val="none" w:sz="0" w:space="0" w:color="auto"/>
        <w:left w:val="none" w:sz="0" w:space="0" w:color="auto"/>
        <w:bottom w:val="none" w:sz="0" w:space="0" w:color="auto"/>
        <w:right w:val="none" w:sz="0" w:space="0" w:color="auto"/>
      </w:divBdr>
    </w:div>
    <w:div w:id="100496699">
      <w:bodyDiv w:val="1"/>
      <w:marLeft w:val="0"/>
      <w:marRight w:val="0"/>
      <w:marTop w:val="0"/>
      <w:marBottom w:val="0"/>
      <w:divBdr>
        <w:top w:val="none" w:sz="0" w:space="0" w:color="auto"/>
        <w:left w:val="none" w:sz="0" w:space="0" w:color="auto"/>
        <w:bottom w:val="none" w:sz="0" w:space="0" w:color="auto"/>
        <w:right w:val="none" w:sz="0" w:space="0" w:color="auto"/>
      </w:divBdr>
    </w:div>
    <w:div w:id="109587807">
      <w:bodyDiv w:val="1"/>
      <w:marLeft w:val="0"/>
      <w:marRight w:val="0"/>
      <w:marTop w:val="0"/>
      <w:marBottom w:val="0"/>
      <w:divBdr>
        <w:top w:val="none" w:sz="0" w:space="0" w:color="auto"/>
        <w:left w:val="none" w:sz="0" w:space="0" w:color="auto"/>
        <w:bottom w:val="none" w:sz="0" w:space="0" w:color="auto"/>
        <w:right w:val="none" w:sz="0" w:space="0" w:color="auto"/>
      </w:divBdr>
    </w:div>
    <w:div w:id="109784340">
      <w:bodyDiv w:val="1"/>
      <w:marLeft w:val="0"/>
      <w:marRight w:val="0"/>
      <w:marTop w:val="0"/>
      <w:marBottom w:val="0"/>
      <w:divBdr>
        <w:top w:val="none" w:sz="0" w:space="0" w:color="auto"/>
        <w:left w:val="none" w:sz="0" w:space="0" w:color="auto"/>
        <w:bottom w:val="none" w:sz="0" w:space="0" w:color="auto"/>
        <w:right w:val="none" w:sz="0" w:space="0" w:color="auto"/>
      </w:divBdr>
    </w:div>
    <w:div w:id="129130588">
      <w:bodyDiv w:val="1"/>
      <w:marLeft w:val="0"/>
      <w:marRight w:val="0"/>
      <w:marTop w:val="0"/>
      <w:marBottom w:val="0"/>
      <w:divBdr>
        <w:top w:val="none" w:sz="0" w:space="0" w:color="auto"/>
        <w:left w:val="none" w:sz="0" w:space="0" w:color="auto"/>
        <w:bottom w:val="none" w:sz="0" w:space="0" w:color="auto"/>
        <w:right w:val="none" w:sz="0" w:space="0" w:color="auto"/>
      </w:divBdr>
    </w:div>
    <w:div w:id="138229178">
      <w:bodyDiv w:val="1"/>
      <w:marLeft w:val="0"/>
      <w:marRight w:val="0"/>
      <w:marTop w:val="0"/>
      <w:marBottom w:val="0"/>
      <w:divBdr>
        <w:top w:val="none" w:sz="0" w:space="0" w:color="auto"/>
        <w:left w:val="none" w:sz="0" w:space="0" w:color="auto"/>
        <w:bottom w:val="none" w:sz="0" w:space="0" w:color="auto"/>
        <w:right w:val="none" w:sz="0" w:space="0" w:color="auto"/>
      </w:divBdr>
    </w:div>
    <w:div w:id="138621829">
      <w:bodyDiv w:val="1"/>
      <w:marLeft w:val="0"/>
      <w:marRight w:val="0"/>
      <w:marTop w:val="0"/>
      <w:marBottom w:val="0"/>
      <w:divBdr>
        <w:top w:val="none" w:sz="0" w:space="0" w:color="auto"/>
        <w:left w:val="none" w:sz="0" w:space="0" w:color="auto"/>
        <w:bottom w:val="none" w:sz="0" w:space="0" w:color="auto"/>
        <w:right w:val="none" w:sz="0" w:space="0" w:color="auto"/>
      </w:divBdr>
    </w:div>
    <w:div w:id="154225475">
      <w:bodyDiv w:val="1"/>
      <w:marLeft w:val="0"/>
      <w:marRight w:val="0"/>
      <w:marTop w:val="0"/>
      <w:marBottom w:val="0"/>
      <w:divBdr>
        <w:top w:val="none" w:sz="0" w:space="0" w:color="auto"/>
        <w:left w:val="none" w:sz="0" w:space="0" w:color="auto"/>
        <w:bottom w:val="none" w:sz="0" w:space="0" w:color="auto"/>
        <w:right w:val="none" w:sz="0" w:space="0" w:color="auto"/>
      </w:divBdr>
    </w:div>
    <w:div w:id="158077740">
      <w:bodyDiv w:val="1"/>
      <w:marLeft w:val="0"/>
      <w:marRight w:val="0"/>
      <w:marTop w:val="0"/>
      <w:marBottom w:val="0"/>
      <w:divBdr>
        <w:top w:val="none" w:sz="0" w:space="0" w:color="auto"/>
        <w:left w:val="none" w:sz="0" w:space="0" w:color="auto"/>
        <w:bottom w:val="none" w:sz="0" w:space="0" w:color="auto"/>
        <w:right w:val="none" w:sz="0" w:space="0" w:color="auto"/>
      </w:divBdr>
    </w:div>
    <w:div w:id="163322321">
      <w:bodyDiv w:val="1"/>
      <w:marLeft w:val="0"/>
      <w:marRight w:val="0"/>
      <w:marTop w:val="0"/>
      <w:marBottom w:val="0"/>
      <w:divBdr>
        <w:top w:val="none" w:sz="0" w:space="0" w:color="auto"/>
        <w:left w:val="none" w:sz="0" w:space="0" w:color="auto"/>
        <w:bottom w:val="none" w:sz="0" w:space="0" w:color="auto"/>
        <w:right w:val="none" w:sz="0" w:space="0" w:color="auto"/>
      </w:divBdr>
    </w:div>
    <w:div w:id="164130054">
      <w:bodyDiv w:val="1"/>
      <w:marLeft w:val="0"/>
      <w:marRight w:val="0"/>
      <w:marTop w:val="0"/>
      <w:marBottom w:val="0"/>
      <w:divBdr>
        <w:top w:val="none" w:sz="0" w:space="0" w:color="auto"/>
        <w:left w:val="none" w:sz="0" w:space="0" w:color="auto"/>
        <w:bottom w:val="none" w:sz="0" w:space="0" w:color="auto"/>
        <w:right w:val="none" w:sz="0" w:space="0" w:color="auto"/>
      </w:divBdr>
    </w:div>
    <w:div w:id="174685338">
      <w:bodyDiv w:val="1"/>
      <w:marLeft w:val="0"/>
      <w:marRight w:val="0"/>
      <w:marTop w:val="0"/>
      <w:marBottom w:val="0"/>
      <w:divBdr>
        <w:top w:val="none" w:sz="0" w:space="0" w:color="auto"/>
        <w:left w:val="none" w:sz="0" w:space="0" w:color="auto"/>
        <w:bottom w:val="none" w:sz="0" w:space="0" w:color="auto"/>
        <w:right w:val="none" w:sz="0" w:space="0" w:color="auto"/>
      </w:divBdr>
    </w:div>
    <w:div w:id="198662344">
      <w:bodyDiv w:val="1"/>
      <w:marLeft w:val="0"/>
      <w:marRight w:val="0"/>
      <w:marTop w:val="0"/>
      <w:marBottom w:val="0"/>
      <w:divBdr>
        <w:top w:val="none" w:sz="0" w:space="0" w:color="auto"/>
        <w:left w:val="none" w:sz="0" w:space="0" w:color="auto"/>
        <w:bottom w:val="none" w:sz="0" w:space="0" w:color="auto"/>
        <w:right w:val="none" w:sz="0" w:space="0" w:color="auto"/>
      </w:divBdr>
    </w:div>
    <w:div w:id="208492659">
      <w:bodyDiv w:val="1"/>
      <w:marLeft w:val="0"/>
      <w:marRight w:val="0"/>
      <w:marTop w:val="0"/>
      <w:marBottom w:val="0"/>
      <w:divBdr>
        <w:top w:val="none" w:sz="0" w:space="0" w:color="auto"/>
        <w:left w:val="none" w:sz="0" w:space="0" w:color="auto"/>
        <w:bottom w:val="none" w:sz="0" w:space="0" w:color="auto"/>
        <w:right w:val="none" w:sz="0" w:space="0" w:color="auto"/>
      </w:divBdr>
    </w:div>
    <w:div w:id="248005223">
      <w:bodyDiv w:val="1"/>
      <w:marLeft w:val="0"/>
      <w:marRight w:val="0"/>
      <w:marTop w:val="0"/>
      <w:marBottom w:val="0"/>
      <w:divBdr>
        <w:top w:val="none" w:sz="0" w:space="0" w:color="auto"/>
        <w:left w:val="none" w:sz="0" w:space="0" w:color="auto"/>
        <w:bottom w:val="none" w:sz="0" w:space="0" w:color="auto"/>
        <w:right w:val="none" w:sz="0" w:space="0" w:color="auto"/>
      </w:divBdr>
    </w:div>
    <w:div w:id="248124541">
      <w:bodyDiv w:val="1"/>
      <w:marLeft w:val="0"/>
      <w:marRight w:val="0"/>
      <w:marTop w:val="0"/>
      <w:marBottom w:val="0"/>
      <w:divBdr>
        <w:top w:val="none" w:sz="0" w:space="0" w:color="auto"/>
        <w:left w:val="none" w:sz="0" w:space="0" w:color="auto"/>
        <w:bottom w:val="none" w:sz="0" w:space="0" w:color="auto"/>
        <w:right w:val="none" w:sz="0" w:space="0" w:color="auto"/>
      </w:divBdr>
    </w:div>
    <w:div w:id="249583118">
      <w:bodyDiv w:val="1"/>
      <w:marLeft w:val="0"/>
      <w:marRight w:val="0"/>
      <w:marTop w:val="0"/>
      <w:marBottom w:val="0"/>
      <w:divBdr>
        <w:top w:val="none" w:sz="0" w:space="0" w:color="auto"/>
        <w:left w:val="none" w:sz="0" w:space="0" w:color="auto"/>
        <w:bottom w:val="none" w:sz="0" w:space="0" w:color="auto"/>
        <w:right w:val="none" w:sz="0" w:space="0" w:color="auto"/>
      </w:divBdr>
    </w:div>
    <w:div w:id="290135971">
      <w:bodyDiv w:val="1"/>
      <w:marLeft w:val="0"/>
      <w:marRight w:val="0"/>
      <w:marTop w:val="0"/>
      <w:marBottom w:val="0"/>
      <w:divBdr>
        <w:top w:val="none" w:sz="0" w:space="0" w:color="auto"/>
        <w:left w:val="none" w:sz="0" w:space="0" w:color="auto"/>
        <w:bottom w:val="none" w:sz="0" w:space="0" w:color="auto"/>
        <w:right w:val="none" w:sz="0" w:space="0" w:color="auto"/>
      </w:divBdr>
    </w:div>
    <w:div w:id="305403959">
      <w:bodyDiv w:val="1"/>
      <w:marLeft w:val="0"/>
      <w:marRight w:val="0"/>
      <w:marTop w:val="0"/>
      <w:marBottom w:val="0"/>
      <w:divBdr>
        <w:top w:val="none" w:sz="0" w:space="0" w:color="auto"/>
        <w:left w:val="none" w:sz="0" w:space="0" w:color="auto"/>
        <w:bottom w:val="none" w:sz="0" w:space="0" w:color="auto"/>
        <w:right w:val="none" w:sz="0" w:space="0" w:color="auto"/>
      </w:divBdr>
    </w:div>
    <w:div w:id="318582546">
      <w:bodyDiv w:val="1"/>
      <w:marLeft w:val="0"/>
      <w:marRight w:val="0"/>
      <w:marTop w:val="0"/>
      <w:marBottom w:val="0"/>
      <w:divBdr>
        <w:top w:val="none" w:sz="0" w:space="0" w:color="auto"/>
        <w:left w:val="none" w:sz="0" w:space="0" w:color="auto"/>
        <w:bottom w:val="none" w:sz="0" w:space="0" w:color="auto"/>
        <w:right w:val="none" w:sz="0" w:space="0" w:color="auto"/>
      </w:divBdr>
    </w:div>
    <w:div w:id="341906111">
      <w:bodyDiv w:val="1"/>
      <w:marLeft w:val="0"/>
      <w:marRight w:val="0"/>
      <w:marTop w:val="0"/>
      <w:marBottom w:val="0"/>
      <w:divBdr>
        <w:top w:val="none" w:sz="0" w:space="0" w:color="auto"/>
        <w:left w:val="none" w:sz="0" w:space="0" w:color="auto"/>
        <w:bottom w:val="none" w:sz="0" w:space="0" w:color="auto"/>
        <w:right w:val="none" w:sz="0" w:space="0" w:color="auto"/>
      </w:divBdr>
      <w:divsChild>
        <w:div w:id="275719164">
          <w:marLeft w:val="0"/>
          <w:marRight w:val="0"/>
          <w:marTop w:val="0"/>
          <w:marBottom w:val="0"/>
          <w:divBdr>
            <w:top w:val="none" w:sz="0" w:space="0" w:color="auto"/>
            <w:left w:val="none" w:sz="0" w:space="0" w:color="auto"/>
            <w:bottom w:val="none" w:sz="0" w:space="0" w:color="auto"/>
            <w:right w:val="none" w:sz="0" w:space="0" w:color="auto"/>
          </w:divBdr>
          <w:divsChild>
            <w:div w:id="352192913">
              <w:marLeft w:val="0"/>
              <w:marRight w:val="0"/>
              <w:marTop w:val="0"/>
              <w:marBottom w:val="0"/>
              <w:divBdr>
                <w:top w:val="none" w:sz="0" w:space="0" w:color="auto"/>
                <w:left w:val="none" w:sz="0" w:space="0" w:color="auto"/>
                <w:bottom w:val="none" w:sz="0" w:space="0" w:color="auto"/>
                <w:right w:val="none" w:sz="0" w:space="0" w:color="auto"/>
              </w:divBdr>
              <w:divsChild>
                <w:div w:id="399912700">
                  <w:marLeft w:val="0"/>
                  <w:marRight w:val="0"/>
                  <w:marTop w:val="0"/>
                  <w:marBottom w:val="0"/>
                  <w:divBdr>
                    <w:top w:val="none" w:sz="0" w:space="0" w:color="auto"/>
                    <w:left w:val="none" w:sz="0" w:space="0" w:color="auto"/>
                    <w:bottom w:val="none" w:sz="0" w:space="0" w:color="auto"/>
                    <w:right w:val="none" w:sz="0" w:space="0" w:color="auto"/>
                  </w:divBdr>
                  <w:divsChild>
                    <w:div w:id="1710564008">
                      <w:marLeft w:val="0"/>
                      <w:marRight w:val="0"/>
                      <w:marTop w:val="0"/>
                      <w:marBottom w:val="0"/>
                      <w:divBdr>
                        <w:top w:val="none" w:sz="0" w:space="0" w:color="auto"/>
                        <w:left w:val="none" w:sz="0" w:space="0" w:color="auto"/>
                        <w:bottom w:val="none" w:sz="0" w:space="0" w:color="auto"/>
                        <w:right w:val="none" w:sz="0" w:space="0" w:color="auto"/>
                      </w:divBdr>
                      <w:divsChild>
                        <w:div w:id="1576625358">
                          <w:marLeft w:val="0"/>
                          <w:marRight w:val="0"/>
                          <w:marTop w:val="0"/>
                          <w:marBottom w:val="0"/>
                          <w:divBdr>
                            <w:top w:val="none" w:sz="0" w:space="0" w:color="auto"/>
                            <w:left w:val="none" w:sz="0" w:space="0" w:color="auto"/>
                            <w:bottom w:val="none" w:sz="0" w:space="0" w:color="auto"/>
                            <w:right w:val="none" w:sz="0" w:space="0" w:color="auto"/>
                          </w:divBdr>
                          <w:divsChild>
                            <w:div w:id="1810394606">
                              <w:marLeft w:val="0"/>
                              <w:marRight w:val="0"/>
                              <w:marTop w:val="0"/>
                              <w:marBottom w:val="0"/>
                              <w:divBdr>
                                <w:top w:val="none" w:sz="0" w:space="0" w:color="auto"/>
                                <w:left w:val="none" w:sz="0" w:space="0" w:color="auto"/>
                                <w:bottom w:val="none" w:sz="0" w:space="0" w:color="auto"/>
                                <w:right w:val="none" w:sz="0" w:space="0" w:color="auto"/>
                              </w:divBdr>
                              <w:divsChild>
                                <w:div w:id="570579404">
                                  <w:marLeft w:val="0"/>
                                  <w:marRight w:val="0"/>
                                  <w:marTop w:val="0"/>
                                  <w:marBottom w:val="0"/>
                                  <w:divBdr>
                                    <w:top w:val="none" w:sz="0" w:space="0" w:color="auto"/>
                                    <w:left w:val="none" w:sz="0" w:space="0" w:color="auto"/>
                                    <w:bottom w:val="none" w:sz="0" w:space="0" w:color="auto"/>
                                    <w:right w:val="none" w:sz="0" w:space="0" w:color="auto"/>
                                  </w:divBdr>
                                  <w:divsChild>
                                    <w:div w:id="1727141283">
                                      <w:marLeft w:val="0"/>
                                      <w:marRight w:val="0"/>
                                      <w:marTop w:val="0"/>
                                      <w:marBottom w:val="0"/>
                                      <w:divBdr>
                                        <w:top w:val="none" w:sz="0" w:space="0" w:color="auto"/>
                                        <w:left w:val="none" w:sz="0" w:space="0" w:color="auto"/>
                                        <w:bottom w:val="none" w:sz="0" w:space="0" w:color="auto"/>
                                        <w:right w:val="none" w:sz="0" w:space="0" w:color="auto"/>
                                      </w:divBdr>
                                      <w:divsChild>
                                        <w:div w:id="1125125183">
                                          <w:marLeft w:val="0"/>
                                          <w:marRight w:val="0"/>
                                          <w:marTop w:val="0"/>
                                          <w:marBottom w:val="0"/>
                                          <w:divBdr>
                                            <w:top w:val="none" w:sz="0" w:space="0" w:color="auto"/>
                                            <w:left w:val="none" w:sz="0" w:space="0" w:color="auto"/>
                                            <w:bottom w:val="none" w:sz="0" w:space="0" w:color="auto"/>
                                            <w:right w:val="none" w:sz="0" w:space="0" w:color="auto"/>
                                          </w:divBdr>
                                          <w:divsChild>
                                            <w:div w:id="1192261162">
                                              <w:marLeft w:val="0"/>
                                              <w:marRight w:val="0"/>
                                              <w:marTop w:val="0"/>
                                              <w:marBottom w:val="0"/>
                                              <w:divBdr>
                                                <w:top w:val="none" w:sz="0" w:space="0" w:color="auto"/>
                                                <w:left w:val="none" w:sz="0" w:space="0" w:color="auto"/>
                                                <w:bottom w:val="none" w:sz="0" w:space="0" w:color="auto"/>
                                                <w:right w:val="none" w:sz="0" w:space="0" w:color="auto"/>
                                              </w:divBdr>
                                              <w:divsChild>
                                                <w:div w:id="1404374192">
                                                  <w:marLeft w:val="0"/>
                                                  <w:marRight w:val="0"/>
                                                  <w:marTop w:val="0"/>
                                                  <w:marBottom w:val="0"/>
                                                  <w:divBdr>
                                                    <w:top w:val="none" w:sz="0" w:space="0" w:color="auto"/>
                                                    <w:left w:val="none" w:sz="0" w:space="0" w:color="auto"/>
                                                    <w:bottom w:val="none" w:sz="0" w:space="0" w:color="auto"/>
                                                    <w:right w:val="none" w:sz="0" w:space="0" w:color="auto"/>
                                                  </w:divBdr>
                                                  <w:divsChild>
                                                    <w:div w:id="1281109561">
                                                      <w:marLeft w:val="0"/>
                                                      <w:marRight w:val="0"/>
                                                      <w:marTop w:val="0"/>
                                                      <w:marBottom w:val="0"/>
                                                      <w:divBdr>
                                                        <w:top w:val="none" w:sz="0" w:space="0" w:color="auto"/>
                                                        <w:left w:val="none" w:sz="0" w:space="0" w:color="auto"/>
                                                        <w:bottom w:val="none" w:sz="0" w:space="0" w:color="auto"/>
                                                        <w:right w:val="none" w:sz="0" w:space="0" w:color="auto"/>
                                                      </w:divBdr>
                                                      <w:divsChild>
                                                        <w:div w:id="1552301783">
                                                          <w:marLeft w:val="0"/>
                                                          <w:marRight w:val="0"/>
                                                          <w:marTop w:val="0"/>
                                                          <w:marBottom w:val="0"/>
                                                          <w:divBdr>
                                                            <w:top w:val="none" w:sz="0" w:space="0" w:color="auto"/>
                                                            <w:left w:val="none" w:sz="0" w:space="0" w:color="auto"/>
                                                            <w:bottom w:val="none" w:sz="0" w:space="0" w:color="auto"/>
                                                            <w:right w:val="none" w:sz="0" w:space="0" w:color="auto"/>
                                                          </w:divBdr>
                                                          <w:divsChild>
                                                            <w:div w:id="425467224">
                                                              <w:marLeft w:val="0"/>
                                                              <w:marRight w:val="0"/>
                                                              <w:marTop w:val="0"/>
                                                              <w:marBottom w:val="0"/>
                                                              <w:divBdr>
                                                                <w:top w:val="none" w:sz="0" w:space="0" w:color="auto"/>
                                                                <w:left w:val="none" w:sz="0" w:space="0" w:color="auto"/>
                                                                <w:bottom w:val="none" w:sz="0" w:space="0" w:color="auto"/>
                                                                <w:right w:val="none" w:sz="0" w:space="0" w:color="auto"/>
                                                              </w:divBdr>
                                                              <w:divsChild>
                                                                <w:div w:id="547691592">
                                                                  <w:marLeft w:val="0"/>
                                                                  <w:marRight w:val="0"/>
                                                                  <w:marTop w:val="0"/>
                                                                  <w:marBottom w:val="0"/>
                                                                  <w:divBdr>
                                                                    <w:top w:val="none" w:sz="0" w:space="0" w:color="auto"/>
                                                                    <w:left w:val="none" w:sz="0" w:space="0" w:color="auto"/>
                                                                    <w:bottom w:val="none" w:sz="0" w:space="0" w:color="auto"/>
                                                                    <w:right w:val="none" w:sz="0" w:space="0" w:color="auto"/>
                                                                  </w:divBdr>
                                                                  <w:divsChild>
                                                                    <w:div w:id="544681147">
                                                                      <w:marLeft w:val="0"/>
                                                                      <w:marRight w:val="0"/>
                                                                      <w:marTop w:val="0"/>
                                                                      <w:marBottom w:val="0"/>
                                                                      <w:divBdr>
                                                                        <w:top w:val="none" w:sz="0" w:space="0" w:color="auto"/>
                                                                        <w:left w:val="none" w:sz="0" w:space="0" w:color="auto"/>
                                                                        <w:bottom w:val="none" w:sz="0" w:space="0" w:color="auto"/>
                                                                        <w:right w:val="none" w:sz="0" w:space="0" w:color="auto"/>
                                                                      </w:divBdr>
                                                                      <w:divsChild>
                                                                        <w:div w:id="72433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8312303">
                                  <w:marLeft w:val="0"/>
                                  <w:marRight w:val="0"/>
                                  <w:marTop w:val="0"/>
                                  <w:marBottom w:val="0"/>
                                  <w:divBdr>
                                    <w:top w:val="none" w:sz="0" w:space="0" w:color="auto"/>
                                    <w:left w:val="none" w:sz="0" w:space="0" w:color="auto"/>
                                    <w:bottom w:val="none" w:sz="0" w:space="0" w:color="auto"/>
                                    <w:right w:val="none" w:sz="0" w:space="0" w:color="auto"/>
                                  </w:divBdr>
                                  <w:divsChild>
                                    <w:div w:id="47801009">
                                      <w:marLeft w:val="0"/>
                                      <w:marRight w:val="0"/>
                                      <w:marTop w:val="0"/>
                                      <w:marBottom w:val="0"/>
                                      <w:divBdr>
                                        <w:top w:val="none" w:sz="0" w:space="0" w:color="auto"/>
                                        <w:left w:val="none" w:sz="0" w:space="0" w:color="auto"/>
                                        <w:bottom w:val="none" w:sz="0" w:space="0" w:color="auto"/>
                                        <w:right w:val="none" w:sz="0" w:space="0" w:color="auto"/>
                                      </w:divBdr>
                                      <w:divsChild>
                                        <w:div w:id="527718937">
                                          <w:marLeft w:val="0"/>
                                          <w:marRight w:val="0"/>
                                          <w:marTop w:val="0"/>
                                          <w:marBottom w:val="0"/>
                                          <w:divBdr>
                                            <w:top w:val="none" w:sz="0" w:space="0" w:color="auto"/>
                                            <w:left w:val="none" w:sz="0" w:space="0" w:color="auto"/>
                                            <w:bottom w:val="none" w:sz="0" w:space="0" w:color="auto"/>
                                            <w:right w:val="none" w:sz="0" w:space="0" w:color="auto"/>
                                          </w:divBdr>
                                          <w:divsChild>
                                            <w:div w:id="355431139">
                                              <w:marLeft w:val="0"/>
                                              <w:marRight w:val="0"/>
                                              <w:marTop w:val="0"/>
                                              <w:marBottom w:val="0"/>
                                              <w:divBdr>
                                                <w:top w:val="none" w:sz="0" w:space="0" w:color="auto"/>
                                                <w:left w:val="none" w:sz="0" w:space="0" w:color="auto"/>
                                                <w:bottom w:val="none" w:sz="0" w:space="0" w:color="auto"/>
                                                <w:right w:val="none" w:sz="0" w:space="0" w:color="auto"/>
                                              </w:divBdr>
                                              <w:divsChild>
                                                <w:div w:id="205916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6006447">
      <w:bodyDiv w:val="1"/>
      <w:marLeft w:val="0"/>
      <w:marRight w:val="0"/>
      <w:marTop w:val="0"/>
      <w:marBottom w:val="0"/>
      <w:divBdr>
        <w:top w:val="none" w:sz="0" w:space="0" w:color="auto"/>
        <w:left w:val="none" w:sz="0" w:space="0" w:color="auto"/>
        <w:bottom w:val="none" w:sz="0" w:space="0" w:color="auto"/>
        <w:right w:val="none" w:sz="0" w:space="0" w:color="auto"/>
      </w:divBdr>
    </w:div>
    <w:div w:id="385880605">
      <w:bodyDiv w:val="1"/>
      <w:marLeft w:val="0"/>
      <w:marRight w:val="0"/>
      <w:marTop w:val="0"/>
      <w:marBottom w:val="0"/>
      <w:divBdr>
        <w:top w:val="none" w:sz="0" w:space="0" w:color="auto"/>
        <w:left w:val="none" w:sz="0" w:space="0" w:color="auto"/>
        <w:bottom w:val="none" w:sz="0" w:space="0" w:color="auto"/>
        <w:right w:val="none" w:sz="0" w:space="0" w:color="auto"/>
      </w:divBdr>
    </w:div>
    <w:div w:id="395856623">
      <w:bodyDiv w:val="1"/>
      <w:marLeft w:val="0"/>
      <w:marRight w:val="0"/>
      <w:marTop w:val="0"/>
      <w:marBottom w:val="0"/>
      <w:divBdr>
        <w:top w:val="none" w:sz="0" w:space="0" w:color="auto"/>
        <w:left w:val="none" w:sz="0" w:space="0" w:color="auto"/>
        <w:bottom w:val="none" w:sz="0" w:space="0" w:color="auto"/>
        <w:right w:val="none" w:sz="0" w:space="0" w:color="auto"/>
      </w:divBdr>
    </w:div>
    <w:div w:id="443496271">
      <w:bodyDiv w:val="1"/>
      <w:marLeft w:val="0"/>
      <w:marRight w:val="0"/>
      <w:marTop w:val="0"/>
      <w:marBottom w:val="0"/>
      <w:divBdr>
        <w:top w:val="none" w:sz="0" w:space="0" w:color="auto"/>
        <w:left w:val="none" w:sz="0" w:space="0" w:color="auto"/>
        <w:bottom w:val="none" w:sz="0" w:space="0" w:color="auto"/>
        <w:right w:val="none" w:sz="0" w:space="0" w:color="auto"/>
      </w:divBdr>
    </w:div>
    <w:div w:id="472529594">
      <w:bodyDiv w:val="1"/>
      <w:marLeft w:val="0"/>
      <w:marRight w:val="0"/>
      <w:marTop w:val="0"/>
      <w:marBottom w:val="0"/>
      <w:divBdr>
        <w:top w:val="none" w:sz="0" w:space="0" w:color="auto"/>
        <w:left w:val="none" w:sz="0" w:space="0" w:color="auto"/>
        <w:bottom w:val="none" w:sz="0" w:space="0" w:color="auto"/>
        <w:right w:val="none" w:sz="0" w:space="0" w:color="auto"/>
      </w:divBdr>
    </w:div>
    <w:div w:id="479618508">
      <w:bodyDiv w:val="1"/>
      <w:marLeft w:val="0"/>
      <w:marRight w:val="0"/>
      <w:marTop w:val="0"/>
      <w:marBottom w:val="0"/>
      <w:divBdr>
        <w:top w:val="none" w:sz="0" w:space="0" w:color="auto"/>
        <w:left w:val="none" w:sz="0" w:space="0" w:color="auto"/>
        <w:bottom w:val="none" w:sz="0" w:space="0" w:color="auto"/>
        <w:right w:val="none" w:sz="0" w:space="0" w:color="auto"/>
      </w:divBdr>
    </w:div>
    <w:div w:id="483740834">
      <w:bodyDiv w:val="1"/>
      <w:marLeft w:val="0"/>
      <w:marRight w:val="0"/>
      <w:marTop w:val="0"/>
      <w:marBottom w:val="0"/>
      <w:divBdr>
        <w:top w:val="none" w:sz="0" w:space="0" w:color="auto"/>
        <w:left w:val="none" w:sz="0" w:space="0" w:color="auto"/>
        <w:bottom w:val="none" w:sz="0" w:space="0" w:color="auto"/>
        <w:right w:val="none" w:sz="0" w:space="0" w:color="auto"/>
      </w:divBdr>
    </w:div>
    <w:div w:id="487014477">
      <w:bodyDiv w:val="1"/>
      <w:marLeft w:val="0"/>
      <w:marRight w:val="0"/>
      <w:marTop w:val="0"/>
      <w:marBottom w:val="0"/>
      <w:divBdr>
        <w:top w:val="none" w:sz="0" w:space="0" w:color="auto"/>
        <w:left w:val="none" w:sz="0" w:space="0" w:color="auto"/>
        <w:bottom w:val="none" w:sz="0" w:space="0" w:color="auto"/>
        <w:right w:val="none" w:sz="0" w:space="0" w:color="auto"/>
      </w:divBdr>
    </w:div>
    <w:div w:id="490102186">
      <w:bodyDiv w:val="1"/>
      <w:marLeft w:val="0"/>
      <w:marRight w:val="0"/>
      <w:marTop w:val="0"/>
      <w:marBottom w:val="0"/>
      <w:divBdr>
        <w:top w:val="none" w:sz="0" w:space="0" w:color="auto"/>
        <w:left w:val="none" w:sz="0" w:space="0" w:color="auto"/>
        <w:bottom w:val="none" w:sz="0" w:space="0" w:color="auto"/>
        <w:right w:val="none" w:sz="0" w:space="0" w:color="auto"/>
      </w:divBdr>
    </w:div>
    <w:div w:id="530991657">
      <w:bodyDiv w:val="1"/>
      <w:marLeft w:val="0"/>
      <w:marRight w:val="0"/>
      <w:marTop w:val="0"/>
      <w:marBottom w:val="0"/>
      <w:divBdr>
        <w:top w:val="none" w:sz="0" w:space="0" w:color="auto"/>
        <w:left w:val="none" w:sz="0" w:space="0" w:color="auto"/>
        <w:bottom w:val="none" w:sz="0" w:space="0" w:color="auto"/>
        <w:right w:val="none" w:sz="0" w:space="0" w:color="auto"/>
      </w:divBdr>
    </w:div>
    <w:div w:id="544761517">
      <w:bodyDiv w:val="1"/>
      <w:marLeft w:val="0"/>
      <w:marRight w:val="0"/>
      <w:marTop w:val="0"/>
      <w:marBottom w:val="0"/>
      <w:divBdr>
        <w:top w:val="none" w:sz="0" w:space="0" w:color="auto"/>
        <w:left w:val="none" w:sz="0" w:space="0" w:color="auto"/>
        <w:bottom w:val="none" w:sz="0" w:space="0" w:color="auto"/>
        <w:right w:val="none" w:sz="0" w:space="0" w:color="auto"/>
      </w:divBdr>
    </w:div>
    <w:div w:id="551158874">
      <w:bodyDiv w:val="1"/>
      <w:marLeft w:val="0"/>
      <w:marRight w:val="0"/>
      <w:marTop w:val="0"/>
      <w:marBottom w:val="0"/>
      <w:divBdr>
        <w:top w:val="none" w:sz="0" w:space="0" w:color="auto"/>
        <w:left w:val="none" w:sz="0" w:space="0" w:color="auto"/>
        <w:bottom w:val="none" w:sz="0" w:space="0" w:color="auto"/>
        <w:right w:val="none" w:sz="0" w:space="0" w:color="auto"/>
      </w:divBdr>
    </w:div>
    <w:div w:id="553006286">
      <w:bodyDiv w:val="1"/>
      <w:marLeft w:val="0"/>
      <w:marRight w:val="0"/>
      <w:marTop w:val="0"/>
      <w:marBottom w:val="0"/>
      <w:divBdr>
        <w:top w:val="none" w:sz="0" w:space="0" w:color="auto"/>
        <w:left w:val="none" w:sz="0" w:space="0" w:color="auto"/>
        <w:bottom w:val="none" w:sz="0" w:space="0" w:color="auto"/>
        <w:right w:val="none" w:sz="0" w:space="0" w:color="auto"/>
      </w:divBdr>
    </w:div>
    <w:div w:id="557320090">
      <w:bodyDiv w:val="1"/>
      <w:marLeft w:val="0"/>
      <w:marRight w:val="0"/>
      <w:marTop w:val="0"/>
      <w:marBottom w:val="0"/>
      <w:divBdr>
        <w:top w:val="none" w:sz="0" w:space="0" w:color="auto"/>
        <w:left w:val="none" w:sz="0" w:space="0" w:color="auto"/>
        <w:bottom w:val="none" w:sz="0" w:space="0" w:color="auto"/>
        <w:right w:val="none" w:sz="0" w:space="0" w:color="auto"/>
      </w:divBdr>
    </w:div>
    <w:div w:id="557981921">
      <w:bodyDiv w:val="1"/>
      <w:marLeft w:val="0"/>
      <w:marRight w:val="0"/>
      <w:marTop w:val="0"/>
      <w:marBottom w:val="0"/>
      <w:divBdr>
        <w:top w:val="none" w:sz="0" w:space="0" w:color="auto"/>
        <w:left w:val="none" w:sz="0" w:space="0" w:color="auto"/>
        <w:bottom w:val="none" w:sz="0" w:space="0" w:color="auto"/>
        <w:right w:val="none" w:sz="0" w:space="0" w:color="auto"/>
      </w:divBdr>
    </w:div>
    <w:div w:id="576324613">
      <w:bodyDiv w:val="1"/>
      <w:marLeft w:val="0"/>
      <w:marRight w:val="0"/>
      <w:marTop w:val="0"/>
      <w:marBottom w:val="0"/>
      <w:divBdr>
        <w:top w:val="none" w:sz="0" w:space="0" w:color="auto"/>
        <w:left w:val="none" w:sz="0" w:space="0" w:color="auto"/>
        <w:bottom w:val="none" w:sz="0" w:space="0" w:color="auto"/>
        <w:right w:val="none" w:sz="0" w:space="0" w:color="auto"/>
      </w:divBdr>
    </w:div>
    <w:div w:id="594946601">
      <w:bodyDiv w:val="1"/>
      <w:marLeft w:val="0"/>
      <w:marRight w:val="0"/>
      <w:marTop w:val="0"/>
      <w:marBottom w:val="0"/>
      <w:divBdr>
        <w:top w:val="none" w:sz="0" w:space="0" w:color="auto"/>
        <w:left w:val="none" w:sz="0" w:space="0" w:color="auto"/>
        <w:bottom w:val="none" w:sz="0" w:space="0" w:color="auto"/>
        <w:right w:val="none" w:sz="0" w:space="0" w:color="auto"/>
      </w:divBdr>
    </w:div>
    <w:div w:id="597175910">
      <w:bodyDiv w:val="1"/>
      <w:marLeft w:val="0"/>
      <w:marRight w:val="0"/>
      <w:marTop w:val="0"/>
      <w:marBottom w:val="0"/>
      <w:divBdr>
        <w:top w:val="none" w:sz="0" w:space="0" w:color="auto"/>
        <w:left w:val="none" w:sz="0" w:space="0" w:color="auto"/>
        <w:bottom w:val="none" w:sz="0" w:space="0" w:color="auto"/>
        <w:right w:val="none" w:sz="0" w:space="0" w:color="auto"/>
      </w:divBdr>
    </w:div>
    <w:div w:id="633295369">
      <w:bodyDiv w:val="1"/>
      <w:marLeft w:val="0"/>
      <w:marRight w:val="0"/>
      <w:marTop w:val="0"/>
      <w:marBottom w:val="0"/>
      <w:divBdr>
        <w:top w:val="none" w:sz="0" w:space="0" w:color="auto"/>
        <w:left w:val="none" w:sz="0" w:space="0" w:color="auto"/>
        <w:bottom w:val="none" w:sz="0" w:space="0" w:color="auto"/>
        <w:right w:val="none" w:sz="0" w:space="0" w:color="auto"/>
      </w:divBdr>
    </w:div>
    <w:div w:id="636109330">
      <w:bodyDiv w:val="1"/>
      <w:marLeft w:val="0"/>
      <w:marRight w:val="0"/>
      <w:marTop w:val="0"/>
      <w:marBottom w:val="0"/>
      <w:divBdr>
        <w:top w:val="none" w:sz="0" w:space="0" w:color="auto"/>
        <w:left w:val="none" w:sz="0" w:space="0" w:color="auto"/>
        <w:bottom w:val="none" w:sz="0" w:space="0" w:color="auto"/>
        <w:right w:val="none" w:sz="0" w:space="0" w:color="auto"/>
      </w:divBdr>
    </w:div>
    <w:div w:id="636958030">
      <w:bodyDiv w:val="1"/>
      <w:marLeft w:val="0"/>
      <w:marRight w:val="0"/>
      <w:marTop w:val="0"/>
      <w:marBottom w:val="0"/>
      <w:divBdr>
        <w:top w:val="none" w:sz="0" w:space="0" w:color="auto"/>
        <w:left w:val="none" w:sz="0" w:space="0" w:color="auto"/>
        <w:bottom w:val="none" w:sz="0" w:space="0" w:color="auto"/>
        <w:right w:val="none" w:sz="0" w:space="0" w:color="auto"/>
      </w:divBdr>
    </w:div>
    <w:div w:id="640113485">
      <w:bodyDiv w:val="1"/>
      <w:marLeft w:val="0"/>
      <w:marRight w:val="0"/>
      <w:marTop w:val="0"/>
      <w:marBottom w:val="0"/>
      <w:divBdr>
        <w:top w:val="none" w:sz="0" w:space="0" w:color="auto"/>
        <w:left w:val="none" w:sz="0" w:space="0" w:color="auto"/>
        <w:bottom w:val="none" w:sz="0" w:space="0" w:color="auto"/>
        <w:right w:val="none" w:sz="0" w:space="0" w:color="auto"/>
      </w:divBdr>
    </w:div>
    <w:div w:id="651059332">
      <w:bodyDiv w:val="1"/>
      <w:marLeft w:val="0"/>
      <w:marRight w:val="0"/>
      <w:marTop w:val="0"/>
      <w:marBottom w:val="0"/>
      <w:divBdr>
        <w:top w:val="none" w:sz="0" w:space="0" w:color="auto"/>
        <w:left w:val="none" w:sz="0" w:space="0" w:color="auto"/>
        <w:bottom w:val="none" w:sz="0" w:space="0" w:color="auto"/>
        <w:right w:val="none" w:sz="0" w:space="0" w:color="auto"/>
      </w:divBdr>
    </w:div>
    <w:div w:id="656884995">
      <w:bodyDiv w:val="1"/>
      <w:marLeft w:val="0"/>
      <w:marRight w:val="0"/>
      <w:marTop w:val="0"/>
      <w:marBottom w:val="0"/>
      <w:divBdr>
        <w:top w:val="none" w:sz="0" w:space="0" w:color="auto"/>
        <w:left w:val="none" w:sz="0" w:space="0" w:color="auto"/>
        <w:bottom w:val="none" w:sz="0" w:space="0" w:color="auto"/>
        <w:right w:val="none" w:sz="0" w:space="0" w:color="auto"/>
      </w:divBdr>
    </w:div>
    <w:div w:id="659162176">
      <w:bodyDiv w:val="1"/>
      <w:marLeft w:val="0"/>
      <w:marRight w:val="0"/>
      <w:marTop w:val="0"/>
      <w:marBottom w:val="0"/>
      <w:divBdr>
        <w:top w:val="none" w:sz="0" w:space="0" w:color="auto"/>
        <w:left w:val="none" w:sz="0" w:space="0" w:color="auto"/>
        <w:bottom w:val="none" w:sz="0" w:space="0" w:color="auto"/>
        <w:right w:val="none" w:sz="0" w:space="0" w:color="auto"/>
      </w:divBdr>
    </w:div>
    <w:div w:id="665591511">
      <w:bodyDiv w:val="1"/>
      <w:marLeft w:val="0"/>
      <w:marRight w:val="0"/>
      <w:marTop w:val="0"/>
      <w:marBottom w:val="0"/>
      <w:divBdr>
        <w:top w:val="none" w:sz="0" w:space="0" w:color="auto"/>
        <w:left w:val="none" w:sz="0" w:space="0" w:color="auto"/>
        <w:bottom w:val="none" w:sz="0" w:space="0" w:color="auto"/>
        <w:right w:val="none" w:sz="0" w:space="0" w:color="auto"/>
      </w:divBdr>
    </w:div>
    <w:div w:id="669522260">
      <w:bodyDiv w:val="1"/>
      <w:marLeft w:val="0"/>
      <w:marRight w:val="0"/>
      <w:marTop w:val="0"/>
      <w:marBottom w:val="0"/>
      <w:divBdr>
        <w:top w:val="none" w:sz="0" w:space="0" w:color="auto"/>
        <w:left w:val="none" w:sz="0" w:space="0" w:color="auto"/>
        <w:bottom w:val="none" w:sz="0" w:space="0" w:color="auto"/>
        <w:right w:val="none" w:sz="0" w:space="0" w:color="auto"/>
      </w:divBdr>
    </w:div>
    <w:div w:id="705057161">
      <w:bodyDiv w:val="1"/>
      <w:marLeft w:val="0"/>
      <w:marRight w:val="0"/>
      <w:marTop w:val="0"/>
      <w:marBottom w:val="0"/>
      <w:divBdr>
        <w:top w:val="none" w:sz="0" w:space="0" w:color="auto"/>
        <w:left w:val="none" w:sz="0" w:space="0" w:color="auto"/>
        <w:bottom w:val="none" w:sz="0" w:space="0" w:color="auto"/>
        <w:right w:val="none" w:sz="0" w:space="0" w:color="auto"/>
      </w:divBdr>
    </w:div>
    <w:div w:id="713584289">
      <w:bodyDiv w:val="1"/>
      <w:marLeft w:val="0"/>
      <w:marRight w:val="0"/>
      <w:marTop w:val="0"/>
      <w:marBottom w:val="0"/>
      <w:divBdr>
        <w:top w:val="none" w:sz="0" w:space="0" w:color="auto"/>
        <w:left w:val="none" w:sz="0" w:space="0" w:color="auto"/>
        <w:bottom w:val="none" w:sz="0" w:space="0" w:color="auto"/>
        <w:right w:val="none" w:sz="0" w:space="0" w:color="auto"/>
      </w:divBdr>
    </w:div>
    <w:div w:id="768966245">
      <w:bodyDiv w:val="1"/>
      <w:marLeft w:val="0"/>
      <w:marRight w:val="0"/>
      <w:marTop w:val="0"/>
      <w:marBottom w:val="0"/>
      <w:divBdr>
        <w:top w:val="none" w:sz="0" w:space="0" w:color="auto"/>
        <w:left w:val="none" w:sz="0" w:space="0" w:color="auto"/>
        <w:bottom w:val="none" w:sz="0" w:space="0" w:color="auto"/>
        <w:right w:val="none" w:sz="0" w:space="0" w:color="auto"/>
      </w:divBdr>
    </w:div>
    <w:div w:id="814185068">
      <w:bodyDiv w:val="1"/>
      <w:marLeft w:val="0"/>
      <w:marRight w:val="0"/>
      <w:marTop w:val="0"/>
      <w:marBottom w:val="0"/>
      <w:divBdr>
        <w:top w:val="none" w:sz="0" w:space="0" w:color="auto"/>
        <w:left w:val="none" w:sz="0" w:space="0" w:color="auto"/>
        <w:bottom w:val="none" w:sz="0" w:space="0" w:color="auto"/>
        <w:right w:val="none" w:sz="0" w:space="0" w:color="auto"/>
      </w:divBdr>
    </w:div>
    <w:div w:id="815730259">
      <w:bodyDiv w:val="1"/>
      <w:marLeft w:val="0"/>
      <w:marRight w:val="0"/>
      <w:marTop w:val="0"/>
      <w:marBottom w:val="0"/>
      <w:divBdr>
        <w:top w:val="none" w:sz="0" w:space="0" w:color="auto"/>
        <w:left w:val="none" w:sz="0" w:space="0" w:color="auto"/>
        <w:bottom w:val="none" w:sz="0" w:space="0" w:color="auto"/>
        <w:right w:val="none" w:sz="0" w:space="0" w:color="auto"/>
      </w:divBdr>
    </w:div>
    <w:div w:id="820847332">
      <w:bodyDiv w:val="1"/>
      <w:marLeft w:val="0"/>
      <w:marRight w:val="0"/>
      <w:marTop w:val="0"/>
      <w:marBottom w:val="0"/>
      <w:divBdr>
        <w:top w:val="none" w:sz="0" w:space="0" w:color="auto"/>
        <w:left w:val="none" w:sz="0" w:space="0" w:color="auto"/>
        <w:bottom w:val="none" w:sz="0" w:space="0" w:color="auto"/>
        <w:right w:val="none" w:sz="0" w:space="0" w:color="auto"/>
      </w:divBdr>
    </w:div>
    <w:div w:id="822817147">
      <w:bodyDiv w:val="1"/>
      <w:marLeft w:val="0"/>
      <w:marRight w:val="0"/>
      <w:marTop w:val="0"/>
      <w:marBottom w:val="0"/>
      <w:divBdr>
        <w:top w:val="none" w:sz="0" w:space="0" w:color="auto"/>
        <w:left w:val="none" w:sz="0" w:space="0" w:color="auto"/>
        <w:bottom w:val="none" w:sz="0" w:space="0" w:color="auto"/>
        <w:right w:val="none" w:sz="0" w:space="0" w:color="auto"/>
      </w:divBdr>
    </w:div>
    <w:div w:id="824783068">
      <w:bodyDiv w:val="1"/>
      <w:marLeft w:val="0"/>
      <w:marRight w:val="0"/>
      <w:marTop w:val="0"/>
      <w:marBottom w:val="0"/>
      <w:divBdr>
        <w:top w:val="none" w:sz="0" w:space="0" w:color="auto"/>
        <w:left w:val="none" w:sz="0" w:space="0" w:color="auto"/>
        <w:bottom w:val="none" w:sz="0" w:space="0" w:color="auto"/>
        <w:right w:val="none" w:sz="0" w:space="0" w:color="auto"/>
      </w:divBdr>
    </w:div>
    <w:div w:id="853810287">
      <w:bodyDiv w:val="1"/>
      <w:marLeft w:val="0"/>
      <w:marRight w:val="0"/>
      <w:marTop w:val="0"/>
      <w:marBottom w:val="0"/>
      <w:divBdr>
        <w:top w:val="none" w:sz="0" w:space="0" w:color="auto"/>
        <w:left w:val="none" w:sz="0" w:space="0" w:color="auto"/>
        <w:bottom w:val="none" w:sz="0" w:space="0" w:color="auto"/>
        <w:right w:val="none" w:sz="0" w:space="0" w:color="auto"/>
      </w:divBdr>
    </w:div>
    <w:div w:id="866941620">
      <w:bodyDiv w:val="1"/>
      <w:marLeft w:val="0"/>
      <w:marRight w:val="0"/>
      <w:marTop w:val="0"/>
      <w:marBottom w:val="0"/>
      <w:divBdr>
        <w:top w:val="none" w:sz="0" w:space="0" w:color="auto"/>
        <w:left w:val="none" w:sz="0" w:space="0" w:color="auto"/>
        <w:bottom w:val="none" w:sz="0" w:space="0" w:color="auto"/>
        <w:right w:val="none" w:sz="0" w:space="0" w:color="auto"/>
      </w:divBdr>
    </w:div>
    <w:div w:id="882639086">
      <w:bodyDiv w:val="1"/>
      <w:marLeft w:val="0"/>
      <w:marRight w:val="0"/>
      <w:marTop w:val="0"/>
      <w:marBottom w:val="0"/>
      <w:divBdr>
        <w:top w:val="none" w:sz="0" w:space="0" w:color="auto"/>
        <w:left w:val="none" w:sz="0" w:space="0" w:color="auto"/>
        <w:bottom w:val="none" w:sz="0" w:space="0" w:color="auto"/>
        <w:right w:val="none" w:sz="0" w:space="0" w:color="auto"/>
      </w:divBdr>
    </w:div>
    <w:div w:id="887111733">
      <w:bodyDiv w:val="1"/>
      <w:marLeft w:val="0"/>
      <w:marRight w:val="0"/>
      <w:marTop w:val="0"/>
      <w:marBottom w:val="0"/>
      <w:divBdr>
        <w:top w:val="none" w:sz="0" w:space="0" w:color="auto"/>
        <w:left w:val="none" w:sz="0" w:space="0" w:color="auto"/>
        <w:bottom w:val="none" w:sz="0" w:space="0" w:color="auto"/>
        <w:right w:val="none" w:sz="0" w:space="0" w:color="auto"/>
      </w:divBdr>
    </w:div>
    <w:div w:id="889656152">
      <w:bodyDiv w:val="1"/>
      <w:marLeft w:val="0"/>
      <w:marRight w:val="0"/>
      <w:marTop w:val="0"/>
      <w:marBottom w:val="0"/>
      <w:divBdr>
        <w:top w:val="none" w:sz="0" w:space="0" w:color="auto"/>
        <w:left w:val="none" w:sz="0" w:space="0" w:color="auto"/>
        <w:bottom w:val="none" w:sz="0" w:space="0" w:color="auto"/>
        <w:right w:val="none" w:sz="0" w:space="0" w:color="auto"/>
      </w:divBdr>
    </w:div>
    <w:div w:id="920262357">
      <w:bodyDiv w:val="1"/>
      <w:marLeft w:val="0"/>
      <w:marRight w:val="0"/>
      <w:marTop w:val="0"/>
      <w:marBottom w:val="0"/>
      <w:divBdr>
        <w:top w:val="none" w:sz="0" w:space="0" w:color="auto"/>
        <w:left w:val="none" w:sz="0" w:space="0" w:color="auto"/>
        <w:bottom w:val="none" w:sz="0" w:space="0" w:color="auto"/>
        <w:right w:val="none" w:sz="0" w:space="0" w:color="auto"/>
      </w:divBdr>
    </w:div>
    <w:div w:id="931087626">
      <w:bodyDiv w:val="1"/>
      <w:marLeft w:val="0"/>
      <w:marRight w:val="0"/>
      <w:marTop w:val="0"/>
      <w:marBottom w:val="0"/>
      <w:divBdr>
        <w:top w:val="none" w:sz="0" w:space="0" w:color="auto"/>
        <w:left w:val="none" w:sz="0" w:space="0" w:color="auto"/>
        <w:bottom w:val="none" w:sz="0" w:space="0" w:color="auto"/>
        <w:right w:val="none" w:sz="0" w:space="0" w:color="auto"/>
      </w:divBdr>
    </w:div>
    <w:div w:id="936332351">
      <w:bodyDiv w:val="1"/>
      <w:marLeft w:val="0"/>
      <w:marRight w:val="0"/>
      <w:marTop w:val="0"/>
      <w:marBottom w:val="0"/>
      <w:divBdr>
        <w:top w:val="none" w:sz="0" w:space="0" w:color="auto"/>
        <w:left w:val="none" w:sz="0" w:space="0" w:color="auto"/>
        <w:bottom w:val="none" w:sz="0" w:space="0" w:color="auto"/>
        <w:right w:val="none" w:sz="0" w:space="0" w:color="auto"/>
      </w:divBdr>
    </w:div>
    <w:div w:id="942373097">
      <w:bodyDiv w:val="1"/>
      <w:marLeft w:val="0"/>
      <w:marRight w:val="0"/>
      <w:marTop w:val="0"/>
      <w:marBottom w:val="0"/>
      <w:divBdr>
        <w:top w:val="none" w:sz="0" w:space="0" w:color="auto"/>
        <w:left w:val="none" w:sz="0" w:space="0" w:color="auto"/>
        <w:bottom w:val="none" w:sz="0" w:space="0" w:color="auto"/>
        <w:right w:val="none" w:sz="0" w:space="0" w:color="auto"/>
      </w:divBdr>
    </w:div>
    <w:div w:id="945162955">
      <w:bodyDiv w:val="1"/>
      <w:marLeft w:val="0"/>
      <w:marRight w:val="0"/>
      <w:marTop w:val="0"/>
      <w:marBottom w:val="0"/>
      <w:divBdr>
        <w:top w:val="none" w:sz="0" w:space="0" w:color="auto"/>
        <w:left w:val="none" w:sz="0" w:space="0" w:color="auto"/>
        <w:bottom w:val="none" w:sz="0" w:space="0" w:color="auto"/>
        <w:right w:val="none" w:sz="0" w:space="0" w:color="auto"/>
      </w:divBdr>
    </w:div>
    <w:div w:id="947083945">
      <w:bodyDiv w:val="1"/>
      <w:marLeft w:val="0"/>
      <w:marRight w:val="0"/>
      <w:marTop w:val="0"/>
      <w:marBottom w:val="0"/>
      <w:divBdr>
        <w:top w:val="none" w:sz="0" w:space="0" w:color="auto"/>
        <w:left w:val="none" w:sz="0" w:space="0" w:color="auto"/>
        <w:bottom w:val="none" w:sz="0" w:space="0" w:color="auto"/>
        <w:right w:val="none" w:sz="0" w:space="0" w:color="auto"/>
      </w:divBdr>
    </w:div>
    <w:div w:id="953905173">
      <w:bodyDiv w:val="1"/>
      <w:marLeft w:val="0"/>
      <w:marRight w:val="0"/>
      <w:marTop w:val="0"/>
      <w:marBottom w:val="0"/>
      <w:divBdr>
        <w:top w:val="none" w:sz="0" w:space="0" w:color="auto"/>
        <w:left w:val="none" w:sz="0" w:space="0" w:color="auto"/>
        <w:bottom w:val="none" w:sz="0" w:space="0" w:color="auto"/>
        <w:right w:val="none" w:sz="0" w:space="0" w:color="auto"/>
      </w:divBdr>
    </w:div>
    <w:div w:id="956184037">
      <w:bodyDiv w:val="1"/>
      <w:marLeft w:val="0"/>
      <w:marRight w:val="0"/>
      <w:marTop w:val="0"/>
      <w:marBottom w:val="0"/>
      <w:divBdr>
        <w:top w:val="none" w:sz="0" w:space="0" w:color="auto"/>
        <w:left w:val="none" w:sz="0" w:space="0" w:color="auto"/>
        <w:bottom w:val="none" w:sz="0" w:space="0" w:color="auto"/>
        <w:right w:val="none" w:sz="0" w:space="0" w:color="auto"/>
      </w:divBdr>
    </w:div>
    <w:div w:id="1002247327">
      <w:bodyDiv w:val="1"/>
      <w:marLeft w:val="0"/>
      <w:marRight w:val="0"/>
      <w:marTop w:val="0"/>
      <w:marBottom w:val="0"/>
      <w:divBdr>
        <w:top w:val="none" w:sz="0" w:space="0" w:color="auto"/>
        <w:left w:val="none" w:sz="0" w:space="0" w:color="auto"/>
        <w:bottom w:val="none" w:sz="0" w:space="0" w:color="auto"/>
        <w:right w:val="none" w:sz="0" w:space="0" w:color="auto"/>
      </w:divBdr>
    </w:div>
    <w:div w:id="1006325398">
      <w:bodyDiv w:val="1"/>
      <w:marLeft w:val="0"/>
      <w:marRight w:val="0"/>
      <w:marTop w:val="0"/>
      <w:marBottom w:val="0"/>
      <w:divBdr>
        <w:top w:val="none" w:sz="0" w:space="0" w:color="auto"/>
        <w:left w:val="none" w:sz="0" w:space="0" w:color="auto"/>
        <w:bottom w:val="none" w:sz="0" w:space="0" w:color="auto"/>
        <w:right w:val="none" w:sz="0" w:space="0" w:color="auto"/>
      </w:divBdr>
    </w:div>
    <w:div w:id="1018971719">
      <w:bodyDiv w:val="1"/>
      <w:marLeft w:val="0"/>
      <w:marRight w:val="0"/>
      <w:marTop w:val="0"/>
      <w:marBottom w:val="0"/>
      <w:divBdr>
        <w:top w:val="none" w:sz="0" w:space="0" w:color="auto"/>
        <w:left w:val="none" w:sz="0" w:space="0" w:color="auto"/>
        <w:bottom w:val="none" w:sz="0" w:space="0" w:color="auto"/>
        <w:right w:val="none" w:sz="0" w:space="0" w:color="auto"/>
      </w:divBdr>
    </w:div>
    <w:div w:id="1031764746">
      <w:bodyDiv w:val="1"/>
      <w:marLeft w:val="0"/>
      <w:marRight w:val="0"/>
      <w:marTop w:val="0"/>
      <w:marBottom w:val="0"/>
      <w:divBdr>
        <w:top w:val="none" w:sz="0" w:space="0" w:color="auto"/>
        <w:left w:val="none" w:sz="0" w:space="0" w:color="auto"/>
        <w:bottom w:val="none" w:sz="0" w:space="0" w:color="auto"/>
        <w:right w:val="none" w:sz="0" w:space="0" w:color="auto"/>
      </w:divBdr>
    </w:div>
    <w:div w:id="1045327038">
      <w:bodyDiv w:val="1"/>
      <w:marLeft w:val="0"/>
      <w:marRight w:val="0"/>
      <w:marTop w:val="0"/>
      <w:marBottom w:val="0"/>
      <w:divBdr>
        <w:top w:val="none" w:sz="0" w:space="0" w:color="auto"/>
        <w:left w:val="none" w:sz="0" w:space="0" w:color="auto"/>
        <w:bottom w:val="none" w:sz="0" w:space="0" w:color="auto"/>
        <w:right w:val="none" w:sz="0" w:space="0" w:color="auto"/>
      </w:divBdr>
    </w:div>
    <w:div w:id="1056782108">
      <w:bodyDiv w:val="1"/>
      <w:marLeft w:val="0"/>
      <w:marRight w:val="0"/>
      <w:marTop w:val="0"/>
      <w:marBottom w:val="0"/>
      <w:divBdr>
        <w:top w:val="none" w:sz="0" w:space="0" w:color="auto"/>
        <w:left w:val="none" w:sz="0" w:space="0" w:color="auto"/>
        <w:bottom w:val="none" w:sz="0" w:space="0" w:color="auto"/>
        <w:right w:val="none" w:sz="0" w:space="0" w:color="auto"/>
      </w:divBdr>
    </w:div>
    <w:div w:id="1058823914">
      <w:bodyDiv w:val="1"/>
      <w:marLeft w:val="0"/>
      <w:marRight w:val="0"/>
      <w:marTop w:val="0"/>
      <w:marBottom w:val="0"/>
      <w:divBdr>
        <w:top w:val="none" w:sz="0" w:space="0" w:color="auto"/>
        <w:left w:val="none" w:sz="0" w:space="0" w:color="auto"/>
        <w:bottom w:val="none" w:sz="0" w:space="0" w:color="auto"/>
        <w:right w:val="none" w:sz="0" w:space="0" w:color="auto"/>
      </w:divBdr>
    </w:div>
    <w:div w:id="1065026603">
      <w:bodyDiv w:val="1"/>
      <w:marLeft w:val="0"/>
      <w:marRight w:val="0"/>
      <w:marTop w:val="0"/>
      <w:marBottom w:val="0"/>
      <w:divBdr>
        <w:top w:val="none" w:sz="0" w:space="0" w:color="auto"/>
        <w:left w:val="none" w:sz="0" w:space="0" w:color="auto"/>
        <w:bottom w:val="none" w:sz="0" w:space="0" w:color="auto"/>
        <w:right w:val="none" w:sz="0" w:space="0" w:color="auto"/>
      </w:divBdr>
    </w:div>
    <w:div w:id="1108082978">
      <w:bodyDiv w:val="1"/>
      <w:marLeft w:val="0"/>
      <w:marRight w:val="0"/>
      <w:marTop w:val="0"/>
      <w:marBottom w:val="0"/>
      <w:divBdr>
        <w:top w:val="none" w:sz="0" w:space="0" w:color="auto"/>
        <w:left w:val="none" w:sz="0" w:space="0" w:color="auto"/>
        <w:bottom w:val="none" w:sz="0" w:space="0" w:color="auto"/>
        <w:right w:val="none" w:sz="0" w:space="0" w:color="auto"/>
      </w:divBdr>
    </w:div>
    <w:div w:id="1108819410">
      <w:bodyDiv w:val="1"/>
      <w:marLeft w:val="0"/>
      <w:marRight w:val="0"/>
      <w:marTop w:val="0"/>
      <w:marBottom w:val="0"/>
      <w:divBdr>
        <w:top w:val="none" w:sz="0" w:space="0" w:color="auto"/>
        <w:left w:val="none" w:sz="0" w:space="0" w:color="auto"/>
        <w:bottom w:val="none" w:sz="0" w:space="0" w:color="auto"/>
        <w:right w:val="none" w:sz="0" w:space="0" w:color="auto"/>
      </w:divBdr>
      <w:divsChild>
        <w:div w:id="492068028">
          <w:marLeft w:val="0"/>
          <w:marRight w:val="0"/>
          <w:marTop w:val="75"/>
          <w:marBottom w:val="75"/>
          <w:divBdr>
            <w:top w:val="none" w:sz="0" w:space="0" w:color="auto"/>
            <w:left w:val="none" w:sz="0" w:space="0" w:color="auto"/>
            <w:bottom w:val="none" w:sz="0" w:space="0" w:color="auto"/>
            <w:right w:val="none" w:sz="0" w:space="0" w:color="auto"/>
          </w:divBdr>
          <w:divsChild>
            <w:div w:id="448158687">
              <w:marLeft w:val="0"/>
              <w:marRight w:val="0"/>
              <w:marTop w:val="225"/>
              <w:marBottom w:val="0"/>
              <w:divBdr>
                <w:top w:val="none" w:sz="0" w:space="0" w:color="auto"/>
                <w:left w:val="none" w:sz="0" w:space="0" w:color="auto"/>
                <w:bottom w:val="none" w:sz="0" w:space="0" w:color="auto"/>
                <w:right w:val="none" w:sz="0" w:space="0" w:color="auto"/>
              </w:divBdr>
            </w:div>
            <w:div w:id="850532978">
              <w:marLeft w:val="0"/>
              <w:marRight w:val="0"/>
              <w:marTop w:val="150"/>
              <w:marBottom w:val="150"/>
              <w:divBdr>
                <w:top w:val="none" w:sz="0" w:space="0" w:color="auto"/>
                <w:left w:val="none" w:sz="0" w:space="0" w:color="auto"/>
                <w:bottom w:val="none" w:sz="0" w:space="0" w:color="auto"/>
                <w:right w:val="none" w:sz="0" w:space="0" w:color="auto"/>
              </w:divBdr>
              <w:divsChild>
                <w:div w:id="1394309603">
                  <w:marLeft w:val="0"/>
                  <w:marRight w:val="0"/>
                  <w:marTop w:val="0"/>
                  <w:marBottom w:val="0"/>
                  <w:divBdr>
                    <w:top w:val="none" w:sz="0" w:space="0" w:color="auto"/>
                    <w:left w:val="none" w:sz="0" w:space="0" w:color="auto"/>
                    <w:bottom w:val="none" w:sz="0" w:space="0" w:color="auto"/>
                    <w:right w:val="none" w:sz="0" w:space="0" w:color="auto"/>
                  </w:divBdr>
                  <w:divsChild>
                    <w:div w:id="59316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324192">
      <w:bodyDiv w:val="1"/>
      <w:marLeft w:val="0"/>
      <w:marRight w:val="0"/>
      <w:marTop w:val="0"/>
      <w:marBottom w:val="0"/>
      <w:divBdr>
        <w:top w:val="none" w:sz="0" w:space="0" w:color="auto"/>
        <w:left w:val="none" w:sz="0" w:space="0" w:color="auto"/>
        <w:bottom w:val="none" w:sz="0" w:space="0" w:color="auto"/>
        <w:right w:val="none" w:sz="0" w:space="0" w:color="auto"/>
      </w:divBdr>
    </w:div>
    <w:div w:id="1130438495">
      <w:bodyDiv w:val="1"/>
      <w:marLeft w:val="0"/>
      <w:marRight w:val="0"/>
      <w:marTop w:val="0"/>
      <w:marBottom w:val="0"/>
      <w:divBdr>
        <w:top w:val="none" w:sz="0" w:space="0" w:color="auto"/>
        <w:left w:val="none" w:sz="0" w:space="0" w:color="auto"/>
        <w:bottom w:val="none" w:sz="0" w:space="0" w:color="auto"/>
        <w:right w:val="none" w:sz="0" w:space="0" w:color="auto"/>
      </w:divBdr>
    </w:div>
    <w:div w:id="1142308827">
      <w:bodyDiv w:val="1"/>
      <w:marLeft w:val="0"/>
      <w:marRight w:val="0"/>
      <w:marTop w:val="0"/>
      <w:marBottom w:val="0"/>
      <w:divBdr>
        <w:top w:val="none" w:sz="0" w:space="0" w:color="auto"/>
        <w:left w:val="none" w:sz="0" w:space="0" w:color="auto"/>
        <w:bottom w:val="none" w:sz="0" w:space="0" w:color="auto"/>
        <w:right w:val="none" w:sz="0" w:space="0" w:color="auto"/>
      </w:divBdr>
    </w:div>
    <w:div w:id="1157068325">
      <w:bodyDiv w:val="1"/>
      <w:marLeft w:val="0"/>
      <w:marRight w:val="0"/>
      <w:marTop w:val="0"/>
      <w:marBottom w:val="0"/>
      <w:divBdr>
        <w:top w:val="none" w:sz="0" w:space="0" w:color="auto"/>
        <w:left w:val="none" w:sz="0" w:space="0" w:color="auto"/>
        <w:bottom w:val="none" w:sz="0" w:space="0" w:color="auto"/>
        <w:right w:val="none" w:sz="0" w:space="0" w:color="auto"/>
      </w:divBdr>
    </w:div>
    <w:div w:id="1182475769">
      <w:bodyDiv w:val="1"/>
      <w:marLeft w:val="0"/>
      <w:marRight w:val="0"/>
      <w:marTop w:val="0"/>
      <w:marBottom w:val="0"/>
      <w:divBdr>
        <w:top w:val="none" w:sz="0" w:space="0" w:color="auto"/>
        <w:left w:val="none" w:sz="0" w:space="0" w:color="auto"/>
        <w:bottom w:val="none" w:sz="0" w:space="0" w:color="auto"/>
        <w:right w:val="none" w:sz="0" w:space="0" w:color="auto"/>
      </w:divBdr>
    </w:div>
    <w:div w:id="1182933261">
      <w:bodyDiv w:val="1"/>
      <w:marLeft w:val="0"/>
      <w:marRight w:val="0"/>
      <w:marTop w:val="0"/>
      <w:marBottom w:val="0"/>
      <w:divBdr>
        <w:top w:val="none" w:sz="0" w:space="0" w:color="auto"/>
        <w:left w:val="none" w:sz="0" w:space="0" w:color="auto"/>
        <w:bottom w:val="none" w:sz="0" w:space="0" w:color="auto"/>
        <w:right w:val="none" w:sz="0" w:space="0" w:color="auto"/>
      </w:divBdr>
    </w:div>
    <w:div w:id="1191917097">
      <w:bodyDiv w:val="1"/>
      <w:marLeft w:val="0"/>
      <w:marRight w:val="0"/>
      <w:marTop w:val="0"/>
      <w:marBottom w:val="0"/>
      <w:divBdr>
        <w:top w:val="none" w:sz="0" w:space="0" w:color="auto"/>
        <w:left w:val="none" w:sz="0" w:space="0" w:color="auto"/>
        <w:bottom w:val="none" w:sz="0" w:space="0" w:color="auto"/>
        <w:right w:val="none" w:sz="0" w:space="0" w:color="auto"/>
      </w:divBdr>
    </w:div>
    <w:div w:id="1207445038">
      <w:bodyDiv w:val="1"/>
      <w:marLeft w:val="0"/>
      <w:marRight w:val="0"/>
      <w:marTop w:val="0"/>
      <w:marBottom w:val="0"/>
      <w:divBdr>
        <w:top w:val="none" w:sz="0" w:space="0" w:color="auto"/>
        <w:left w:val="none" w:sz="0" w:space="0" w:color="auto"/>
        <w:bottom w:val="none" w:sz="0" w:space="0" w:color="auto"/>
        <w:right w:val="none" w:sz="0" w:space="0" w:color="auto"/>
      </w:divBdr>
    </w:div>
    <w:div w:id="1214582878">
      <w:bodyDiv w:val="1"/>
      <w:marLeft w:val="0"/>
      <w:marRight w:val="0"/>
      <w:marTop w:val="0"/>
      <w:marBottom w:val="0"/>
      <w:divBdr>
        <w:top w:val="none" w:sz="0" w:space="0" w:color="auto"/>
        <w:left w:val="none" w:sz="0" w:space="0" w:color="auto"/>
        <w:bottom w:val="none" w:sz="0" w:space="0" w:color="auto"/>
        <w:right w:val="none" w:sz="0" w:space="0" w:color="auto"/>
      </w:divBdr>
    </w:div>
    <w:div w:id="1223560609">
      <w:bodyDiv w:val="1"/>
      <w:marLeft w:val="0"/>
      <w:marRight w:val="0"/>
      <w:marTop w:val="0"/>
      <w:marBottom w:val="0"/>
      <w:divBdr>
        <w:top w:val="none" w:sz="0" w:space="0" w:color="auto"/>
        <w:left w:val="none" w:sz="0" w:space="0" w:color="auto"/>
        <w:bottom w:val="none" w:sz="0" w:space="0" w:color="auto"/>
        <w:right w:val="none" w:sz="0" w:space="0" w:color="auto"/>
      </w:divBdr>
    </w:div>
    <w:div w:id="1234045763">
      <w:bodyDiv w:val="1"/>
      <w:marLeft w:val="0"/>
      <w:marRight w:val="0"/>
      <w:marTop w:val="0"/>
      <w:marBottom w:val="0"/>
      <w:divBdr>
        <w:top w:val="none" w:sz="0" w:space="0" w:color="auto"/>
        <w:left w:val="none" w:sz="0" w:space="0" w:color="auto"/>
        <w:bottom w:val="none" w:sz="0" w:space="0" w:color="auto"/>
        <w:right w:val="none" w:sz="0" w:space="0" w:color="auto"/>
      </w:divBdr>
    </w:div>
    <w:div w:id="1237059337">
      <w:bodyDiv w:val="1"/>
      <w:marLeft w:val="0"/>
      <w:marRight w:val="0"/>
      <w:marTop w:val="0"/>
      <w:marBottom w:val="0"/>
      <w:divBdr>
        <w:top w:val="none" w:sz="0" w:space="0" w:color="auto"/>
        <w:left w:val="none" w:sz="0" w:space="0" w:color="auto"/>
        <w:bottom w:val="none" w:sz="0" w:space="0" w:color="auto"/>
        <w:right w:val="none" w:sz="0" w:space="0" w:color="auto"/>
      </w:divBdr>
    </w:div>
    <w:div w:id="1241211681">
      <w:bodyDiv w:val="1"/>
      <w:marLeft w:val="0"/>
      <w:marRight w:val="0"/>
      <w:marTop w:val="0"/>
      <w:marBottom w:val="0"/>
      <w:divBdr>
        <w:top w:val="none" w:sz="0" w:space="0" w:color="auto"/>
        <w:left w:val="none" w:sz="0" w:space="0" w:color="auto"/>
        <w:bottom w:val="none" w:sz="0" w:space="0" w:color="auto"/>
        <w:right w:val="none" w:sz="0" w:space="0" w:color="auto"/>
      </w:divBdr>
    </w:div>
    <w:div w:id="1247812284">
      <w:bodyDiv w:val="1"/>
      <w:marLeft w:val="0"/>
      <w:marRight w:val="0"/>
      <w:marTop w:val="0"/>
      <w:marBottom w:val="0"/>
      <w:divBdr>
        <w:top w:val="none" w:sz="0" w:space="0" w:color="auto"/>
        <w:left w:val="none" w:sz="0" w:space="0" w:color="auto"/>
        <w:bottom w:val="none" w:sz="0" w:space="0" w:color="auto"/>
        <w:right w:val="none" w:sz="0" w:space="0" w:color="auto"/>
      </w:divBdr>
    </w:div>
    <w:div w:id="1270704096">
      <w:bodyDiv w:val="1"/>
      <w:marLeft w:val="0"/>
      <w:marRight w:val="0"/>
      <w:marTop w:val="0"/>
      <w:marBottom w:val="0"/>
      <w:divBdr>
        <w:top w:val="none" w:sz="0" w:space="0" w:color="auto"/>
        <w:left w:val="none" w:sz="0" w:space="0" w:color="auto"/>
        <w:bottom w:val="none" w:sz="0" w:space="0" w:color="auto"/>
        <w:right w:val="none" w:sz="0" w:space="0" w:color="auto"/>
      </w:divBdr>
    </w:div>
    <w:div w:id="1277785656">
      <w:bodyDiv w:val="1"/>
      <w:marLeft w:val="0"/>
      <w:marRight w:val="0"/>
      <w:marTop w:val="0"/>
      <w:marBottom w:val="0"/>
      <w:divBdr>
        <w:top w:val="none" w:sz="0" w:space="0" w:color="auto"/>
        <w:left w:val="none" w:sz="0" w:space="0" w:color="auto"/>
        <w:bottom w:val="none" w:sz="0" w:space="0" w:color="auto"/>
        <w:right w:val="none" w:sz="0" w:space="0" w:color="auto"/>
      </w:divBdr>
    </w:div>
    <w:div w:id="1279802120">
      <w:bodyDiv w:val="1"/>
      <w:marLeft w:val="0"/>
      <w:marRight w:val="0"/>
      <w:marTop w:val="0"/>
      <w:marBottom w:val="0"/>
      <w:divBdr>
        <w:top w:val="none" w:sz="0" w:space="0" w:color="auto"/>
        <w:left w:val="none" w:sz="0" w:space="0" w:color="auto"/>
        <w:bottom w:val="none" w:sz="0" w:space="0" w:color="auto"/>
        <w:right w:val="none" w:sz="0" w:space="0" w:color="auto"/>
      </w:divBdr>
    </w:div>
    <w:div w:id="1281691763">
      <w:bodyDiv w:val="1"/>
      <w:marLeft w:val="0"/>
      <w:marRight w:val="0"/>
      <w:marTop w:val="0"/>
      <w:marBottom w:val="0"/>
      <w:divBdr>
        <w:top w:val="none" w:sz="0" w:space="0" w:color="auto"/>
        <w:left w:val="none" w:sz="0" w:space="0" w:color="auto"/>
        <w:bottom w:val="none" w:sz="0" w:space="0" w:color="auto"/>
        <w:right w:val="none" w:sz="0" w:space="0" w:color="auto"/>
      </w:divBdr>
    </w:div>
    <w:div w:id="1300376238">
      <w:bodyDiv w:val="1"/>
      <w:marLeft w:val="0"/>
      <w:marRight w:val="0"/>
      <w:marTop w:val="0"/>
      <w:marBottom w:val="0"/>
      <w:divBdr>
        <w:top w:val="none" w:sz="0" w:space="0" w:color="auto"/>
        <w:left w:val="none" w:sz="0" w:space="0" w:color="auto"/>
        <w:bottom w:val="none" w:sz="0" w:space="0" w:color="auto"/>
        <w:right w:val="none" w:sz="0" w:space="0" w:color="auto"/>
      </w:divBdr>
    </w:div>
    <w:div w:id="1308240877">
      <w:bodyDiv w:val="1"/>
      <w:marLeft w:val="0"/>
      <w:marRight w:val="0"/>
      <w:marTop w:val="0"/>
      <w:marBottom w:val="0"/>
      <w:divBdr>
        <w:top w:val="none" w:sz="0" w:space="0" w:color="auto"/>
        <w:left w:val="none" w:sz="0" w:space="0" w:color="auto"/>
        <w:bottom w:val="none" w:sz="0" w:space="0" w:color="auto"/>
        <w:right w:val="none" w:sz="0" w:space="0" w:color="auto"/>
      </w:divBdr>
    </w:div>
    <w:div w:id="1318991938">
      <w:bodyDiv w:val="1"/>
      <w:marLeft w:val="0"/>
      <w:marRight w:val="0"/>
      <w:marTop w:val="0"/>
      <w:marBottom w:val="0"/>
      <w:divBdr>
        <w:top w:val="none" w:sz="0" w:space="0" w:color="auto"/>
        <w:left w:val="none" w:sz="0" w:space="0" w:color="auto"/>
        <w:bottom w:val="none" w:sz="0" w:space="0" w:color="auto"/>
        <w:right w:val="none" w:sz="0" w:space="0" w:color="auto"/>
      </w:divBdr>
    </w:div>
    <w:div w:id="1373265746">
      <w:bodyDiv w:val="1"/>
      <w:marLeft w:val="0"/>
      <w:marRight w:val="0"/>
      <w:marTop w:val="0"/>
      <w:marBottom w:val="0"/>
      <w:divBdr>
        <w:top w:val="none" w:sz="0" w:space="0" w:color="auto"/>
        <w:left w:val="none" w:sz="0" w:space="0" w:color="auto"/>
        <w:bottom w:val="none" w:sz="0" w:space="0" w:color="auto"/>
        <w:right w:val="none" w:sz="0" w:space="0" w:color="auto"/>
      </w:divBdr>
    </w:div>
    <w:div w:id="1390037618">
      <w:bodyDiv w:val="1"/>
      <w:marLeft w:val="0"/>
      <w:marRight w:val="0"/>
      <w:marTop w:val="0"/>
      <w:marBottom w:val="0"/>
      <w:divBdr>
        <w:top w:val="none" w:sz="0" w:space="0" w:color="auto"/>
        <w:left w:val="none" w:sz="0" w:space="0" w:color="auto"/>
        <w:bottom w:val="none" w:sz="0" w:space="0" w:color="auto"/>
        <w:right w:val="none" w:sz="0" w:space="0" w:color="auto"/>
      </w:divBdr>
    </w:div>
    <w:div w:id="1390156823">
      <w:bodyDiv w:val="1"/>
      <w:marLeft w:val="0"/>
      <w:marRight w:val="0"/>
      <w:marTop w:val="0"/>
      <w:marBottom w:val="0"/>
      <w:divBdr>
        <w:top w:val="none" w:sz="0" w:space="0" w:color="auto"/>
        <w:left w:val="none" w:sz="0" w:space="0" w:color="auto"/>
        <w:bottom w:val="none" w:sz="0" w:space="0" w:color="auto"/>
        <w:right w:val="none" w:sz="0" w:space="0" w:color="auto"/>
      </w:divBdr>
    </w:div>
    <w:div w:id="1399984943">
      <w:bodyDiv w:val="1"/>
      <w:marLeft w:val="0"/>
      <w:marRight w:val="0"/>
      <w:marTop w:val="0"/>
      <w:marBottom w:val="0"/>
      <w:divBdr>
        <w:top w:val="none" w:sz="0" w:space="0" w:color="auto"/>
        <w:left w:val="none" w:sz="0" w:space="0" w:color="auto"/>
        <w:bottom w:val="none" w:sz="0" w:space="0" w:color="auto"/>
        <w:right w:val="none" w:sz="0" w:space="0" w:color="auto"/>
      </w:divBdr>
    </w:div>
    <w:div w:id="1417677978">
      <w:bodyDiv w:val="1"/>
      <w:marLeft w:val="0"/>
      <w:marRight w:val="0"/>
      <w:marTop w:val="0"/>
      <w:marBottom w:val="0"/>
      <w:divBdr>
        <w:top w:val="none" w:sz="0" w:space="0" w:color="auto"/>
        <w:left w:val="none" w:sz="0" w:space="0" w:color="auto"/>
        <w:bottom w:val="none" w:sz="0" w:space="0" w:color="auto"/>
        <w:right w:val="none" w:sz="0" w:space="0" w:color="auto"/>
      </w:divBdr>
    </w:div>
    <w:div w:id="1419248069">
      <w:bodyDiv w:val="1"/>
      <w:marLeft w:val="0"/>
      <w:marRight w:val="0"/>
      <w:marTop w:val="0"/>
      <w:marBottom w:val="0"/>
      <w:divBdr>
        <w:top w:val="none" w:sz="0" w:space="0" w:color="auto"/>
        <w:left w:val="none" w:sz="0" w:space="0" w:color="auto"/>
        <w:bottom w:val="none" w:sz="0" w:space="0" w:color="auto"/>
        <w:right w:val="none" w:sz="0" w:space="0" w:color="auto"/>
      </w:divBdr>
    </w:div>
    <w:div w:id="1431731560">
      <w:bodyDiv w:val="1"/>
      <w:marLeft w:val="0"/>
      <w:marRight w:val="0"/>
      <w:marTop w:val="0"/>
      <w:marBottom w:val="0"/>
      <w:divBdr>
        <w:top w:val="none" w:sz="0" w:space="0" w:color="auto"/>
        <w:left w:val="none" w:sz="0" w:space="0" w:color="auto"/>
        <w:bottom w:val="none" w:sz="0" w:space="0" w:color="auto"/>
        <w:right w:val="none" w:sz="0" w:space="0" w:color="auto"/>
      </w:divBdr>
    </w:div>
    <w:div w:id="1450054375">
      <w:bodyDiv w:val="1"/>
      <w:marLeft w:val="0"/>
      <w:marRight w:val="0"/>
      <w:marTop w:val="0"/>
      <w:marBottom w:val="0"/>
      <w:divBdr>
        <w:top w:val="none" w:sz="0" w:space="0" w:color="auto"/>
        <w:left w:val="none" w:sz="0" w:space="0" w:color="auto"/>
        <w:bottom w:val="none" w:sz="0" w:space="0" w:color="auto"/>
        <w:right w:val="none" w:sz="0" w:space="0" w:color="auto"/>
      </w:divBdr>
    </w:div>
    <w:div w:id="1470900379">
      <w:bodyDiv w:val="1"/>
      <w:marLeft w:val="0"/>
      <w:marRight w:val="0"/>
      <w:marTop w:val="0"/>
      <w:marBottom w:val="0"/>
      <w:divBdr>
        <w:top w:val="none" w:sz="0" w:space="0" w:color="auto"/>
        <w:left w:val="none" w:sz="0" w:space="0" w:color="auto"/>
        <w:bottom w:val="none" w:sz="0" w:space="0" w:color="auto"/>
        <w:right w:val="none" w:sz="0" w:space="0" w:color="auto"/>
      </w:divBdr>
    </w:div>
    <w:div w:id="1480221552">
      <w:bodyDiv w:val="1"/>
      <w:marLeft w:val="0"/>
      <w:marRight w:val="0"/>
      <w:marTop w:val="0"/>
      <w:marBottom w:val="0"/>
      <w:divBdr>
        <w:top w:val="none" w:sz="0" w:space="0" w:color="auto"/>
        <w:left w:val="none" w:sz="0" w:space="0" w:color="auto"/>
        <w:bottom w:val="none" w:sz="0" w:space="0" w:color="auto"/>
        <w:right w:val="none" w:sz="0" w:space="0" w:color="auto"/>
      </w:divBdr>
    </w:div>
    <w:div w:id="1485663416">
      <w:bodyDiv w:val="1"/>
      <w:marLeft w:val="0"/>
      <w:marRight w:val="0"/>
      <w:marTop w:val="0"/>
      <w:marBottom w:val="0"/>
      <w:divBdr>
        <w:top w:val="none" w:sz="0" w:space="0" w:color="auto"/>
        <w:left w:val="none" w:sz="0" w:space="0" w:color="auto"/>
        <w:bottom w:val="none" w:sz="0" w:space="0" w:color="auto"/>
        <w:right w:val="none" w:sz="0" w:space="0" w:color="auto"/>
      </w:divBdr>
    </w:div>
    <w:div w:id="1492988654">
      <w:bodyDiv w:val="1"/>
      <w:marLeft w:val="0"/>
      <w:marRight w:val="0"/>
      <w:marTop w:val="0"/>
      <w:marBottom w:val="0"/>
      <w:divBdr>
        <w:top w:val="none" w:sz="0" w:space="0" w:color="auto"/>
        <w:left w:val="none" w:sz="0" w:space="0" w:color="auto"/>
        <w:bottom w:val="none" w:sz="0" w:space="0" w:color="auto"/>
        <w:right w:val="none" w:sz="0" w:space="0" w:color="auto"/>
      </w:divBdr>
    </w:div>
    <w:div w:id="1496341849">
      <w:bodyDiv w:val="1"/>
      <w:marLeft w:val="0"/>
      <w:marRight w:val="0"/>
      <w:marTop w:val="0"/>
      <w:marBottom w:val="0"/>
      <w:divBdr>
        <w:top w:val="none" w:sz="0" w:space="0" w:color="auto"/>
        <w:left w:val="none" w:sz="0" w:space="0" w:color="auto"/>
        <w:bottom w:val="none" w:sz="0" w:space="0" w:color="auto"/>
        <w:right w:val="none" w:sz="0" w:space="0" w:color="auto"/>
      </w:divBdr>
    </w:div>
    <w:div w:id="1521243015">
      <w:bodyDiv w:val="1"/>
      <w:marLeft w:val="0"/>
      <w:marRight w:val="0"/>
      <w:marTop w:val="0"/>
      <w:marBottom w:val="0"/>
      <w:divBdr>
        <w:top w:val="none" w:sz="0" w:space="0" w:color="auto"/>
        <w:left w:val="none" w:sz="0" w:space="0" w:color="auto"/>
        <w:bottom w:val="none" w:sz="0" w:space="0" w:color="auto"/>
        <w:right w:val="none" w:sz="0" w:space="0" w:color="auto"/>
      </w:divBdr>
    </w:div>
    <w:div w:id="1524826730">
      <w:bodyDiv w:val="1"/>
      <w:marLeft w:val="0"/>
      <w:marRight w:val="0"/>
      <w:marTop w:val="0"/>
      <w:marBottom w:val="0"/>
      <w:divBdr>
        <w:top w:val="none" w:sz="0" w:space="0" w:color="auto"/>
        <w:left w:val="none" w:sz="0" w:space="0" w:color="auto"/>
        <w:bottom w:val="none" w:sz="0" w:space="0" w:color="auto"/>
        <w:right w:val="none" w:sz="0" w:space="0" w:color="auto"/>
      </w:divBdr>
    </w:div>
    <w:div w:id="1531840343">
      <w:bodyDiv w:val="1"/>
      <w:marLeft w:val="0"/>
      <w:marRight w:val="0"/>
      <w:marTop w:val="0"/>
      <w:marBottom w:val="0"/>
      <w:divBdr>
        <w:top w:val="none" w:sz="0" w:space="0" w:color="auto"/>
        <w:left w:val="none" w:sz="0" w:space="0" w:color="auto"/>
        <w:bottom w:val="none" w:sz="0" w:space="0" w:color="auto"/>
        <w:right w:val="none" w:sz="0" w:space="0" w:color="auto"/>
      </w:divBdr>
    </w:div>
    <w:div w:id="1544634065">
      <w:bodyDiv w:val="1"/>
      <w:marLeft w:val="0"/>
      <w:marRight w:val="0"/>
      <w:marTop w:val="0"/>
      <w:marBottom w:val="0"/>
      <w:divBdr>
        <w:top w:val="none" w:sz="0" w:space="0" w:color="auto"/>
        <w:left w:val="none" w:sz="0" w:space="0" w:color="auto"/>
        <w:bottom w:val="none" w:sz="0" w:space="0" w:color="auto"/>
        <w:right w:val="none" w:sz="0" w:space="0" w:color="auto"/>
      </w:divBdr>
    </w:div>
    <w:div w:id="1556354450">
      <w:bodyDiv w:val="1"/>
      <w:marLeft w:val="0"/>
      <w:marRight w:val="0"/>
      <w:marTop w:val="0"/>
      <w:marBottom w:val="0"/>
      <w:divBdr>
        <w:top w:val="none" w:sz="0" w:space="0" w:color="auto"/>
        <w:left w:val="none" w:sz="0" w:space="0" w:color="auto"/>
        <w:bottom w:val="none" w:sz="0" w:space="0" w:color="auto"/>
        <w:right w:val="none" w:sz="0" w:space="0" w:color="auto"/>
      </w:divBdr>
    </w:div>
    <w:div w:id="1604217639">
      <w:bodyDiv w:val="1"/>
      <w:marLeft w:val="0"/>
      <w:marRight w:val="0"/>
      <w:marTop w:val="0"/>
      <w:marBottom w:val="0"/>
      <w:divBdr>
        <w:top w:val="none" w:sz="0" w:space="0" w:color="auto"/>
        <w:left w:val="none" w:sz="0" w:space="0" w:color="auto"/>
        <w:bottom w:val="none" w:sz="0" w:space="0" w:color="auto"/>
        <w:right w:val="none" w:sz="0" w:space="0" w:color="auto"/>
      </w:divBdr>
    </w:div>
    <w:div w:id="1604534088">
      <w:bodyDiv w:val="1"/>
      <w:marLeft w:val="0"/>
      <w:marRight w:val="0"/>
      <w:marTop w:val="0"/>
      <w:marBottom w:val="0"/>
      <w:divBdr>
        <w:top w:val="none" w:sz="0" w:space="0" w:color="auto"/>
        <w:left w:val="none" w:sz="0" w:space="0" w:color="auto"/>
        <w:bottom w:val="none" w:sz="0" w:space="0" w:color="auto"/>
        <w:right w:val="none" w:sz="0" w:space="0" w:color="auto"/>
      </w:divBdr>
    </w:div>
    <w:div w:id="1609308541">
      <w:bodyDiv w:val="1"/>
      <w:marLeft w:val="0"/>
      <w:marRight w:val="0"/>
      <w:marTop w:val="0"/>
      <w:marBottom w:val="0"/>
      <w:divBdr>
        <w:top w:val="none" w:sz="0" w:space="0" w:color="auto"/>
        <w:left w:val="none" w:sz="0" w:space="0" w:color="auto"/>
        <w:bottom w:val="none" w:sz="0" w:space="0" w:color="auto"/>
        <w:right w:val="none" w:sz="0" w:space="0" w:color="auto"/>
      </w:divBdr>
    </w:div>
    <w:div w:id="1611203263">
      <w:bodyDiv w:val="1"/>
      <w:marLeft w:val="0"/>
      <w:marRight w:val="0"/>
      <w:marTop w:val="0"/>
      <w:marBottom w:val="0"/>
      <w:divBdr>
        <w:top w:val="none" w:sz="0" w:space="0" w:color="auto"/>
        <w:left w:val="none" w:sz="0" w:space="0" w:color="auto"/>
        <w:bottom w:val="none" w:sz="0" w:space="0" w:color="auto"/>
        <w:right w:val="none" w:sz="0" w:space="0" w:color="auto"/>
      </w:divBdr>
    </w:div>
    <w:div w:id="1618487486">
      <w:bodyDiv w:val="1"/>
      <w:marLeft w:val="0"/>
      <w:marRight w:val="0"/>
      <w:marTop w:val="0"/>
      <w:marBottom w:val="0"/>
      <w:divBdr>
        <w:top w:val="none" w:sz="0" w:space="0" w:color="auto"/>
        <w:left w:val="none" w:sz="0" w:space="0" w:color="auto"/>
        <w:bottom w:val="none" w:sz="0" w:space="0" w:color="auto"/>
        <w:right w:val="none" w:sz="0" w:space="0" w:color="auto"/>
      </w:divBdr>
    </w:div>
    <w:div w:id="1618564240">
      <w:bodyDiv w:val="1"/>
      <w:marLeft w:val="0"/>
      <w:marRight w:val="0"/>
      <w:marTop w:val="0"/>
      <w:marBottom w:val="0"/>
      <w:divBdr>
        <w:top w:val="none" w:sz="0" w:space="0" w:color="auto"/>
        <w:left w:val="none" w:sz="0" w:space="0" w:color="auto"/>
        <w:bottom w:val="none" w:sz="0" w:space="0" w:color="auto"/>
        <w:right w:val="none" w:sz="0" w:space="0" w:color="auto"/>
      </w:divBdr>
    </w:div>
    <w:div w:id="1671177846">
      <w:bodyDiv w:val="1"/>
      <w:marLeft w:val="0"/>
      <w:marRight w:val="0"/>
      <w:marTop w:val="0"/>
      <w:marBottom w:val="0"/>
      <w:divBdr>
        <w:top w:val="none" w:sz="0" w:space="0" w:color="auto"/>
        <w:left w:val="none" w:sz="0" w:space="0" w:color="auto"/>
        <w:bottom w:val="none" w:sz="0" w:space="0" w:color="auto"/>
        <w:right w:val="none" w:sz="0" w:space="0" w:color="auto"/>
      </w:divBdr>
    </w:div>
    <w:div w:id="1726634513">
      <w:bodyDiv w:val="1"/>
      <w:marLeft w:val="0"/>
      <w:marRight w:val="0"/>
      <w:marTop w:val="0"/>
      <w:marBottom w:val="0"/>
      <w:divBdr>
        <w:top w:val="none" w:sz="0" w:space="0" w:color="auto"/>
        <w:left w:val="none" w:sz="0" w:space="0" w:color="auto"/>
        <w:bottom w:val="none" w:sz="0" w:space="0" w:color="auto"/>
        <w:right w:val="none" w:sz="0" w:space="0" w:color="auto"/>
      </w:divBdr>
    </w:div>
    <w:div w:id="1732387585">
      <w:bodyDiv w:val="1"/>
      <w:marLeft w:val="0"/>
      <w:marRight w:val="0"/>
      <w:marTop w:val="0"/>
      <w:marBottom w:val="0"/>
      <w:divBdr>
        <w:top w:val="none" w:sz="0" w:space="0" w:color="auto"/>
        <w:left w:val="none" w:sz="0" w:space="0" w:color="auto"/>
        <w:bottom w:val="none" w:sz="0" w:space="0" w:color="auto"/>
        <w:right w:val="none" w:sz="0" w:space="0" w:color="auto"/>
      </w:divBdr>
    </w:div>
    <w:div w:id="1754627023">
      <w:bodyDiv w:val="1"/>
      <w:marLeft w:val="0"/>
      <w:marRight w:val="0"/>
      <w:marTop w:val="0"/>
      <w:marBottom w:val="0"/>
      <w:divBdr>
        <w:top w:val="none" w:sz="0" w:space="0" w:color="auto"/>
        <w:left w:val="none" w:sz="0" w:space="0" w:color="auto"/>
        <w:bottom w:val="none" w:sz="0" w:space="0" w:color="auto"/>
        <w:right w:val="none" w:sz="0" w:space="0" w:color="auto"/>
      </w:divBdr>
    </w:div>
    <w:div w:id="1755739047">
      <w:bodyDiv w:val="1"/>
      <w:marLeft w:val="0"/>
      <w:marRight w:val="0"/>
      <w:marTop w:val="0"/>
      <w:marBottom w:val="0"/>
      <w:divBdr>
        <w:top w:val="none" w:sz="0" w:space="0" w:color="auto"/>
        <w:left w:val="none" w:sz="0" w:space="0" w:color="auto"/>
        <w:bottom w:val="none" w:sz="0" w:space="0" w:color="auto"/>
        <w:right w:val="none" w:sz="0" w:space="0" w:color="auto"/>
      </w:divBdr>
      <w:divsChild>
        <w:div w:id="1026760136">
          <w:marLeft w:val="0"/>
          <w:marRight w:val="0"/>
          <w:marTop w:val="75"/>
          <w:marBottom w:val="75"/>
          <w:divBdr>
            <w:top w:val="none" w:sz="0" w:space="0" w:color="auto"/>
            <w:left w:val="none" w:sz="0" w:space="0" w:color="auto"/>
            <w:bottom w:val="none" w:sz="0" w:space="0" w:color="auto"/>
            <w:right w:val="none" w:sz="0" w:space="0" w:color="auto"/>
          </w:divBdr>
          <w:divsChild>
            <w:div w:id="31812738">
              <w:marLeft w:val="0"/>
              <w:marRight w:val="0"/>
              <w:marTop w:val="225"/>
              <w:marBottom w:val="0"/>
              <w:divBdr>
                <w:top w:val="none" w:sz="0" w:space="0" w:color="auto"/>
                <w:left w:val="none" w:sz="0" w:space="0" w:color="auto"/>
                <w:bottom w:val="none" w:sz="0" w:space="0" w:color="auto"/>
                <w:right w:val="none" w:sz="0" w:space="0" w:color="auto"/>
              </w:divBdr>
            </w:div>
            <w:div w:id="1173956445">
              <w:marLeft w:val="0"/>
              <w:marRight w:val="0"/>
              <w:marTop w:val="150"/>
              <w:marBottom w:val="150"/>
              <w:divBdr>
                <w:top w:val="none" w:sz="0" w:space="0" w:color="auto"/>
                <w:left w:val="none" w:sz="0" w:space="0" w:color="auto"/>
                <w:bottom w:val="none" w:sz="0" w:space="0" w:color="auto"/>
                <w:right w:val="none" w:sz="0" w:space="0" w:color="auto"/>
              </w:divBdr>
              <w:divsChild>
                <w:div w:id="547687647">
                  <w:marLeft w:val="0"/>
                  <w:marRight w:val="0"/>
                  <w:marTop w:val="0"/>
                  <w:marBottom w:val="0"/>
                  <w:divBdr>
                    <w:top w:val="none" w:sz="0" w:space="0" w:color="auto"/>
                    <w:left w:val="none" w:sz="0" w:space="0" w:color="auto"/>
                    <w:bottom w:val="none" w:sz="0" w:space="0" w:color="auto"/>
                    <w:right w:val="none" w:sz="0" w:space="0" w:color="auto"/>
                  </w:divBdr>
                  <w:divsChild>
                    <w:div w:id="139797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67244">
          <w:marLeft w:val="0"/>
          <w:marRight w:val="0"/>
          <w:marTop w:val="0"/>
          <w:marBottom w:val="360"/>
          <w:divBdr>
            <w:top w:val="none" w:sz="0" w:space="0" w:color="auto"/>
            <w:left w:val="none" w:sz="0" w:space="0" w:color="auto"/>
            <w:bottom w:val="none" w:sz="0" w:space="0" w:color="auto"/>
            <w:right w:val="none" w:sz="0" w:space="0" w:color="auto"/>
          </w:divBdr>
        </w:div>
        <w:div w:id="1101220921">
          <w:marLeft w:val="0"/>
          <w:marRight w:val="0"/>
          <w:marTop w:val="0"/>
          <w:marBottom w:val="0"/>
          <w:divBdr>
            <w:top w:val="none" w:sz="0" w:space="0" w:color="auto"/>
            <w:left w:val="none" w:sz="0" w:space="0" w:color="auto"/>
            <w:bottom w:val="none" w:sz="0" w:space="0" w:color="auto"/>
            <w:right w:val="none" w:sz="0" w:space="0" w:color="auto"/>
          </w:divBdr>
          <w:divsChild>
            <w:div w:id="818418704">
              <w:marLeft w:val="0"/>
              <w:marRight w:val="150"/>
              <w:marTop w:val="90"/>
              <w:marBottom w:val="150"/>
              <w:divBdr>
                <w:top w:val="none" w:sz="0" w:space="0" w:color="auto"/>
                <w:left w:val="none" w:sz="0" w:space="0" w:color="auto"/>
                <w:bottom w:val="none" w:sz="0" w:space="0" w:color="auto"/>
                <w:right w:val="none" w:sz="0" w:space="0" w:color="auto"/>
              </w:divBdr>
              <w:divsChild>
                <w:div w:id="651914115">
                  <w:marLeft w:val="0"/>
                  <w:marRight w:val="0"/>
                  <w:marTop w:val="0"/>
                  <w:marBottom w:val="0"/>
                  <w:divBdr>
                    <w:top w:val="none" w:sz="0" w:space="0" w:color="auto"/>
                    <w:left w:val="none" w:sz="0" w:space="0" w:color="auto"/>
                    <w:bottom w:val="none" w:sz="0" w:space="0" w:color="auto"/>
                    <w:right w:val="none" w:sz="0" w:space="0" w:color="auto"/>
                  </w:divBdr>
                  <w:divsChild>
                    <w:div w:id="714622007">
                      <w:marLeft w:val="0"/>
                      <w:marRight w:val="0"/>
                      <w:marTop w:val="0"/>
                      <w:marBottom w:val="0"/>
                      <w:divBdr>
                        <w:top w:val="none" w:sz="0" w:space="0" w:color="auto"/>
                        <w:left w:val="none" w:sz="0" w:space="0" w:color="auto"/>
                        <w:bottom w:val="none" w:sz="0" w:space="0" w:color="auto"/>
                        <w:right w:val="none" w:sz="0" w:space="0" w:color="auto"/>
                      </w:divBdr>
                    </w:div>
                    <w:div w:id="1552419314">
                      <w:marLeft w:val="0"/>
                      <w:marRight w:val="0"/>
                      <w:marTop w:val="0"/>
                      <w:marBottom w:val="0"/>
                      <w:divBdr>
                        <w:top w:val="none" w:sz="0" w:space="0" w:color="auto"/>
                        <w:left w:val="none" w:sz="0" w:space="0" w:color="auto"/>
                        <w:bottom w:val="none" w:sz="0" w:space="0" w:color="auto"/>
                        <w:right w:val="none" w:sz="0" w:space="0" w:color="auto"/>
                      </w:divBdr>
                      <w:divsChild>
                        <w:div w:id="41506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438996">
          <w:marLeft w:val="0"/>
          <w:marRight w:val="0"/>
          <w:marTop w:val="0"/>
          <w:marBottom w:val="0"/>
          <w:divBdr>
            <w:top w:val="none" w:sz="0" w:space="0" w:color="auto"/>
            <w:left w:val="none" w:sz="0" w:space="0" w:color="auto"/>
            <w:bottom w:val="none" w:sz="0" w:space="0" w:color="auto"/>
            <w:right w:val="none" w:sz="0" w:space="0" w:color="auto"/>
          </w:divBdr>
        </w:div>
        <w:div w:id="576794111">
          <w:marLeft w:val="600"/>
          <w:marRight w:val="0"/>
          <w:marTop w:val="0"/>
          <w:marBottom w:val="0"/>
          <w:divBdr>
            <w:top w:val="none" w:sz="0" w:space="0" w:color="auto"/>
            <w:left w:val="none" w:sz="0" w:space="0" w:color="auto"/>
            <w:bottom w:val="none" w:sz="0" w:space="0" w:color="auto"/>
            <w:right w:val="none" w:sz="0" w:space="0" w:color="auto"/>
          </w:divBdr>
        </w:div>
        <w:div w:id="1977101881">
          <w:marLeft w:val="0"/>
          <w:marRight w:val="0"/>
          <w:marTop w:val="0"/>
          <w:marBottom w:val="300"/>
          <w:divBdr>
            <w:top w:val="none" w:sz="0" w:space="0" w:color="auto"/>
            <w:left w:val="none" w:sz="0" w:space="0" w:color="auto"/>
            <w:bottom w:val="none" w:sz="0" w:space="0" w:color="auto"/>
            <w:right w:val="none" w:sz="0" w:space="0" w:color="auto"/>
          </w:divBdr>
          <w:divsChild>
            <w:div w:id="1243949025">
              <w:marLeft w:val="-300"/>
              <w:marRight w:val="0"/>
              <w:marTop w:val="0"/>
              <w:marBottom w:val="0"/>
              <w:divBdr>
                <w:top w:val="none" w:sz="0" w:space="0" w:color="auto"/>
                <w:left w:val="none" w:sz="0" w:space="0" w:color="auto"/>
                <w:bottom w:val="none" w:sz="0" w:space="0" w:color="auto"/>
                <w:right w:val="none" w:sz="0" w:space="0" w:color="auto"/>
              </w:divBdr>
              <w:divsChild>
                <w:div w:id="894001678">
                  <w:marLeft w:val="300"/>
                  <w:marRight w:val="0"/>
                  <w:marTop w:val="0"/>
                  <w:marBottom w:val="0"/>
                  <w:divBdr>
                    <w:top w:val="none" w:sz="0" w:space="0" w:color="auto"/>
                    <w:left w:val="none" w:sz="0" w:space="0" w:color="auto"/>
                    <w:bottom w:val="none" w:sz="0" w:space="0" w:color="auto"/>
                    <w:right w:val="none" w:sz="0" w:space="0" w:color="auto"/>
                  </w:divBdr>
                  <w:divsChild>
                    <w:div w:id="1331064124">
                      <w:marLeft w:val="0"/>
                      <w:marRight w:val="0"/>
                      <w:marTop w:val="0"/>
                      <w:marBottom w:val="0"/>
                      <w:divBdr>
                        <w:top w:val="dotted" w:sz="6" w:space="8" w:color="C6C6C6"/>
                        <w:left w:val="none" w:sz="0" w:space="0" w:color="auto"/>
                        <w:bottom w:val="none" w:sz="0" w:space="0" w:color="auto"/>
                        <w:right w:val="none" w:sz="0" w:space="0" w:color="auto"/>
                      </w:divBdr>
                    </w:div>
                  </w:divsChild>
                </w:div>
              </w:divsChild>
            </w:div>
          </w:divsChild>
        </w:div>
      </w:divsChild>
    </w:div>
    <w:div w:id="1776369067">
      <w:bodyDiv w:val="1"/>
      <w:marLeft w:val="0"/>
      <w:marRight w:val="0"/>
      <w:marTop w:val="0"/>
      <w:marBottom w:val="0"/>
      <w:divBdr>
        <w:top w:val="none" w:sz="0" w:space="0" w:color="auto"/>
        <w:left w:val="none" w:sz="0" w:space="0" w:color="auto"/>
        <w:bottom w:val="none" w:sz="0" w:space="0" w:color="auto"/>
        <w:right w:val="none" w:sz="0" w:space="0" w:color="auto"/>
      </w:divBdr>
    </w:div>
    <w:div w:id="1781609447">
      <w:bodyDiv w:val="1"/>
      <w:marLeft w:val="0"/>
      <w:marRight w:val="0"/>
      <w:marTop w:val="0"/>
      <w:marBottom w:val="0"/>
      <w:divBdr>
        <w:top w:val="none" w:sz="0" w:space="0" w:color="auto"/>
        <w:left w:val="none" w:sz="0" w:space="0" w:color="auto"/>
        <w:bottom w:val="none" w:sz="0" w:space="0" w:color="auto"/>
        <w:right w:val="none" w:sz="0" w:space="0" w:color="auto"/>
      </w:divBdr>
    </w:div>
    <w:div w:id="1800221292">
      <w:bodyDiv w:val="1"/>
      <w:marLeft w:val="0"/>
      <w:marRight w:val="0"/>
      <w:marTop w:val="0"/>
      <w:marBottom w:val="0"/>
      <w:divBdr>
        <w:top w:val="none" w:sz="0" w:space="0" w:color="auto"/>
        <w:left w:val="none" w:sz="0" w:space="0" w:color="auto"/>
        <w:bottom w:val="none" w:sz="0" w:space="0" w:color="auto"/>
        <w:right w:val="none" w:sz="0" w:space="0" w:color="auto"/>
      </w:divBdr>
    </w:div>
    <w:div w:id="1823889117">
      <w:bodyDiv w:val="1"/>
      <w:marLeft w:val="0"/>
      <w:marRight w:val="0"/>
      <w:marTop w:val="0"/>
      <w:marBottom w:val="0"/>
      <w:divBdr>
        <w:top w:val="none" w:sz="0" w:space="0" w:color="auto"/>
        <w:left w:val="none" w:sz="0" w:space="0" w:color="auto"/>
        <w:bottom w:val="none" w:sz="0" w:space="0" w:color="auto"/>
        <w:right w:val="none" w:sz="0" w:space="0" w:color="auto"/>
      </w:divBdr>
    </w:div>
    <w:div w:id="1827471624">
      <w:bodyDiv w:val="1"/>
      <w:marLeft w:val="0"/>
      <w:marRight w:val="0"/>
      <w:marTop w:val="0"/>
      <w:marBottom w:val="0"/>
      <w:divBdr>
        <w:top w:val="none" w:sz="0" w:space="0" w:color="auto"/>
        <w:left w:val="none" w:sz="0" w:space="0" w:color="auto"/>
        <w:bottom w:val="none" w:sz="0" w:space="0" w:color="auto"/>
        <w:right w:val="none" w:sz="0" w:space="0" w:color="auto"/>
      </w:divBdr>
    </w:div>
    <w:div w:id="1837765768">
      <w:bodyDiv w:val="1"/>
      <w:marLeft w:val="0"/>
      <w:marRight w:val="0"/>
      <w:marTop w:val="0"/>
      <w:marBottom w:val="0"/>
      <w:divBdr>
        <w:top w:val="none" w:sz="0" w:space="0" w:color="auto"/>
        <w:left w:val="none" w:sz="0" w:space="0" w:color="auto"/>
        <w:bottom w:val="none" w:sz="0" w:space="0" w:color="auto"/>
        <w:right w:val="none" w:sz="0" w:space="0" w:color="auto"/>
      </w:divBdr>
    </w:div>
    <w:div w:id="1875656903">
      <w:bodyDiv w:val="1"/>
      <w:marLeft w:val="0"/>
      <w:marRight w:val="0"/>
      <w:marTop w:val="0"/>
      <w:marBottom w:val="0"/>
      <w:divBdr>
        <w:top w:val="none" w:sz="0" w:space="0" w:color="auto"/>
        <w:left w:val="none" w:sz="0" w:space="0" w:color="auto"/>
        <w:bottom w:val="none" w:sz="0" w:space="0" w:color="auto"/>
        <w:right w:val="none" w:sz="0" w:space="0" w:color="auto"/>
      </w:divBdr>
    </w:div>
    <w:div w:id="1883400285">
      <w:bodyDiv w:val="1"/>
      <w:marLeft w:val="0"/>
      <w:marRight w:val="0"/>
      <w:marTop w:val="0"/>
      <w:marBottom w:val="0"/>
      <w:divBdr>
        <w:top w:val="none" w:sz="0" w:space="0" w:color="auto"/>
        <w:left w:val="none" w:sz="0" w:space="0" w:color="auto"/>
        <w:bottom w:val="none" w:sz="0" w:space="0" w:color="auto"/>
        <w:right w:val="none" w:sz="0" w:space="0" w:color="auto"/>
      </w:divBdr>
    </w:div>
    <w:div w:id="1886062954">
      <w:bodyDiv w:val="1"/>
      <w:marLeft w:val="0"/>
      <w:marRight w:val="0"/>
      <w:marTop w:val="0"/>
      <w:marBottom w:val="0"/>
      <w:divBdr>
        <w:top w:val="none" w:sz="0" w:space="0" w:color="auto"/>
        <w:left w:val="none" w:sz="0" w:space="0" w:color="auto"/>
        <w:bottom w:val="none" w:sz="0" w:space="0" w:color="auto"/>
        <w:right w:val="none" w:sz="0" w:space="0" w:color="auto"/>
      </w:divBdr>
    </w:div>
    <w:div w:id="1917399995">
      <w:bodyDiv w:val="1"/>
      <w:marLeft w:val="0"/>
      <w:marRight w:val="0"/>
      <w:marTop w:val="0"/>
      <w:marBottom w:val="0"/>
      <w:divBdr>
        <w:top w:val="none" w:sz="0" w:space="0" w:color="auto"/>
        <w:left w:val="none" w:sz="0" w:space="0" w:color="auto"/>
        <w:bottom w:val="none" w:sz="0" w:space="0" w:color="auto"/>
        <w:right w:val="none" w:sz="0" w:space="0" w:color="auto"/>
      </w:divBdr>
    </w:div>
    <w:div w:id="1929731301">
      <w:bodyDiv w:val="1"/>
      <w:marLeft w:val="0"/>
      <w:marRight w:val="0"/>
      <w:marTop w:val="0"/>
      <w:marBottom w:val="0"/>
      <w:divBdr>
        <w:top w:val="none" w:sz="0" w:space="0" w:color="auto"/>
        <w:left w:val="none" w:sz="0" w:space="0" w:color="auto"/>
        <w:bottom w:val="none" w:sz="0" w:space="0" w:color="auto"/>
        <w:right w:val="none" w:sz="0" w:space="0" w:color="auto"/>
      </w:divBdr>
    </w:div>
    <w:div w:id="1942102656">
      <w:bodyDiv w:val="1"/>
      <w:marLeft w:val="0"/>
      <w:marRight w:val="0"/>
      <w:marTop w:val="0"/>
      <w:marBottom w:val="0"/>
      <w:divBdr>
        <w:top w:val="none" w:sz="0" w:space="0" w:color="auto"/>
        <w:left w:val="none" w:sz="0" w:space="0" w:color="auto"/>
        <w:bottom w:val="none" w:sz="0" w:space="0" w:color="auto"/>
        <w:right w:val="none" w:sz="0" w:space="0" w:color="auto"/>
      </w:divBdr>
    </w:div>
    <w:div w:id="1964579409">
      <w:bodyDiv w:val="1"/>
      <w:marLeft w:val="0"/>
      <w:marRight w:val="0"/>
      <w:marTop w:val="0"/>
      <w:marBottom w:val="0"/>
      <w:divBdr>
        <w:top w:val="none" w:sz="0" w:space="0" w:color="auto"/>
        <w:left w:val="none" w:sz="0" w:space="0" w:color="auto"/>
        <w:bottom w:val="none" w:sz="0" w:space="0" w:color="auto"/>
        <w:right w:val="none" w:sz="0" w:space="0" w:color="auto"/>
      </w:divBdr>
    </w:div>
    <w:div w:id="1969780922">
      <w:bodyDiv w:val="1"/>
      <w:marLeft w:val="0"/>
      <w:marRight w:val="0"/>
      <w:marTop w:val="0"/>
      <w:marBottom w:val="0"/>
      <w:divBdr>
        <w:top w:val="none" w:sz="0" w:space="0" w:color="auto"/>
        <w:left w:val="none" w:sz="0" w:space="0" w:color="auto"/>
        <w:bottom w:val="none" w:sz="0" w:space="0" w:color="auto"/>
        <w:right w:val="none" w:sz="0" w:space="0" w:color="auto"/>
      </w:divBdr>
    </w:div>
    <w:div w:id="2018458303">
      <w:bodyDiv w:val="1"/>
      <w:marLeft w:val="0"/>
      <w:marRight w:val="0"/>
      <w:marTop w:val="0"/>
      <w:marBottom w:val="0"/>
      <w:divBdr>
        <w:top w:val="none" w:sz="0" w:space="0" w:color="auto"/>
        <w:left w:val="none" w:sz="0" w:space="0" w:color="auto"/>
        <w:bottom w:val="none" w:sz="0" w:space="0" w:color="auto"/>
        <w:right w:val="none" w:sz="0" w:space="0" w:color="auto"/>
      </w:divBdr>
    </w:div>
    <w:div w:id="2025672548">
      <w:bodyDiv w:val="1"/>
      <w:marLeft w:val="0"/>
      <w:marRight w:val="0"/>
      <w:marTop w:val="0"/>
      <w:marBottom w:val="0"/>
      <w:divBdr>
        <w:top w:val="none" w:sz="0" w:space="0" w:color="auto"/>
        <w:left w:val="none" w:sz="0" w:space="0" w:color="auto"/>
        <w:bottom w:val="none" w:sz="0" w:space="0" w:color="auto"/>
        <w:right w:val="none" w:sz="0" w:space="0" w:color="auto"/>
      </w:divBdr>
    </w:div>
    <w:div w:id="2039162465">
      <w:bodyDiv w:val="1"/>
      <w:marLeft w:val="0"/>
      <w:marRight w:val="0"/>
      <w:marTop w:val="0"/>
      <w:marBottom w:val="0"/>
      <w:divBdr>
        <w:top w:val="none" w:sz="0" w:space="0" w:color="auto"/>
        <w:left w:val="none" w:sz="0" w:space="0" w:color="auto"/>
        <w:bottom w:val="none" w:sz="0" w:space="0" w:color="auto"/>
        <w:right w:val="none" w:sz="0" w:space="0" w:color="auto"/>
      </w:divBdr>
    </w:div>
    <w:div w:id="2097971158">
      <w:bodyDiv w:val="1"/>
      <w:marLeft w:val="0"/>
      <w:marRight w:val="0"/>
      <w:marTop w:val="0"/>
      <w:marBottom w:val="0"/>
      <w:divBdr>
        <w:top w:val="none" w:sz="0" w:space="0" w:color="auto"/>
        <w:left w:val="none" w:sz="0" w:space="0" w:color="auto"/>
        <w:bottom w:val="none" w:sz="0" w:space="0" w:color="auto"/>
        <w:right w:val="none" w:sz="0" w:space="0" w:color="auto"/>
      </w:divBdr>
    </w:div>
    <w:div w:id="2101218735">
      <w:bodyDiv w:val="1"/>
      <w:marLeft w:val="0"/>
      <w:marRight w:val="0"/>
      <w:marTop w:val="0"/>
      <w:marBottom w:val="0"/>
      <w:divBdr>
        <w:top w:val="none" w:sz="0" w:space="0" w:color="auto"/>
        <w:left w:val="none" w:sz="0" w:space="0" w:color="auto"/>
        <w:bottom w:val="none" w:sz="0" w:space="0" w:color="auto"/>
        <w:right w:val="none" w:sz="0" w:space="0" w:color="auto"/>
      </w:divBdr>
    </w:div>
    <w:div w:id="2105221828">
      <w:bodyDiv w:val="1"/>
      <w:marLeft w:val="0"/>
      <w:marRight w:val="0"/>
      <w:marTop w:val="0"/>
      <w:marBottom w:val="0"/>
      <w:divBdr>
        <w:top w:val="none" w:sz="0" w:space="0" w:color="auto"/>
        <w:left w:val="none" w:sz="0" w:space="0" w:color="auto"/>
        <w:bottom w:val="none" w:sz="0" w:space="0" w:color="auto"/>
        <w:right w:val="none" w:sz="0" w:space="0" w:color="auto"/>
      </w:divBdr>
    </w:div>
    <w:div w:id="2114667582">
      <w:bodyDiv w:val="1"/>
      <w:marLeft w:val="0"/>
      <w:marRight w:val="0"/>
      <w:marTop w:val="0"/>
      <w:marBottom w:val="0"/>
      <w:divBdr>
        <w:top w:val="none" w:sz="0" w:space="0" w:color="auto"/>
        <w:left w:val="none" w:sz="0" w:space="0" w:color="auto"/>
        <w:bottom w:val="none" w:sz="0" w:space="0" w:color="auto"/>
        <w:right w:val="none" w:sz="0" w:space="0" w:color="auto"/>
      </w:divBdr>
    </w:div>
    <w:div w:id="2120223673">
      <w:bodyDiv w:val="1"/>
      <w:marLeft w:val="0"/>
      <w:marRight w:val="0"/>
      <w:marTop w:val="0"/>
      <w:marBottom w:val="0"/>
      <w:divBdr>
        <w:top w:val="none" w:sz="0" w:space="0" w:color="auto"/>
        <w:left w:val="none" w:sz="0" w:space="0" w:color="auto"/>
        <w:bottom w:val="none" w:sz="0" w:space="0" w:color="auto"/>
        <w:right w:val="none" w:sz="0" w:space="0" w:color="auto"/>
      </w:divBdr>
    </w:div>
    <w:div w:id="2133741895">
      <w:bodyDiv w:val="1"/>
      <w:marLeft w:val="0"/>
      <w:marRight w:val="0"/>
      <w:marTop w:val="0"/>
      <w:marBottom w:val="0"/>
      <w:divBdr>
        <w:top w:val="none" w:sz="0" w:space="0" w:color="auto"/>
        <w:left w:val="none" w:sz="0" w:space="0" w:color="auto"/>
        <w:bottom w:val="none" w:sz="0" w:space="0" w:color="auto"/>
        <w:right w:val="none" w:sz="0" w:space="0" w:color="auto"/>
      </w:divBdr>
    </w:div>
    <w:div w:id="2145344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citizensinformationboard.ie/downloads/social_policy/CE_and_Employment_Programmes_Research_Rpt.pdf" TargetMode="External"/><Relationship Id="rId13" Type="http://schemas.openxmlformats.org/officeDocument/2006/relationships/hyperlink" Target="http://ec.europa.eu/eurostat/statistics-explained/index.php/Europe_in_figures_-_Eurostat_yearbook" TargetMode="External"/><Relationship Id="rId3" Type="http://schemas.openxmlformats.org/officeDocument/2006/relationships/hyperlink" Target="https://researchrepository.ucd.ie/bitstream/10197/9318/1/Case_Study_INTREO_FINAL_04.07.17.pdf" TargetMode="External"/><Relationship Id="rId7" Type="http://schemas.openxmlformats.org/officeDocument/2006/relationships/hyperlink" Target="https://dbei.gov.ie/en/Publications/Publication-files/Future-Jobs-Ireland-2019.pdf" TargetMode="External"/><Relationship Id="rId12" Type="http://schemas.openxmlformats.org/officeDocument/2006/relationships/hyperlink" Target="http://files.nesc.ie/nesc_reports/en/146_Low_Work_Intensity_Households.pdf" TargetMode="External"/><Relationship Id="rId17" Type="http://schemas.openxmlformats.org/officeDocument/2006/relationships/hyperlink" Target="https://data.oireachtas.ie/ie/oireachtas/committee/dail/32/joint_committee_on_employment_affairs_and_social_protection/reports/2018/2018-11-14_report-on-labour-activation_en.pdf" TargetMode="External"/><Relationship Id="rId2" Type="http://schemas.openxmlformats.org/officeDocument/2006/relationships/hyperlink" Target="https://data.oireachtas.ie/ie/oireachtas/committee/dail/32/joint_committee_on_employment_affairs_and_social_protection/reports/2018/2018-11-14_report-on-labour-activation_en.pdf" TargetMode="External"/><Relationship Id="rId16" Type="http://schemas.openxmlformats.org/officeDocument/2006/relationships/hyperlink" Target="https://www.welfare.ie/en/pdf/JobPath_econometric_impact_evaluation_DEASP_working_paper.pdf" TargetMode="External"/><Relationship Id="rId1" Type="http://schemas.openxmlformats.org/officeDocument/2006/relationships/hyperlink" Target="https://www.welfare.ie/en/pdf/IntreoEvaluation.pdf" TargetMode="External"/><Relationship Id="rId6" Type="http://schemas.openxmlformats.org/officeDocument/2006/relationships/hyperlink" Target="https://dbei.gov.ie/en/Publications/Publication-files/Action-Plan-for-Jobs-2018.pdf" TargetMode="External"/><Relationship Id="rId11" Type="http://schemas.openxmlformats.org/officeDocument/2006/relationships/hyperlink" Target="http://files.nesc.ie/nesc_reports/en/NESC_113.pdf" TargetMode="External"/><Relationship Id="rId5" Type="http://schemas.openxmlformats.org/officeDocument/2006/relationships/hyperlink" Target="https://www.nerinstitute.net/download/pdf/a_timeseries_analysis_of_precarious_work_in_the_elementary_professions_in_ireland.pdf" TargetMode="External"/><Relationship Id="rId15" Type="http://schemas.openxmlformats.org/officeDocument/2006/relationships/hyperlink" Target="https://www.welfare.ie/en/pdf/IntreoEvaluation.pdf" TargetMode="External"/><Relationship Id="rId10" Type="http://schemas.openxmlformats.org/officeDocument/2006/relationships/hyperlink" Target="http://www.citizensinformation.ie/en/social_welfare/irish_social_welfare_system/claiming_a_social_welfare_payment/claiming_and_increase_in_your_payment_for_a_child_dependant.html" TargetMode="External"/><Relationship Id="rId4" Type="http://schemas.openxmlformats.org/officeDocument/2006/relationships/hyperlink" Target="https://data.oireachtas.ie/ie/oireachtas/committee/dail/32/joint_committee_on_employment_affairs_and_social_protection/reports/2018/2018-07-27_report-on-supports-available-to-people-with-disabilities-transitioning-from-education-or-training-into-employment_en.pdf" TargetMode="External"/><Relationship Id="rId9" Type="http://schemas.openxmlformats.org/officeDocument/2006/relationships/hyperlink" Target="http://www.welfare.ie/en/Pages/BTWFD.aspx" TargetMode="External"/><Relationship Id="rId14" Type="http://schemas.openxmlformats.org/officeDocument/2006/relationships/hyperlink" Target="https://www.welfare.ie/en/downloads/DSPReportonDisabilityAllowanceSurvey201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1FBC49-CF1B-4A03-B56A-A26EE07EC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6172</Words>
  <Characters>35186</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Tomas Lally - Co Mayo CIS Development Manager</dc:creator>
  <cp:lastModifiedBy>Geralyn McGarry</cp:lastModifiedBy>
  <cp:revision>2</cp:revision>
  <cp:lastPrinted>2019-09-27T10:03:00Z</cp:lastPrinted>
  <dcterms:created xsi:type="dcterms:W3CDTF">2019-09-30T12:04:00Z</dcterms:created>
  <dcterms:modified xsi:type="dcterms:W3CDTF">2019-09-30T12:04:00Z</dcterms:modified>
</cp:coreProperties>
</file>