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9DBCD" w14:textId="68B3F609" w:rsidR="000F2E58" w:rsidRPr="00545F98" w:rsidRDefault="000F2E58" w:rsidP="00C13700">
      <w:pPr>
        <w:pStyle w:val="Heading1"/>
        <w:rPr>
          <w:b/>
        </w:rPr>
      </w:pPr>
      <w:bookmarkStart w:id="0" w:name="_GoBack"/>
      <w:bookmarkEnd w:id="0"/>
      <w:r w:rsidRPr="00545F98">
        <w:rPr>
          <w:b/>
        </w:rPr>
        <w:t>Relate</w:t>
      </w:r>
    </w:p>
    <w:p w14:paraId="5AF2972D" w14:textId="05001147" w:rsidR="000F2E58" w:rsidRPr="00C13700" w:rsidRDefault="000F2E58" w:rsidP="00E329A0">
      <w:pPr>
        <w:rPr>
          <w:rFonts w:ascii="Calibri" w:hAnsi="Calibri"/>
          <w:b/>
        </w:rPr>
      </w:pPr>
      <w:r w:rsidRPr="00C13700">
        <w:rPr>
          <w:rFonts w:ascii="Calibri" w:hAnsi="Calibri"/>
          <w:b/>
        </w:rPr>
        <w:t>November/December 2018</w:t>
      </w:r>
    </w:p>
    <w:p w14:paraId="30C92DDF" w14:textId="199968C0" w:rsidR="002A2914" w:rsidRPr="00545F98" w:rsidRDefault="009D7C34" w:rsidP="00E329A0">
      <w:pPr>
        <w:rPr>
          <w:rFonts w:cs="Arial"/>
          <w:b/>
        </w:rPr>
      </w:pPr>
      <w:r>
        <w:rPr>
          <w:rFonts w:cs="Arial"/>
          <w:b/>
        </w:rPr>
        <w:t>Volume 45: Issue 11-12</w:t>
      </w:r>
      <w:r>
        <w:rPr>
          <w:rFonts w:cs="Arial"/>
          <w:b/>
        </w:rPr>
        <w:br/>
        <w:t>ISSN 0790-4290</w:t>
      </w:r>
    </w:p>
    <w:p w14:paraId="15F50D1F" w14:textId="77777777" w:rsidR="009D7C34" w:rsidRDefault="009D7C34" w:rsidP="00E329A0">
      <w:pPr>
        <w:rPr>
          <w:rFonts w:ascii="Calibri" w:hAnsi="Calibri"/>
          <w:i/>
        </w:rPr>
      </w:pPr>
    </w:p>
    <w:p w14:paraId="45530168" w14:textId="2D544C04" w:rsidR="000F2E58" w:rsidRPr="00545F98" w:rsidRDefault="006C1491" w:rsidP="00E329A0">
      <w:pPr>
        <w:rPr>
          <w:rFonts w:ascii="Calibri" w:hAnsi="Calibri"/>
          <w:i/>
        </w:rPr>
      </w:pPr>
      <w:r>
        <w:rPr>
          <w:rFonts w:ascii="Calibri" w:hAnsi="Calibri"/>
          <w:i/>
        </w:rPr>
        <w:t>(</w:t>
      </w:r>
      <w:r w:rsidR="002A2914" w:rsidRPr="00545F98">
        <w:rPr>
          <w:rFonts w:ascii="Calibri" w:hAnsi="Calibri"/>
          <w:i/>
        </w:rPr>
        <w:t>Please note that this issue of Relate is a combined November/December publication. In 2019, we will continue to publish Relate bi-monthly.</w:t>
      </w:r>
      <w:r>
        <w:rPr>
          <w:rFonts w:ascii="Calibri" w:hAnsi="Calibri"/>
          <w:i/>
        </w:rPr>
        <w:t>)</w:t>
      </w:r>
    </w:p>
    <w:p w14:paraId="40F0DDFB" w14:textId="77777777" w:rsidR="002A2914" w:rsidRDefault="002A2914" w:rsidP="00E329A0">
      <w:pPr>
        <w:rPr>
          <w:rFonts w:ascii="Calibri" w:hAnsi="Calibri"/>
          <w:b/>
        </w:rPr>
      </w:pPr>
    </w:p>
    <w:p w14:paraId="0ADFAF0F" w14:textId="30F1A26C" w:rsidR="000F2E58" w:rsidRPr="00304447" w:rsidRDefault="000F2E58" w:rsidP="00545F98">
      <w:pPr>
        <w:spacing w:line="240" w:lineRule="auto"/>
        <w:rPr>
          <w:rFonts w:ascii="Calibri" w:hAnsi="Calibri"/>
          <w:b/>
        </w:rPr>
      </w:pPr>
      <w:r w:rsidRPr="00304447">
        <w:rPr>
          <w:rFonts w:ascii="Calibri" w:hAnsi="Calibri"/>
          <w:b/>
        </w:rPr>
        <w:t>Contents</w:t>
      </w:r>
    </w:p>
    <w:p w14:paraId="0D9E2ACD" w14:textId="52EDE5BD" w:rsidR="000F2E58" w:rsidRPr="00545F98" w:rsidRDefault="000F2E58" w:rsidP="00545F98">
      <w:pPr>
        <w:pStyle w:val="NoSpacing"/>
        <w:rPr>
          <w:sz w:val="24"/>
          <w:szCs w:val="24"/>
        </w:rPr>
      </w:pPr>
      <w:r w:rsidRPr="00545F98">
        <w:rPr>
          <w:sz w:val="24"/>
          <w:szCs w:val="24"/>
        </w:rPr>
        <w:t>Social welfare</w:t>
      </w:r>
    </w:p>
    <w:p w14:paraId="0B936B11" w14:textId="798E76BA" w:rsidR="000F2E58" w:rsidRPr="00545F98" w:rsidRDefault="000F2E58" w:rsidP="00545F98">
      <w:pPr>
        <w:pStyle w:val="NoSpacing"/>
        <w:rPr>
          <w:sz w:val="24"/>
          <w:szCs w:val="24"/>
        </w:rPr>
      </w:pPr>
      <w:r w:rsidRPr="00545F98">
        <w:rPr>
          <w:sz w:val="24"/>
          <w:szCs w:val="24"/>
        </w:rPr>
        <w:t>Housing</w:t>
      </w:r>
    </w:p>
    <w:p w14:paraId="696DB262" w14:textId="04D11234" w:rsidR="000F2E58" w:rsidRPr="00545F98" w:rsidRDefault="000F2E58" w:rsidP="00545F98">
      <w:pPr>
        <w:pStyle w:val="NoSpacing"/>
        <w:rPr>
          <w:sz w:val="24"/>
          <w:szCs w:val="24"/>
        </w:rPr>
      </w:pPr>
      <w:r w:rsidRPr="00545F98">
        <w:rPr>
          <w:sz w:val="24"/>
          <w:szCs w:val="24"/>
        </w:rPr>
        <w:t>Education</w:t>
      </w:r>
    </w:p>
    <w:p w14:paraId="63B3FE66" w14:textId="0836D473" w:rsidR="000F2E58" w:rsidRPr="00545F98" w:rsidRDefault="000F2E58" w:rsidP="00545F98">
      <w:pPr>
        <w:pStyle w:val="NoSpacing"/>
        <w:rPr>
          <w:sz w:val="24"/>
          <w:szCs w:val="24"/>
        </w:rPr>
      </w:pPr>
      <w:r w:rsidRPr="00545F98">
        <w:rPr>
          <w:sz w:val="24"/>
          <w:szCs w:val="24"/>
        </w:rPr>
        <w:t>Child and family support</w:t>
      </w:r>
    </w:p>
    <w:p w14:paraId="3A80EF6F" w14:textId="13F98448" w:rsidR="000F2E58" w:rsidRPr="00545F98" w:rsidRDefault="000F2E58" w:rsidP="00545F98">
      <w:pPr>
        <w:pStyle w:val="NoSpacing"/>
        <w:rPr>
          <w:sz w:val="24"/>
          <w:szCs w:val="24"/>
        </w:rPr>
      </w:pPr>
      <w:r w:rsidRPr="00545F98">
        <w:rPr>
          <w:sz w:val="24"/>
          <w:szCs w:val="24"/>
        </w:rPr>
        <w:t>Taxation</w:t>
      </w:r>
    </w:p>
    <w:p w14:paraId="665474ED" w14:textId="3D144FBD" w:rsidR="000F2E58" w:rsidRPr="00545F98" w:rsidRDefault="000F2E58" w:rsidP="00545F98">
      <w:pPr>
        <w:pStyle w:val="NoSpacing"/>
        <w:rPr>
          <w:sz w:val="24"/>
          <w:szCs w:val="24"/>
        </w:rPr>
      </w:pPr>
      <w:r w:rsidRPr="00545F98">
        <w:rPr>
          <w:sz w:val="24"/>
          <w:szCs w:val="24"/>
        </w:rPr>
        <w:t>Health</w:t>
      </w:r>
    </w:p>
    <w:p w14:paraId="4F43E711" w14:textId="7BFA3FB6" w:rsidR="000F2E58" w:rsidRPr="00545F98" w:rsidRDefault="000F2E58" w:rsidP="00545F98">
      <w:pPr>
        <w:pStyle w:val="NoSpacing"/>
        <w:rPr>
          <w:sz w:val="24"/>
          <w:szCs w:val="24"/>
        </w:rPr>
      </w:pPr>
      <w:r w:rsidRPr="00545F98">
        <w:rPr>
          <w:sz w:val="24"/>
          <w:szCs w:val="24"/>
        </w:rPr>
        <w:t>Environment</w:t>
      </w:r>
    </w:p>
    <w:p w14:paraId="4A6B3349" w14:textId="4CE721CF" w:rsidR="000F2E58" w:rsidRPr="00545F98" w:rsidRDefault="000F2E58" w:rsidP="00545F98">
      <w:pPr>
        <w:pStyle w:val="NoSpacing"/>
        <w:rPr>
          <w:sz w:val="24"/>
          <w:szCs w:val="24"/>
        </w:rPr>
      </w:pPr>
      <w:r w:rsidRPr="00545F98">
        <w:rPr>
          <w:sz w:val="24"/>
          <w:szCs w:val="24"/>
        </w:rPr>
        <w:t>Agriculture</w:t>
      </w:r>
    </w:p>
    <w:p w14:paraId="5A08E82D" w14:textId="206B2ED5" w:rsidR="000F2E58" w:rsidRPr="00545F98" w:rsidRDefault="000F2E58" w:rsidP="00545F98">
      <w:pPr>
        <w:pStyle w:val="NoSpacing"/>
        <w:rPr>
          <w:sz w:val="24"/>
          <w:szCs w:val="24"/>
        </w:rPr>
      </w:pPr>
      <w:proofErr w:type="spellStart"/>
      <w:r w:rsidRPr="00545F98">
        <w:rPr>
          <w:sz w:val="24"/>
          <w:szCs w:val="24"/>
        </w:rPr>
        <w:t>Brexit</w:t>
      </w:r>
      <w:proofErr w:type="spellEnd"/>
      <w:r w:rsidRPr="00545F98">
        <w:rPr>
          <w:sz w:val="24"/>
          <w:szCs w:val="24"/>
        </w:rPr>
        <w:t xml:space="preserve"> preparations</w:t>
      </w:r>
    </w:p>
    <w:p w14:paraId="4AF05BF9" w14:textId="678A1291" w:rsidR="000F2E58" w:rsidRPr="00545F98" w:rsidRDefault="000F2E58" w:rsidP="00545F98">
      <w:pPr>
        <w:pStyle w:val="NoSpacing"/>
        <w:rPr>
          <w:sz w:val="24"/>
          <w:szCs w:val="24"/>
        </w:rPr>
      </w:pPr>
      <w:r w:rsidRPr="00545F98">
        <w:rPr>
          <w:sz w:val="24"/>
          <w:szCs w:val="24"/>
        </w:rPr>
        <w:t>Other announcements</w:t>
      </w:r>
    </w:p>
    <w:p w14:paraId="36F720EA" w14:textId="77777777" w:rsidR="000F2E58" w:rsidRDefault="000F2E58" w:rsidP="00E329A0">
      <w:pPr>
        <w:rPr>
          <w:rFonts w:ascii="Calibri" w:hAnsi="Calibri"/>
        </w:rPr>
      </w:pPr>
    </w:p>
    <w:p w14:paraId="3B9DC384" w14:textId="3E96A1CD" w:rsidR="000F2E58" w:rsidRPr="00545F98" w:rsidRDefault="000F2E58" w:rsidP="000F2E58">
      <w:pPr>
        <w:pStyle w:val="Heading1"/>
        <w:rPr>
          <w:b/>
        </w:rPr>
      </w:pPr>
      <w:r w:rsidRPr="00545F98">
        <w:rPr>
          <w:b/>
        </w:rPr>
        <w:t>Budget 2019</w:t>
      </w:r>
    </w:p>
    <w:p w14:paraId="1EB5A434" w14:textId="0D1AAACA" w:rsidR="00D267A9" w:rsidRDefault="00E329A0" w:rsidP="00E329A0">
      <w:pPr>
        <w:rPr>
          <w:rFonts w:ascii="Calibri" w:hAnsi="Calibri"/>
        </w:rPr>
      </w:pPr>
      <w:r w:rsidRPr="00BD3990">
        <w:rPr>
          <w:rFonts w:ascii="Calibri" w:hAnsi="Calibri"/>
        </w:rPr>
        <w:t>Budget 201</w:t>
      </w:r>
      <w:r w:rsidR="002B150A">
        <w:rPr>
          <w:rFonts w:ascii="Calibri" w:hAnsi="Calibri"/>
        </w:rPr>
        <w:t>9</w:t>
      </w:r>
      <w:r w:rsidRPr="00BD3990">
        <w:rPr>
          <w:rFonts w:ascii="Calibri" w:hAnsi="Calibri"/>
        </w:rPr>
        <w:t xml:space="preserve"> was announced on </w:t>
      </w:r>
      <w:r w:rsidR="000F2E58">
        <w:rPr>
          <w:rFonts w:ascii="Calibri" w:hAnsi="Calibri"/>
        </w:rPr>
        <w:t>9</w:t>
      </w:r>
      <w:r w:rsidRPr="00BD3990">
        <w:rPr>
          <w:rFonts w:ascii="Calibri" w:hAnsi="Calibri"/>
        </w:rPr>
        <w:t xml:space="preserve"> October 201</w:t>
      </w:r>
      <w:r w:rsidR="002B150A">
        <w:rPr>
          <w:rFonts w:ascii="Calibri" w:hAnsi="Calibri"/>
        </w:rPr>
        <w:t>8</w:t>
      </w:r>
      <w:r w:rsidRPr="00BD3990">
        <w:rPr>
          <w:rFonts w:ascii="Calibri" w:hAnsi="Calibri"/>
        </w:rPr>
        <w:t xml:space="preserve">. </w:t>
      </w:r>
      <w:r w:rsidR="00D267A9" w:rsidRPr="00BD3990">
        <w:rPr>
          <w:rFonts w:ascii="Calibri" w:hAnsi="Calibri"/>
        </w:rPr>
        <w:t xml:space="preserve">This issue of </w:t>
      </w:r>
      <w:r w:rsidR="00D267A9" w:rsidRPr="00220D58">
        <w:rPr>
          <w:rFonts w:ascii="Calibri" w:hAnsi="Calibri"/>
          <w:i/>
        </w:rPr>
        <w:t>Relate</w:t>
      </w:r>
      <w:r w:rsidR="00D267A9" w:rsidRPr="00BD3990">
        <w:rPr>
          <w:rFonts w:ascii="Calibri" w:hAnsi="Calibri"/>
        </w:rPr>
        <w:t xml:space="preserve"> covers some of the main announcements from Budget 2019.</w:t>
      </w:r>
    </w:p>
    <w:p w14:paraId="7BE2276A" w14:textId="16004B0E" w:rsidR="00E329A0" w:rsidRPr="00545F98" w:rsidRDefault="00D267A9" w:rsidP="00E329A0">
      <w:r>
        <w:rPr>
          <w:rFonts w:ascii="Calibri" w:hAnsi="Calibri"/>
        </w:rPr>
        <w:t>Most</w:t>
      </w:r>
      <w:r w:rsidRPr="00BD3990">
        <w:rPr>
          <w:rFonts w:ascii="Calibri" w:hAnsi="Calibri"/>
        </w:rPr>
        <w:t xml:space="preserve"> </w:t>
      </w:r>
      <w:r w:rsidR="00E329A0" w:rsidRPr="00BD3990">
        <w:rPr>
          <w:rFonts w:ascii="Calibri" w:hAnsi="Calibri"/>
        </w:rPr>
        <w:t xml:space="preserve">of the </w:t>
      </w:r>
      <w:r>
        <w:rPr>
          <w:rFonts w:ascii="Calibri" w:hAnsi="Calibri"/>
        </w:rPr>
        <w:t>Budget</w:t>
      </w:r>
      <w:r w:rsidR="00080A24" w:rsidRPr="00BD3990">
        <w:rPr>
          <w:rFonts w:ascii="Calibri" w:hAnsi="Calibri"/>
        </w:rPr>
        <w:t xml:space="preserve"> </w:t>
      </w:r>
      <w:r w:rsidR="00E329A0" w:rsidRPr="00BD3990">
        <w:rPr>
          <w:rFonts w:ascii="Calibri" w:hAnsi="Calibri"/>
        </w:rPr>
        <w:t>measures announced</w:t>
      </w:r>
      <w:r w:rsidR="00D8387F">
        <w:rPr>
          <w:rFonts w:ascii="Calibri" w:hAnsi="Calibri"/>
        </w:rPr>
        <w:t xml:space="preserve"> </w:t>
      </w:r>
      <w:r w:rsidRPr="00BD3990">
        <w:rPr>
          <w:rFonts w:ascii="Calibri" w:hAnsi="Calibri"/>
        </w:rPr>
        <w:t>will come into effect in 2019</w:t>
      </w:r>
      <w:r>
        <w:rPr>
          <w:rFonts w:ascii="Calibri" w:hAnsi="Calibri"/>
        </w:rPr>
        <w:t>. Some</w:t>
      </w:r>
      <w:r w:rsidRPr="00D267A9">
        <w:rPr>
          <w:rFonts w:ascii="Calibri" w:hAnsi="Calibri"/>
        </w:rPr>
        <w:t xml:space="preserve"> </w:t>
      </w:r>
      <w:r w:rsidRPr="00BD3990">
        <w:rPr>
          <w:rFonts w:ascii="Calibri" w:hAnsi="Calibri"/>
        </w:rPr>
        <w:t>came into effect on 1</w:t>
      </w:r>
      <w:r w:rsidR="000F2E58">
        <w:rPr>
          <w:rFonts w:ascii="Calibri" w:hAnsi="Calibri"/>
        </w:rPr>
        <w:t>0</w:t>
      </w:r>
      <w:r w:rsidRPr="00BD3990">
        <w:rPr>
          <w:rFonts w:ascii="Calibri" w:hAnsi="Calibri"/>
        </w:rPr>
        <w:t xml:space="preserve"> October 201</w:t>
      </w:r>
      <w:r>
        <w:rPr>
          <w:rFonts w:ascii="Calibri" w:hAnsi="Calibri"/>
        </w:rPr>
        <w:t>8</w:t>
      </w:r>
      <w:r w:rsidR="00E329A0" w:rsidRPr="00BD3990">
        <w:rPr>
          <w:rFonts w:ascii="Calibri" w:hAnsi="Calibri"/>
        </w:rPr>
        <w:t>, for example</w:t>
      </w:r>
      <w:r w:rsidR="00183E7B">
        <w:rPr>
          <w:rFonts w:ascii="Calibri" w:hAnsi="Calibri"/>
        </w:rPr>
        <w:t>,</w:t>
      </w:r>
      <w:r w:rsidR="00E329A0" w:rsidRPr="00BD3990">
        <w:rPr>
          <w:rFonts w:ascii="Calibri" w:hAnsi="Calibri"/>
        </w:rPr>
        <w:t xml:space="preserve"> increased excise duty on tobacco products</w:t>
      </w:r>
      <w:r>
        <w:rPr>
          <w:rFonts w:ascii="Calibri" w:hAnsi="Calibri"/>
        </w:rPr>
        <w:t xml:space="preserve">. </w:t>
      </w:r>
      <w:r w:rsidR="006C1491">
        <w:t xml:space="preserve">Most of the Budget measures are set out in the Finance Bill 2018 (which deals with most of the tax changes in the Budget) and the Social Welfare, Pensions and Civil Registration Bill 2018 (which covers social welfare related changes). </w:t>
      </w:r>
    </w:p>
    <w:p w14:paraId="2E0F0E29" w14:textId="29C55C33" w:rsidR="00E329A0" w:rsidRPr="00BD3990" w:rsidRDefault="00E329A0" w:rsidP="00E329A0">
      <w:pPr>
        <w:rPr>
          <w:rFonts w:ascii="Calibri" w:hAnsi="Calibri"/>
        </w:rPr>
      </w:pPr>
      <w:r w:rsidRPr="00BD3990">
        <w:rPr>
          <w:rFonts w:ascii="Calibri" w:hAnsi="Calibri"/>
        </w:rPr>
        <w:t xml:space="preserve">The Budget statements and background documents are published on </w:t>
      </w:r>
      <w:r w:rsidRPr="00220D58">
        <w:rPr>
          <w:rFonts w:ascii="Calibri" w:hAnsi="Calibri"/>
          <w:b/>
        </w:rPr>
        <w:t>budget.gov.ie</w:t>
      </w:r>
      <w:r w:rsidRPr="00BD3990">
        <w:rPr>
          <w:rFonts w:ascii="Calibri" w:hAnsi="Calibri"/>
        </w:rPr>
        <w:t xml:space="preserve">. The </w:t>
      </w:r>
      <w:r w:rsidRPr="00220D58">
        <w:rPr>
          <w:rFonts w:ascii="Calibri" w:hAnsi="Calibri"/>
          <w:i/>
        </w:rPr>
        <w:t xml:space="preserve">Expenditure Report </w:t>
      </w:r>
      <w:r w:rsidR="002B150A" w:rsidRPr="00220D58">
        <w:rPr>
          <w:rFonts w:ascii="Calibri" w:hAnsi="Calibri"/>
          <w:i/>
        </w:rPr>
        <w:t>2019</w:t>
      </w:r>
      <w:r w:rsidR="009B2AFE">
        <w:rPr>
          <w:rFonts w:ascii="Calibri" w:hAnsi="Calibri"/>
        </w:rPr>
        <w:t xml:space="preserve"> </w:t>
      </w:r>
      <w:r w:rsidRPr="00BD3990">
        <w:rPr>
          <w:rFonts w:ascii="Calibri" w:hAnsi="Calibri"/>
        </w:rPr>
        <w:t>sets out details of expenditure in all areas of government for 201</w:t>
      </w:r>
      <w:r w:rsidR="002B150A">
        <w:rPr>
          <w:rFonts w:ascii="Calibri" w:hAnsi="Calibri"/>
        </w:rPr>
        <w:t>9</w:t>
      </w:r>
      <w:r w:rsidRPr="00BD3990">
        <w:rPr>
          <w:rFonts w:ascii="Calibri" w:hAnsi="Calibri"/>
        </w:rPr>
        <w:t xml:space="preserve">. Details of these changes are also available on the websites of the relevant government departments. </w:t>
      </w:r>
    </w:p>
    <w:p w14:paraId="129F1017" w14:textId="77777777" w:rsidR="002C201F" w:rsidRPr="00BD3990" w:rsidRDefault="00E329A0" w:rsidP="00E329A0">
      <w:pPr>
        <w:rPr>
          <w:rFonts w:ascii="Calibri" w:hAnsi="Calibri"/>
        </w:rPr>
      </w:pPr>
      <w:r w:rsidRPr="00BD3990">
        <w:rPr>
          <w:rFonts w:ascii="Calibri" w:hAnsi="Calibri"/>
        </w:rPr>
        <w:t xml:space="preserve">In 2019, total </w:t>
      </w:r>
      <w:r w:rsidR="00D75846" w:rsidRPr="00BD3990">
        <w:rPr>
          <w:rFonts w:ascii="Calibri" w:hAnsi="Calibri"/>
        </w:rPr>
        <w:t xml:space="preserve">gross </w:t>
      </w:r>
      <w:r w:rsidRPr="00BD3990">
        <w:rPr>
          <w:rFonts w:ascii="Calibri" w:hAnsi="Calibri"/>
        </w:rPr>
        <w:t>voted expenditure will be €66.5 billion.</w:t>
      </w:r>
    </w:p>
    <w:p w14:paraId="7B3909FC" w14:textId="77777777" w:rsidR="00803897" w:rsidRPr="00BD3990" w:rsidRDefault="00803897" w:rsidP="00C97961">
      <w:pPr>
        <w:pStyle w:val="Heading2"/>
      </w:pPr>
    </w:p>
    <w:p w14:paraId="5640FB43" w14:textId="77777777" w:rsidR="00803897" w:rsidRPr="00BD3990" w:rsidRDefault="00803897" w:rsidP="00C97961">
      <w:pPr>
        <w:pStyle w:val="Heading2"/>
      </w:pPr>
      <w:r w:rsidRPr="00BD3990">
        <w:t>Social welfare</w:t>
      </w:r>
    </w:p>
    <w:p w14:paraId="15F416C7" w14:textId="295389B9" w:rsidR="00803897" w:rsidRPr="00BD3990" w:rsidRDefault="00803897" w:rsidP="00803897">
      <w:pPr>
        <w:rPr>
          <w:rFonts w:ascii="Calibri" w:eastAsia="Arial Unicode MS" w:hAnsi="Calibri"/>
          <w:szCs w:val="24"/>
        </w:rPr>
      </w:pPr>
      <w:r w:rsidRPr="00BD3990">
        <w:rPr>
          <w:rFonts w:ascii="Calibri" w:eastAsia="Arial Unicode MS" w:hAnsi="Calibri"/>
          <w:szCs w:val="24"/>
        </w:rPr>
        <w:t xml:space="preserve">The </w:t>
      </w:r>
      <w:r w:rsidRPr="00BD3990">
        <w:rPr>
          <w:rFonts w:ascii="Calibri" w:eastAsia="Arial Unicode MS" w:hAnsi="Calibri"/>
          <w:i/>
          <w:szCs w:val="24"/>
        </w:rPr>
        <w:t xml:space="preserve">Expenditure Report 2019 </w:t>
      </w:r>
      <w:r w:rsidRPr="00BD3990">
        <w:rPr>
          <w:rFonts w:ascii="Calibri" w:eastAsia="Arial Unicode MS" w:hAnsi="Calibri"/>
          <w:szCs w:val="24"/>
        </w:rPr>
        <w:t>shows that 35% of government spending will go to the Department of Employment Affairs and Social Protection – which amounts to €20.5 billion in 2019. Examples of how this budget will be spent include:</w:t>
      </w:r>
    </w:p>
    <w:p w14:paraId="501A972D" w14:textId="0D582938" w:rsidR="00803897" w:rsidRPr="00BD3990" w:rsidRDefault="00803897" w:rsidP="00803897">
      <w:pPr>
        <w:pStyle w:val="ListParagraph"/>
        <w:numPr>
          <w:ilvl w:val="0"/>
          <w:numId w:val="4"/>
        </w:numPr>
        <w:suppressAutoHyphens/>
        <w:contextualSpacing w:val="0"/>
        <w:rPr>
          <w:rFonts w:ascii="Calibri" w:eastAsia="Arial Unicode MS" w:hAnsi="Calibri"/>
          <w:szCs w:val="24"/>
        </w:rPr>
      </w:pPr>
      <w:r w:rsidRPr="00BD3990">
        <w:rPr>
          <w:rFonts w:ascii="Calibri" w:eastAsia="Arial Unicode MS" w:hAnsi="Calibri"/>
          <w:szCs w:val="24"/>
        </w:rPr>
        <w:t>Pensions: €8.041 billion</w:t>
      </w:r>
      <w:r w:rsidR="00D22C0A">
        <w:rPr>
          <w:rFonts w:ascii="Calibri" w:eastAsia="Arial Unicode MS" w:hAnsi="Calibri"/>
          <w:szCs w:val="24"/>
        </w:rPr>
        <w:t>.</w:t>
      </w:r>
      <w:r w:rsidRPr="00BD3990">
        <w:rPr>
          <w:rFonts w:ascii="Calibri" w:eastAsia="Arial Unicode MS" w:hAnsi="Calibri"/>
          <w:szCs w:val="24"/>
        </w:rPr>
        <w:t xml:space="preserve"> </w:t>
      </w:r>
      <w:r w:rsidR="00D22C0A">
        <w:rPr>
          <w:rFonts w:ascii="Calibri" w:eastAsia="Arial Unicode MS" w:hAnsi="Calibri"/>
          <w:szCs w:val="24"/>
        </w:rPr>
        <w:t>P</w:t>
      </w:r>
      <w:r w:rsidRPr="00BD3990">
        <w:rPr>
          <w:rFonts w:ascii="Calibri" w:eastAsia="Arial Unicode MS" w:hAnsi="Calibri"/>
          <w:szCs w:val="24"/>
        </w:rPr>
        <w:t xml:space="preserve">ensions are paid to </w:t>
      </w:r>
      <w:r w:rsidR="00542FF7">
        <w:rPr>
          <w:rFonts w:ascii="Calibri" w:eastAsia="Arial Unicode MS" w:hAnsi="Calibri"/>
          <w:szCs w:val="24"/>
        </w:rPr>
        <w:t>over</w:t>
      </w:r>
      <w:r w:rsidR="00542FF7" w:rsidRPr="00BD3990">
        <w:rPr>
          <w:rFonts w:ascii="Calibri" w:eastAsia="Arial Unicode MS" w:hAnsi="Calibri"/>
          <w:szCs w:val="24"/>
        </w:rPr>
        <w:t xml:space="preserve"> </w:t>
      </w:r>
      <w:r w:rsidRPr="00BD3990">
        <w:rPr>
          <w:rFonts w:ascii="Calibri" w:eastAsia="Arial Unicode MS" w:hAnsi="Calibri"/>
          <w:szCs w:val="24"/>
        </w:rPr>
        <w:t>630,000 people</w:t>
      </w:r>
      <w:r w:rsidR="00D22C0A">
        <w:rPr>
          <w:rFonts w:ascii="Calibri" w:eastAsia="Arial Unicode MS" w:hAnsi="Calibri"/>
          <w:szCs w:val="24"/>
        </w:rPr>
        <w:t>.</w:t>
      </w:r>
    </w:p>
    <w:p w14:paraId="27266CBF" w14:textId="50030522" w:rsidR="00803897" w:rsidRPr="00BD3990" w:rsidRDefault="00803897" w:rsidP="00803897">
      <w:pPr>
        <w:pStyle w:val="ListParagraph"/>
        <w:numPr>
          <w:ilvl w:val="0"/>
          <w:numId w:val="4"/>
        </w:numPr>
        <w:suppressAutoHyphens/>
        <w:contextualSpacing w:val="0"/>
        <w:rPr>
          <w:rFonts w:ascii="Calibri" w:eastAsia="Arial Unicode MS" w:hAnsi="Calibri"/>
          <w:szCs w:val="24"/>
        </w:rPr>
      </w:pPr>
      <w:r w:rsidRPr="00BD3990">
        <w:rPr>
          <w:rFonts w:ascii="Calibri" w:eastAsia="Arial Unicode MS" w:hAnsi="Calibri"/>
          <w:szCs w:val="24"/>
        </w:rPr>
        <w:lastRenderedPageBreak/>
        <w:t xml:space="preserve">Working age </w:t>
      </w:r>
      <w:r w:rsidR="00BD3990">
        <w:rPr>
          <w:rFonts w:ascii="Calibri" w:eastAsia="Arial Unicode MS" w:hAnsi="Calibri"/>
          <w:szCs w:val="24"/>
        </w:rPr>
        <w:t xml:space="preserve">income </w:t>
      </w:r>
      <w:r w:rsidRPr="00BD3990">
        <w:rPr>
          <w:rFonts w:ascii="Calibri" w:eastAsia="Arial Unicode MS" w:hAnsi="Calibri"/>
          <w:szCs w:val="24"/>
        </w:rPr>
        <w:t>supports: €3.917 billion</w:t>
      </w:r>
      <w:r w:rsidR="00D22C0A">
        <w:rPr>
          <w:rFonts w:ascii="Calibri" w:eastAsia="Arial Unicode MS" w:hAnsi="Calibri"/>
          <w:szCs w:val="24"/>
        </w:rPr>
        <w:t>.</w:t>
      </w:r>
      <w:r w:rsidRPr="00BD3990">
        <w:rPr>
          <w:rFonts w:ascii="Calibri" w:eastAsia="Arial Unicode MS" w:hAnsi="Calibri"/>
          <w:szCs w:val="24"/>
        </w:rPr>
        <w:t xml:space="preserve"> </w:t>
      </w:r>
      <w:r w:rsidR="00D02CC3">
        <w:rPr>
          <w:rFonts w:ascii="Calibri" w:eastAsia="Arial Unicode MS" w:hAnsi="Calibri"/>
          <w:szCs w:val="24"/>
        </w:rPr>
        <w:t>T</w:t>
      </w:r>
      <w:r w:rsidRPr="00BD3990">
        <w:rPr>
          <w:rFonts w:ascii="Calibri" w:eastAsia="Arial Unicode MS" w:hAnsi="Calibri"/>
          <w:szCs w:val="24"/>
        </w:rPr>
        <w:t>hese are paid to about 340,000 people</w:t>
      </w:r>
      <w:r w:rsidR="00D02CC3">
        <w:rPr>
          <w:rFonts w:ascii="Calibri" w:eastAsia="Arial Unicode MS" w:hAnsi="Calibri"/>
          <w:szCs w:val="24"/>
        </w:rPr>
        <w:t>.</w:t>
      </w:r>
    </w:p>
    <w:p w14:paraId="0826953C" w14:textId="623064FF" w:rsidR="00803897" w:rsidRPr="00BD3990" w:rsidRDefault="00803897" w:rsidP="00803897">
      <w:pPr>
        <w:pStyle w:val="ListParagraph"/>
        <w:numPr>
          <w:ilvl w:val="0"/>
          <w:numId w:val="4"/>
        </w:numPr>
        <w:suppressAutoHyphens/>
        <w:contextualSpacing w:val="0"/>
        <w:rPr>
          <w:rFonts w:ascii="Calibri" w:eastAsia="Arial Unicode MS" w:hAnsi="Calibri"/>
          <w:szCs w:val="24"/>
        </w:rPr>
      </w:pPr>
      <w:r w:rsidRPr="00BD3990">
        <w:rPr>
          <w:rFonts w:ascii="Calibri" w:eastAsia="Arial Unicode MS" w:hAnsi="Calibri"/>
          <w:szCs w:val="24"/>
        </w:rPr>
        <w:t>Income supports for illness, disability and carers: €4.413 billion</w:t>
      </w:r>
      <w:r w:rsidR="00D02CC3">
        <w:rPr>
          <w:rFonts w:ascii="Calibri" w:eastAsia="Arial Unicode MS" w:hAnsi="Calibri"/>
          <w:szCs w:val="24"/>
        </w:rPr>
        <w:t>.</w:t>
      </w:r>
      <w:r w:rsidRPr="00BD3990">
        <w:rPr>
          <w:rFonts w:ascii="Calibri" w:eastAsia="Arial Unicode MS" w:hAnsi="Calibri"/>
          <w:szCs w:val="24"/>
        </w:rPr>
        <w:t xml:space="preserve"> </w:t>
      </w:r>
      <w:r w:rsidR="00D02CC3">
        <w:rPr>
          <w:rFonts w:ascii="Calibri" w:eastAsia="Arial Unicode MS" w:hAnsi="Calibri"/>
          <w:szCs w:val="24"/>
        </w:rPr>
        <w:t>T</w:t>
      </w:r>
      <w:r w:rsidRPr="00BD3990">
        <w:rPr>
          <w:rFonts w:ascii="Calibri" w:eastAsia="Arial Unicode MS" w:hAnsi="Calibri"/>
          <w:szCs w:val="24"/>
        </w:rPr>
        <w:t>hese are paid to 345,000 people</w:t>
      </w:r>
      <w:r w:rsidR="00D02CC3">
        <w:rPr>
          <w:rFonts w:ascii="Calibri" w:eastAsia="Arial Unicode MS" w:hAnsi="Calibri"/>
          <w:szCs w:val="24"/>
        </w:rPr>
        <w:t>.</w:t>
      </w:r>
    </w:p>
    <w:p w14:paraId="4B37DAF7" w14:textId="759F812C" w:rsidR="00803897" w:rsidRPr="00BD3990" w:rsidRDefault="00803897" w:rsidP="00803897">
      <w:pPr>
        <w:pStyle w:val="ListParagraph"/>
        <w:numPr>
          <w:ilvl w:val="0"/>
          <w:numId w:val="4"/>
        </w:numPr>
        <w:suppressAutoHyphens/>
        <w:contextualSpacing w:val="0"/>
        <w:rPr>
          <w:rFonts w:ascii="Calibri" w:hAnsi="Calibri"/>
          <w:lang w:val="en"/>
        </w:rPr>
      </w:pPr>
      <w:r w:rsidRPr="00BD3990">
        <w:rPr>
          <w:rFonts w:ascii="Calibri" w:eastAsia="Arial Unicode MS" w:hAnsi="Calibri"/>
          <w:szCs w:val="24"/>
        </w:rPr>
        <w:t>Children: €2.654 billion</w:t>
      </w:r>
      <w:r w:rsidR="00D02CC3">
        <w:rPr>
          <w:rFonts w:ascii="Calibri" w:eastAsia="Arial Unicode MS" w:hAnsi="Calibri"/>
          <w:szCs w:val="24"/>
        </w:rPr>
        <w:t>.</w:t>
      </w:r>
      <w:r w:rsidRPr="00BD3990">
        <w:rPr>
          <w:rFonts w:ascii="Calibri" w:eastAsia="Arial Unicode MS" w:hAnsi="Calibri"/>
          <w:szCs w:val="24"/>
        </w:rPr>
        <w:t xml:space="preserve"> Child Benefit is paid monthly to 629,000 families in respect of 1.2 million children</w:t>
      </w:r>
      <w:r w:rsidR="00D02CC3">
        <w:rPr>
          <w:rFonts w:ascii="Calibri" w:eastAsia="Arial Unicode MS" w:hAnsi="Calibri"/>
          <w:szCs w:val="24"/>
        </w:rPr>
        <w:t>.</w:t>
      </w:r>
    </w:p>
    <w:p w14:paraId="38D80A1A" w14:textId="77777777" w:rsidR="00803897" w:rsidRPr="00BD3990" w:rsidRDefault="00803897" w:rsidP="00662B0D">
      <w:pPr>
        <w:pStyle w:val="Heading3"/>
      </w:pPr>
      <w:r w:rsidRPr="00BD3990">
        <w:t>Increases in social welfare payments</w:t>
      </w:r>
    </w:p>
    <w:p w14:paraId="53084F27" w14:textId="122524A8" w:rsidR="00803897" w:rsidRPr="00BD3990" w:rsidRDefault="00803897" w:rsidP="00803897">
      <w:pPr>
        <w:rPr>
          <w:rFonts w:ascii="Calibri" w:hAnsi="Calibri"/>
          <w:szCs w:val="24"/>
          <w:lang w:val="en"/>
        </w:rPr>
      </w:pPr>
      <w:r w:rsidRPr="00BD3990">
        <w:rPr>
          <w:rFonts w:ascii="Calibri" w:hAnsi="Calibri"/>
          <w:bCs/>
          <w:szCs w:val="24"/>
          <w:lang w:val="en"/>
        </w:rPr>
        <w:t>Weekly social welfare payments</w:t>
      </w:r>
      <w:r w:rsidRPr="00BD3990">
        <w:rPr>
          <w:rFonts w:ascii="Calibri" w:hAnsi="Calibri"/>
          <w:szCs w:val="24"/>
          <w:lang w:val="en"/>
        </w:rPr>
        <w:t xml:space="preserve"> will increase by €5 per week</w:t>
      </w:r>
      <w:r w:rsidR="00D02CC3">
        <w:rPr>
          <w:rFonts w:ascii="Calibri" w:hAnsi="Calibri"/>
          <w:szCs w:val="24"/>
          <w:lang w:val="en"/>
        </w:rPr>
        <w:t>,</w:t>
      </w:r>
      <w:r w:rsidR="00621AA6">
        <w:rPr>
          <w:rFonts w:ascii="Calibri" w:hAnsi="Calibri"/>
          <w:szCs w:val="24"/>
          <w:lang w:val="en"/>
        </w:rPr>
        <w:t xml:space="preserve"> </w:t>
      </w:r>
      <w:r w:rsidRPr="00BD3990">
        <w:rPr>
          <w:rFonts w:ascii="Calibri" w:hAnsi="Calibri"/>
          <w:szCs w:val="24"/>
          <w:lang w:val="en"/>
        </w:rPr>
        <w:t xml:space="preserve">with proportional increases for qualified adults and </w:t>
      </w:r>
      <w:r w:rsidR="006E4F2B">
        <w:rPr>
          <w:rFonts w:ascii="Calibri" w:hAnsi="Calibri"/>
          <w:szCs w:val="24"/>
          <w:lang w:val="en"/>
        </w:rPr>
        <w:t>people</w:t>
      </w:r>
      <w:r w:rsidRPr="00BD3990">
        <w:rPr>
          <w:rFonts w:ascii="Calibri" w:hAnsi="Calibri"/>
          <w:szCs w:val="24"/>
          <w:lang w:val="en"/>
        </w:rPr>
        <w:t xml:space="preserve"> on reduced rates of payment. </w:t>
      </w:r>
    </w:p>
    <w:p w14:paraId="00D15E7E" w14:textId="4642381E" w:rsidR="00803897" w:rsidRPr="00BD3990" w:rsidRDefault="00803897" w:rsidP="00803897">
      <w:pPr>
        <w:rPr>
          <w:rFonts w:ascii="Calibri" w:hAnsi="Calibri"/>
          <w:szCs w:val="24"/>
          <w:lang w:val="en"/>
        </w:rPr>
      </w:pPr>
      <w:r w:rsidRPr="00BD3990">
        <w:rPr>
          <w:rFonts w:ascii="Calibri" w:hAnsi="Calibri"/>
          <w:szCs w:val="24"/>
          <w:lang w:val="en"/>
        </w:rPr>
        <w:t>The increase applies to weekly payments</w:t>
      </w:r>
      <w:r w:rsidR="006E4F2B">
        <w:rPr>
          <w:rFonts w:ascii="Calibri" w:hAnsi="Calibri"/>
          <w:szCs w:val="24"/>
          <w:lang w:val="en"/>
        </w:rPr>
        <w:t>,</w:t>
      </w:r>
      <w:r w:rsidRPr="00BD3990">
        <w:rPr>
          <w:rFonts w:ascii="Calibri" w:hAnsi="Calibri"/>
          <w:szCs w:val="24"/>
          <w:lang w:val="en"/>
        </w:rPr>
        <w:t xml:space="preserve"> including: </w:t>
      </w:r>
    </w:p>
    <w:p w14:paraId="7B22BAA5" w14:textId="77777777" w:rsidR="00803897" w:rsidRPr="00BD3990" w:rsidRDefault="00803897" w:rsidP="00803897">
      <w:pPr>
        <w:pStyle w:val="ListParagraph"/>
        <w:numPr>
          <w:ilvl w:val="0"/>
          <w:numId w:val="5"/>
        </w:numPr>
        <w:suppressAutoHyphens/>
        <w:contextualSpacing w:val="0"/>
        <w:rPr>
          <w:rFonts w:ascii="Calibri" w:hAnsi="Calibri"/>
          <w:szCs w:val="24"/>
          <w:lang w:val="en"/>
        </w:rPr>
      </w:pPr>
      <w:r w:rsidRPr="00BD3990">
        <w:rPr>
          <w:rFonts w:ascii="Calibri" w:hAnsi="Calibri"/>
          <w:szCs w:val="24"/>
          <w:lang w:val="en"/>
        </w:rPr>
        <w:t xml:space="preserve">State Pension (Contributory) </w:t>
      </w:r>
    </w:p>
    <w:p w14:paraId="7E5F58F4" w14:textId="77777777" w:rsidR="00803897" w:rsidRPr="00BD3990" w:rsidRDefault="00803897" w:rsidP="00803897">
      <w:pPr>
        <w:pStyle w:val="ListParagraph"/>
        <w:numPr>
          <w:ilvl w:val="0"/>
          <w:numId w:val="5"/>
        </w:numPr>
        <w:suppressAutoHyphens/>
        <w:contextualSpacing w:val="0"/>
        <w:rPr>
          <w:rFonts w:ascii="Calibri" w:hAnsi="Calibri"/>
          <w:szCs w:val="24"/>
          <w:lang w:val="en"/>
        </w:rPr>
      </w:pPr>
      <w:r w:rsidRPr="00BD3990">
        <w:rPr>
          <w:rFonts w:ascii="Calibri" w:hAnsi="Calibri"/>
          <w:szCs w:val="24"/>
          <w:lang w:val="en"/>
        </w:rPr>
        <w:t xml:space="preserve">State Pension (Non-Contributory) </w:t>
      </w:r>
    </w:p>
    <w:p w14:paraId="2AE48E8A" w14:textId="77777777" w:rsidR="00803897" w:rsidRPr="00BD3990" w:rsidRDefault="00803897" w:rsidP="00803897">
      <w:pPr>
        <w:pStyle w:val="ListParagraph"/>
        <w:numPr>
          <w:ilvl w:val="0"/>
          <w:numId w:val="5"/>
        </w:numPr>
        <w:suppressAutoHyphens/>
        <w:contextualSpacing w:val="0"/>
        <w:rPr>
          <w:rFonts w:ascii="Calibri" w:hAnsi="Calibri"/>
          <w:szCs w:val="24"/>
          <w:lang w:val="en"/>
        </w:rPr>
      </w:pPr>
      <w:r w:rsidRPr="00BD3990">
        <w:rPr>
          <w:rFonts w:ascii="Calibri" w:hAnsi="Calibri"/>
          <w:szCs w:val="24"/>
          <w:lang w:val="en"/>
        </w:rPr>
        <w:t xml:space="preserve">Widow’s, Widower’s or Surviving Civil Partner’s Pension </w:t>
      </w:r>
    </w:p>
    <w:p w14:paraId="1D3D0E64" w14:textId="77777777" w:rsidR="00803897" w:rsidRPr="00BD3990" w:rsidRDefault="00803897" w:rsidP="00803897">
      <w:pPr>
        <w:pStyle w:val="ListParagraph"/>
        <w:numPr>
          <w:ilvl w:val="0"/>
          <w:numId w:val="5"/>
        </w:numPr>
        <w:suppressAutoHyphens/>
        <w:contextualSpacing w:val="0"/>
        <w:rPr>
          <w:rFonts w:ascii="Calibri" w:hAnsi="Calibri"/>
          <w:szCs w:val="24"/>
          <w:lang w:val="en"/>
        </w:rPr>
      </w:pPr>
      <w:r w:rsidRPr="00BD3990">
        <w:rPr>
          <w:rFonts w:ascii="Calibri" w:hAnsi="Calibri"/>
          <w:szCs w:val="24"/>
          <w:lang w:val="en"/>
        </w:rPr>
        <w:t xml:space="preserve">Disablement Pension </w:t>
      </w:r>
    </w:p>
    <w:p w14:paraId="4A5DC607" w14:textId="77777777" w:rsidR="00803897" w:rsidRPr="00BD3990" w:rsidRDefault="00803897" w:rsidP="00803897">
      <w:pPr>
        <w:pStyle w:val="ListParagraph"/>
        <w:numPr>
          <w:ilvl w:val="0"/>
          <w:numId w:val="5"/>
        </w:numPr>
        <w:suppressAutoHyphens/>
        <w:contextualSpacing w:val="0"/>
        <w:rPr>
          <w:rFonts w:ascii="Calibri" w:hAnsi="Calibri"/>
          <w:szCs w:val="24"/>
          <w:lang w:val="en"/>
        </w:rPr>
      </w:pPr>
      <w:r w:rsidRPr="00BD3990">
        <w:rPr>
          <w:rFonts w:ascii="Calibri" w:hAnsi="Calibri"/>
          <w:szCs w:val="24"/>
          <w:lang w:val="en"/>
        </w:rPr>
        <w:t>Maternity Benefit</w:t>
      </w:r>
    </w:p>
    <w:p w14:paraId="0A82E120" w14:textId="77777777" w:rsidR="00803897" w:rsidRPr="00BD3990" w:rsidRDefault="00803897" w:rsidP="00803897">
      <w:pPr>
        <w:pStyle w:val="ListParagraph"/>
        <w:numPr>
          <w:ilvl w:val="0"/>
          <w:numId w:val="5"/>
        </w:numPr>
        <w:suppressAutoHyphens/>
        <w:contextualSpacing w:val="0"/>
        <w:rPr>
          <w:rFonts w:ascii="Calibri" w:hAnsi="Calibri"/>
          <w:szCs w:val="24"/>
          <w:lang w:val="en"/>
        </w:rPr>
      </w:pPr>
      <w:r w:rsidRPr="00BD3990">
        <w:rPr>
          <w:rFonts w:ascii="Calibri" w:hAnsi="Calibri"/>
          <w:szCs w:val="24"/>
          <w:lang w:val="en"/>
        </w:rPr>
        <w:t>Paternity Benefit</w:t>
      </w:r>
    </w:p>
    <w:p w14:paraId="5A032F49" w14:textId="77777777" w:rsidR="00803897" w:rsidRPr="00BD3990" w:rsidRDefault="00803897" w:rsidP="00803897">
      <w:pPr>
        <w:pStyle w:val="ListParagraph"/>
        <w:numPr>
          <w:ilvl w:val="0"/>
          <w:numId w:val="5"/>
        </w:numPr>
        <w:suppressAutoHyphens/>
        <w:contextualSpacing w:val="0"/>
        <w:rPr>
          <w:rFonts w:ascii="Calibri" w:hAnsi="Calibri"/>
          <w:szCs w:val="24"/>
          <w:lang w:val="en"/>
        </w:rPr>
      </w:pPr>
      <w:r w:rsidRPr="00BD3990">
        <w:rPr>
          <w:rFonts w:ascii="Calibri" w:hAnsi="Calibri"/>
          <w:szCs w:val="24"/>
          <w:lang w:val="en"/>
        </w:rPr>
        <w:t xml:space="preserve">Adoptive Benefit </w:t>
      </w:r>
    </w:p>
    <w:p w14:paraId="4739F93B" w14:textId="77777777" w:rsidR="00803897" w:rsidRPr="00BD3990" w:rsidRDefault="00803897" w:rsidP="00803897">
      <w:pPr>
        <w:pStyle w:val="ListParagraph"/>
        <w:numPr>
          <w:ilvl w:val="0"/>
          <w:numId w:val="5"/>
        </w:numPr>
        <w:suppressAutoHyphens/>
        <w:contextualSpacing w:val="0"/>
        <w:rPr>
          <w:rFonts w:ascii="Calibri" w:hAnsi="Calibri"/>
          <w:szCs w:val="24"/>
          <w:lang w:val="en"/>
        </w:rPr>
      </w:pPr>
      <w:r w:rsidRPr="00BD3990">
        <w:rPr>
          <w:rFonts w:ascii="Calibri" w:hAnsi="Calibri"/>
          <w:szCs w:val="24"/>
          <w:lang w:val="en"/>
        </w:rPr>
        <w:t>Illness Benefit</w:t>
      </w:r>
    </w:p>
    <w:p w14:paraId="161B33FD" w14:textId="77777777" w:rsidR="00803897" w:rsidRPr="00BD3990" w:rsidRDefault="00803897" w:rsidP="00803897">
      <w:pPr>
        <w:pStyle w:val="ListParagraph"/>
        <w:numPr>
          <w:ilvl w:val="0"/>
          <w:numId w:val="5"/>
        </w:numPr>
        <w:suppressAutoHyphens/>
        <w:contextualSpacing w:val="0"/>
        <w:rPr>
          <w:rFonts w:ascii="Calibri" w:hAnsi="Calibri"/>
          <w:szCs w:val="24"/>
          <w:lang w:val="en"/>
        </w:rPr>
      </w:pPr>
      <w:r w:rsidRPr="00BD3990">
        <w:rPr>
          <w:rFonts w:ascii="Calibri" w:hAnsi="Calibri"/>
          <w:szCs w:val="24"/>
          <w:lang w:val="en"/>
        </w:rPr>
        <w:t>Blind Pension</w:t>
      </w:r>
    </w:p>
    <w:p w14:paraId="2CA62570" w14:textId="77777777" w:rsidR="00803897" w:rsidRPr="00BD3990" w:rsidRDefault="00803897" w:rsidP="00803897">
      <w:pPr>
        <w:pStyle w:val="ListParagraph"/>
        <w:numPr>
          <w:ilvl w:val="0"/>
          <w:numId w:val="5"/>
        </w:numPr>
        <w:suppressAutoHyphens/>
        <w:contextualSpacing w:val="0"/>
        <w:rPr>
          <w:rFonts w:ascii="Calibri" w:hAnsi="Calibri"/>
          <w:szCs w:val="24"/>
          <w:lang w:val="en"/>
        </w:rPr>
      </w:pPr>
      <w:proofErr w:type="spellStart"/>
      <w:r w:rsidRPr="00BD3990">
        <w:rPr>
          <w:rFonts w:ascii="Calibri" w:hAnsi="Calibri"/>
          <w:szCs w:val="24"/>
          <w:lang w:val="en"/>
        </w:rPr>
        <w:t>Carer’s</w:t>
      </w:r>
      <w:proofErr w:type="spellEnd"/>
      <w:r w:rsidRPr="00BD3990">
        <w:rPr>
          <w:rFonts w:ascii="Calibri" w:hAnsi="Calibri"/>
          <w:szCs w:val="24"/>
          <w:lang w:val="en"/>
        </w:rPr>
        <w:t xml:space="preserve"> Benefit</w:t>
      </w:r>
    </w:p>
    <w:p w14:paraId="7CF6F9D3" w14:textId="77777777" w:rsidR="00803897" w:rsidRPr="00BD3990" w:rsidRDefault="00803897" w:rsidP="00803897">
      <w:pPr>
        <w:pStyle w:val="ListParagraph"/>
        <w:numPr>
          <w:ilvl w:val="0"/>
          <w:numId w:val="5"/>
        </w:numPr>
        <w:suppressAutoHyphens/>
        <w:contextualSpacing w:val="0"/>
        <w:rPr>
          <w:rFonts w:ascii="Calibri" w:hAnsi="Calibri"/>
          <w:szCs w:val="24"/>
          <w:lang w:val="en"/>
        </w:rPr>
      </w:pPr>
      <w:proofErr w:type="spellStart"/>
      <w:r w:rsidRPr="00BD3990">
        <w:rPr>
          <w:rFonts w:ascii="Calibri" w:hAnsi="Calibri"/>
          <w:szCs w:val="24"/>
          <w:lang w:val="en"/>
        </w:rPr>
        <w:t>Carer’s</w:t>
      </w:r>
      <w:proofErr w:type="spellEnd"/>
      <w:r w:rsidRPr="00BD3990">
        <w:rPr>
          <w:rFonts w:ascii="Calibri" w:hAnsi="Calibri"/>
          <w:szCs w:val="24"/>
          <w:lang w:val="en"/>
        </w:rPr>
        <w:t xml:space="preserve"> Allowance</w:t>
      </w:r>
    </w:p>
    <w:p w14:paraId="29DB0013" w14:textId="77777777" w:rsidR="00803897" w:rsidRPr="00BD3990" w:rsidRDefault="00803897" w:rsidP="00803897">
      <w:pPr>
        <w:pStyle w:val="ListParagraph"/>
        <w:numPr>
          <w:ilvl w:val="0"/>
          <w:numId w:val="5"/>
        </w:numPr>
        <w:suppressAutoHyphens/>
        <w:contextualSpacing w:val="0"/>
        <w:rPr>
          <w:rFonts w:ascii="Calibri" w:hAnsi="Calibri"/>
          <w:szCs w:val="24"/>
          <w:lang w:val="en"/>
        </w:rPr>
      </w:pPr>
      <w:r w:rsidRPr="00BD3990">
        <w:rPr>
          <w:rFonts w:ascii="Calibri" w:hAnsi="Calibri"/>
          <w:szCs w:val="24"/>
          <w:lang w:val="en"/>
        </w:rPr>
        <w:t>Disability Allowance</w:t>
      </w:r>
    </w:p>
    <w:p w14:paraId="519EAC72" w14:textId="77777777" w:rsidR="00803897" w:rsidRPr="00BD3990" w:rsidRDefault="00803897" w:rsidP="00803897">
      <w:pPr>
        <w:pStyle w:val="ListParagraph"/>
        <w:numPr>
          <w:ilvl w:val="0"/>
          <w:numId w:val="5"/>
        </w:numPr>
        <w:suppressAutoHyphens/>
        <w:contextualSpacing w:val="0"/>
        <w:rPr>
          <w:rFonts w:ascii="Calibri" w:hAnsi="Calibri"/>
          <w:szCs w:val="24"/>
          <w:lang w:val="en"/>
        </w:rPr>
      </w:pPr>
      <w:r w:rsidRPr="00BD3990">
        <w:rPr>
          <w:rFonts w:ascii="Calibri" w:hAnsi="Calibri"/>
          <w:szCs w:val="24"/>
          <w:lang w:val="en"/>
        </w:rPr>
        <w:t>Invalidity Pension</w:t>
      </w:r>
    </w:p>
    <w:p w14:paraId="4F4A7F8F" w14:textId="77777777" w:rsidR="00803897" w:rsidRPr="00BD3990" w:rsidRDefault="00803897" w:rsidP="00803897">
      <w:pPr>
        <w:pStyle w:val="ListParagraph"/>
        <w:numPr>
          <w:ilvl w:val="0"/>
          <w:numId w:val="5"/>
        </w:numPr>
        <w:suppressAutoHyphens/>
        <w:contextualSpacing w:val="0"/>
        <w:rPr>
          <w:rFonts w:ascii="Calibri" w:hAnsi="Calibri"/>
          <w:szCs w:val="24"/>
          <w:lang w:val="en"/>
        </w:rPr>
      </w:pPr>
      <w:r w:rsidRPr="00BD3990">
        <w:rPr>
          <w:rFonts w:ascii="Calibri" w:hAnsi="Calibri"/>
          <w:szCs w:val="24"/>
          <w:lang w:val="en"/>
        </w:rPr>
        <w:t>One-Parent Family Payment</w:t>
      </w:r>
    </w:p>
    <w:p w14:paraId="780C6B3C" w14:textId="77777777" w:rsidR="00803897" w:rsidRPr="00BD3990" w:rsidRDefault="00803897" w:rsidP="00803897">
      <w:pPr>
        <w:pStyle w:val="ListParagraph"/>
        <w:numPr>
          <w:ilvl w:val="0"/>
          <w:numId w:val="5"/>
        </w:numPr>
        <w:suppressAutoHyphens/>
        <w:contextualSpacing w:val="0"/>
        <w:rPr>
          <w:rFonts w:ascii="Calibri" w:hAnsi="Calibri"/>
          <w:szCs w:val="24"/>
          <w:lang w:val="en"/>
        </w:rPr>
      </w:pPr>
      <w:r w:rsidRPr="00BD3990">
        <w:rPr>
          <w:rFonts w:ascii="Calibri" w:hAnsi="Calibri"/>
          <w:szCs w:val="24"/>
          <w:lang w:val="en"/>
        </w:rPr>
        <w:t>Jobseeker’s Benefit</w:t>
      </w:r>
    </w:p>
    <w:p w14:paraId="0F7AD848" w14:textId="776AA9A0" w:rsidR="00803897" w:rsidRPr="00BD3990" w:rsidRDefault="00803897" w:rsidP="00803897">
      <w:pPr>
        <w:pStyle w:val="ListParagraph"/>
        <w:numPr>
          <w:ilvl w:val="0"/>
          <w:numId w:val="5"/>
        </w:numPr>
        <w:suppressAutoHyphens/>
        <w:contextualSpacing w:val="0"/>
        <w:rPr>
          <w:rFonts w:ascii="Calibri" w:hAnsi="Calibri"/>
          <w:szCs w:val="24"/>
          <w:lang w:val="en"/>
        </w:rPr>
      </w:pPr>
      <w:r w:rsidRPr="00BD3990">
        <w:rPr>
          <w:rFonts w:ascii="Calibri" w:hAnsi="Calibri"/>
          <w:szCs w:val="24"/>
          <w:lang w:val="en"/>
        </w:rPr>
        <w:t>Jobseeker’s Allowance</w:t>
      </w:r>
      <w:r w:rsidR="00520D94">
        <w:rPr>
          <w:rFonts w:ascii="Calibri" w:hAnsi="Calibri"/>
          <w:szCs w:val="24"/>
          <w:lang w:val="en"/>
        </w:rPr>
        <w:t xml:space="preserve"> </w:t>
      </w:r>
    </w:p>
    <w:p w14:paraId="76C802D1" w14:textId="77777777" w:rsidR="00803897" w:rsidRPr="00BD3990" w:rsidRDefault="00803897" w:rsidP="00803897">
      <w:pPr>
        <w:pStyle w:val="ListParagraph"/>
        <w:numPr>
          <w:ilvl w:val="0"/>
          <w:numId w:val="5"/>
        </w:numPr>
        <w:suppressAutoHyphens/>
        <w:contextualSpacing w:val="0"/>
        <w:rPr>
          <w:rFonts w:ascii="Calibri" w:hAnsi="Calibri"/>
          <w:szCs w:val="24"/>
          <w:lang w:val="en"/>
        </w:rPr>
      </w:pPr>
      <w:r w:rsidRPr="00BD3990">
        <w:rPr>
          <w:rFonts w:ascii="Calibri" w:hAnsi="Calibri"/>
          <w:szCs w:val="24"/>
          <w:lang w:val="en"/>
        </w:rPr>
        <w:t>Jobseeker’s Transitional Payment</w:t>
      </w:r>
    </w:p>
    <w:p w14:paraId="722102C2" w14:textId="77777777" w:rsidR="00803897" w:rsidRPr="00BD3990" w:rsidRDefault="00803897" w:rsidP="00803897">
      <w:pPr>
        <w:pStyle w:val="ListParagraph"/>
        <w:numPr>
          <w:ilvl w:val="0"/>
          <w:numId w:val="5"/>
        </w:numPr>
        <w:suppressAutoHyphens/>
        <w:contextualSpacing w:val="0"/>
        <w:rPr>
          <w:rFonts w:ascii="Calibri" w:hAnsi="Calibri"/>
          <w:szCs w:val="24"/>
          <w:lang w:val="en"/>
        </w:rPr>
      </w:pPr>
      <w:r w:rsidRPr="00BD3990">
        <w:rPr>
          <w:rFonts w:ascii="Calibri" w:hAnsi="Calibri"/>
          <w:szCs w:val="24"/>
          <w:lang w:val="en"/>
        </w:rPr>
        <w:t>Farm Assist</w:t>
      </w:r>
    </w:p>
    <w:p w14:paraId="7773CFF9" w14:textId="77777777" w:rsidR="00803897" w:rsidRPr="00BD3990" w:rsidRDefault="00803897" w:rsidP="00803897">
      <w:pPr>
        <w:pStyle w:val="ListParagraph"/>
        <w:numPr>
          <w:ilvl w:val="0"/>
          <w:numId w:val="5"/>
        </w:numPr>
        <w:suppressAutoHyphens/>
        <w:contextualSpacing w:val="0"/>
        <w:rPr>
          <w:rFonts w:ascii="Calibri" w:hAnsi="Calibri"/>
          <w:szCs w:val="24"/>
          <w:lang w:val="en"/>
        </w:rPr>
      </w:pPr>
      <w:r w:rsidRPr="00BD3990">
        <w:rPr>
          <w:rFonts w:ascii="Calibri" w:hAnsi="Calibri"/>
          <w:szCs w:val="24"/>
          <w:lang w:val="en"/>
        </w:rPr>
        <w:t>Back to Education Allowance</w:t>
      </w:r>
    </w:p>
    <w:p w14:paraId="30FE7B45" w14:textId="77777777" w:rsidR="00803897" w:rsidRPr="00BD3990" w:rsidRDefault="00803897" w:rsidP="00803897">
      <w:pPr>
        <w:pStyle w:val="ListParagraph"/>
        <w:numPr>
          <w:ilvl w:val="0"/>
          <w:numId w:val="5"/>
        </w:numPr>
        <w:suppressAutoHyphens/>
        <w:contextualSpacing w:val="0"/>
        <w:rPr>
          <w:rFonts w:ascii="Calibri" w:hAnsi="Calibri"/>
          <w:szCs w:val="24"/>
          <w:lang w:val="en"/>
        </w:rPr>
      </w:pPr>
      <w:r w:rsidRPr="00BD3990">
        <w:rPr>
          <w:rFonts w:ascii="Calibri" w:hAnsi="Calibri"/>
          <w:szCs w:val="24"/>
          <w:lang w:val="en"/>
        </w:rPr>
        <w:t>Back to Work Enterprise Allowance</w:t>
      </w:r>
    </w:p>
    <w:p w14:paraId="01ED65E3" w14:textId="77777777" w:rsidR="00520D94" w:rsidRDefault="00803897" w:rsidP="00803897">
      <w:pPr>
        <w:rPr>
          <w:rFonts w:ascii="Calibri" w:hAnsi="Calibri"/>
          <w:szCs w:val="24"/>
          <w:lang w:val="en"/>
        </w:rPr>
      </w:pPr>
      <w:r w:rsidRPr="00BD3990">
        <w:rPr>
          <w:rFonts w:ascii="Calibri" w:hAnsi="Calibri"/>
          <w:szCs w:val="24"/>
          <w:lang w:val="en"/>
        </w:rPr>
        <w:lastRenderedPageBreak/>
        <w:t xml:space="preserve">The increase also applies to employment </w:t>
      </w:r>
      <w:proofErr w:type="spellStart"/>
      <w:r w:rsidRPr="00BD3990">
        <w:rPr>
          <w:rFonts w:ascii="Calibri" w:hAnsi="Calibri"/>
          <w:szCs w:val="24"/>
          <w:lang w:val="en"/>
        </w:rPr>
        <w:t>programmes</w:t>
      </w:r>
      <w:proofErr w:type="spellEnd"/>
      <w:r w:rsidRPr="00BD3990">
        <w:rPr>
          <w:rFonts w:ascii="Calibri" w:hAnsi="Calibri"/>
          <w:szCs w:val="24"/>
          <w:lang w:val="en"/>
        </w:rPr>
        <w:t xml:space="preserve"> such as Community Employment (CE), </w:t>
      </w:r>
      <w:proofErr w:type="spellStart"/>
      <w:r w:rsidRPr="00BD3990">
        <w:rPr>
          <w:rFonts w:ascii="Calibri" w:hAnsi="Calibri"/>
          <w:szCs w:val="24"/>
          <w:lang w:val="en"/>
        </w:rPr>
        <w:t>Tús</w:t>
      </w:r>
      <w:proofErr w:type="spellEnd"/>
      <w:r w:rsidRPr="00BD3990">
        <w:rPr>
          <w:rFonts w:ascii="Calibri" w:hAnsi="Calibri"/>
          <w:szCs w:val="24"/>
          <w:lang w:val="en"/>
        </w:rPr>
        <w:t xml:space="preserve"> and the Rural Social Scheme.</w:t>
      </w:r>
      <w:r w:rsidR="00621AA6">
        <w:rPr>
          <w:rFonts w:ascii="Calibri" w:hAnsi="Calibri"/>
          <w:szCs w:val="24"/>
          <w:lang w:val="en"/>
        </w:rPr>
        <w:t xml:space="preserve"> </w:t>
      </w:r>
    </w:p>
    <w:p w14:paraId="1C279A7C" w14:textId="6DA55C39" w:rsidR="00520D94" w:rsidRDefault="006E4F2B" w:rsidP="00803897">
      <w:pPr>
        <w:rPr>
          <w:rFonts w:ascii="Calibri" w:hAnsi="Calibri"/>
          <w:szCs w:val="24"/>
          <w:lang w:val="en"/>
        </w:rPr>
      </w:pPr>
      <w:r>
        <w:rPr>
          <w:rFonts w:ascii="Calibri" w:hAnsi="Calibri"/>
          <w:szCs w:val="24"/>
          <w:lang w:val="en"/>
        </w:rPr>
        <w:t>People</w:t>
      </w:r>
      <w:r w:rsidR="00803897" w:rsidRPr="00BD3990">
        <w:rPr>
          <w:rFonts w:ascii="Calibri" w:hAnsi="Calibri"/>
          <w:szCs w:val="24"/>
          <w:lang w:val="en"/>
        </w:rPr>
        <w:t xml:space="preserve"> aged 25 and under who are getting a reduced rate of </w:t>
      </w:r>
      <w:r w:rsidR="00803897" w:rsidRPr="00BD3990">
        <w:rPr>
          <w:rFonts w:ascii="Calibri" w:hAnsi="Calibri"/>
          <w:bCs/>
          <w:szCs w:val="24"/>
          <w:lang w:val="en"/>
        </w:rPr>
        <w:t>Jobseeker’s Allowance</w:t>
      </w:r>
      <w:r w:rsidR="00803897" w:rsidRPr="00BD3990">
        <w:rPr>
          <w:rFonts w:ascii="Calibri" w:hAnsi="Calibri"/>
          <w:szCs w:val="24"/>
          <w:lang w:val="en"/>
        </w:rPr>
        <w:t xml:space="preserve"> will receive the full €5 increase.</w:t>
      </w:r>
      <w:r w:rsidR="00621AA6" w:rsidRPr="00621AA6">
        <w:rPr>
          <w:rFonts w:ascii="Calibri" w:hAnsi="Calibri"/>
          <w:szCs w:val="24"/>
          <w:lang w:val="en"/>
        </w:rPr>
        <w:t xml:space="preserve"> </w:t>
      </w:r>
    </w:p>
    <w:p w14:paraId="7E293DAE" w14:textId="365E4C22" w:rsidR="00803897" w:rsidRPr="00BD3990" w:rsidRDefault="00621AA6" w:rsidP="00803897">
      <w:pPr>
        <w:rPr>
          <w:rFonts w:ascii="Calibri" w:hAnsi="Calibri"/>
          <w:szCs w:val="24"/>
          <w:lang w:val="en"/>
        </w:rPr>
      </w:pPr>
      <w:r w:rsidRPr="00BD3990">
        <w:rPr>
          <w:rFonts w:ascii="Calibri" w:hAnsi="Calibri"/>
          <w:szCs w:val="24"/>
          <w:lang w:val="en"/>
        </w:rPr>
        <w:t>The increase applies from the week beginning 25 March 201</w:t>
      </w:r>
      <w:r>
        <w:rPr>
          <w:rFonts w:ascii="Calibri" w:hAnsi="Calibri"/>
          <w:szCs w:val="24"/>
          <w:lang w:val="en"/>
        </w:rPr>
        <w:t>9</w:t>
      </w:r>
      <w:r w:rsidR="00B231B5">
        <w:rPr>
          <w:rFonts w:ascii="Calibri" w:hAnsi="Calibri"/>
          <w:szCs w:val="24"/>
          <w:lang w:val="en"/>
        </w:rPr>
        <w:t>.</w:t>
      </w:r>
    </w:p>
    <w:p w14:paraId="0F302916" w14:textId="627A063A" w:rsidR="00803897" w:rsidRPr="00BD3990" w:rsidRDefault="00803897" w:rsidP="00803897">
      <w:pPr>
        <w:rPr>
          <w:rFonts w:ascii="Calibri" w:hAnsi="Calibri"/>
          <w:szCs w:val="24"/>
          <w:lang w:val="en"/>
        </w:rPr>
      </w:pPr>
      <w:r w:rsidRPr="00BD3990">
        <w:rPr>
          <w:rFonts w:ascii="Calibri" w:hAnsi="Calibri"/>
          <w:szCs w:val="24"/>
          <w:lang w:val="en"/>
        </w:rPr>
        <w:t>A social welfare payment is made up of a weekly amount for you as an individual, called the personal rate. You may also get an extra amount for your child, called an Increase for a Qualified Child (IQC). In Budget 2019, t</w:t>
      </w:r>
      <w:r w:rsidRPr="00BD3990">
        <w:rPr>
          <w:rFonts w:ascii="Calibri" w:hAnsi="Calibri" w:cs="Arial"/>
          <w:spacing w:val="3"/>
          <w:szCs w:val="24"/>
          <w:shd w:val="clear" w:color="auto" w:fill="FFFFFF"/>
        </w:rPr>
        <w:t>he weekly </w:t>
      </w:r>
      <w:r w:rsidRPr="00BD3990">
        <w:rPr>
          <w:rStyle w:val="Strong"/>
          <w:rFonts w:ascii="Calibri" w:hAnsi="Calibri" w:cs="Arial"/>
          <w:b w:val="0"/>
          <w:spacing w:val="3"/>
          <w:szCs w:val="24"/>
          <w:shd w:val="clear" w:color="auto" w:fill="FFFFFF"/>
        </w:rPr>
        <w:t>rate for a qualified child</w:t>
      </w:r>
      <w:r w:rsidR="00332885">
        <w:rPr>
          <w:rStyle w:val="Strong"/>
          <w:rFonts w:ascii="Calibri" w:hAnsi="Calibri" w:cs="Arial"/>
          <w:b w:val="0"/>
          <w:spacing w:val="3"/>
          <w:szCs w:val="24"/>
          <w:shd w:val="clear" w:color="auto" w:fill="FFFFFF"/>
        </w:rPr>
        <w:t xml:space="preserve"> aged under 12</w:t>
      </w:r>
      <w:r w:rsidRPr="00BD3990">
        <w:rPr>
          <w:rFonts w:ascii="Calibri" w:hAnsi="Calibri" w:cs="Arial"/>
          <w:spacing w:val="3"/>
          <w:szCs w:val="24"/>
          <w:shd w:val="clear" w:color="auto" w:fill="FFFFFF"/>
        </w:rPr>
        <w:t> will increase by €2.20</w:t>
      </w:r>
      <w:r w:rsidR="00080A24">
        <w:rPr>
          <w:rFonts w:ascii="Calibri" w:hAnsi="Calibri" w:cs="Arial"/>
          <w:spacing w:val="3"/>
          <w:szCs w:val="24"/>
          <w:shd w:val="clear" w:color="auto" w:fill="FFFFFF"/>
        </w:rPr>
        <w:t>:</w:t>
      </w:r>
      <w:r w:rsidRPr="00BD3990">
        <w:rPr>
          <w:rFonts w:ascii="Calibri" w:hAnsi="Calibri" w:cs="Arial"/>
          <w:spacing w:val="3"/>
          <w:szCs w:val="24"/>
          <w:shd w:val="clear" w:color="auto" w:fill="FFFFFF"/>
        </w:rPr>
        <w:t xml:space="preserve"> from €31.80 to €34. </w:t>
      </w:r>
      <w:r w:rsidR="00332885">
        <w:rPr>
          <w:rFonts w:ascii="Calibri" w:hAnsi="Calibri" w:cs="Arial"/>
          <w:spacing w:val="3"/>
          <w:szCs w:val="24"/>
          <w:shd w:val="clear" w:color="auto" w:fill="FFFFFF"/>
        </w:rPr>
        <w:t>For a child aged 12 or over</w:t>
      </w:r>
      <w:r w:rsidR="00AD6C96">
        <w:rPr>
          <w:rFonts w:ascii="Calibri" w:hAnsi="Calibri" w:cs="Arial"/>
          <w:spacing w:val="3"/>
          <w:szCs w:val="24"/>
          <w:shd w:val="clear" w:color="auto" w:fill="FFFFFF"/>
        </w:rPr>
        <w:t>,</w:t>
      </w:r>
      <w:r w:rsidR="00332885">
        <w:rPr>
          <w:rFonts w:ascii="Calibri" w:hAnsi="Calibri" w:cs="Arial"/>
          <w:spacing w:val="3"/>
          <w:szCs w:val="24"/>
          <w:shd w:val="clear" w:color="auto" w:fill="FFFFFF"/>
        </w:rPr>
        <w:t xml:space="preserve"> i</w:t>
      </w:r>
      <w:r w:rsidRPr="00BD3990">
        <w:rPr>
          <w:rFonts w:ascii="Calibri" w:hAnsi="Calibri" w:cs="Arial"/>
          <w:spacing w:val="3"/>
          <w:szCs w:val="24"/>
          <w:shd w:val="clear" w:color="auto" w:fill="FFFFFF"/>
        </w:rPr>
        <w:t>t will increase by €5.20</w:t>
      </w:r>
      <w:r w:rsidR="00080A24">
        <w:rPr>
          <w:rFonts w:ascii="Calibri" w:hAnsi="Calibri" w:cs="Arial"/>
          <w:spacing w:val="3"/>
          <w:szCs w:val="24"/>
          <w:shd w:val="clear" w:color="auto" w:fill="FFFFFF"/>
        </w:rPr>
        <w:t>:</w:t>
      </w:r>
      <w:r w:rsidRPr="00BD3990">
        <w:rPr>
          <w:rFonts w:ascii="Calibri" w:hAnsi="Calibri" w:cs="Arial"/>
          <w:spacing w:val="3"/>
          <w:szCs w:val="24"/>
          <w:shd w:val="clear" w:color="auto" w:fill="FFFFFF"/>
        </w:rPr>
        <w:t xml:space="preserve"> from €31.80 to €37.</w:t>
      </w:r>
    </w:p>
    <w:p w14:paraId="0F71D32F" w14:textId="5EE602C4" w:rsidR="00032516" w:rsidRPr="00BD3990" w:rsidRDefault="00032516" w:rsidP="00032516">
      <w:pPr>
        <w:pStyle w:val="Heading3"/>
      </w:pPr>
      <w:r w:rsidRPr="00BD3990">
        <w:t>Christmas Bonus</w:t>
      </w:r>
    </w:p>
    <w:p w14:paraId="42778F5E" w14:textId="431B2288" w:rsidR="00032516" w:rsidRPr="004B3667" w:rsidRDefault="00032516" w:rsidP="00C13700">
      <w:pPr>
        <w:rPr>
          <w:rFonts w:ascii="Calibri" w:hAnsi="Calibri"/>
        </w:rPr>
      </w:pPr>
      <w:r w:rsidRPr="00BD3990">
        <w:rPr>
          <w:rFonts w:ascii="Calibri" w:hAnsi="Calibri"/>
          <w:szCs w:val="24"/>
          <w:lang w:val="en"/>
        </w:rPr>
        <w:t xml:space="preserve">A Christmas Bonus will be paid by the first week of December 2018 to people getting a long-term social welfare payment. The Bonus will </w:t>
      </w:r>
      <w:r>
        <w:rPr>
          <w:rFonts w:ascii="Calibri" w:hAnsi="Calibri"/>
          <w:szCs w:val="24"/>
          <w:lang w:val="en"/>
        </w:rPr>
        <w:t>double</w:t>
      </w:r>
      <w:r w:rsidRPr="00BD3990">
        <w:rPr>
          <w:rFonts w:ascii="Calibri" w:hAnsi="Calibri"/>
          <w:szCs w:val="24"/>
          <w:lang w:val="en"/>
        </w:rPr>
        <w:t xml:space="preserve"> your normal weekly payment </w:t>
      </w:r>
      <w:r>
        <w:rPr>
          <w:rFonts w:ascii="Calibri" w:hAnsi="Calibri"/>
          <w:szCs w:val="24"/>
          <w:lang w:val="en"/>
        </w:rPr>
        <w:t>for one week only, with</w:t>
      </w:r>
      <w:r w:rsidRPr="00BD3990">
        <w:rPr>
          <w:rFonts w:ascii="Calibri" w:hAnsi="Calibri"/>
          <w:szCs w:val="24"/>
          <w:lang w:val="en"/>
        </w:rPr>
        <w:t xml:space="preserve"> a minimum payment of €20. </w:t>
      </w:r>
    </w:p>
    <w:p w14:paraId="1022505E" w14:textId="77777777" w:rsidR="00032516" w:rsidRPr="00BD3990" w:rsidRDefault="00032516" w:rsidP="00803897">
      <w:pPr>
        <w:rPr>
          <w:rFonts w:ascii="Calibri" w:hAnsi="Calibri"/>
          <w:lang w:val="en-US"/>
        </w:rPr>
      </w:pPr>
    </w:p>
    <w:p w14:paraId="6170662E" w14:textId="77777777" w:rsidR="00803897" w:rsidRPr="00BD3990" w:rsidRDefault="00803897" w:rsidP="00662B0D">
      <w:pPr>
        <w:pStyle w:val="Heading3"/>
      </w:pPr>
      <w:r w:rsidRPr="00BD3990">
        <w:t>Payments to people in direct provision</w:t>
      </w:r>
    </w:p>
    <w:p w14:paraId="300CCF40" w14:textId="4F5D3019" w:rsidR="00803897" w:rsidRPr="00BD3990" w:rsidRDefault="00803897" w:rsidP="00803897">
      <w:pPr>
        <w:rPr>
          <w:rFonts w:ascii="Calibri" w:hAnsi="Calibri"/>
          <w:szCs w:val="24"/>
        </w:rPr>
      </w:pPr>
      <w:r w:rsidRPr="00BD3990">
        <w:rPr>
          <w:rFonts w:ascii="Calibri" w:hAnsi="Calibri"/>
          <w:szCs w:val="24"/>
        </w:rPr>
        <w:t xml:space="preserve">From 25 March 2019, the Daily Expenses Allowance (formerly called a Direct Provision Allowance) weekly rate </w:t>
      </w:r>
      <w:r w:rsidRPr="00BD3990">
        <w:rPr>
          <w:rFonts w:ascii="Calibri" w:hAnsi="Calibri" w:cs="Arial"/>
          <w:spacing w:val="3"/>
          <w:szCs w:val="24"/>
          <w:shd w:val="clear" w:color="auto" w:fill="FFFFFF"/>
        </w:rPr>
        <w:t>will increase</w:t>
      </w:r>
      <w:r w:rsidR="00D04941">
        <w:rPr>
          <w:rFonts w:ascii="Calibri" w:hAnsi="Calibri" w:cs="Arial"/>
          <w:spacing w:val="3"/>
          <w:szCs w:val="24"/>
          <w:shd w:val="clear" w:color="auto" w:fill="FFFFFF"/>
        </w:rPr>
        <w:t xml:space="preserve"> </w:t>
      </w:r>
      <w:r w:rsidR="00C97961" w:rsidRPr="00BD3990">
        <w:rPr>
          <w:rFonts w:ascii="Calibri" w:hAnsi="Calibri" w:cs="Arial"/>
          <w:spacing w:val="3"/>
          <w:szCs w:val="24"/>
          <w:shd w:val="clear" w:color="auto" w:fill="FFFFFF"/>
        </w:rPr>
        <w:t xml:space="preserve">from €21.60 </w:t>
      </w:r>
      <w:r w:rsidR="00D04941">
        <w:rPr>
          <w:rFonts w:ascii="Calibri" w:hAnsi="Calibri" w:cs="Arial"/>
          <w:spacing w:val="3"/>
          <w:szCs w:val="24"/>
          <w:shd w:val="clear" w:color="auto" w:fill="FFFFFF"/>
        </w:rPr>
        <w:t>to</w:t>
      </w:r>
      <w:r w:rsidRPr="00BD3990">
        <w:rPr>
          <w:rFonts w:ascii="Calibri" w:hAnsi="Calibri" w:cs="Arial"/>
          <w:spacing w:val="3"/>
          <w:szCs w:val="24"/>
          <w:shd w:val="clear" w:color="auto" w:fill="FFFFFF"/>
        </w:rPr>
        <w:t xml:space="preserve"> </w:t>
      </w:r>
      <w:r w:rsidR="00D04941" w:rsidRPr="00BD3990">
        <w:rPr>
          <w:rFonts w:ascii="Calibri" w:hAnsi="Calibri" w:cs="Arial"/>
          <w:spacing w:val="3"/>
          <w:szCs w:val="24"/>
          <w:shd w:val="clear" w:color="auto" w:fill="FFFFFF"/>
        </w:rPr>
        <w:t>€</w:t>
      </w:r>
      <w:r w:rsidR="00D04941">
        <w:rPr>
          <w:rFonts w:ascii="Calibri" w:hAnsi="Calibri" w:cs="Arial"/>
          <w:spacing w:val="3"/>
          <w:szCs w:val="24"/>
          <w:shd w:val="clear" w:color="auto" w:fill="FFFFFF"/>
        </w:rPr>
        <w:t xml:space="preserve">38.80 for adults and </w:t>
      </w:r>
      <w:r w:rsidRPr="00BD3990">
        <w:rPr>
          <w:rFonts w:ascii="Calibri" w:hAnsi="Calibri" w:cs="Arial"/>
          <w:spacing w:val="3"/>
          <w:szCs w:val="24"/>
          <w:shd w:val="clear" w:color="auto" w:fill="FFFFFF"/>
        </w:rPr>
        <w:t>from €21.60 to €29.80 for children</w:t>
      </w:r>
      <w:r w:rsidR="00A152F8">
        <w:rPr>
          <w:rFonts w:ascii="Calibri" w:hAnsi="Calibri" w:cs="Arial"/>
          <w:spacing w:val="3"/>
          <w:szCs w:val="24"/>
          <w:shd w:val="clear" w:color="auto" w:fill="FFFFFF"/>
        </w:rPr>
        <w:t>.</w:t>
      </w:r>
      <w:r w:rsidRPr="00BD3990">
        <w:rPr>
          <w:rFonts w:ascii="Calibri" w:hAnsi="Calibri" w:cs="Arial"/>
          <w:spacing w:val="3"/>
          <w:szCs w:val="24"/>
          <w:shd w:val="clear" w:color="auto" w:fill="FFFFFF"/>
        </w:rPr>
        <w:t xml:space="preserve"> </w:t>
      </w:r>
    </w:p>
    <w:p w14:paraId="76778A3C" w14:textId="77777777" w:rsidR="00803897" w:rsidRPr="00BD3990" w:rsidRDefault="00803897" w:rsidP="00662B0D">
      <w:pPr>
        <w:pStyle w:val="Heading3"/>
      </w:pPr>
      <w:r w:rsidRPr="00BD3990">
        <w:t>Parental Benefit</w:t>
      </w:r>
    </w:p>
    <w:p w14:paraId="62FF24A5" w14:textId="5480EDC4" w:rsidR="00803897" w:rsidRPr="00BD3990" w:rsidRDefault="00803897" w:rsidP="00803897">
      <w:pPr>
        <w:rPr>
          <w:rFonts w:ascii="Calibri" w:hAnsi="Calibri"/>
          <w:shd w:val="clear" w:color="auto" w:fill="FFFFFF"/>
        </w:rPr>
      </w:pPr>
      <w:r w:rsidRPr="00BD3990">
        <w:rPr>
          <w:rFonts w:ascii="Calibri" w:hAnsi="Calibri"/>
          <w:shd w:val="clear" w:color="auto" w:fill="FFFFFF"/>
        </w:rPr>
        <w:t>A new Parental Benefit scheme</w:t>
      </w:r>
      <w:r w:rsidR="006B1119">
        <w:rPr>
          <w:rFonts w:ascii="Calibri" w:hAnsi="Calibri"/>
          <w:shd w:val="clear" w:color="auto" w:fill="FFFFFF"/>
        </w:rPr>
        <w:t>,</w:t>
      </w:r>
      <w:r w:rsidRPr="00BD3990">
        <w:rPr>
          <w:rFonts w:ascii="Calibri" w:hAnsi="Calibri"/>
          <w:shd w:val="clear" w:color="auto" w:fill="FFFFFF"/>
        </w:rPr>
        <w:t xml:space="preserve"> paid at the same rate as Maternity Benefit and Paternity Benefit</w:t>
      </w:r>
      <w:r w:rsidR="006B1119">
        <w:rPr>
          <w:rFonts w:ascii="Calibri" w:hAnsi="Calibri"/>
          <w:shd w:val="clear" w:color="auto" w:fill="FFFFFF"/>
        </w:rPr>
        <w:t>,</w:t>
      </w:r>
      <w:r w:rsidRPr="00BD3990">
        <w:rPr>
          <w:rFonts w:ascii="Calibri" w:hAnsi="Calibri"/>
          <w:shd w:val="clear" w:color="auto" w:fill="FFFFFF"/>
        </w:rPr>
        <w:t xml:space="preserve"> will be introduced in November 2019</w:t>
      </w:r>
      <w:r w:rsidR="00FA0542">
        <w:rPr>
          <w:rFonts w:ascii="Calibri" w:hAnsi="Calibri"/>
          <w:shd w:val="clear" w:color="auto" w:fill="FFFFFF"/>
        </w:rPr>
        <w:t xml:space="preserve"> for insured employees and self-employed people</w:t>
      </w:r>
      <w:r w:rsidRPr="00BD3990">
        <w:rPr>
          <w:rFonts w:ascii="Calibri" w:hAnsi="Calibri"/>
          <w:shd w:val="clear" w:color="auto" w:fill="FFFFFF"/>
        </w:rPr>
        <w:t xml:space="preserve">. It will provide </w:t>
      </w:r>
      <w:r w:rsidR="006C4782">
        <w:rPr>
          <w:rFonts w:ascii="Calibri" w:hAnsi="Calibri"/>
          <w:shd w:val="clear" w:color="auto" w:fill="FFFFFF"/>
        </w:rPr>
        <w:t>two</w:t>
      </w:r>
      <w:r w:rsidR="006C4782" w:rsidRPr="00BD3990">
        <w:rPr>
          <w:rFonts w:ascii="Calibri" w:hAnsi="Calibri"/>
          <w:shd w:val="clear" w:color="auto" w:fill="FFFFFF"/>
        </w:rPr>
        <w:t xml:space="preserve"> </w:t>
      </w:r>
      <w:r w:rsidRPr="00BD3990">
        <w:rPr>
          <w:rFonts w:ascii="Calibri" w:hAnsi="Calibri"/>
          <w:shd w:val="clear" w:color="auto" w:fill="FFFFFF"/>
        </w:rPr>
        <w:t xml:space="preserve">weeks’ </w:t>
      </w:r>
      <w:r w:rsidR="00FA0542">
        <w:rPr>
          <w:rFonts w:ascii="Calibri" w:hAnsi="Calibri"/>
          <w:shd w:val="clear" w:color="auto" w:fill="FFFFFF"/>
        </w:rPr>
        <w:t>extra leave to every parent of a child in their first year.</w:t>
      </w:r>
      <w:r w:rsidRPr="00BD3990">
        <w:rPr>
          <w:rFonts w:ascii="Calibri" w:hAnsi="Calibri"/>
          <w:shd w:val="clear" w:color="auto" w:fill="FFFFFF"/>
        </w:rPr>
        <w:t xml:space="preserve"> </w:t>
      </w:r>
    </w:p>
    <w:p w14:paraId="712DA9BA" w14:textId="77777777" w:rsidR="00803897" w:rsidRPr="00BD3990" w:rsidRDefault="00803897" w:rsidP="00662B0D">
      <w:pPr>
        <w:pStyle w:val="Heading3"/>
      </w:pPr>
      <w:r w:rsidRPr="00BD3990">
        <w:t>Self-employed people</w:t>
      </w:r>
    </w:p>
    <w:p w14:paraId="7FD531F6" w14:textId="77777777" w:rsidR="00803897" w:rsidRPr="00BD3990" w:rsidRDefault="00803897" w:rsidP="00803897">
      <w:pPr>
        <w:rPr>
          <w:rFonts w:ascii="Calibri" w:hAnsi="Calibri"/>
          <w:shd w:val="clear" w:color="auto" w:fill="FFFFFF"/>
        </w:rPr>
      </w:pPr>
      <w:r w:rsidRPr="00BD3990">
        <w:rPr>
          <w:rFonts w:ascii="Calibri" w:hAnsi="Calibri"/>
          <w:shd w:val="clear" w:color="auto" w:fill="FFFFFF"/>
        </w:rPr>
        <w:t>Jobseeker’s Benefit will be extended to self-employed people in late 2019.</w:t>
      </w:r>
    </w:p>
    <w:p w14:paraId="30EAB210" w14:textId="77777777" w:rsidR="00803897" w:rsidRPr="00BD3990" w:rsidRDefault="00803897" w:rsidP="00662B0D">
      <w:pPr>
        <w:pStyle w:val="Heading3"/>
      </w:pPr>
      <w:r w:rsidRPr="00BD3990">
        <w:t>Domiciliary Care Allowance</w:t>
      </w:r>
    </w:p>
    <w:p w14:paraId="36BDE7DB" w14:textId="028C961D" w:rsidR="00803897" w:rsidRPr="00545F98" w:rsidRDefault="00803897" w:rsidP="00803897">
      <w:pPr>
        <w:rPr>
          <w:rFonts w:ascii="Calibri" w:hAnsi="Calibri" w:cs="Arial"/>
          <w:spacing w:val="3"/>
          <w:szCs w:val="24"/>
          <w:shd w:val="clear" w:color="auto" w:fill="FFFFFF"/>
        </w:rPr>
      </w:pPr>
      <w:r w:rsidRPr="00BD3990">
        <w:rPr>
          <w:rFonts w:ascii="Calibri" w:hAnsi="Calibri"/>
          <w:szCs w:val="24"/>
          <w:shd w:val="clear" w:color="auto" w:fill="FFFFFF"/>
        </w:rPr>
        <w:t xml:space="preserve">Domiciliary Care Allowance </w:t>
      </w:r>
      <w:r w:rsidRPr="00545F98">
        <w:rPr>
          <w:rFonts w:ascii="Calibri" w:hAnsi="Calibri" w:cs="Arial"/>
          <w:spacing w:val="3"/>
          <w:szCs w:val="24"/>
          <w:shd w:val="clear" w:color="auto" w:fill="FFFFFF"/>
        </w:rPr>
        <w:t>is a monthly payment for a child aged under 16 with a severe disability</w:t>
      </w:r>
      <w:r w:rsidR="00032516" w:rsidRPr="00545F98">
        <w:rPr>
          <w:rFonts w:ascii="Calibri" w:hAnsi="Calibri" w:cs="Arial"/>
          <w:spacing w:val="3"/>
          <w:szCs w:val="24"/>
          <w:shd w:val="clear" w:color="auto" w:fill="FFFFFF"/>
        </w:rPr>
        <w:t>.</w:t>
      </w:r>
      <w:r w:rsidRPr="00545F98">
        <w:rPr>
          <w:rFonts w:ascii="Calibri" w:hAnsi="Calibri" w:cs="Arial"/>
          <w:spacing w:val="3"/>
          <w:szCs w:val="24"/>
          <w:shd w:val="clear" w:color="auto" w:fill="FFFFFF"/>
        </w:rPr>
        <w:t xml:space="preserve"> </w:t>
      </w:r>
    </w:p>
    <w:p w14:paraId="2E748072" w14:textId="45330662" w:rsidR="00803897" w:rsidRPr="00545F98" w:rsidRDefault="00803897" w:rsidP="00803897">
      <w:pPr>
        <w:rPr>
          <w:rFonts w:ascii="Calibri" w:hAnsi="Calibri" w:cs="Arial"/>
          <w:spacing w:val="3"/>
          <w:szCs w:val="24"/>
          <w:shd w:val="clear" w:color="auto" w:fill="FFFFFF"/>
        </w:rPr>
      </w:pPr>
      <w:r w:rsidRPr="00545F98">
        <w:rPr>
          <w:rFonts w:ascii="Calibri" w:hAnsi="Calibri" w:cs="Arial"/>
          <w:spacing w:val="3"/>
          <w:szCs w:val="24"/>
          <w:shd w:val="clear" w:color="auto" w:fill="FFFFFF"/>
        </w:rPr>
        <w:t xml:space="preserve">From 1 January 2019, Domiciliary Care Allowance will continue to be paid for </w:t>
      </w:r>
      <w:r w:rsidR="0034395F" w:rsidRPr="00545F98">
        <w:rPr>
          <w:rFonts w:ascii="Calibri" w:hAnsi="Calibri" w:cs="Arial"/>
          <w:spacing w:val="3"/>
          <w:szCs w:val="24"/>
          <w:shd w:val="clear" w:color="auto" w:fill="FFFFFF"/>
        </w:rPr>
        <w:t>three</w:t>
      </w:r>
      <w:r w:rsidRPr="00545F98">
        <w:rPr>
          <w:rFonts w:ascii="Calibri" w:hAnsi="Calibri" w:cs="Arial"/>
          <w:spacing w:val="3"/>
          <w:szCs w:val="24"/>
          <w:shd w:val="clear" w:color="auto" w:fill="FFFFFF"/>
        </w:rPr>
        <w:t xml:space="preserve"> months</w:t>
      </w:r>
      <w:r w:rsidR="0034395F" w:rsidRPr="00545F98">
        <w:rPr>
          <w:rFonts w:ascii="Calibri" w:hAnsi="Calibri" w:cs="Arial"/>
          <w:spacing w:val="3"/>
          <w:szCs w:val="24"/>
          <w:shd w:val="clear" w:color="auto" w:fill="FFFFFF"/>
        </w:rPr>
        <w:t xml:space="preserve"> </w:t>
      </w:r>
      <w:r w:rsidR="00032516" w:rsidRPr="00545F98">
        <w:rPr>
          <w:rFonts w:ascii="Calibri" w:hAnsi="Calibri" w:cs="Arial"/>
          <w:spacing w:val="3"/>
          <w:szCs w:val="24"/>
          <w:shd w:val="clear" w:color="auto" w:fill="FFFFFF"/>
        </w:rPr>
        <w:t>where the child being cared for has died</w:t>
      </w:r>
      <w:r w:rsidRPr="00545F98">
        <w:rPr>
          <w:rFonts w:ascii="Calibri" w:hAnsi="Calibri" w:cs="Arial"/>
          <w:spacing w:val="3"/>
          <w:szCs w:val="24"/>
          <w:shd w:val="clear" w:color="auto" w:fill="FFFFFF"/>
        </w:rPr>
        <w:t>.</w:t>
      </w:r>
    </w:p>
    <w:p w14:paraId="46705E9E" w14:textId="77777777" w:rsidR="00803897" w:rsidRPr="00BD3990" w:rsidRDefault="00803897" w:rsidP="00662B0D">
      <w:pPr>
        <w:pStyle w:val="Heading3"/>
      </w:pPr>
      <w:r w:rsidRPr="00BD3990">
        <w:t>Cost of disability</w:t>
      </w:r>
    </w:p>
    <w:p w14:paraId="5FEABEFE" w14:textId="1D6138F3" w:rsidR="00803897" w:rsidRPr="00A0300F" w:rsidRDefault="00803897" w:rsidP="00803897">
      <w:pPr>
        <w:rPr>
          <w:rFonts w:ascii="Calibri" w:hAnsi="Calibri"/>
          <w:szCs w:val="24"/>
          <w:shd w:val="clear" w:color="auto" w:fill="FFFFFF"/>
        </w:rPr>
      </w:pPr>
      <w:r w:rsidRPr="00545F98">
        <w:rPr>
          <w:rFonts w:ascii="Calibri" w:hAnsi="Calibri" w:cs="Arial"/>
          <w:spacing w:val="3"/>
          <w:szCs w:val="24"/>
          <w:shd w:val="clear" w:color="auto" w:fill="FFFFFF"/>
        </w:rPr>
        <w:t>€300,000 will be provided to commission research on the cost of living with a disability.</w:t>
      </w:r>
      <w:r w:rsidR="00FA0542" w:rsidRPr="00545F98">
        <w:rPr>
          <w:rFonts w:ascii="Calibri" w:hAnsi="Calibri" w:cs="Arial"/>
          <w:spacing w:val="3"/>
          <w:szCs w:val="24"/>
          <w:shd w:val="clear" w:color="auto" w:fill="FFFFFF"/>
        </w:rPr>
        <w:t xml:space="preserve"> It is intended that this </w:t>
      </w:r>
      <w:r w:rsidR="00E520C3" w:rsidRPr="00545F98">
        <w:rPr>
          <w:rFonts w:ascii="Calibri" w:hAnsi="Calibri" w:cs="Arial"/>
          <w:spacing w:val="3"/>
          <w:szCs w:val="24"/>
          <w:shd w:val="clear" w:color="auto" w:fill="FFFFFF"/>
        </w:rPr>
        <w:t xml:space="preserve">research </w:t>
      </w:r>
      <w:r w:rsidR="00FA0542" w:rsidRPr="00545F98">
        <w:rPr>
          <w:rFonts w:ascii="Calibri" w:hAnsi="Calibri" w:cs="Arial"/>
          <w:spacing w:val="3"/>
          <w:szCs w:val="24"/>
          <w:shd w:val="clear" w:color="auto" w:fill="FFFFFF"/>
        </w:rPr>
        <w:t xml:space="preserve">will inform </w:t>
      </w:r>
      <w:r w:rsidR="00126E46" w:rsidRPr="00545F98">
        <w:rPr>
          <w:rFonts w:ascii="Calibri" w:hAnsi="Calibri" w:cs="Arial"/>
          <w:spacing w:val="3"/>
          <w:szCs w:val="24"/>
          <w:shd w:val="clear" w:color="auto" w:fill="FFFFFF"/>
        </w:rPr>
        <w:t xml:space="preserve">future </w:t>
      </w:r>
      <w:r w:rsidR="00FA0542" w:rsidRPr="00545F98">
        <w:rPr>
          <w:rFonts w:ascii="Calibri" w:hAnsi="Calibri" w:cs="Arial"/>
          <w:spacing w:val="3"/>
          <w:szCs w:val="24"/>
          <w:shd w:val="clear" w:color="auto" w:fill="FFFFFF"/>
        </w:rPr>
        <w:t xml:space="preserve">policy </w:t>
      </w:r>
      <w:r w:rsidR="00126E46" w:rsidRPr="00545F98">
        <w:rPr>
          <w:rFonts w:ascii="Calibri" w:hAnsi="Calibri" w:cs="Arial"/>
          <w:spacing w:val="3"/>
          <w:szCs w:val="24"/>
          <w:shd w:val="clear" w:color="auto" w:fill="FFFFFF"/>
        </w:rPr>
        <w:t xml:space="preserve">on </w:t>
      </w:r>
      <w:r w:rsidR="00FA0542" w:rsidRPr="00545F98">
        <w:rPr>
          <w:rFonts w:ascii="Calibri" w:hAnsi="Calibri" w:cs="Arial"/>
          <w:spacing w:val="3"/>
          <w:szCs w:val="24"/>
          <w:shd w:val="clear" w:color="auto" w:fill="FFFFFF"/>
        </w:rPr>
        <w:t xml:space="preserve">support </w:t>
      </w:r>
      <w:r w:rsidR="00126E46" w:rsidRPr="00545F98">
        <w:rPr>
          <w:rFonts w:ascii="Calibri" w:hAnsi="Calibri" w:cs="Arial"/>
          <w:spacing w:val="3"/>
          <w:szCs w:val="24"/>
          <w:shd w:val="clear" w:color="auto" w:fill="FFFFFF"/>
        </w:rPr>
        <w:t>for</w:t>
      </w:r>
      <w:r w:rsidR="00FA0542" w:rsidRPr="00545F98">
        <w:rPr>
          <w:rFonts w:ascii="Calibri" w:hAnsi="Calibri" w:cs="Arial"/>
          <w:spacing w:val="3"/>
          <w:szCs w:val="24"/>
          <w:shd w:val="clear" w:color="auto" w:fill="FFFFFF"/>
        </w:rPr>
        <w:t xml:space="preserve"> people with disabilities.</w:t>
      </w:r>
    </w:p>
    <w:p w14:paraId="4BAE102E" w14:textId="77777777" w:rsidR="00803897" w:rsidRPr="00BD3990" w:rsidRDefault="00803897" w:rsidP="00662B0D">
      <w:pPr>
        <w:pStyle w:val="Heading3"/>
      </w:pPr>
      <w:r w:rsidRPr="00BD3990">
        <w:t>One-parent families</w:t>
      </w:r>
    </w:p>
    <w:p w14:paraId="6FAFA2DA" w14:textId="63A12FDC" w:rsidR="00803897" w:rsidRPr="00BD3990" w:rsidRDefault="00803897" w:rsidP="00803897">
      <w:pPr>
        <w:rPr>
          <w:rFonts w:ascii="Calibri" w:hAnsi="Calibri"/>
          <w:szCs w:val="24"/>
          <w:lang w:val="en"/>
        </w:rPr>
      </w:pPr>
      <w:r w:rsidRPr="00BD3990">
        <w:rPr>
          <w:rFonts w:ascii="Calibri" w:hAnsi="Calibri"/>
          <w:szCs w:val="24"/>
          <w:lang w:val="en"/>
        </w:rPr>
        <w:t xml:space="preserve">If you are parenting alone and receiving either One-Parent Family Payment (OFP) or the Jobseeker’s Transitional (JST) payment, the amount of payment you receive depends on your earnings. The earnings disregard for the </w:t>
      </w:r>
      <w:r w:rsidRPr="00BD3990">
        <w:rPr>
          <w:rFonts w:ascii="Calibri" w:hAnsi="Calibri"/>
          <w:bCs/>
          <w:szCs w:val="24"/>
          <w:lang w:val="en"/>
        </w:rPr>
        <w:t xml:space="preserve">OFP </w:t>
      </w:r>
      <w:r w:rsidRPr="00BD3990">
        <w:rPr>
          <w:rFonts w:ascii="Calibri" w:hAnsi="Calibri"/>
          <w:szCs w:val="24"/>
          <w:lang w:val="en"/>
        </w:rPr>
        <w:t xml:space="preserve">and the </w:t>
      </w:r>
      <w:r w:rsidRPr="00BD3990">
        <w:rPr>
          <w:rFonts w:ascii="Calibri" w:hAnsi="Calibri"/>
          <w:bCs/>
          <w:szCs w:val="24"/>
          <w:lang w:val="en"/>
        </w:rPr>
        <w:t>JST payment</w:t>
      </w:r>
      <w:r w:rsidRPr="00BD3990">
        <w:rPr>
          <w:rFonts w:ascii="Calibri" w:hAnsi="Calibri"/>
          <w:szCs w:val="24"/>
          <w:lang w:val="en"/>
        </w:rPr>
        <w:t xml:space="preserve"> will increase by €20 per week, from €130 to €150 per week, from 28 March 2019. This means </w:t>
      </w:r>
      <w:r w:rsidR="006B1119">
        <w:rPr>
          <w:rFonts w:ascii="Calibri" w:hAnsi="Calibri"/>
          <w:szCs w:val="24"/>
          <w:lang w:val="en"/>
        </w:rPr>
        <w:t>you will be able</w:t>
      </w:r>
      <w:r w:rsidRPr="00BD3990">
        <w:rPr>
          <w:rFonts w:ascii="Calibri" w:hAnsi="Calibri"/>
          <w:szCs w:val="24"/>
          <w:lang w:val="en"/>
        </w:rPr>
        <w:t xml:space="preserve"> to earn up to €150 per week and </w:t>
      </w:r>
      <w:r w:rsidR="00033C50">
        <w:rPr>
          <w:rFonts w:ascii="Calibri" w:hAnsi="Calibri"/>
          <w:szCs w:val="24"/>
          <w:lang w:val="en"/>
        </w:rPr>
        <w:t xml:space="preserve">still </w:t>
      </w:r>
      <w:r w:rsidRPr="00BD3990">
        <w:rPr>
          <w:rFonts w:ascii="Calibri" w:hAnsi="Calibri"/>
          <w:szCs w:val="24"/>
          <w:lang w:val="en"/>
        </w:rPr>
        <w:t>qualify for the full OFP or JST payment.</w:t>
      </w:r>
    </w:p>
    <w:p w14:paraId="400785D9" w14:textId="77777777" w:rsidR="00803897" w:rsidRPr="00BD3990" w:rsidRDefault="00803897" w:rsidP="00662B0D">
      <w:pPr>
        <w:pStyle w:val="Heading3"/>
      </w:pPr>
      <w:r w:rsidRPr="00BD3990">
        <w:t>Working Family Payment</w:t>
      </w:r>
    </w:p>
    <w:p w14:paraId="7BA6AB06" w14:textId="079E5CF2" w:rsidR="00803897" w:rsidRPr="00BD3990" w:rsidRDefault="00803897" w:rsidP="00803897">
      <w:pPr>
        <w:rPr>
          <w:rFonts w:ascii="Calibri" w:hAnsi="Calibri"/>
          <w:szCs w:val="24"/>
          <w:lang w:val="en"/>
        </w:rPr>
      </w:pPr>
      <w:r w:rsidRPr="00BD3990">
        <w:rPr>
          <w:rFonts w:ascii="Calibri" w:hAnsi="Calibri"/>
          <w:szCs w:val="24"/>
          <w:lang w:val="en"/>
        </w:rPr>
        <w:t xml:space="preserve">The Working Family Payment (WFP) is a weekly payment available to employees with children. It </w:t>
      </w:r>
      <w:r w:rsidR="003A0A25">
        <w:rPr>
          <w:rFonts w:ascii="Calibri" w:hAnsi="Calibri"/>
          <w:szCs w:val="24"/>
          <w:lang w:val="en"/>
        </w:rPr>
        <w:t>provides</w:t>
      </w:r>
      <w:r w:rsidR="003A0A25" w:rsidRPr="00BD3990">
        <w:rPr>
          <w:rFonts w:ascii="Calibri" w:hAnsi="Calibri"/>
          <w:szCs w:val="24"/>
          <w:lang w:val="en"/>
        </w:rPr>
        <w:t xml:space="preserve"> </w:t>
      </w:r>
      <w:r w:rsidRPr="00BD3990">
        <w:rPr>
          <w:rFonts w:ascii="Calibri" w:hAnsi="Calibri"/>
          <w:szCs w:val="24"/>
          <w:lang w:val="en"/>
        </w:rPr>
        <w:t xml:space="preserve">extra financial support to people on low pay. </w:t>
      </w:r>
    </w:p>
    <w:p w14:paraId="43FBF32D" w14:textId="7A02BFC3" w:rsidR="00803897" w:rsidRPr="00BD3990" w:rsidRDefault="003A0A25" w:rsidP="00803897">
      <w:pPr>
        <w:rPr>
          <w:rFonts w:ascii="Calibri" w:hAnsi="Calibri" w:cs="Arial"/>
          <w:spacing w:val="3"/>
          <w:szCs w:val="24"/>
          <w:shd w:val="clear" w:color="auto" w:fill="FFFFFF"/>
        </w:rPr>
      </w:pPr>
      <w:r>
        <w:rPr>
          <w:rFonts w:ascii="Calibri" w:hAnsi="Calibri" w:cs="Arial"/>
          <w:spacing w:val="3"/>
          <w:szCs w:val="24"/>
          <w:shd w:val="clear" w:color="auto" w:fill="FFFFFF"/>
        </w:rPr>
        <w:t xml:space="preserve">A maintenance disregard of €95.23 per week for housing costs will apply such as rent or mortgage with the rest of your maintenance being assessed at 50%. </w:t>
      </w:r>
      <w:r w:rsidR="002D1695">
        <w:rPr>
          <w:rFonts w:ascii="Calibri" w:hAnsi="Calibri" w:cs="Arial"/>
          <w:spacing w:val="3"/>
          <w:szCs w:val="24"/>
          <w:shd w:val="clear" w:color="auto" w:fill="FFFFFF"/>
        </w:rPr>
        <w:t xml:space="preserve">This will bring </w:t>
      </w:r>
      <w:r w:rsidR="00803897" w:rsidRPr="00BD3990">
        <w:rPr>
          <w:rFonts w:ascii="Calibri" w:hAnsi="Calibri" w:cs="Arial"/>
          <w:spacing w:val="3"/>
          <w:szCs w:val="24"/>
          <w:shd w:val="clear" w:color="auto" w:fill="FFFFFF"/>
        </w:rPr>
        <w:t>W</w:t>
      </w:r>
      <w:r w:rsidR="006E4F2B">
        <w:rPr>
          <w:rFonts w:ascii="Calibri" w:hAnsi="Calibri" w:cs="Arial"/>
          <w:spacing w:val="3"/>
          <w:szCs w:val="24"/>
          <w:shd w:val="clear" w:color="auto" w:fill="FFFFFF"/>
        </w:rPr>
        <w:t>FP</w:t>
      </w:r>
      <w:r w:rsidR="00803897" w:rsidRPr="00BD3990">
        <w:rPr>
          <w:rFonts w:ascii="Calibri" w:hAnsi="Calibri" w:cs="Arial"/>
          <w:spacing w:val="3"/>
          <w:szCs w:val="24"/>
          <w:shd w:val="clear" w:color="auto" w:fill="FFFFFF"/>
        </w:rPr>
        <w:t xml:space="preserve"> in</w:t>
      </w:r>
      <w:r w:rsidR="002D1695">
        <w:rPr>
          <w:rFonts w:ascii="Calibri" w:hAnsi="Calibri" w:cs="Arial"/>
          <w:spacing w:val="3"/>
          <w:szCs w:val="24"/>
          <w:shd w:val="clear" w:color="auto" w:fill="FFFFFF"/>
        </w:rPr>
        <w:t>to</w:t>
      </w:r>
      <w:r w:rsidR="00803897" w:rsidRPr="00BD3990">
        <w:rPr>
          <w:rFonts w:ascii="Calibri" w:hAnsi="Calibri" w:cs="Arial"/>
          <w:spacing w:val="3"/>
          <w:szCs w:val="24"/>
          <w:shd w:val="clear" w:color="auto" w:fill="FFFFFF"/>
        </w:rPr>
        <w:t xml:space="preserve"> line with other social assistance schemes.</w:t>
      </w:r>
    </w:p>
    <w:p w14:paraId="33ACD1B3" w14:textId="77777777" w:rsidR="00803897" w:rsidRPr="00BD3990" w:rsidRDefault="00803897" w:rsidP="00662B0D">
      <w:pPr>
        <w:pStyle w:val="Heading3"/>
      </w:pPr>
      <w:r w:rsidRPr="00BD3990">
        <w:t>Back to School Clothing and Footwear Allowance</w:t>
      </w:r>
    </w:p>
    <w:p w14:paraId="07F59D64" w14:textId="5219E649" w:rsidR="00803897" w:rsidRPr="00545F98" w:rsidRDefault="00803897" w:rsidP="00803897">
      <w:pPr>
        <w:rPr>
          <w:rFonts w:ascii="Calibri" w:hAnsi="Calibri" w:cs="Arial"/>
          <w:spacing w:val="3"/>
          <w:szCs w:val="24"/>
          <w:shd w:val="clear" w:color="auto" w:fill="FFFFFF"/>
        </w:rPr>
      </w:pPr>
      <w:r w:rsidRPr="00545F98">
        <w:rPr>
          <w:rFonts w:ascii="Calibri" w:hAnsi="Calibri" w:cs="Arial"/>
          <w:spacing w:val="3"/>
          <w:szCs w:val="24"/>
          <w:shd w:val="clear" w:color="auto" w:fill="FFFFFF"/>
        </w:rPr>
        <w:t xml:space="preserve">The Back to School Clothing and Footwear Allowance (BSCFA) helps </w:t>
      </w:r>
      <w:r w:rsidR="002D1695" w:rsidRPr="00545F98">
        <w:rPr>
          <w:rFonts w:ascii="Calibri" w:hAnsi="Calibri" w:cs="Arial"/>
          <w:spacing w:val="3"/>
          <w:szCs w:val="24"/>
          <w:shd w:val="clear" w:color="auto" w:fill="FFFFFF"/>
        </w:rPr>
        <w:t xml:space="preserve">you </w:t>
      </w:r>
      <w:r w:rsidRPr="00545F98">
        <w:rPr>
          <w:rFonts w:ascii="Calibri" w:hAnsi="Calibri" w:cs="Arial"/>
          <w:spacing w:val="3"/>
          <w:szCs w:val="24"/>
          <w:shd w:val="clear" w:color="auto" w:fill="FFFFFF"/>
        </w:rPr>
        <w:t xml:space="preserve">meet the cost of uniforms and footwear for children going to school. To qualify for </w:t>
      </w:r>
      <w:r w:rsidR="002D1695" w:rsidRPr="00545F98">
        <w:rPr>
          <w:rFonts w:ascii="Calibri" w:hAnsi="Calibri" w:cs="Arial"/>
          <w:spacing w:val="3"/>
          <w:szCs w:val="24"/>
          <w:shd w:val="clear" w:color="auto" w:fill="FFFFFF"/>
        </w:rPr>
        <w:t>BSCFA</w:t>
      </w:r>
      <w:r w:rsidR="008959B6" w:rsidRPr="00545F98">
        <w:rPr>
          <w:rFonts w:ascii="Calibri" w:hAnsi="Calibri" w:cs="Arial"/>
          <w:spacing w:val="3"/>
          <w:szCs w:val="24"/>
          <w:shd w:val="clear" w:color="auto" w:fill="FFFFFF"/>
        </w:rPr>
        <w:t>,</w:t>
      </w:r>
      <w:r w:rsidRPr="00545F98">
        <w:rPr>
          <w:rFonts w:ascii="Calibri" w:hAnsi="Calibri" w:cs="Arial"/>
          <w:spacing w:val="3"/>
          <w:szCs w:val="24"/>
          <w:shd w:val="clear" w:color="auto" w:fill="FFFFFF"/>
        </w:rPr>
        <w:t xml:space="preserve"> you must be </w:t>
      </w:r>
      <w:r w:rsidR="002D1695" w:rsidRPr="00545F98">
        <w:rPr>
          <w:rFonts w:ascii="Calibri" w:hAnsi="Calibri" w:cs="Arial"/>
          <w:spacing w:val="3"/>
          <w:szCs w:val="24"/>
          <w:shd w:val="clear" w:color="auto" w:fill="FFFFFF"/>
        </w:rPr>
        <w:t>receiving</w:t>
      </w:r>
      <w:r w:rsidRPr="00545F98">
        <w:rPr>
          <w:rFonts w:ascii="Calibri" w:hAnsi="Calibri" w:cs="Arial"/>
          <w:spacing w:val="3"/>
          <w:szCs w:val="24"/>
          <w:shd w:val="clear" w:color="auto" w:fill="FFFFFF"/>
        </w:rPr>
        <w:t xml:space="preserve"> certain social welfare payments or attending a qualifying training course or employment scheme.</w:t>
      </w:r>
    </w:p>
    <w:p w14:paraId="74A3C53D" w14:textId="2C8D9430" w:rsidR="00803897" w:rsidRPr="00A0300F" w:rsidRDefault="00803897" w:rsidP="00803897">
      <w:pPr>
        <w:rPr>
          <w:rFonts w:ascii="Calibri" w:hAnsi="Calibri" w:cs="Arial"/>
          <w:spacing w:val="3"/>
          <w:szCs w:val="24"/>
          <w:shd w:val="clear" w:color="auto" w:fill="FFFFFF"/>
        </w:rPr>
      </w:pPr>
      <w:r w:rsidRPr="00545F98">
        <w:rPr>
          <w:rFonts w:ascii="Calibri" w:hAnsi="Calibri" w:cs="Arial"/>
          <w:spacing w:val="3"/>
          <w:szCs w:val="24"/>
          <w:shd w:val="clear" w:color="auto" w:fill="FFFFFF"/>
        </w:rPr>
        <w:t>In 2019, the B</w:t>
      </w:r>
      <w:r w:rsidR="002D1695" w:rsidRPr="00545F98">
        <w:rPr>
          <w:rFonts w:ascii="Calibri" w:hAnsi="Calibri" w:cs="Arial"/>
          <w:spacing w:val="3"/>
          <w:szCs w:val="24"/>
          <w:shd w:val="clear" w:color="auto" w:fill="FFFFFF"/>
        </w:rPr>
        <w:t>SCFA</w:t>
      </w:r>
      <w:r w:rsidRPr="00545F98">
        <w:rPr>
          <w:rFonts w:ascii="Calibri" w:hAnsi="Calibri" w:cs="Arial"/>
          <w:spacing w:val="3"/>
          <w:szCs w:val="24"/>
          <w:shd w:val="clear" w:color="auto" w:fill="FFFFFF"/>
        </w:rPr>
        <w:t xml:space="preserve"> will increase by €25 per child</w:t>
      </w:r>
      <w:r w:rsidR="002D1695" w:rsidRPr="00545F98">
        <w:rPr>
          <w:rFonts w:ascii="Calibri" w:hAnsi="Calibri" w:cs="Arial"/>
          <w:spacing w:val="3"/>
          <w:szCs w:val="24"/>
          <w:shd w:val="clear" w:color="auto" w:fill="FFFFFF"/>
        </w:rPr>
        <w:t>:</w:t>
      </w:r>
      <w:r w:rsidRPr="00545F98">
        <w:rPr>
          <w:rFonts w:ascii="Calibri" w:hAnsi="Calibri" w:cs="Arial"/>
          <w:spacing w:val="3"/>
          <w:szCs w:val="24"/>
          <w:shd w:val="clear" w:color="auto" w:fill="FFFFFF"/>
        </w:rPr>
        <w:t xml:space="preserve"> from €125 to €150 for children aged 4-11 and from €250 to €275 for children aged 12-22 in full-time second-level education.</w:t>
      </w:r>
    </w:p>
    <w:p w14:paraId="49D2B30A" w14:textId="77777777" w:rsidR="00803897" w:rsidRPr="00BD3990" w:rsidRDefault="00803897" w:rsidP="00662B0D">
      <w:pPr>
        <w:pStyle w:val="Heading3"/>
      </w:pPr>
      <w:r w:rsidRPr="00BD3990">
        <w:t>Fuel Allowance</w:t>
      </w:r>
    </w:p>
    <w:p w14:paraId="3DA87741" w14:textId="77777777" w:rsidR="00C13700" w:rsidRDefault="00803897" w:rsidP="00545F98">
      <w:r w:rsidRPr="00BD3990">
        <w:t xml:space="preserve">Fuel Allowance is a means-tested payment under the National Fuel Scheme to help with the cost of heating your home during the winter months. The </w:t>
      </w:r>
      <w:r w:rsidR="00CF5EF6">
        <w:t>f</w:t>
      </w:r>
      <w:r w:rsidRPr="00BD3990">
        <w:t xml:space="preserve">uel </w:t>
      </w:r>
      <w:r w:rsidR="00CF5EF6">
        <w:t>a</w:t>
      </w:r>
      <w:r w:rsidRPr="00BD3990">
        <w:t xml:space="preserve">llowance season </w:t>
      </w:r>
      <w:r w:rsidR="00CF5EF6">
        <w:t xml:space="preserve">began on 1 October 2018 and </w:t>
      </w:r>
      <w:r w:rsidRPr="00BD3990">
        <w:t xml:space="preserve">will be extended by one week </w:t>
      </w:r>
      <w:r w:rsidR="002D1695">
        <w:t>to cover</w:t>
      </w:r>
      <w:r w:rsidRPr="00BD3990">
        <w:t xml:space="preserve"> the first week of April 201</w:t>
      </w:r>
      <w:r w:rsidR="00B231B5">
        <w:t>9</w:t>
      </w:r>
      <w:r w:rsidR="00A26F1A">
        <w:t xml:space="preserve">, making a total of 28 </w:t>
      </w:r>
      <w:r w:rsidR="001267F1">
        <w:t>weeks</w:t>
      </w:r>
      <w:r w:rsidRPr="00BD3990">
        <w:t>. The allowance is €22.50 per week</w:t>
      </w:r>
      <w:r w:rsidR="00C13700">
        <w:t>.</w:t>
      </w:r>
    </w:p>
    <w:p w14:paraId="60E3D20B" w14:textId="77777777" w:rsidR="00C13700" w:rsidRPr="00C13700" w:rsidRDefault="00C13700" w:rsidP="00545F98">
      <w:pPr>
        <w:pStyle w:val="Heading3"/>
      </w:pPr>
      <w:r w:rsidRPr="00C13700">
        <w:t>Pension benefits for same-sex spouses and civil partners</w:t>
      </w:r>
    </w:p>
    <w:p w14:paraId="0B225167" w14:textId="4DB15D35" w:rsidR="00C13700" w:rsidRDefault="0082761C" w:rsidP="00545F98">
      <w:r w:rsidRPr="00C13700">
        <w:t xml:space="preserve">An amendment to </w:t>
      </w:r>
      <w:r w:rsidR="004B3667" w:rsidRPr="00C13700">
        <w:t xml:space="preserve">the Pensions Act 1990 will </w:t>
      </w:r>
      <w:r w:rsidR="004165C4" w:rsidRPr="00C13700">
        <w:t>extend the</w:t>
      </w:r>
      <w:r w:rsidR="004B3667" w:rsidRPr="00C13700">
        <w:t xml:space="preserve"> right of entitlement, in certain circumstances, to spousal pension benefits </w:t>
      </w:r>
      <w:r w:rsidR="001267F1" w:rsidRPr="00C13700">
        <w:t>(</w:t>
      </w:r>
      <w:r w:rsidR="004165C4" w:rsidRPr="00C13700">
        <w:t>such as Widow’s, Widower’s or Surviving Civil Partner’s (Contributory) Pension</w:t>
      </w:r>
      <w:r w:rsidR="001267F1" w:rsidRPr="00C13700">
        <w:t>)</w:t>
      </w:r>
      <w:r w:rsidR="004165C4" w:rsidRPr="00C13700">
        <w:t xml:space="preserve">. </w:t>
      </w:r>
      <w:r w:rsidR="00B00A5F" w:rsidRPr="00C13700">
        <w:t>It will now also apply to</w:t>
      </w:r>
      <w:r w:rsidR="004B3667" w:rsidRPr="00C13700">
        <w:t xml:space="preserve"> same</w:t>
      </w:r>
      <w:r w:rsidR="00CF5EF6" w:rsidRPr="00C13700">
        <w:t>-</w:t>
      </w:r>
      <w:r w:rsidR="004B3667" w:rsidRPr="00C13700">
        <w:t xml:space="preserve">sex spouses and civil partners who are members of occupational pension schemes. </w:t>
      </w:r>
    </w:p>
    <w:p w14:paraId="7884BD50" w14:textId="77777777" w:rsidR="00C13700" w:rsidRDefault="00803897" w:rsidP="00545F98">
      <w:pPr>
        <w:pStyle w:val="Heading3"/>
      </w:pPr>
      <w:r w:rsidRPr="00BD3990">
        <w:t>School meals</w:t>
      </w:r>
    </w:p>
    <w:p w14:paraId="296674E3" w14:textId="57EFE527" w:rsidR="00C13700" w:rsidRPr="00545F98" w:rsidRDefault="00803897" w:rsidP="00545F98">
      <w:pPr>
        <w:rPr>
          <w:shd w:val="clear" w:color="auto" w:fill="FFFFFF"/>
          <w:lang w:val="en-US"/>
        </w:rPr>
      </w:pPr>
      <w:r w:rsidRPr="00BD3990">
        <w:t>A pilot programme to provide </w:t>
      </w:r>
      <w:r w:rsidRPr="00BD3990">
        <w:rPr>
          <w:bCs/>
        </w:rPr>
        <w:t>hot school meals</w:t>
      </w:r>
      <w:r w:rsidRPr="00BD3990">
        <w:t> will be delivered in up to 36 DEIS schools</w:t>
      </w:r>
      <w:r w:rsidR="00B231B5">
        <w:t xml:space="preserve"> in 2019</w:t>
      </w:r>
      <w:r w:rsidRPr="00BD3990">
        <w:t xml:space="preserve">. </w:t>
      </w:r>
      <w:r w:rsidRPr="00BD3990">
        <w:rPr>
          <w:lang w:val="en-US"/>
        </w:rPr>
        <w:t xml:space="preserve">These are schools that fall under the </w:t>
      </w:r>
      <w:r w:rsidRPr="00BD3990">
        <w:rPr>
          <w:shd w:val="clear" w:color="auto" w:fill="FFFFFF"/>
          <w:lang w:val="en-US"/>
        </w:rPr>
        <w:t xml:space="preserve">Department of Education and Skills’ </w:t>
      </w:r>
      <w:r w:rsidR="0015461C" w:rsidRPr="00BD3990">
        <w:rPr>
          <w:shd w:val="clear" w:color="auto" w:fill="FFFFFF"/>
          <w:lang w:val="en-US"/>
        </w:rPr>
        <w:t>social inclusion strategy</w:t>
      </w:r>
      <w:r w:rsidR="0015461C">
        <w:rPr>
          <w:shd w:val="clear" w:color="auto" w:fill="FFFFFF"/>
          <w:lang w:val="en-US"/>
        </w:rPr>
        <w:t xml:space="preserve">: </w:t>
      </w:r>
      <w:r w:rsidRPr="00BD3990">
        <w:rPr>
          <w:shd w:val="clear" w:color="auto" w:fill="FFFFFF"/>
          <w:lang w:val="en-US"/>
        </w:rPr>
        <w:t>Delivering Equality of Opportunity in Schools.</w:t>
      </w:r>
    </w:p>
    <w:p w14:paraId="3B1F84D8" w14:textId="77777777" w:rsidR="00F2294D" w:rsidRDefault="00F2294D" w:rsidP="00C97961">
      <w:pPr>
        <w:pStyle w:val="Heading2"/>
      </w:pPr>
    </w:p>
    <w:p w14:paraId="04EE8E87" w14:textId="2936EC99" w:rsidR="00642392" w:rsidRPr="00BD3990" w:rsidRDefault="00642392" w:rsidP="00C97961">
      <w:pPr>
        <w:pStyle w:val="Heading2"/>
      </w:pPr>
      <w:r w:rsidRPr="00BD3990">
        <w:t xml:space="preserve">Housing </w:t>
      </w:r>
    </w:p>
    <w:p w14:paraId="47CE482A" w14:textId="63A26221" w:rsidR="00642392" w:rsidRPr="00BD3990" w:rsidRDefault="00642392" w:rsidP="00642392">
      <w:pPr>
        <w:rPr>
          <w:rFonts w:ascii="Calibri" w:hAnsi="Calibri"/>
        </w:rPr>
      </w:pPr>
      <w:r w:rsidRPr="00BD3990">
        <w:rPr>
          <w:rFonts w:ascii="Calibri" w:hAnsi="Calibri"/>
        </w:rPr>
        <w:t>A total of €2.3 billion is allocated to the Department of Housing, Planning and Local Government for housing in 2019. In addition, local authorities will spend an extra €93 million on housing</w:t>
      </w:r>
      <w:r w:rsidR="003D3260">
        <w:rPr>
          <w:rFonts w:ascii="Calibri" w:hAnsi="Calibri"/>
        </w:rPr>
        <w:t xml:space="preserve"> </w:t>
      </w:r>
      <w:r w:rsidRPr="00BD3990">
        <w:rPr>
          <w:rFonts w:ascii="Calibri" w:hAnsi="Calibri"/>
        </w:rPr>
        <w:t>programmes, funded from Local Property Tax surpluses. This brings the </w:t>
      </w:r>
      <w:r w:rsidRPr="00BD3990">
        <w:rPr>
          <w:rFonts w:ascii="Calibri" w:hAnsi="Calibri"/>
          <w:bCs/>
        </w:rPr>
        <w:t>total spending on housing to almost €2.4 billion for 2019</w:t>
      </w:r>
      <w:r w:rsidRPr="00BD3990">
        <w:rPr>
          <w:rFonts w:ascii="Calibri" w:hAnsi="Calibri"/>
        </w:rPr>
        <w:t>.</w:t>
      </w:r>
    </w:p>
    <w:p w14:paraId="4FB3435B" w14:textId="77777777" w:rsidR="00642392" w:rsidRPr="00BD3990" w:rsidRDefault="00642392" w:rsidP="00662B0D">
      <w:pPr>
        <w:pStyle w:val="Heading3"/>
      </w:pPr>
      <w:r w:rsidRPr="00BD3990">
        <w:t>Social housing support</w:t>
      </w:r>
    </w:p>
    <w:p w14:paraId="2B2BDA91" w14:textId="2A5A0294" w:rsidR="00642392" w:rsidRPr="00B90907" w:rsidRDefault="00642392" w:rsidP="00B90907">
      <w:r w:rsidRPr="002950DE">
        <w:rPr>
          <w:rFonts w:ascii="Calibri" w:hAnsi="Calibri"/>
        </w:rPr>
        <w:t>€1.25 billion</w:t>
      </w:r>
      <w:r w:rsidRPr="00B90907">
        <w:t xml:space="preserve"> has been allocated for the delivery of 10,000 new social homes in 2019 through a combination of construction, acquisition and leasing.</w:t>
      </w:r>
      <w:r w:rsidR="0038351D" w:rsidRPr="0038351D">
        <w:rPr>
          <w:rFonts w:ascii="Calibri" w:hAnsi="Calibri"/>
        </w:rPr>
        <w:t xml:space="preserve"> </w:t>
      </w:r>
    </w:p>
    <w:p w14:paraId="4C6CC4B7" w14:textId="7B560D09" w:rsidR="00642392" w:rsidRPr="003D3260" w:rsidRDefault="009B2784" w:rsidP="00B90907">
      <w:r w:rsidRPr="00B90907">
        <w:t xml:space="preserve">Out of this €1.25 billion, </w:t>
      </w:r>
      <w:r w:rsidR="00642392" w:rsidRPr="00B90907">
        <w:t>the </w:t>
      </w:r>
      <w:r w:rsidR="00642392" w:rsidRPr="00B90907">
        <w:rPr>
          <w:bCs/>
        </w:rPr>
        <w:t>Social Housing Current Expenditure Programme</w:t>
      </w:r>
      <w:r w:rsidR="00AC4149" w:rsidRPr="00B90907">
        <w:rPr>
          <w:bCs/>
        </w:rPr>
        <w:t xml:space="preserve"> will receive an increase of </w:t>
      </w:r>
      <w:r w:rsidR="00AC4149" w:rsidRPr="00B90907">
        <w:rPr>
          <w:rFonts w:cs="Calibri"/>
          <w:bCs/>
        </w:rPr>
        <w:t>€</w:t>
      </w:r>
      <w:r w:rsidR="00AC4149" w:rsidRPr="00B90907">
        <w:rPr>
          <w:bCs/>
        </w:rPr>
        <w:t>40 million</w:t>
      </w:r>
      <w:r w:rsidR="00642392" w:rsidRPr="00B90907">
        <w:t xml:space="preserve">, bringing the total to €155 million for 2019. </w:t>
      </w:r>
    </w:p>
    <w:p w14:paraId="03C38ABC" w14:textId="776A4A1F" w:rsidR="00642392" w:rsidRPr="00B90907" w:rsidRDefault="00642392" w:rsidP="00B90907">
      <w:pPr>
        <w:rPr>
          <w:rFonts w:ascii="Calibri" w:hAnsi="Calibri"/>
        </w:rPr>
      </w:pPr>
      <w:r w:rsidRPr="00B90907">
        <w:rPr>
          <w:rFonts w:ascii="Calibri" w:hAnsi="Calibri"/>
          <w:szCs w:val="24"/>
        </w:rPr>
        <w:t xml:space="preserve">The Housing Assistance Payment (HAP) is a form of social housing support for people who have a long-term housing need. Currently, HAP supports approximately 37,000 households. </w:t>
      </w:r>
      <w:r w:rsidRPr="00B90907">
        <w:rPr>
          <w:rFonts w:ascii="Calibri" w:hAnsi="Calibri"/>
        </w:rPr>
        <w:t>Funding for HAP is increasing by €121 million to €423 million</w:t>
      </w:r>
      <w:r w:rsidR="00CF7039" w:rsidRPr="00B90907">
        <w:rPr>
          <w:rFonts w:ascii="Calibri" w:hAnsi="Calibri"/>
        </w:rPr>
        <w:t xml:space="preserve"> in 2019</w:t>
      </w:r>
      <w:r w:rsidR="006E4F2B">
        <w:rPr>
          <w:rFonts w:ascii="Calibri" w:hAnsi="Calibri"/>
        </w:rPr>
        <w:t xml:space="preserve"> to</w:t>
      </w:r>
      <w:r w:rsidRPr="00B90907">
        <w:rPr>
          <w:rFonts w:ascii="Calibri" w:hAnsi="Calibri"/>
        </w:rPr>
        <w:t xml:space="preserve"> provide an </w:t>
      </w:r>
      <w:r w:rsidR="006E4F2B">
        <w:rPr>
          <w:rFonts w:ascii="Calibri" w:hAnsi="Calibri"/>
        </w:rPr>
        <w:t>extra</w:t>
      </w:r>
      <w:r w:rsidRPr="00B90907">
        <w:rPr>
          <w:rFonts w:ascii="Calibri" w:hAnsi="Calibri"/>
        </w:rPr>
        <w:t xml:space="preserve"> 16,760 HAP tenancies, as well as supporting </w:t>
      </w:r>
      <w:r w:rsidR="006E4F2B">
        <w:rPr>
          <w:rFonts w:ascii="Calibri" w:hAnsi="Calibri"/>
        </w:rPr>
        <w:t>people</w:t>
      </w:r>
      <w:r w:rsidR="006E4F2B" w:rsidRPr="00B90907">
        <w:rPr>
          <w:rFonts w:ascii="Calibri" w:hAnsi="Calibri"/>
        </w:rPr>
        <w:t xml:space="preserve"> </w:t>
      </w:r>
      <w:r w:rsidRPr="00B90907">
        <w:rPr>
          <w:rFonts w:ascii="Calibri" w:hAnsi="Calibri"/>
        </w:rPr>
        <w:t>already on HAP.</w:t>
      </w:r>
    </w:p>
    <w:p w14:paraId="7FADF123" w14:textId="70DA9CCA" w:rsidR="00642392" w:rsidRPr="003D3260" w:rsidRDefault="00642392" w:rsidP="00B90907">
      <w:r w:rsidRPr="00B90907">
        <w:rPr>
          <w:rFonts w:ascii="Calibri" w:hAnsi="Calibri"/>
          <w:szCs w:val="24"/>
        </w:rPr>
        <w:t xml:space="preserve">Under the </w:t>
      </w:r>
      <w:r w:rsidRPr="003D3260">
        <w:rPr>
          <w:rFonts w:ascii="Calibri" w:hAnsi="Calibri"/>
          <w:szCs w:val="24"/>
        </w:rPr>
        <w:t>Rental Accommodation Scheme</w:t>
      </w:r>
      <w:r w:rsidRPr="003D3260">
        <w:t xml:space="preserve"> (RAS), local authorities draw up contracts with landlords to provide housing for an agreed term for people with a long-term housing need. The local authority pays the rent directly to the landlord. Funding of €134 million is allocated to </w:t>
      </w:r>
      <w:r w:rsidRPr="003D3260">
        <w:rPr>
          <w:bCs/>
        </w:rPr>
        <w:t>RAS in 2019</w:t>
      </w:r>
      <w:r w:rsidRPr="003D3260">
        <w:t xml:space="preserve"> to provide for an </w:t>
      </w:r>
      <w:r w:rsidR="006E4F2B">
        <w:t>extra</w:t>
      </w:r>
      <w:r w:rsidRPr="003D3260">
        <w:t xml:space="preserve"> 600 new tenancies under the scheme, as well as </w:t>
      </w:r>
      <w:r w:rsidR="003D4876">
        <w:t>supporting</w:t>
      </w:r>
      <w:r w:rsidRPr="003D3260">
        <w:t xml:space="preserve"> households already </w:t>
      </w:r>
      <w:r w:rsidR="003D4876">
        <w:t>on</w:t>
      </w:r>
      <w:r w:rsidRPr="003D3260">
        <w:t xml:space="preserve"> RAS.</w:t>
      </w:r>
    </w:p>
    <w:p w14:paraId="4F08B750" w14:textId="5E16FDDC" w:rsidR="00642392" w:rsidRPr="003D3260" w:rsidRDefault="00642392" w:rsidP="00B90907">
      <w:pPr>
        <w:rPr>
          <w:szCs w:val="24"/>
        </w:rPr>
      </w:pPr>
      <w:r w:rsidRPr="003D3260">
        <w:t xml:space="preserve">Funding of €13 million is allocated </w:t>
      </w:r>
      <w:r w:rsidR="00CF7039" w:rsidRPr="003D3260">
        <w:t xml:space="preserve">in 2019 </w:t>
      </w:r>
      <w:r w:rsidRPr="003D3260">
        <w:t>for a range of </w:t>
      </w:r>
      <w:r w:rsidRPr="003D3260">
        <w:rPr>
          <w:rFonts w:ascii="Calibri" w:hAnsi="Calibri"/>
          <w:bCs/>
        </w:rPr>
        <w:t>Traveller-specific accommodation schemes</w:t>
      </w:r>
      <w:r w:rsidRPr="003D3260">
        <w:rPr>
          <w:szCs w:val="24"/>
        </w:rPr>
        <w:t>, including the provision of additional group housing.</w:t>
      </w:r>
    </w:p>
    <w:p w14:paraId="1C6D4B9C" w14:textId="1557F212" w:rsidR="00642392" w:rsidRPr="003D3260" w:rsidRDefault="00642392" w:rsidP="00B90907">
      <w:r w:rsidRPr="003D3260">
        <w:t>The </w:t>
      </w:r>
      <w:r w:rsidRPr="003D3260">
        <w:rPr>
          <w:rFonts w:ascii="Calibri" w:hAnsi="Calibri"/>
          <w:bCs/>
        </w:rPr>
        <w:t>energy efficiency</w:t>
      </w:r>
      <w:r w:rsidRPr="003D3260">
        <w:rPr>
          <w:bCs/>
        </w:rPr>
        <w:t xml:space="preserve"> programme</w:t>
      </w:r>
      <w:r w:rsidRPr="003D3260">
        <w:t xml:space="preserve"> for social homes will receive funding of €25 million in 2019 to improve the energy efficiency of 9,000 social homes.</w:t>
      </w:r>
    </w:p>
    <w:p w14:paraId="27FA6774" w14:textId="77777777" w:rsidR="00642392" w:rsidRPr="00BD3990" w:rsidRDefault="00642392" w:rsidP="00662B0D">
      <w:pPr>
        <w:pStyle w:val="Heading3"/>
      </w:pPr>
      <w:r w:rsidRPr="00BD3990">
        <w:t>Supports for homeless people</w:t>
      </w:r>
    </w:p>
    <w:p w14:paraId="4C5FA76E" w14:textId="24B842EA" w:rsidR="00642392" w:rsidRPr="00430987" w:rsidRDefault="00642392" w:rsidP="00430987">
      <w:r w:rsidRPr="00430987">
        <w:rPr>
          <w:rFonts w:ascii="Calibri" w:hAnsi="Calibri"/>
        </w:rPr>
        <w:t>The allocation for </w:t>
      </w:r>
      <w:r w:rsidRPr="00545F98">
        <w:rPr>
          <w:rFonts w:ascii="Calibri" w:hAnsi="Calibri"/>
          <w:bCs/>
        </w:rPr>
        <w:t>homeless services</w:t>
      </w:r>
      <w:r w:rsidRPr="00A0300F">
        <w:rPr>
          <w:rFonts w:ascii="Calibri" w:hAnsi="Calibri"/>
        </w:rPr>
        <w:t> </w:t>
      </w:r>
      <w:r w:rsidRPr="00430987">
        <w:rPr>
          <w:rFonts w:ascii="Calibri" w:hAnsi="Calibri"/>
        </w:rPr>
        <w:t xml:space="preserve">will increase by €30 million to €146 million in 2019. This </w:t>
      </w:r>
      <w:r w:rsidR="000F0C32" w:rsidRPr="00430987">
        <w:rPr>
          <w:rFonts w:ascii="Calibri" w:hAnsi="Calibri"/>
        </w:rPr>
        <w:t xml:space="preserve">money </w:t>
      </w:r>
      <w:r w:rsidRPr="00430987">
        <w:rPr>
          <w:rFonts w:ascii="Calibri" w:hAnsi="Calibri"/>
        </w:rPr>
        <w:t xml:space="preserve">will fund emergency accommodation and help people </w:t>
      </w:r>
      <w:r w:rsidR="00DC6DD3" w:rsidRPr="00430987">
        <w:rPr>
          <w:rFonts w:ascii="Calibri" w:hAnsi="Calibri"/>
        </w:rPr>
        <w:t xml:space="preserve">to </w:t>
      </w:r>
      <w:r w:rsidRPr="00430987">
        <w:t xml:space="preserve">transition from homelessness into long-term housing. </w:t>
      </w:r>
    </w:p>
    <w:p w14:paraId="7D21724A" w14:textId="57F12551" w:rsidR="00642392" w:rsidRPr="00430987" w:rsidRDefault="00642392" w:rsidP="00430987">
      <w:r w:rsidRPr="00430987">
        <w:t>An extra €60 million will be made available to fund additional </w:t>
      </w:r>
      <w:r w:rsidRPr="00430987">
        <w:rPr>
          <w:bCs/>
        </w:rPr>
        <w:t>emergency accommodation</w:t>
      </w:r>
      <w:r w:rsidRPr="00430987">
        <w:t> and family hubs for winter 2018</w:t>
      </w:r>
      <w:r w:rsidR="00DC6DD3">
        <w:rPr>
          <w:rFonts w:ascii="Calibri" w:hAnsi="Calibri"/>
        </w:rPr>
        <w:t>/2019</w:t>
      </w:r>
      <w:r w:rsidRPr="00430987">
        <w:t>.</w:t>
      </w:r>
    </w:p>
    <w:p w14:paraId="072A77B9" w14:textId="77777777" w:rsidR="00642392" w:rsidRPr="0021106B" w:rsidRDefault="00642392" w:rsidP="00662B0D">
      <w:pPr>
        <w:pStyle w:val="Heading3"/>
      </w:pPr>
      <w:r w:rsidRPr="0021106B">
        <w:t>People in mortgage arrears</w:t>
      </w:r>
    </w:p>
    <w:p w14:paraId="033FAAFC" w14:textId="25FBE7A7" w:rsidR="00642392" w:rsidRPr="008434D0" w:rsidRDefault="00642392" w:rsidP="00642392">
      <w:pPr>
        <w:rPr>
          <w:rFonts w:ascii="Calibri" w:hAnsi="Calibri"/>
        </w:rPr>
      </w:pPr>
      <w:r w:rsidRPr="008434D0">
        <w:rPr>
          <w:rFonts w:ascii="Calibri" w:hAnsi="Calibri"/>
        </w:rPr>
        <w:t>€23 million has been allocated to the </w:t>
      </w:r>
      <w:r w:rsidR="00CF7039" w:rsidRPr="00430987">
        <w:rPr>
          <w:rFonts w:ascii="Calibri" w:hAnsi="Calibri"/>
          <w:bCs/>
        </w:rPr>
        <w:t>M</w:t>
      </w:r>
      <w:r w:rsidRPr="00430987">
        <w:rPr>
          <w:rFonts w:ascii="Calibri" w:hAnsi="Calibri"/>
          <w:bCs/>
        </w:rPr>
        <w:t>ortgage</w:t>
      </w:r>
      <w:r w:rsidR="00CF7039" w:rsidRPr="00430987">
        <w:rPr>
          <w:rFonts w:ascii="Calibri" w:hAnsi="Calibri"/>
          <w:bCs/>
        </w:rPr>
        <w:t>-T</w:t>
      </w:r>
      <w:r w:rsidRPr="00430987">
        <w:rPr>
          <w:rFonts w:ascii="Calibri" w:hAnsi="Calibri"/>
          <w:bCs/>
        </w:rPr>
        <w:t>o</w:t>
      </w:r>
      <w:r w:rsidR="00CF7039" w:rsidRPr="00430987">
        <w:rPr>
          <w:rFonts w:ascii="Calibri" w:hAnsi="Calibri"/>
          <w:bCs/>
        </w:rPr>
        <w:t>-R</w:t>
      </w:r>
      <w:r w:rsidRPr="00430987">
        <w:rPr>
          <w:rFonts w:ascii="Calibri" w:hAnsi="Calibri"/>
          <w:bCs/>
        </w:rPr>
        <w:t xml:space="preserve">ent </w:t>
      </w:r>
      <w:r w:rsidR="00CF7039" w:rsidRPr="00430987">
        <w:rPr>
          <w:rFonts w:ascii="Calibri" w:hAnsi="Calibri"/>
          <w:bCs/>
        </w:rPr>
        <w:t>S</w:t>
      </w:r>
      <w:r w:rsidRPr="00430987">
        <w:rPr>
          <w:rFonts w:ascii="Calibri" w:hAnsi="Calibri"/>
          <w:bCs/>
        </w:rPr>
        <w:t>cheme</w:t>
      </w:r>
      <w:r w:rsidRPr="008434D0">
        <w:rPr>
          <w:rFonts w:ascii="Calibri" w:hAnsi="Calibri"/>
        </w:rPr>
        <w:t xml:space="preserve"> for 2019, an increase of €1 million </w:t>
      </w:r>
      <w:r w:rsidR="003D4876">
        <w:rPr>
          <w:rFonts w:ascii="Calibri" w:hAnsi="Calibri"/>
        </w:rPr>
        <w:t>over</w:t>
      </w:r>
      <w:r w:rsidRPr="008434D0">
        <w:rPr>
          <w:rFonts w:ascii="Calibri" w:hAnsi="Calibri"/>
        </w:rPr>
        <w:t xml:space="preserve"> 2018. This will </w:t>
      </w:r>
      <w:r w:rsidR="008D1FE9" w:rsidRPr="008434D0">
        <w:rPr>
          <w:rFonts w:ascii="Calibri" w:hAnsi="Calibri"/>
        </w:rPr>
        <w:t xml:space="preserve">extend the scheme to </w:t>
      </w:r>
      <w:r w:rsidRPr="008434D0">
        <w:rPr>
          <w:rFonts w:ascii="Calibri" w:hAnsi="Calibri"/>
        </w:rPr>
        <w:t>400 households</w:t>
      </w:r>
      <w:r w:rsidR="008D1FE9" w:rsidRPr="008434D0">
        <w:rPr>
          <w:rFonts w:ascii="Calibri" w:hAnsi="Calibri"/>
        </w:rPr>
        <w:t>.</w:t>
      </w:r>
      <w:r w:rsidRPr="008434D0">
        <w:rPr>
          <w:rFonts w:ascii="Calibri" w:hAnsi="Calibri"/>
        </w:rPr>
        <w:t xml:space="preserve"> </w:t>
      </w:r>
      <w:r w:rsidR="007A0516" w:rsidRPr="008434D0">
        <w:rPr>
          <w:rFonts w:ascii="Calibri" w:hAnsi="Calibri"/>
        </w:rPr>
        <w:t xml:space="preserve">It </w:t>
      </w:r>
      <w:r w:rsidR="00292C38">
        <w:rPr>
          <w:rFonts w:ascii="Calibri" w:hAnsi="Calibri"/>
        </w:rPr>
        <w:t>allows</w:t>
      </w:r>
      <w:r w:rsidR="00292C38" w:rsidRPr="008434D0">
        <w:rPr>
          <w:rFonts w:ascii="Calibri" w:hAnsi="Calibri"/>
        </w:rPr>
        <w:t xml:space="preserve"> </w:t>
      </w:r>
      <w:r w:rsidRPr="008434D0">
        <w:rPr>
          <w:rFonts w:ascii="Calibri" w:hAnsi="Calibri"/>
        </w:rPr>
        <w:t xml:space="preserve">people in mortgage difficulty </w:t>
      </w:r>
      <w:r w:rsidR="00292C38">
        <w:rPr>
          <w:rFonts w:ascii="Calibri" w:hAnsi="Calibri"/>
        </w:rPr>
        <w:t xml:space="preserve">to </w:t>
      </w:r>
      <w:r w:rsidRPr="008434D0">
        <w:rPr>
          <w:rFonts w:ascii="Calibri" w:hAnsi="Calibri"/>
        </w:rPr>
        <w:t xml:space="preserve">switch from owning their home to renting </w:t>
      </w:r>
      <w:r w:rsidR="00EF626D" w:rsidRPr="008434D0">
        <w:rPr>
          <w:rFonts w:ascii="Calibri" w:hAnsi="Calibri"/>
        </w:rPr>
        <w:t>it</w:t>
      </w:r>
      <w:r w:rsidRPr="008434D0">
        <w:rPr>
          <w:rFonts w:ascii="Calibri" w:hAnsi="Calibri"/>
        </w:rPr>
        <w:t xml:space="preserve"> as a social housing tenant.</w:t>
      </w:r>
    </w:p>
    <w:p w14:paraId="3C8F308E" w14:textId="77777777" w:rsidR="00642392" w:rsidRPr="0021106B" w:rsidRDefault="00642392" w:rsidP="00662B0D">
      <w:pPr>
        <w:pStyle w:val="Heading3"/>
      </w:pPr>
      <w:r w:rsidRPr="0021106B">
        <w:t>Affordability</w:t>
      </w:r>
    </w:p>
    <w:p w14:paraId="5C469B77" w14:textId="4BF2A9F0" w:rsidR="00642392" w:rsidRPr="00430987" w:rsidRDefault="003D4876" w:rsidP="00430987">
      <w:pPr>
        <w:rPr>
          <w:rFonts w:ascii="Calibri" w:hAnsi="Calibri"/>
        </w:rPr>
      </w:pPr>
      <w:r>
        <w:rPr>
          <w:rFonts w:ascii="Calibri" w:hAnsi="Calibri"/>
        </w:rPr>
        <w:t>A</w:t>
      </w:r>
      <w:r w:rsidR="00642392" w:rsidRPr="00430987">
        <w:rPr>
          <w:rFonts w:ascii="Calibri" w:hAnsi="Calibri"/>
        </w:rPr>
        <w:t xml:space="preserve"> new </w:t>
      </w:r>
      <w:r w:rsidR="00642392" w:rsidRPr="00430987">
        <w:rPr>
          <w:rFonts w:ascii="Calibri" w:hAnsi="Calibri"/>
          <w:bCs/>
        </w:rPr>
        <w:t>Serviced Sites Fund</w:t>
      </w:r>
      <w:r>
        <w:rPr>
          <w:rFonts w:ascii="Calibri" w:hAnsi="Calibri"/>
          <w:bCs/>
        </w:rPr>
        <w:t xml:space="preserve"> will receive €89 million</w:t>
      </w:r>
      <w:r w:rsidR="00642392" w:rsidRPr="00430987">
        <w:rPr>
          <w:bCs/>
        </w:rPr>
        <w:t xml:space="preserve"> </w:t>
      </w:r>
      <w:r w:rsidR="00642392" w:rsidRPr="00430987">
        <w:rPr>
          <w:rFonts w:ascii="Calibri" w:hAnsi="Calibri"/>
          <w:bCs/>
        </w:rPr>
        <w:t>in 2019</w:t>
      </w:r>
      <w:r w:rsidR="00642392" w:rsidRPr="00430987">
        <w:rPr>
          <w:rFonts w:ascii="Calibri" w:hAnsi="Calibri"/>
        </w:rPr>
        <w:t>. This fund will deliver at least 6,000 subsidised affordable homes on local authority sites over its lifetime. The scheme will apply to new homes for single people earning up to €50,000 and couples earning up to €75,000.</w:t>
      </w:r>
    </w:p>
    <w:p w14:paraId="1BC719F2" w14:textId="50C44DB8" w:rsidR="00642392" w:rsidRPr="003C4EA7" w:rsidRDefault="00642392" w:rsidP="003C4EA7">
      <w:r w:rsidRPr="003C4EA7">
        <w:t>€41 million has been allocated to the </w:t>
      </w:r>
      <w:r w:rsidRPr="003C4EA7">
        <w:rPr>
          <w:bCs/>
        </w:rPr>
        <w:t>Local Infrastructure Housing Activation Fund</w:t>
      </w:r>
      <w:r w:rsidRPr="00430987">
        <w:rPr>
          <w:bCs/>
        </w:rPr>
        <w:t xml:space="preserve"> (LIHAF)</w:t>
      </w:r>
      <w:r w:rsidRPr="00430987">
        <w:t xml:space="preserve"> in 2019. This fund </w:t>
      </w:r>
      <w:r w:rsidR="007A0516" w:rsidRPr="00430987">
        <w:t xml:space="preserve">helps </w:t>
      </w:r>
      <w:r w:rsidR="00292C38" w:rsidRPr="003C4EA7">
        <w:t xml:space="preserve">to </w:t>
      </w:r>
      <w:r w:rsidRPr="0038351D">
        <w:t>accelerate</w:t>
      </w:r>
      <w:r w:rsidRPr="003C4EA7">
        <w:t xml:space="preserve"> the provision of public infrastructure (such as roads and bridges) to </w:t>
      </w:r>
      <w:r w:rsidRPr="0038351D">
        <w:t xml:space="preserve">allow for the </w:t>
      </w:r>
      <w:r w:rsidRPr="003C4EA7">
        <w:t>development of land for housing, some of which will be used for social and affordable homes.</w:t>
      </w:r>
    </w:p>
    <w:p w14:paraId="403B1A1A" w14:textId="77777777" w:rsidR="00642392" w:rsidRPr="00BD3990" w:rsidRDefault="00642392" w:rsidP="00662B0D">
      <w:pPr>
        <w:pStyle w:val="Heading3"/>
      </w:pPr>
      <w:r w:rsidRPr="00BD3990">
        <w:t xml:space="preserve">Regeneration, adaptations and remediation </w:t>
      </w:r>
    </w:p>
    <w:p w14:paraId="36653256" w14:textId="76CEF4EA" w:rsidR="00642392" w:rsidRPr="00430987" w:rsidRDefault="00642392" w:rsidP="00430987">
      <w:pPr>
        <w:rPr>
          <w:rFonts w:ascii="Calibri" w:hAnsi="Calibri"/>
        </w:rPr>
      </w:pPr>
      <w:r w:rsidRPr="00430987">
        <w:rPr>
          <w:rFonts w:ascii="Calibri" w:hAnsi="Calibri"/>
        </w:rPr>
        <w:t>The </w:t>
      </w:r>
      <w:r w:rsidRPr="00430987">
        <w:rPr>
          <w:rFonts w:ascii="Calibri" w:hAnsi="Calibri"/>
          <w:bCs/>
        </w:rPr>
        <w:t>National Regeneration Programme</w:t>
      </w:r>
      <w:r w:rsidRPr="00430987">
        <w:rPr>
          <w:rFonts w:ascii="Calibri" w:hAnsi="Calibri"/>
        </w:rPr>
        <w:t> will receive funding of €72 million in 2019.</w:t>
      </w:r>
      <w:r w:rsidR="0082761C" w:rsidRPr="00430987">
        <w:rPr>
          <w:rFonts w:ascii="Calibri" w:hAnsi="Calibri"/>
        </w:rPr>
        <w:t xml:space="preserve"> Projects being funded under the programme target the country’s most disadvantaged communities, </w:t>
      </w:r>
      <w:r w:rsidR="00191904" w:rsidRPr="00430987">
        <w:rPr>
          <w:rFonts w:ascii="Calibri" w:hAnsi="Calibri"/>
        </w:rPr>
        <w:t xml:space="preserve">who </w:t>
      </w:r>
      <w:r w:rsidR="0082761C" w:rsidRPr="00430987">
        <w:rPr>
          <w:rFonts w:ascii="Calibri" w:hAnsi="Calibri"/>
        </w:rPr>
        <w:t>experienc</w:t>
      </w:r>
      <w:r w:rsidR="00191904" w:rsidRPr="00430987">
        <w:rPr>
          <w:rFonts w:ascii="Calibri" w:hAnsi="Calibri"/>
        </w:rPr>
        <w:t>e</w:t>
      </w:r>
      <w:r w:rsidR="0082761C" w:rsidRPr="00430987">
        <w:rPr>
          <w:rFonts w:ascii="Calibri" w:hAnsi="Calibri"/>
        </w:rPr>
        <w:t xml:space="preserve"> high levels of social exclusion, unemployment and anti-social behaviour.</w:t>
      </w:r>
    </w:p>
    <w:p w14:paraId="6348CD61" w14:textId="1C7A00EE" w:rsidR="00642392" w:rsidRPr="003C4EA7" w:rsidRDefault="00642392" w:rsidP="00430987">
      <w:r w:rsidRPr="00430987">
        <w:rPr>
          <w:rFonts w:ascii="Calibri" w:hAnsi="Calibri"/>
        </w:rPr>
        <w:t>Funding for </w:t>
      </w:r>
      <w:r w:rsidRPr="003C4EA7">
        <w:rPr>
          <w:rFonts w:ascii="Calibri" w:hAnsi="Calibri"/>
          <w:bCs/>
        </w:rPr>
        <w:t>housing adaptation grants</w:t>
      </w:r>
      <w:r w:rsidRPr="003C4EA7">
        <w:t> </w:t>
      </w:r>
      <w:r w:rsidR="00191904" w:rsidRPr="003C4EA7">
        <w:t xml:space="preserve">will </w:t>
      </w:r>
      <w:r w:rsidRPr="003C4EA7">
        <w:t>increase to €57 million in 2019 from €53 million in 2018. These grants fund home adaptations for people with disabilities and older people, so they can continue to live in their own homes.</w:t>
      </w:r>
    </w:p>
    <w:p w14:paraId="7AFBEEA8" w14:textId="6B322127" w:rsidR="00642392" w:rsidRPr="003C4EA7" w:rsidRDefault="00642392" w:rsidP="00430987">
      <w:pPr>
        <w:rPr>
          <w:rFonts w:ascii="Calibri" w:hAnsi="Calibri"/>
        </w:rPr>
      </w:pPr>
      <w:r w:rsidRPr="003C4EA7">
        <w:t xml:space="preserve">Funding of €32 million is allocated for </w:t>
      </w:r>
      <w:r w:rsidR="00191904" w:rsidRPr="003C4EA7">
        <w:t>remedial works to</w:t>
      </w:r>
      <w:r w:rsidRPr="003C4EA7">
        <w:t xml:space="preserve"> a further 460 houses affected by </w:t>
      </w:r>
      <w:r w:rsidRPr="003C4EA7">
        <w:rPr>
          <w:rFonts w:ascii="Calibri" w:hAnsi="Calibri"/>
        </w:rPr>
        <w:t>pyrite</w:t>
      </w:r>
      <w:r w:rsidR="00985598" w:rsidRPr="003C4EA7">
        <w:rPr>
          <w:rFonts w:ascii="Calibri" w:hAnsi="Calibri"/>
        </w:rPr>
        <w:t xml:space="preserve"> contamination</w:t>
      </w:r>
      <w:r w:rsidRPr="003C4EA7">
        <w:rPr>
          <w:rFonts w:ascii="Calibri" w:hAnsi="Calibri"/>
        </w:rPr>
        <w:t>.</w:t>
      </w:r>
    </w:p>
    <w:p w14:paraId="2DFF9CDE" w14:textId="77777777" w:rsidR="00642392" w:rsidRPr="00BD3990" w:rsidRDefault="00642392" w:rsidP="00662B0D">
      <w:pPr>
        <w:pStyle w:val="Heading3"/>
      </w:pPr>
      <w:r w:rsidRPr="00BD3990">
        <w:t>Private rented housing</w:t>
      </w:r>
    </w:p>
    <w:p w14:paraId="0BFFBF5C" w14:textId="77777777" w:rsidR="003C4EA7" w:rsidRPr="003C4EA7" w:rsidRDefault="003C4EA7" w:rsidP="003C4EA7">
      <w:pPr>
        <w:rPr>
          <w:rFonts w:ascii="Calibri" w:hAnsi="Calibri"/>
        </w:rPr>
      </w:pPr>
      <w:r w:rsidRPr="003C4EA7">
        <w:rPr>
          <w:rFonts w:ascii="Calibri" w:hAnsi="Calibri"/>
        </w:rPr>
        <w:t xml:space="preserve">From 1 January 2019, the interest relief that landlords can claim against mortgages used to buy, improve or repair a residential property will increase from 85% to 100%. </w:t>
      </w:r>
    </w:p>
    <w:p w14:paraId="6D5CE3A4" w14:textId="0F826A4E" w:rsidR="003C4EA7" w:rsidRPr="003C4EA7" w:rsidRDefault="003C4EA7" w:rsidP="003C4EA7">
      <w:pPr>
        <w:rPr>
          <w:rFonts w:ascii="Calibri" w:hAnsi="Calibri"/>
        </w:rPr>
      </w:pPr>
      <w:r w:rsidRPr="003C4EA7">
        <w:rPr>
          <w:rFonts w:ascii="Calibri" w:hAnsi="Calibri"/>
        </w:rPr>
        <w:t>An additional €4.6 million will be provided to the Residential Tenancies Board (RTB) in 2019, bringing its allocation to €11.5 million</w:t>
      </w:r>
      <w:r w:rsidR="003D4876">
        <w:rPr>
          <w:rFonts w:ascii="Calibri" w:hAnsi="Calibri"/>
        </w:rPr>
        <w:t>, to</w:t>
      </w:r>
      <w:r w:rsidRPr="003C4EA7">
        <w:rPr>
          <w:rFonts w:ascii="Calibri" w:hAnsi="Calibri"/>
        </w:rPr>
        <w:t xml:space="preserve"> help the RTB to enforce rent caps and expand its programme of rental inspections.</w:t>
      </w:r>
    </w:p>
    <w:p w14:paraId="0166D4BA" w14:textId="1BFCBE46" w:rsidR="00642392" w:rsidRPr="00BD3990" w:rsidRDefault="00642392" w:rsidP="003C4EA7">
      <w:pPr>
        <w:rPr>
          <w:rFonts w:ascii="Calibri" w:hAnsi="Calibri"/>
        </w:rPr>
      </w:pPr>
    </w:p>
    <w:p w14:paraId="60FB9B3E" w14:textId="77777777" w:rsidR="00803897" w:rsidRPr="00BD3990" w:rsidRDefault="00803897" w:rsidP="00C97961">
      <w:pPr>
        <w:pStyle w:val="Heading2"/>
      </w:pPr>
      <w:r w:rsidRPr="00BD3990">
        <w:t>Education</w:t>
      </w:r>
    </w:p>
    <w:p w14:paraId="2F7F71CB" w14:textId="36DFBC9A" w:rsidR="00803897" w:rsidRPr="009412F6" w:rsidRDefault="003D4876" w:rsidP="00803897">
      <w:pPr>
        <w:rPr>
          <w:rFonts w:ascii="Calibri" w:hAnsi="Calibri" w:cs="Arial"/>
          <w:szCs w:val="24"/>
          <w:lang w:val="en-US"/>
        </w:rPr>
      </w:pPr>
      <w:r>
        <w:rPr>
          <w:rFonts w:ascii="Calibri" w:hAnsi="Calibri" w:cs="Arial"/>
          <w:szCs w:val="24"/>
          <w:lang w:val="en-US"/>
        </w:rPr>
        <w:t>O</w:t>
      </w:r>
      <w:r w:rsidR="00803897" w:rsidRPr="009412F6">
        <w:rPr>
          <w:rFonts w:ascii="Calibri" w:hAnsi="Calibri" w:cs="Arial"/>
          <w:szCs w:val="24"/>
          <w:lang w:val="en-US"/>
        </w:rPr>
        <w:t>ver €</w:t>
      </w:r>
      <w:r w:rsidR="003C4EA7">
        <w:rPr>
          <w:rFonts w:ascii="Calibri" w:hAnsi="Calibri" w:cs="Arial"/>
          <w:szCs w:val="24"/>
          <w:lang w:val="en-US"/>
        </w:rPr>
        <w:t>10</w:t>
      </w:r>
      <w:r w:rsidR="00803897" w:rsidRPr="009412F6">
        <w:rPr>
          <w:rFonts w:ascii="Calibri" w:hAnsi="Calibri" w:cs="Arial"/>
          <w:szCs w:val="24"/>
          <w:lang w:val="en-US"/>
        </w:rPr>
        <w:t>.8 billion</w:t>
      </w:r>
      <w:r>
        <w:rPr>
          <w:rFonts w:ascii="Calibri" w:hAnsi="Calibri" w:cs="Arial"/>
          <w:szCs w:val="24"/>
          <w:lang w:val="en-US"/>
        </w:rPr>
        <w:t xml:space="preserve"> will be spent</w:t>
      </w:r>
      <w:r w:rsidR="00803897" w:rsidRPr="009412F6">
        <w:rPr>
          <w:rFonts w:ascii="Calibri" w:hAnsi="Calibri" w:cs="Arial"/>
          <w:szCs w:val="24"/>
          <w:lang w:val="en-US"/>
        </w:rPr>
        <w:t xml:space="preserve"> in the education sector in 2019</w:t>
      </w:r>
      <w:r w:rsidR="003A0A25">
        <w:rPr>
          <w:rFonts w:ascii="Calibri" w:hAnsi="Calibri" w:cs="Arial"/>
          <w:szCs w:val="24"/>
          <w:lang w:val="en-US"/>
        </w:rPr>
        <w:t>.</w:t>
      </w:r>
    </w:p>
    <w:p w14:paraId="473D36A3" w14:textId="77777777" w:rsidR="00803897" w:rsidRPr="001E22E4" w:rsidRDefault="00803897">
      <w:pPr>
        <w:pStyle w:val="Heading3"/>
      </w:pPr>
      <w:r w:rsidRPr="00BD3990">
        <w:t>Primary and post-primary schools</w:t>
      </w:r>
    </w:p>
    <w:p w14:paraId="78FD8FCA" w14:textId="77777777" w:rsidR="003C4EA7" w:rsidRPr="003C4EA7" w:rsidRDefault="003C4EA7" w:rsidP="00545F98">
      <w:pPr>
        <w:rPr>
          <w:lang w:eastAsia="en-IE"/>
        </w:rPr>
      </w:pPr>
      <w:r w:rsidRPr="003C4EA7">
        <w:rPr>
          <w:lang w:eastAsia="en-IE"/>
        </w:rPr>
        <w:t>The </w:t>
      </w:r>
      <w:r w:rsidRPr="003C4EA7">
        <w:rPr>
          <w:rFonts w:ascii="Calibri" w:eastAsia="Times New Roman" w:hAnsi="Calibri" w:cs="Arial"/>
          <w:bCs/>
          <w:spacing w:val="3"/>
          <w:sz w:val="24"/>
          <w:szCs w:val="24"/>
          <w:lang w:eastAsia="en-IE"/>
        </w:rPr>
        <w:t>standard capitation grant</w:t>
      </w:r>
      <w:r w:rsidRPr="003C4EA7">
        <w:rPr>
          <w:lang w:eastAsia="en-IE"/>
        </w:rPr>
        <w:t> will increase by 5% from September 2019.</w:t>
      </w:r>
    </w:p>
    <w:p w14:paraId="1265E668" w14:textId="5F752D5B" w:rsidR="00803897" w:rsidRDefault="00803897" w:rsidP="00545F98">
      <w:pPr>
        <w:rPr>
          <w:lang w:eastAsia="en-IE"/>
        </w:rPr>
      </w:pPr>
      <w:r w:rsidRPr="003C4EA7">
        <w:rPr>
          <w:lang w:eastAsia="en-IE"/>
        </w:rPr>
        <w:t xml:space="preserve">From September 2019, there will be an </w:t>
      </w:r>
      <w:r w:rsidRPr="003C4EA7">
        <w:rPr>
          <w:rFonts w:ascii="Calibri" w:eastAsia="Times New Roman" w:hAnsi="Calibri" w:cs="Arial"/>
          <w:spacing w:val="3"/>
          <w:sz w:val="24"/>
          <w:szCs w:val="24"/>
          <w:lang w:eastAsia="en-IE"/>
        </w:rPr>
        <w:t>extra 372 </w:t>
      </w:r>
      <w:r w:rsidRPr="003C4EA7">
        <w:rPr>
          <w:rFonts w:ascii="Calibri" w:eastAsia="Times New Roman" w:hAnsi="Calibri" w:cs="Arial"/>
          <w:bCs/>
          <w:spacing w:val="3"/>
          <w:sz w:val="24"/>
          <w:szCs w:val="24"/>
          <w:lang w:eastAsia="en-IE"/>
        </w:rPr>
        <w:t>teaching posts</w:t>
      </w:r>
      <w:r w:rsidRPr="003C4EA7">
        <w:rPr>
          <w:lang w:eastAsia="en-IE"/>
        </w:rPr>
        <w:t> in schools. 271 of these are in response to rising numbers of pupils and 101 are to provide additional special classes.</w:t>
      </w:r>
      <w:r w:rsidR="003C4EA7">
        <w:rPr>
          <w:lang w:eastAsia="en-IE"/>
        </w:rPr>
        <w:t xml:space="preserve"> </w:t>
      </w:r>
    </w:p>
    <w:p w14:paraId="6A44D96D" w14:textId="13C208B8" w:rsidR="00803897" w:rsidRPr="003C4EA7" w:rsidRDefault="00803897" w:rsidP="00545F98">
      <w:pPr>
        <w:rPr>
          <w:lang w:eastAsia="en-IE"/>
        </w:rPr>
      </w:pPr>
      <w:r w:rsidRPr="003C4EA7">
        <w:rPr>
          <w:lang w:eastAsia="en-IE"/>
        </w:rPr>
        <w:t>A further 950 </w:t>
      </w:r>
      <w:r w:rsidR="00A46059" w:rsidRPr="00545F98">
        <w:rPr>
          <w:rFonts w:ascii="Calibri" w:eastAsia="Times New Roman" w:hAnsi="Calibri" w:cs="Arial"/>
          <w:bCs/>
          <w:spacing w:val="3"/>
          <w:lang w:eastAsia="en-IE"/>
        </w:rPr>
        <w:t>S</w:t>
      </w:r>
      <w:r w:rsidRPr="00A0300F">
        <w:rPr>
          <w:rFonts w:ascii="Calibri" w:eastAsia="Times New Roman" w:hAnsi="Calibri" w:cs="Arial"/>
          <w:bCs/>
          <w:spacing w:val="3"/>
          <w:lang w:eastAsia="en-IE"/>
        </w:rPr>
        <w:t xml:space="preserve">pecial </w:t>
      </w:r>
      <w:r w:rsidR="00A46059" w:rsidRPr="00545F98">
        <w:rPr>
          <w:rFonts w:ascii="Calibri" w:eastAsia="Times New Roman" w:hAnsi="Calibri" w:cs="Arial"/>
          <w:bCs/>
          <w:spacing w:val="3"/>
          <w:lang w:eastAsia="en-IE"/>
        </w:rPr>
        <w:t>N</w:t>
      </w:r>
      <w:r w:rsidRPr="00A0300F">
        <w:rPr>
          <w:rFonts w:ascii="Calibri" w:eastAsia="Times New Roman" w:hAnsi="Calibri" w:cs="Arial"/>
          <w:bCs/>
          <w:spacing w:val="3"/>
          <w:lang w:eastAsia="en-IE"/>
        </w:rPr>
        <w:t xml:space="preserve">eeds </w:t>
      </w:r>
      <w:r w:rsidR="00A46059" w:rsidRPr="00545F98">
        <w:rPr>
          <w:rFonts w:ascii="Calibri" w:eastAsia="Times New Roman" w:hAnsi="Calibri" w:cs="Arial"/>
          <w:bCs/>
          <w:spacing w:val="3"/>
          <w:lang w:eastAsia="en-IE"/>
        </w:rPr>
        <w:t>A</w:t>
      </w:r>
      <w:r w:rsidRPr="00A0300F">
        <w:rPr>
          <w:rFonts w:ascii="Calibri" w:eastAsia="Times New Roman" w:hAnsi="Calibri" w:cs="Arial"/>
          <w:bCs/>
          <w:spacing w:val="3"/>
          <w:lang w:eastAsia="en-IE"/>
        </w:rPr>
        <w:t>ssistants</w:t>
      </w:r>
      <w:r w:rsidRPr="003C4EA7">
        <w:rPr>
          <w:bCs/>
          <w:lang w:eastAsia="en-IE"/>
        </w:rPr>
        <w:t xml:space="preserve"> (SNAs)</w:t>
      </w:r>
      <w:r w:rsidRPr="003C4EA7">
        <w:rPr>
          <w:lang w:eastAsia="en-IE"/>
        </w:rPr>
        <w:t xml:space="preserve"> will be recruited, bringing the total number to over 15,900. The </w:t>
      </w:r>
      <w:r w:rsidR="00C961A6" w:rsidRPr="003C4EA7">
        <w:rPr>
          <w:rFonts w:ascii="Calibri" w:eastAsia="Times New Roman" w:hAnsi="Calibri" w:cs="Arial"/>
          <w:spacing w:val="3"/>
          <w:lang w:eastAsia="en-IE"/>
        </w:rPr>
        <w:t xml:space="preserve">Government will implement the </w:t>
      </w:r>
      <w:r w:rsidRPr="003C4EA7">
        <w:rPr>
          <w:rFonts w:ascii="Calibri" w:eastAsia="Times New Roman" w:hAnsi="Calibri" w:cs="Arial"/>
          <w:spacing w:val="3"/>
          <w:lang w:eastAsia="en-IE"/>
        </w:rPr>
        <w:t>Comprehensive Review of the SNA Scheme</w:t>
      </w:r>
      <w:r w:rsidR="00C961A6" w:rsidRPr="003C4EA7">
        <w:rPr>
          <w:rFonts w:ascii="Calibri" w:eastAsia="Times New Roman" w:hAnsi="Calibri" w:cs="Arial"/>
          <w:spacing w:val="3"/>
          <w:lang w:eastAsia="en-IE"/>
        </w:rPr>
        <w:t>,</w:t>
      </w:r>
      <w:r w:rsidRPr="003C4EA7">
        <w:rPr>
          <w:rFonts w:ascii="Calibri" w:eastAsia="Times New Roman" w:hAnsi="Calibri" w:cs="Arial"/>
          <w:spacing w:val="3"/>
          <w:lang w:eastAsia="en-IE"/>
        </w:rPr>
        <w:t xml:space="preserve"> which proposes a new school inclusion model to deliver the right supports at the right time to students with additional care needs</w:t>
      </w:r>
      <w:r w:rsidR="00C961A6" w:rsidRPr="003C4EA7">
        <w:rPr>
          <w:rFonts w:ascii="Calibri" w:eastAsia="Times New Roman" w:hAnsi="Calibri" w:cs="Arial"/>
          <w:spacing w:val="3"/>
          <w:lang w:eastAsia="en-IE"/>
        </w:rPr>
        <w:t>,</w:t>
      </w:r>
      <w:r w:rsidRPr="003C4EA7">
        <w:rPr>
          <w:rFonts w:ascii="Calibri" w:eastAsia="Times New Roman" w:hAnsi="Calibri" w:cs="Arial"/>
          <w:spacing w:val="3"/>
          <w:lang w:eastAsia="en-IE"/>
        </w:rPr>
        <w:t xml:space="preserve"> and </w:t>
      </w:r>
      <w:r w:rsidR="00C961A6" w:rsidRPr="003C4EA7">
        <w:rPr>
          <w:rFonts w:ascii="Calibri" w:eastAsia="Times New Roman" w:hAnsi="Calibri" w:cs="Arial"/>
          <w:spacing w:val="3"/>
          <w:lang w:eastAsia="en-IE"/>
        </w:rPr>
        <w:t xml:space="preserve">will provide </w:t>
      </w:r>
      <w:r w:rsidRPr="003C4EA7">
        <w:rPr>
          <w:rFonts w:ascii="Calibri" w:eastAsia="Times New Roman" w:hAnsi="Calibri" w:cs="Arial"/>
          <w:spacing w:val="3"/>
          <w:lang w:eastAsia="en-IE"/>
        </w:rPr>
        <w:t xml:space="preserve">€4.75 million in funding </w:t>
      </w:r>
      <w:r w:rsidRPr="003C4EA7">
        <w:rPr>
          <w:lang w:eastAsia="en-IE"/>
        </w:rPr>
        <w:t>to start this.</w:t>
      </w:r>
    </w:p>
    <w:p w14:paraId="7B054885" w14:textId="6AF4DFED" w:rsidR="00803897" w:rsidRPr="003C4EA7" w:rsidRDefault="00803897" w:rsidP="00545F98">
      <w:pPr>
        <w:rPr>
          <w:lang w:eastAsia="en-IE"/>
        </w:rPr>
      </w:pPr>
      <w:r w:rsidRPr="003C4EA7">
        <w:rPr>
          <w:lang w:eastAsia="en-IE"/>
        </w:rPr>
        <w:t xml:space="preserve">From September 2019, funding will be provided for 23 </w:t>
      </w:r>
      <w:r w:rsidRPr="003C4EA7">
        <w:rPr>
          <w:rFonts w:ascii="Calibri" w:eastAsia="Times New Roman" w:hAnsi="Calibri" w:cs="Arial"/>
          <w:spacing w:val="3"/>
          <w:sz w:val="24"/>
          <w:szCs w:val="24"/>
          <w:lang w:eastAsia="en-IE"/>
        </w:rPr>
        <w:t>administrative deputy principal</w:t>
      </w:r>
      <w:r w:rsidRPr="003C4EA7">
        <w:rPr>
          <w:lang w:eastAsia="en-IE"/>
        </w:rPr>
        <w:t xml:space="preserve"> posts in special schools that </w:t>
      </w:r>
      <w:r w:rsidR="007A2771" w:rsidRPr="003C4EA7">
        <w:rPr>
          <w:lang w:eastAsia="en-IE"/>
        </w:rPr>
        <w:t xml:space="preserve">currently </w:t>
      </w:r>
      <w:r w:rsidRPr="003C4EA7">
        <w:rPr>
          <w:lang w:eastAsia="en-IE"/>
        </w:rPr>
        <w:t xml:space="preserve">have a principal and 15 </w:t>
      </w:r>
      <w:r w:rsidR="007A2771" w:rsidRPr="003C4EA7">
        <w:rPr>
          <w:lang w:eastAsia="en-IE"/>
        </w:rPr>
        <w:t xml:space="preserve">or more </w:t>
      </w:r>
      <w:r w:rsidRPr="003C4EA7">
        <w:rPr>
          <w:lang w:eastAsia="en-IE"/>
        </w:rPr>
        <w:t>class teachers</w:t>
      </w:r>
      <w:r w:rsidRPr="003C4EA7">
        <w:rPr>
          <w:rFonts w:ascii="Calibri" w:eastAsia="Times New Roman" w:hAnsi="Calibri" w:cs="Arial"/>
          <w:spacing w:val="3"/>
          <w:lang w:eastAsia="en-IE"/>
        </w:rPr>
        <w:t>.</w:t>
      </w:r>
    </w:p>
    <w:p w14:paraId="0EA1BF1A" w14:textId="77777777" w:rsidR="00803897" w:rsidRPr="003C4EA7" w:rsidRDefault="00803897" w:rsidP="00545F98">
      <w:pPr>
        <w:rPr>
          <w:lang w:eastAsia="en-IE"/>
        </w:rPr>
      </w:pPr>
      <w:r w:rsidRPr="003C4EA7">
        <w:rPr>
          <w:lang w:eastAsia="en-IE"/>
        </w:rPr>
        <w:t xml:space="preserve">10 additional </w:t>
      </w:r>
      <w:r w:rsidRPr="003C4EA7">
        <w:rPr>
          <w:rFonts w:ascii="Calibri" w:eastAsia="Times New Roman" w:hAnsi="Calibri" w:cs="Arial"/>
          <w:spacing w:val="3"/>
          <w:sz w:val="24"/>
          <w:szCs w:val="24"/>
          <w:lang w:eastAsia="en-IE"/>
        </w:rPr>
        <w:t>psychologists</w:t>
      </w:r>
      <w:r w:rsidRPr="003C4EA7">
        <w:rPr>
          <w:lang w:eastAsia="en-IE"/>
        </w:rPr>
        <w:t xml:space="preserve"> will be recruited to the </w:t>
      </w:r>
      <w:r w:rsidRPr="003C4EA7">
        <w:rPr>
          <w:bCs/>
          <w:lang w:eastAsia="en-IE"/>
        </w:rPr>
        <w:t>National Education Psychological Service</w:t>
      </w:r>
      <w:r w:rsidRPr="003C4EA7">
        <w:rPr>
          <w:lang w:eastAsia="en-IE"/>
        </w:rPr>
        <w:t> to support wellbeing in schools.</w:t>
      </w:r>
    </w:p>
    <w:p w14:paraId="6E2CFD0B" w14:textId="7FA63A5D" w:rsidR="00803897" w:rsidRPr="003C4EA7" w:rsidRDefault="00803897" w:rsidP="00545F98">
      <w:pPr>
        <w:rPr>
          <w:lang w:eastAsia="en-IE"/>
        </w:rPr>
      </w:pPr>
      <w:r w:rsidRPr="003C4EA7">
        <w:rPr>
          <w:lang w:eastAsia="en-IE"/>
        </w:rPr>
        <w:t xml:space="preserve">€50 million is allocated to </w:t>
      </w:r>
      <w:r w:rsidR="00CF7039" w:rsidRPr="003C4EA7">
        <w:rPr>
          <w:lang w:eastAsia="en-IE"/>
        </w:rPr>
        <w:t xml:space="preserve">deliver the continued roll-out and </w:t>
      </w:r>
      <w:r w:rsidRPr="003C4EA7">
        <w:rPr>
          <w:lang w:eastAsia="en-IE"/>
        </w:rPr>
        <w:t>upgrade </w:t>
      </w:r>
      <w:r w:rsidR="00CF7039" w:rsidRPr="003C4EA7">
        <w:rPr>
          <w:lang w:eastAsia="en-IE"/>
        </w:rPr>
        <w:t xml:space="preserve">of </w:t>
      </w:r>
      <w:r w:rsidRPr="003C4EA7">
        <w:rPr>
          <w:rFonts w:ascii="Calibri" w:eastAsia="Times New Roman" w:hAnsi="Calibri" w:cs="Arial"/>
          <w:bCs/>
          <w:spacing w:val="3"/>
          <w:sz w:val="24"/>
          <w:szCs w:val="24"/>
          <w:lang w:eastAsia="en-IE"/>
        </w:rPr>
        <w:t xml:space="preserve">ICT </w:t>
      </w:r>
      <w:r w:rsidRPr="003C4EA7">
        <w:rPr>
          <w:bCs/>
          <w:lang w:eastAsia="en-IE"/>
        </w:rPr>
        <w:t>infrastructure</w:t>
      </w:r>
      <w:r w:rsidRPr="003C4EA7">
        <w:rPr>
          <w:lang w:eastAsia="en-IE"/>
        </w:rPr>
        <w:t> in all schools.</w:t>
      </w:r>
    </w:p>
    <w:p w14:paraId="4EF47C77" w14:textId="77777777" w:rsidR="00803897" w:rsidRPr="00BD3990" w:rsidRDefault="00803897">
      <w:pPr>
        <w:pStyle w:val="Heading3"/>
      </w:pPr>
      <w:r w:rsidRPr="00BD3990">
        <w:t xml:space="preserve">Higher and further education and training </w:t>
      </w:r>
    </w:p>
    <w:p w14:paraId="78D9AA78" w14:textId="77777777" w:rsidR="006950EA" w:rsidRPr="00226664" w:rsidRDefault="00803897" w:rsidP="00545F98">
      <w:pPr>
        <w:rPr>
          <w:lang w:eastAsia="en-IE"/>
        </w:rPr>
      </w:pPr>
      <w:r w:rsidRPr="00136112">
        <w:rPr>
          <w:rFonts w:ascii="Calibri" w:eastAsia="Times New Roman" w:hAnsi="Calibri" w:cs="Arial"/>
          <w:spacing w:val="3"/>
          <w:szCs w:val="24"/>
          <w:lang w:eastAsia="en-IE"/>
        </w:rPr>
        <w:t>3,500</w:t>
      </w:r>
      <w:r w:rsidRPr="00226664">
        <w:rPr>
          <w:rFonts w:ascii="Calibri" w:eastAsia="Times New Roman" w:hAnsi="Calibri" w:cs="Arial"/>
          <w:spacing w:val="3"/>
          <w:sz w:val="24"/>
          <w:szCs w:val="24"/>
          <w:lang w:eastAsia="en-IE"/>
        </w:rPr>
        <w:t xml:space="preserve"> extra places</w:t>
      </w:r>
      <w:r w:rsidRPr="00226664">
        <w:rPr>
          <w:lang w:eastAsia="en-IE"/>
        </w:rPr>
        <w:t xml:space="preserve"> will be provided in higher education. </w:t>
      </w:r>
    </w:p>
    <w:p w14:paraId="06DE1A20" w14:textId="21507342" w:rsidR="00803897" w:rsidRPr="00226664" w:rsidRDefault="00803897" w:rsidP="00545F98">
      <w:pPr>
        <w:rPr>
          <w:rFonts w:eastAsia="Times New Roman"/>
          <w:spacing w:val="3"/>
          <w:lang w:eastAsia="en-IE"/>
        </w:rPr>
      </w:pPr>
      <w:r w:rsidRPr="00226664">
        <w:rPr>
          <w:rFonts w:eastAsia="Times New Roman"/>
          <w:spacing w:val="3"/>
          <w:lang w:eastAsia="en-IE"/>
        </w:rPr>
        <w:t xml:space="preserve">1,000 additional </w:t>
      </w:r>
      <w:r w:rsidRPr="00226664">
        <w:rPr>
          <w:rFonts w:ascii="Calibri" w:eastAsia="Times New Roman" w:hAnsi="Calibri" w:cs="Arial"/>
          <w:spacing w:val="3"/>
          <w:sz w:val="24"/>
          <w:szCs w:val="24"/>
          <w:lang w:eastAsia="en-IE"/>
        </w:rPr>
        <w:t>S</w:t>
      </w:r>
      <w:r w:rsidR="009E0531" w:rsidRPr="00226664">
        <w:rPr>
          <w:rFonts w:ascii="Calibri" w:eastAsia="Times New Roman" w:hAnsi="Calibri" w:cs="Arial"/>
          <w:spacing w:val="3"/>
          <w:sz w:val="24"/>
          <w:szCs w:val="24"/>
          <w:lang w:eastAsia="en-IE"/>
        </w:rPr>
        <w:t>p</w:t>
      </w:r>
      <w:r w:rsidRPr="00226664">
        <w:rPr>
          <w:rFonts w:ascii="Calibri" w:eastAsia="Times New Roman" w:hAnsi="Calibri" w:cs="Arial"/>
          <w:spacing w:val="3"/>
          <w:sz w:val="24"/>
          <w:szCs w:val="24"/>
          <w:lang w:eastAsia="en-IE"/>
        </w:rPr>
        <w:t>ringboard+ places</w:t>
      </w:r>
      <w:r w:rsidRPr="00226664">
        <w:rPr>
          <w:rFonts w:eastAsia="Times New Roman"/>
          <w:spacing w:val="3"/>
          <w:lang w:eastAsia="en-IE"/>
        </w:rPr>
        <w:t xml:space="preserve"> will be introduced</w:t>
      </w:r>
      <w:r w:rsidR="009E0531" w:rsidRPr="00226664">
        <w:rPr>
          <w:rFonts w:eastAsia="Times New Roman"/>
          <w:spacing w:val="3"/>
          <w:lang w:eastAsia="en-IE"/>
        </w:rPr>
        <w:t xml:space="preserve"> in 2019</w:t>
      </w:r>
      <w:r w:rsidRPr="00226664">
        <w:rPr>
          <w:rFonts w:eastAsia="Times New Roman"/>
          <w:spacing w:val="3"/>
          <w:lang w:eastAsia="en-IE"/>
        </w:rPr>
        <w:t>.</w:t>
      </w:r>
      <w:r w:rsidRPr="00226664">
        <w:t xml:space="preserve"> Springboard</w:t>
      </w:r>
      <w:r w:rsidR="009E0531" w:rsidRPr="00226664">
        <w:t>+</w:t>
      </w:r>
      <w:r w:rsidRPr="00226664">
        <w:t xml:space="preserve"> provides free higher education courses for people who are unemployed. </w:t>
      </w:r>
    </w:p>
    <w:p w14:paraId="119CF6CC" w14:textId="77777777" w:rsidR="00803897" w:rsidRPr="00226664" w:rsidRDefault="00803897" w:rsidP="00545F98">
      <w:pPr>
        <w:rPr>
          <w:lang w:eastAsia="en-IE"/>
        </w:rPr>
      </w:pPr>
      <w:r w:rsidRPr="00226664">
        <w:rPr>
          <w:lang w:eastAsia="en-IE"/>
        </w:rPr>
        <w:t>There will be 1,200 new </w:t>
      </w:r>
      <w:r w:rsidRPr="00226664">
        <w:rPr>
          <w:rFonts w:ascii="Calibri" w:eastAsia="Times New Roman" w:hAnsi="Calibri" w:cs="Arial"/>
          <w:bCs/>
          <w:spacing w:val="3"/>
          <w:sz w:val="24"/>
          <w:szCs w:val="24"/>
          <w:lang w:eastAsia="en-IE"/>
        </w:rPr>
        <w:t>apprenticeships</w:t>
      </w:r>
      <w:r w:rsidRPr="00226664">
        <w:rPr>
          <w:lang w:eastAsia="en-IE"/>
        </w:rPr>
        <w:t>, 1,100 new traineeship enrolments and 10 new apprenticeship schemes in 2019.</w:t>
      </w:r>
    </w:p>
    <w:p w14:paraId="4DB4BA4A" w14:textId="4A5A9C26" w:rsidR="00803897" w:rsidRPr="00226664" w:rsidRDefault="00803897" w:rsidP="00545F98">
      <w:pPr>
        <w:rPr>
          <w:lang w:eastAsia="en-IE"/>
        </w:rPr>
      </w:pPr>
      <w:r w:rsidRPr="00226664">
        <w:rPr>
          <w:rFonts w:ascii="Calibri" w:eastAsia="Times New Roman" w:hAnsi="Calibri" w:cs="Arial"/>
          <w:spacing w:val="3"/>
          <w:szCs w:val="24"/>
          <w:lang w:eastAsia="en-IE"/>
        </w:rPr>
        <w:t>An extra €6 million is provided for </w:t>
      </w:r>
      <w:proofErr w:type="spellStart"/>
      <w:r w:rsidRPr="00226664">
        <w:rPr>
          <w:rFonts w:ascii="Calibri" w:eastAsia="Times New Roman" w:hAnsi="Calibri" w:cs="Arial"/>
          <w:bCs/>
          <w:spacing w:val="3"/>
          <w:sz w:val="24"/>
          <w:szCs w:val="24"/>
          <w:lang w:eastAsia="en-IE"/>
        </w:rPr>
        <w:t>Skillnet</w:t>
      </w:r>
      <w:proofErr w:type="spellEnd"/>
      <w:r w:rsidRPr="00226664">
        <w:rPr>
          <w:rFonts w:ascii="Calibri" w:eastAsia="Times New Roman" w:hAnsi="Calibri" w:cs="Arial"/>
          <w:bCs/>
          <w:spacing w:val="3"/>
          <w:sz w:val="24"/>
          <w:szCs w:val="24"/>
          <w:lang w:eastAsia="en-IE"/>
        </w:rPr>
        <w:t xml:space="preserve"> Ireland</w:t>
      </w:r>
      <w:r w:rsidRPr="00226664">
        <w:rPr>
          <w:lang w:eastAsia="en-IE"/>
        </w:rPr>
        <w:t xml:space="preserve"> and €11 million for employee skills development initiatives. </w:t>
      </w:r>
      <w:proofErr w:type="spellStart"/>
      <w:r w:rsidRPr="00226664">
        <w:rPr>
          <w:lang w:eastAsia="en-IE"/>
        </w:rPr>
        <w:t>Skillnet</w:t>
      </w:r>
      <w:proofErr w:type="spellEnd"/>
      <w:r w:rsidRPr="00226664">
        <w:rPr>
          <w:lang w:eastAsia="en-IE"/>
        </w:rPr>
        <w:t xml:space="preserve"> Ireland is a national agency </w:t>
      </w:r>
      <w:r w:rsidR="006950EA" w:rsidRPr="00226664">
        <w:rPr>
          <w:lang w:eastAsia="en-IE"/>
        </w:rPr>
        <w:t xml:space="preserve">that </w:t>
      </w:r>
      <w:r w:rsidRPr="00226664">
        <w:rPr>
          <w:lang w:eastAsia="en-IE"/>
        </w:rPr>
        <w:t>promote</w:t>
      </w:r>
      <w:r w:rsidR="006950EA" w:rsidRPr="00226664">
        <w:rPr>
          <w:lang w:eastAsia="en-IE"/>
        </w:rPr>
        <w:t>s</w:t>
      </w:r>
      <w:r w:rsidRPr="00226664">
        <w:rPr>
          <w:lang w:eastAsia="en-IE"/>
        </w:rPr>
        <w:t xml:space="preserve"> workforce learning.</w:t>
      </w:r>
    </w:p>
    <w:p w14:paraId="2B74296D" w14:textId="1738E52C" w:rsidR="009E0531" w:rsidRPr="00226664" w:rsidRDefault="00803897" w:rsidP="00545F98">
      <w:pPr>
        <w:rPr>
          <w:lang w:eastAsia="en-IE"/>
        </w:rPr>
      </w:pPr>
      <w:r w:rsidRPr="00226664">
        <w:rPr>
          <w:lang w:eastAsia="en-IE"/>
        </w:rPr>
        <w:t>A new </w:t>
      </w:r>
      <w:r w:rsidRPr="00226664">
        <w:rPr>
          <w:rFonts w:ascii="Calibri" w:eastAsia="Times New Roman" w:hAnsi="Calibri" w:cs="Arial"/>
          <w:bCs/>
          <w:spacing w:val="3"/>
          <w:sz w:val="24"/>
          <w:szCs w:val="24"/>
          <w:lang w:eastAsia="en-IE"/>
        </w:rPr>
        <w:t>Human Capital Initiative</w:t>
      </w:r>
      <w:r w:rsidRPr="00226664">
        <w:rPr>
          <w:lang w:eastAsia="en-IE"/>
        </w:rPr>
        <w:t xml:space="preserve"> will allocate €300 million over the </w:t>
      </w:r>
      <w:r w:rsidR="00A46059" w:rsidRPr="00226664">
        <w:rPr>
          <w:lang w:eastAsia="en-IE"/>
        </w:rPr>
        <w:t xml:space="preserve">period </w:t>
      </w:r>
      <w:r w:rsidRPr="00226664">
        <w:rPr>
          <w:lang w:eastAsia="en-IE"/>
        </w:rPr>
        <w:t xml:space="preserve">2020-2024 to meet </w:t>
      </w:r>
      <w:r w:rsidR="006950EA" w:rsidRPr="00226664">
        <w:rPr>
          <w:lang w:eastAsia="en-IE"/>
        </w:rPr>
        <w:t xml:space="preserve">the </w:t>
      </w:r>
      <w:r w:rsidRPr="00226664">
        <w:rPr>
          <w:lang w:eastAsia="en-IE"/>
        </w:rPr>
        <w:t xml:space="preserve">future skills needs </w:t>
      </w:r>
      <w:r w:rsidR="009E0531" w:rsidRPr="00226664">
        <w:rPr>
          <w:lang w:eastAsia="en-IE"/>
        </w:rPr>
        <w:t xml:space="preserve">of the economy </w:t>
      </w:r>
      <w:r w:rsidRPr="00226664">
        <w:rPr>
          <w:lang w:eastAsia="en-IE"/>
        </w:rPr>
        <w:t>and provide extra investment at levels 6-8 in higher education.</w:t>
      </w:r>
    </w:p>
    <w:p w14:paraId="3EB55AAF" w14:textId="548FFC60" w:rsidR="009E0531" w:rsidRPr="00136112" w:rsidRDefault="009E0531" w:rsidP="00545F98">
      <w:pPr>
        <w:rPr>
          <w:rFonts w:ascii="Calibri" w:eastAsia="Times New Roman" w:hAnsi="Calibri" w:cs="Arial"/>
          <w:spacing w:val="3"/>
          <w:szCs w:val="24"/>
          <w:lang w:eastAsia="en-IE"/>
        </w:rPr>
      </w:pPr>
      <w:r w:rsidRPr="00136112">
        <w:rPr>
          <w:rFonts w:ascii="Calibri" w:eastAsia="Times New Roman" w:hAnsi="Calibri" w:cs="Arial"/>
          <w:spacing w:val="3"/>
          <w:szCs w:val="24"/>
          <w:lang w:eastAsia="en-IE"/>
        </w:rPr>
        <w:t>The allocation for 2019 includes over €150</w:t>
      </w:r>
      <w:r w:rsidR="00032516">
        <w:rPr>
          <w:rFonts w:ascii="Calibri" w:eastAsia="Times New Roman" w:hAnsi="Calibri" w:cs="Arial"/>
          <w:spacing w:val="3"/>
          <w:szCs w:val="24"/>
          <w:lang w:eastAsia="en-IE"/>
        </w:rPr>
        <w:t xml:space="preserve"> million</w:t>
      </w:r>
      <w:r w:rsidRPr="00136112">
        <w:rPr>
          <w:rFonts w:ascii="Calibri" w:eastAsia="Times New Roman" w:hAnsi="Calibri" w:cs="Arial"/>
          <w:spacing w:val="3"/>
          <w:szCs w:val="24"/>
          <w:lang w:eastAsia="en-IE"/>
        </w:rPr>
        <w:t xml:space="preserve"> for </w:t>
      </w:r>
      <w:r w:rsidR="006950EA" w:rsidRPr="00136112">
        <w:rPr>
          <w:rFonts w:ascii="Calibri" w:eastAsia="Times New Roman" w:hAnsi="Calibri" w:cs="Arial"/>
          <w:spacing w:val="3"/>
          <w:szCs w:val="24"/>
          <w:lang w:eastAsia="en-IE"/>
        </w:rPr>
        <w:t>h</w:t>
      </w:r>
      <w:r w:rsidRPr="00136112">
        <w:rPr>
          <w:rFonts w:ascii="Calibri" w:eastAsia="Times New Roman" w:hAnsi="Calibri" w:cs="Arial"/>
          <w:spacing w:val="3"/>
          <w:szCs w:val="24"/>
          <w:lang w:eastAsia="en-IE"/>
        </w:rPr>
        <w:t xml:space="preserve">igher </w:t>
      </w:r>
      <w:r w:rsidR="006950EA" w:rsidRPr="00136112">
        <w:rPr>
          <w:rFonts w:ascii="Calibri" w:eastAsia="Times New Roman" w:hAnsi="Calibri" w:cs="Arial"/>
          <w:spacing w:val="3"/>
          <w:szCs w:val="24"/>
          <w:lang w:eastAsia="en-IE"/>
        </w:rPr>
        <w:t>e</w:t>
      </w:r>
      <w:r w:rsidRPr="00136112">
        <w:rPr>
          <w:rFonts w:ascii="Calibri" w:eastAsia="Times New Roman" w:hAnsi="Calibri" w:cs="Arial"/>
          <w:spacing w:val="3"/>
          <w:szCs w:val="24"/>
          <w:lang w:eastAsia="en-IE"/>
        </w:rPr>
        <w:t xml:space="preserve">ducation, </w:t>
      </w:r>
      <w:r w:rsidR="006950EA" w:rsidRPr="00136112">
        <w:rPr>
          <w:rFonts w:ascii="Calibri" w:eastAsia="Times New Roman" w:hAnsi="Calibri" w:cs="Arial"/>
          <w:spacing w:val="3"/>
          <w:szCs w:val="24"/>
          <w:lang w:eastAsia="en-IE"/>
        </w:rPr>
        <w:t>f</w:t>
      </w:r>
      <w:r w:rsidRPr="00136112">
        <w:rPr>
          <w:rFonts w:ascii="Calibri" w:eastAsia="Times New Roman" w:hAnsi="Calibri" w:cs="Arial"/>
          <w:spacing w:val="3"/>
          <w:szCs w:val="24"/>
          <w:lang w:eastAsia="en-IE"/>
        </w:rPr>
        <w:t xml:space="preserve">urther </w:t>
      </w:r>
      <w:r w:rsidR="006950EA" w:rsidRPr="00136112">
        <w:rPr>
          <w:rFonts w:ascii="Calibri" w:eastAsia="Times New Roman" w:hAnsi="Calibri" w:cs="Arial"/>
          <w:spacing w:val="3"/>
          <w:szCs w:val="24"/>
          <w:lang w:eastAsia="en-IE"/>
        </w:rPr>
        <w:t>e</w:t>
      </w:r>
      <w:r w:rsidRPr="00136112">
        <w:rPr>
          <w:rFonts w:ascii="Calibri" w:eastAsia="Times New Roman" w:hAnsi="Calibri" w:cs="Arial"/>
          <w:spacing w:val="3"/>
          <w:szCs w:val="24"/>
          <w:lang w:eastAsia="en-IE"/>
        </w:rPr>
        <w:t xml:space="preserve">ducation and </w:t>
      </w:r>
      <w:r w:rsidR="006950EA" w:rsidRPr="00136112">
        <w:rPr>
          <w:rFonts w:ascii="Calibri" w:eastAsia="Times New Roman" w:hAnsi="Calibri" w:cs="Arial"/>
          <w:spacing w:val="3"/>
          <w:szCs w:val="24"/>
          <w:lang w:eastAsia="en-IE"/>
        </w:rPr>
        <w:t>t</w:t>
      </w:r>
      <w:r w:rsidRPr="00136112">
        <w:rPr>
          <w:rFonts w:ascii="Calibri" w:eastAsia="Times New Roman" w:hAnsi="Calibri" w:cs="Arial"/>
          <w:spacing w:val="3"/>
          <w:szCs w:val="24"/>
          <w:lang w:eastAsia="en-IE"/>
        </w:rPr>
        <w:t>raining</w:t>
      </w:r>
      <w:r w:rsidR="006950EA" w:rsidRPr="00136112">
        <w:rPr>
          <w:rFonts w:ascii="Calibri" w:eastAsia="Times New Roman" w:hAnsi="Calibri" w:cs="Arial"/>
          <w:spacing w:val="3"/>
          <w:szCs w:val="24"/>
          <w:lang w:eastAsia="en-IE"/>
        </w:rPr>
        <w:t>,</w:t>
      </w:r>
      <w:r w:rsidRPr="00136112">
        <w:rPr>
          <w:rFonts w:ascii="Calibri" w:eastAsia="Times New Roman" w:hAnsi="Calibri" w:cs="Arial"/>
          <w:spacing w:val="3"/>
          <w:szCs w:val="24"/>
          <w:lang w:eastAsia="en-IE"/>
        </w:rPr>
        <w:t xml:space="preserve"> and </w:t>
      </w:r>
      <w:r w:rsidR="006950EA" w:rsidRPr="00136112">
        <w:rPr>
          <w:rFonts w:ascii="Calibri" w:eastAsia="Times New Roman" w:hAnsi="Calibri" w:cs="Arial"/>
          <w:spacing w:val="3"/>
          <w:szCs w:val="24"/>
          <w:lang w:eastAsia="en-IE"/>
        </w:rPr>
        <w:t>r</w:t>
      </w:r>
      <w:r w:rsidRPr="00136112">
        <w:rPr>
          <w:rFonts w:ascii="Calibri" w:eastAsia="Times New Roman" w:hAnsi="Calibri" w:cs="Arial"/>
          <w:spacing w:val="3"/>
          <w:szCs w:val="24"/>
          <w:lang w:eastAsia="en-IE"/>
        </w:rPr>
        <w:t>esearch. New projects in the higher education sector include an engineering campus for L</w:t>
      </w:r>
      <w:r w:rsidR="00A46059" w:rsidRPr="00136112">
        <w:rPr>
          <w:rFonts w:ascii="Calibri" w:eastAsia="Times New Roman" w:hAnsi="Calibri" w:cs="Arial"/>
          <w:spacing w:val="3"/>
          <w:szCs w:val="24"/>
          <w:lang w:eastAsia="en-IE"/>
        </w:rPr>
        <w:t xml:space="preserve">imerick </w:t>
      </w:r>
      <w:r w:rsidRPr="00136112">
        <w:rPr>
          <w:rFonts w:ascii="Calibri" w:eastAsia="Times New Roman" w:hAnsi="Calibri" w:cs="Arial"/>
          <w:spacing w:val="3"/>
          <w:szCs w:val="24"/>
          <w:lang w:eastAsia="en-IE"/>
        </w:rPr>
        <w:t>I</w:t>
      </w:r>
      <w:r w:rsidR="00A46059" w:rsidRPr="00136112">
        <w:rPr>
          <w:rFonts w:ascii="Calibri" w:eastAsia="Times New Roman" w:hAnsi="Calibri" w:cs="Arial"/>
          <w:spacing w:val="3"/>
          <w:szCs w:val="24"/>
          <w:lang w:eastAsia="en-IE"/>
        </w:rPr>
        <w:t xml:space="preserve">nstitute of </w:t>
      </w:r>
      <w:r w:rsidRPr="00136112">
        <w:rPr>
          <w:rFonts w:ascii="Calibri" w:eastAsia="Times New Roman" w:hAnsi="Calibri" w:cs="Arial"/>
          <w:spacing w:val="3"/>
          <w:szCs w:val="24"/>
          <w:lang w:eastAsia="en-IE"/>
        </w:rPr>
        <w:t>T</w:t>
      </w:r>
      <w:r w:rsidR="00A46059" w:rsidRPr="00136112">
        <w:rPr>
          <w:rFonts w:ascii="Calibri" w:eastAsia="Times New Roman" w:hAnsi="Calibri" w:cs="Arial"/>
          <w:spacing w:val="3"/>
          <w:szCs w:val="24"/>
          <w:lang w:eastAsia="en-IE"/>
        </w:rPr>
        <w:t>echnology</w:t>
      </w:r>
      <w:r w:rsidRPr="00136112">
        <w:rPr>
          <w:rFonts w:ascii="Calibri" w:eastAsia="Times New Roman" w:hAnsi="Calibri" w:cs="Arial"/>
          <w:spacing w:val="3"/>
          <w:szCs w:val="24"/>
          <w:lang w:eastAsia="en-IE"/>
        </w:rPr>
        <w:t>, upgrade</w:t>
      </w:r>
      <w:r w:rsidR="003D4876">
        <w:rPr>
          <w:rFonts w:ascii="Calibri" w:eastAsia="Times New Roman" w:hAnsi="Calibri" w:cs="Arial"/>
          <w:spacing w:val="3"/>
          <w:szCs w:val="24"/>
          <w:lang w:eastAsia="en-IE"/>
        </w:rPr>
        <w:t>d</w:t>
      </w:r>
      <w:r w:rsidRPr="00136112">
        <w:rPr>
          <w:rFonts w:ascii="Calibri" w:eastAsia="Times New Roman" w:hAnsi="Calibri" w:cs="Arial"/>
          <w:spacing w:val="3"/>
          <w:szCs w:val="24"/>
          <w:lang w:eastAsia="en-IE"/>
        </w:rPr>
        <w:t xml:space="preserve"> STEM and teaching facilities at Dundalk IT, and the </w:t>
      </w:r>
      <w:r w:rsidR="00226664">
        <w:rPr>
          <w:rFonts w:ascii="Calibri" w:eastAsia="Times New Roman" w:hAnsi="Calibri" w:cs="Arial"/>
          <w:spacing w:val="3"/>
          <w:szCs w:val="24"/>
          <w:lang w:eastAsia="en-IE"/>
        </w:rPr>
        <w:t xml:space="preserve">development of the </w:t>
      </w:r>
      <w:r w:rsidRPr="00136112">
        <w:rPr>
          <w:rFonts w:ascii="Calibri" w:eastAsia="Times New Roman" w:hAnsi="Calibri" w:cs="Arial"/>
          <w:spacing w:val="3"/>
          <w:szCs w:val="24"/>
          <w:lang w:eastAsia="en-IE"/>
        </w:rPr>
        <w:t>E3 Institute at T</w:t>
      </w:r>
      <w:r w:rsidR="00A46059" w:rsidRPr="00136112">
        <w:rPr>
          <w:rFonts w:ascii="Calibri" w:eastAsia="Times New Roman" w:hAnsi="Calibri" w:cs="Arial"/>
          <w:spacing w:val="3"/>
          <w:szCs w:val="24"/>
          <w:lang w:eastAsia="en-IE"/>
        </w:rPr>
        <w:t xml:space="preserve">rinity </w:t>
      </w:r>
      <w:r w:rsidRPr="00136112">
        <w:rPr>
          <w:rFonts w:ascii="Calibri" w:eastAsia="Times New Roman" w:hAnsi="Calibri" w:cs="Arial"/>
          <w:spacing w:val="3"/>
          <w:szCs w:val="24"/>
          <w:lang w:eastAsia="en-IE"/>
        </w:rPr>
        <w:t>C</w:t>
      </w:r>
      <w:r w:rsidR="00A46059" w:rsidRPr="00136112">
        <w:rPr>
          <w:rFonts w:ascii="Calibri" w:eastAsia="Times New Roman" w:hAnsi="Calibri" w:cs="Arial"/>
          <w:spacing w:val="3"/>
          <w:szCs w:val="24"/>
          <w:lang w:eastAsia="en-IE"/>
        </w:rPr>
        <w:t xml:space="preserve">ollege </w:t>
      </w:r>
      <w:r w:rsidRPr="00136112">
        <w:rPr>
          <w:rFonts w:ascii="Calibri" w:eastAsia="Times New Roman" w:hAnsi="Calibri" w:cs="Arial"/>
          <w:spacing w:val="3"/>
          <w:szCs w:val="24"/>
          <w:lang w:eastAsia="en-IE"/>
        </w:rPr>
        <w:t>D</w:t>
      </w:r>
      <w:r w:rsidR="00A46059" w:rsidRPr="00136112">
        <w:rPr>
          <w:rFonts w:ascii="Calibri" w:eastAsia="Times New Roman" w:hAnsi="Calibri" w:cs="Arial"/>
          <w:spacing w:val="3"/>
          <w:szCs w:val="24"/>
          <w:lang w:eastAsia="en-IE"/>
        </w:rPr>
        <w:t>ublin</w:t>
      </w:r>
      <w:r w:rsidRPr="00136112">
        <w:rPr>
          <w:rFonts w:ascii="Calibri" w:eastAsia="Times New Roman" w:hAnsi="Calibri" w:cs="Arial"/>
          <w:spacing w:val="3"/>
          <w:szCs w:val="24"/>
          <w:lang w:eastAsia="en-IE"/>
        </w:rPr>
        <w:t>.</w:t>
      </w:r>
    </w:p>
    <w:p w14:paraId="35B01085" w14:textId="77777777" w:rsidR="00803897" w:rsidRPr="00C50412" w:rsidRDefault="00803897" w:rsidP="00C97961">
      <w:pPr>
        <w:pStyle w:val="Heading2"/>
      </w:pPr>
      <w:r w:rsidRPr="00C50412">
        <w:t xml:space="preserve">Child and family support </w:t>
      </w:r>
    </w:p>
    <w:p w14:paraId="3E768AF8" w14:textId="77777777" w:rsidR="00803897" w:rsidRPr="00BD3990" w:rsidRDefault="00803897">
      <w:pPr>
        <w:pStyle w:val="Heading3"/>
      </w:pPr>
      <w:r w:rsidRPr="00BD3990">
        <w:t>Childcare</w:t>
      </w:r>
    </w:p>
    <w:p w14:paraId="76B2C2F9" w14:textId="692D15E4" w:rsidR="001D7767" w:rsidRPr="00136112" w:rsidRDefault="00803897" w:rsidP="00545F98">
      <w:pPr>
        <w:rPr>
          <w:rFonts w:ascii="Calibri" w:eastAsia="Times New Roman" w:hAnsi="Calibri" w:cs="Arial"/>
          <w:spacing w:val="3"/>
          <w:szCs w:val="24"/>
          <w:lang w:eastAsia="en-IE"/>
        </w:rPr>
      </w:pPr>
      <w:r w:rsidRPr="00136112">
        <w:rPr>
          <w:rFonts w:ascii="Calibri" w:eastAsia="Times New Roman" w:hAnsi="Calibri" w:cs="Arial"/>
          <w:spacing w:val="3"/>
          <w:szCs w:val="24"/>
          <w:lang w:eastAsia="en-IE"/>
        </w:rPr>
        <w:t>Extra funding of €89 million will allow for increased income thresholds for the </w:t>
      </w:r>
      <w:r w:rsidRPr="00921BAF">
        <w:rPr>
          <w:rFonts w:ascii="Calibri" w:eastAsia="Times New Roman" w:hAnsi="Calibri" w:cs="Arial"/>
          <w:bCs/>
          <w:spacing w:val="3"/>
          <w:sz w:val="24"/>
          <w:szCs w:val="24"/>
          <w:lang w:eastAsia="en-IE"/>
        </w:rPr>
        <w:t>Affordable Childcare Scheme</w:t>
      </w:r>
      <w:r w:rsidRPr="00921BAF">
        <w:rPr>
          <w:rFonts w:ascii="Calibri" w:eastAsia="Times New Roman" w:hAnsi="Calibri" w:cs="Arial"/>
          <w:spacing w:val="3"/>
          <w:sz w:val="24"/>
          <w:szCs w:val="24"/>
          <w:lang w:eastAsia="en-IE"/>
        </w:rPr>
        <w:t> </w:t>
      </w:r>
      <w:r w:rsidRPr="00136112">
        <w:rPr>
          <w:rFonts w:ascii="Calibri" w:eastAsia="Times New Roman" w:hAnsi="Calibri" w:cs="Arial"/>
          <w:spacing w:val="3"/>
          <w:szCs w:val="24"/>
          <w:lang w:eastAsia="en-IE"/>
        </w:rPr>
        <w:t xml:space="preserve">and </w:t>
      </w:r>
      <w:r w:rsidR="006950EA" w:rsidRPr="00136112">
        <w:rPr>
          <w:rFonts w:ascii="Calibri" w:eastAsia="Times New Roman" w:hAnsi="Calibri" w:cs="Arial"/>
          <w:spacing w:val="3"/>
          <w:szCs w:val="24"/>
          <w:lang w:eastAsia="en-IE"/>
        </w:rPr>
        <w:t xml:space="preserve">for the </w:t>
      </w:r>
      <w:r w:rsidRPr="00136112">
        <w:rPr>
          <w:rFonts w:ascii="Calibri" w:eastAsia="Times New Roman" w:hAnsi="Calibri" w:cs="Arial"/>
          <w:spacing w:val="3"/>
          <w:szCs w:val="24"/>
          <w:lang w:eastAsia="en-IE"/>
        </w:rPr>
        <w:t>ongoing development of the scheme</w:t>
      </w:r>
      <w:r w:rsidR="001D7767" w:rsidRPr="00136112">
        <w:rPr>
          <w:rFonts w:ascii="Calibri" w:eastAsia="Times New Roman" w:hAnsi="Calibri" w:cs="Arial"/>
          <w:spacing w:val="3"/>
          <w:szCs w:val="24"/>
          <w:lang w:eastAsia="en-IE"/>
        </w:rPr>
        <w:t>. In 2019:</w:t>
      </w:r>
    </w:p>
    <w:p w14:paraId="40E41942" w14:textId="19132E02" w:rsidR="001D7767" w:rsidRPr="00545F98" w:rsidRDefault="001D7767" w:rsidP="00545F98">
      <w:pPr>
        <w:pStyle w:val="ListParagraph"/>
        <w:numPr>
          <w:ilvl w:val="0"/>
          <w:numId w:val="28"/>
        </w:numPr>
        <w:rPr>
          <w:rFonts w:ascii="Calibri" w:eastAsia="Times New Roman" w:hAnsi="Calibri" w:cs="Arial"/>
          <w:spacing w:val="3"/>
          <w:szCs w:val="24"/>
          <w:lang w:eastAsia="en-IE"/>
        </w:rPr>
      </w:pPr>
      <w:r w:rsidRPr="00545F98">
        <w:rPr>
          <w:rFonts w:ascii="Calibri" w:eastAsia="Times New Roman" w:hAnsi="Calibri" w:cs="Arial"/>
          <w:spacing w:val="3"/>
          <w:szCs w:val="24"/>
          <w:lang w:eastAsia="en-IE"/>
        </w:rPr>
        <w:t xml:space="preserve">The base income threshold will </w:t>
      </w:r>
      <w:r w:rsidR="002A344B" w:rsidRPr="00545F98">
        <w:rPr>
          <w:rFonts w:ascii="Calibri" w:eastAsia="Times New Roman" w:hAnsi="Calibri" w:cs="Arial"/>
          <w:spacing w:val="3"/>
          <w:szCs w:val="24"/>
          <w:lang w:eastAsia="en-IE"/>
        </w:rPr>
        <w:t>be</w:t>
      </w:r>
      <w:r w:rsidRPr="00545F98">
        <w:rPr>
          <w:rFonts w:ascii="Calibri" w:eastAsia="Times New Roman" w:hAnsi="Calibri" w:cs="Arial"/>
          <w:spacing w:val="3"/>
          <w:szCs w:val="24"/>
          <w:lang w:eastAsia="en-IE"/>
        </w:rPr>
        <w:t xml:space="preserve"> €26,000</w:t>
      </w:r>
    </w:p>
    <w:p w14:paraId="0B322FA6" w14:textId="717A9411" w:rsidR="001D7767" w:rsidRPr="00545F98" w:rsidRDefault="001D7767" w:rsidP="00545F98">
      <w:pPr>
        <w:pStyle w:val="ListParagraph"/>
        <w:numPr>
          <w:ilvl w:val="0"/>
          <w:numId w:val="28"/>
        </w:numPr>
        <w:rPr>
          <w:rFonts w:ascii="Calibri" w:eastAsia="Times New Roman" w:hAnsi="Calibri" w:cs="Arial"/>
          <w:spacing w:val="3"/>
          <w:szCs w:val="24"/>
          <w:lang w:eastAsia="en-IE"/>
        </w:rPr>
      </w:pPr>
      <w:r w:rsidRPr="00545F98">
        <w:rPr>
          <w:rFonts w:ascii="Calibri" w:eastAsia="Times New Roman" w:hAnsi="Calibri" w:cs="Arial"/>
          <w:spacing w:val="3"/>
          <w:szCs w:val="24"/>
          <w:lang w:eastAsia="en-IE"/>
        </w:rPr>
        <w:t xml:space="preserve">The maximum income threshold will </w:t>
      </w:r>
      <w:r w:rsidR="002A344B" w:rsidRPr="00545F98">
        <w:rPr>
          <w:rFonts w:ascii="Calibri" w:eastAsia="Times New Roman" w:hAnsi="Calibri" w:cs="Arial"/>
          <w:spacing w:val="3"/>
          <w:szCs w:val="24"/>
          <w:lang w:eastAsia="en-IE"/>
        </w:rPr>
        <w:t>be</w:t>
      </w:r>
      <w:r w:rsidRPr="00545F98">
        <w:rPr>
          <w:rFonts w:ascii="Calibri" w:eastAsia="Times New Roman" w:hAnsi="Calibri" w:cs="Arial"/>
          <w:spacing w:val="3"/>
          <w:szCs w:val="24"/>
          <w:lang w:eastAsia="en-IE"/>
        </w:rPr>
        <w:t xml:space="preserve"> €60,000</w:t>
      </w:r>
    </w:p>
    <w:p w14:paraId="7583AAEE" w14:textId="1CF691BC" w:rsidR="001D7767" w:rsidRPr="00545F98" w:rsidRDefault="001D7767" w:rsidP="00545F98">
      <w:pPr>
        <w:pStyle w:val="ListParagraph"/>
        <w:numPr>
          <w:ilvl w:val="0"/>
          <w:numId w:val="28"/>
        </w:numPr>
        <w:rPr>
          <w:rFonts w:ascii="Calibri" w:eastAsia="Times New Roman" w:hAnsi="Calibri" w:cs="Arial"/>
          <w:spacing w:val="3"/>
          <w:szCs w:val="24"/>
          <w:lang w:eastAsia="en-IE"/>
        </w:rPr>
      </w:pPr>
      <w:r w:rsidRPr="00545F98">
        <w:rPr>
          <w:rFonts w:ascii="Calibri" w:eastAsia="Times New Roman" w:hAnsi="Calibri" w:cs="Arial"/>
          <w:spacing w:val="3"/>
          <w:szCs w:val="24"/>
          <w:lang w:eastAsia="en-IE"/>
        </w:rPr>
        <w:t xml:space="preserve">The multiple child deduction will </w:t>
      </w:r>
      <w:r w:rsidR="002A344B" w:rsidRPr="00545F98">
        <w:rPr>
          <w:rFonts w:ascii="Calibri" w:eastAsia="Times New Roman" w:hAnsi="Calibri" w:cs="Arial"/>
          <w:spacing w:val="3"/>
          <w:szCs w:val="24"/>
          <w:lang w:eastAsia="en-IE"/>
        </w:rPr>
        <w:t>be</w:t>
      </w:r>
      <w:r w:rsidRPr="00545F98">
        <w:rPr>
          <w:rFonts w:ascii="Calibri" w:eastAsia="Times New Roman" w:hAnsi="Calibri" w:cs="Arial"/>
          <w:spacing w:val="3"/>
          <w:szCs w:val="24"/>
          <w:lang w:eastAsia="en-IE"/>
        </w:rPr>
        <w:t xml:space="preserve"> €4,300</w:t>
      </w:r>
    </w:p>
    <w:p w14:paraId="5DBC3EF0" w14:textId="7E0832DE" w:rsidR="00575AC7" w:rsidRPr="00136112" w:rsidRDefault="001D7767" w:rsidP="00803897">
      <w:pPr>
        <w:shd w:val="clear" w:color="auto" w:fill="FFFFFF"/>
        <w:spacing w:before="100" w:beforeAutospacing="1" w:after="288" w:line="240" w:lineRule="auto"/>
        <w:rPr>
          <w:rFonts w:ascii="Calibri" w:eastAsia="Times New Roman" w:hAnsi="Calibri" w:cs="Arial"/>
          <w:spacing w:val="3"/>
          <w:szCs w:val="24"/>
          <w:lang w:eastAsia="en-IE"/>
        </w:rPr>
      </w:pPr>
      <w:r w:rsidRPr="00136112">
        <w:rPr>
          <w:rFonts w:ascii="Calibri" w:eastAsia="Times New Roman" w:hAnsi="Calibri" w:cs="Arial"/>
          <w:spacing w:val="3"/>
          <w:szCs w:val="24"/>
          <w:lang w:eastAsia="en-IE"/>
        </w:rPr>
        <w:t xml:space="preserve">The extra funding will also support </w:t>
      </w:r>
      <w:r w:rsidR="00803897" w:rsidRPr="00136112">
        <w:rPr>
          <w:rFonts w:ascii="Calibri" w:eastAsia="Times New Roman" w:hAnsi="Calibri" w:cs="Arial"/>
          <w:spacing w:val="3"/>
          <w:szCs w:val="24"/>
          <w:lang w:eastAsia="en-IE"/>
        </w:rPr>
        <w:t xml:space="preserve">measures to improve </w:t>
      </w:r>
      <w:r w:rsidR="002B7240" w:rsidRPr="00136112">
        <w:rPr>
          <w:rFonts w:ascii="Calibri" w:eastAsia="Times New Roman" w:hAnsi="Calibri" w:cs="Arial"/>
          <w:spacing w:val="3"/>
          <w:szCs w:val="24"/>
          <w:lang w:eastAsia="en-IE"/>
        </w:rPr>
        <w:t xml:space="preserve">the </w:t>
      </w:r>
      <w:r w:rsidR="004B6434" w:rsidRPr="00136112">
        <w:rPr>
          <w:rFonts w:ascii="Calibri" w:eastAsia="Times New Roman" w:hAnsi="Calibri" w:cs="Arial"/>
          <w:spacing w:val="3"/>
          <w:szCs w:val="24"/>
          <w:lang w:eastAsia="en-IE"/>
        </w:rPr>
        <w:t xml:space="preserve">inspections of </w:t>
      </w:r>
      <w:r w:rsidR="00803897" w:rsidRPr="00136112">
        <w:rPr>
          <w:rFonts w:ascii="Calibri" w:eastAsia="Times New Roman" w:hAnsi="Calibri" w:cs="Arial"/>
          <w:spacing w:val="3"/>
          <w:szCs w:val="24"/>
          <w:lang w:eastAsia="en-IE"/>
        </w:rPr>
        <w:t xml:space="preserve">early </w:t>
      </w:r>
      <w:proofErr w:type="gramStart"/>
      <w:r w:rsidR="00803897" w:rsidRPr="00136112">
        <w:rPr>
          <w:rFonts w:ascii="Calibri" w:eastAsia="Times New Roman" w:hAnsi="Calibri" w:cs="Arial"/>
          <w:spacing w:val="3"/>
          <w:szCs w:val="24"/>
          <w:lang w:eastAsia="en-IE"/>
        </w:rPr>
        <w:t>years</w:t>
      </w:r>
      <w:proofErr w:type="gramEnd"/>
      <w:r w:rsidR="00803897" w:rsidRPr="00136112">
        <w:rPr>
          <w:rFonts w:ascii="Calibri" w:eastAsia="Times New Roman" w:hAnsi="Calibri" w:cs="Arial"/>
          <w:spacing w:val="3"/>
          <w:szCs w:val="24"/>
          <w:lang w:eastAsia="en-IE"/>
        </w:rPr>
        <w:t xml:space="preserve"> </w:t>
      </w:r>
      <w:r w:rsidR="004B6434" w:rsidRPr="00136112">
        <w:rPr>
          <w:rFonts w:ascii="Calibri" w:eastAsia="Times New Roman" w:hAnsi="Calibri" w:cs="Arial"/>
          <w:spacing w:val="3"/>
          <w:szCs w:val="24"/>
          <w:lang w:eastAsia="en-IE"/>
        </w:rPr>
        <w:t>childcare programmes</w:t>
      </w:r>
      <w:r w:rsidR="00803897" w:rsidRPr="00136112">
        <w:rPr>
          <w:rFonts w:ascii="Calibri" w:eastAsia="Times New Roman" w:hAnsi="Calibri" w:cs="Arial"/>
          <w:spacing w:val="3"/>
          <w:szCs w:val="24"/>
          <w:lang w:eastAsia="en-IE"/>
        </w:rPr>
        <w:t xml:space="preserve">. </w:t>
      </w:r>
    </w:p>
    <w:p w14:paraId="64BE1EF6" w14:textId="383E4FD0" w:rsidR="00803897" w:rsidRPr="00136112" w:rsidRDefault="00803897" w:rsidP="00803897">
      <w:pPr>
        <w:shd w:val="clear" w:color="auto" w:fill="FFFFFF"/>
        <w:spacing w:before="100" w:beforeAutospacing="1" w:after="288" w:line="240" w:lineRule="auto"/>
        <w:rPr>
          <w:rFonts w:ascii="Calibri" w:eastAsia="Times New Roman" w:hAnsi="Calibri" w:cs="Arial"/>
          <w:spacing w:val="3"/>
          <w:szCs w:val="24"/>
          <w:lang w:eastAsia="en-IE"/>
        </w:rPr>
      </w:pPr>
      <w:r w:rsidRPr="00136112">
        <w:rPr>
          <w:rFonts w:ascii="Calibri" w:hAnsi="Calibri" w:cs="Arial"/>
          <w:spacing w:val="3"/>
          <w:szCs w:val="24"/>
          <w:shd w:val="clear" w:color="auto" w:fill="FFFFFF"/>
        </w:rPr>
        <w:t xml:space="preserve">The </w:t>
      </w:r>
      <w:r w:rsidR="001D7767" w:rsidRPr="00136112">
        <w:rPr>
          <w:rFonts w:ascii="Calibri" w:hAnsi="Calibri" w:cs="Arial"/>
          <w:spacing w:val="3"/>
          <w:szCs w:val="24"/>
          <w:shd w:val="clear" w:color="auto" w:fill="FFFFFF"/>
        </w:rPr>
        <w:t>Affordable Childcare S</w:t>
      </w:r>
      <w:r w:rsidRPr="00136112">
        <w:rPr>
          <w:rFonts w:ascii="Calibri" w:hAnsi="Calibri" w:cs="Arial"/>
          <w:spacing w:val="3"/>
          <w:szCs w:val="24"/>
          <w:shd w:val="clear" w:color="auto" w:fill="FFFFFF"/>
        </w:rPr>
        <w:t xml:space="preserve">cheme, which is expected to start in November 2019, will replace the existing Community Childcare Subvention, After-School Childcare Scheme, Childcare Education and Training Support programme and Community Employment Childcare programme. However, the existing childcare subsidy schemes will remain in place for </w:t>
      </w:r>
      <w:r w:rsidR="004B6434" w:rsidRPr="00136112">
        <w:rPr>
          <w:rFonts w:ascii="Calibri" w:hAnsi="Calibri" w:cs="Arial"/>
          <w:spacing w:val="3"/>
          <w:szCs w:val="24"/>
          <w:shd w:val="clear" w:color="auto" w:fill="FFFFFF"/>
        </w:rPr>
        <w:t xml:space="preserve">the </w:t>
      </w:r>
      <w:r w:rsidRPr="00136112">
        <w:rPr>
          <w:rFonts w:ascii="Calibri" w:hAnsi="Calibri" w:cs="Arial"/>
          <w:spacing w:val="3"/>
          <w:szCs w:val="24"/>
          <w:shd w:val="clear" w:color="auto" w:fill="FFFFFF"/>
        </w:rPr>
        <w:t>2019/20 programme.</w:t>
      </w:r>
    </w:p>
    <w:p w14:paraId="6CB6BF85" w14:textId="5496EB5B" w:rsidR="00803897" w:rsidRPr="00BD3990" w:rsidRDefault="00803897" w:rsidP="00662B0D">
      <w:pPr>
        <w:pStyle w:val="Heading3"/>
      </w:pPr>
      <w:proofErr w:type="spellStart"/>
      <w:r w:rsidRPr="00BD3990">
        <w:t>Tusla</w:t>
      </w:r>
      <w:proofErr w:type="spellEnd"/>
      <w:r w:rsidR="0018126B">
        <w:t xml:space="preserve"> – the Child and Family Agency</w:t>
      </w:r>
    </w:p>
    <w:p w14:paraId="7879616E" w14:textId="49889FAD" w:rsidR="004B6434" w:rsidRPr="00136112" w:rsidRDefault="004654E8" w:rsidP="00292ED4">
      <w:pPr>
        <w:shd w:val="clear" w:color="auto" w:fill="FFFFFF"/>
        <w:spacing w:after="0" w:line="240" w:lineRule="auto"/>
        <w:rPr>
          <w:rFonts w:ascii="Calibri" w:eastAsia="Times New Roman" w:hAnsi="Calibri" w:cs="Arial"/>
          <w:spacing w:val="3"/>
          <w:szCs w:val="24"/>
          <w:lang w:eastAsia="en-IE"/>
        </w:rPr>
      </w:pPr>
      <w:r w:rsidRPr="00136112">
        <w:rPr>
          <w:rFonts w:ascii="Calibri" w:eastAsia="Times New Roman" w:hAnsi="Calibri" w:cs="Arial"/>
          <w:spacing w:val="3"/>
          <w:szCs w:val="24"/>
          <w:lang w:eastAsia="en-IE"/>
        </w:rPr>
        <w:t xml:space="preserve">Funding for </w:t>
      </w:r>
      <w:proofErr w:type="spellStart"/>
      <w:r w:rsidRPr="00136112">
        <w:rPr>
          <w:rFonts w:ascii="Calibri" w:eastAsia="Times New Roman" w:hAnsi="Calibri" w:cs="Arial"/>
          <w:spacing w:val="3"/>
          <w:szCs w:val="24"/>
          <w:lang w:eastAsia="en-IE"/>
        </w:rPr>
        <w:t>Tusla</w:t>
      </w:r>
      <w:proofErr w:type="spellEnd"/>
      <w:r w:rsidRPr="00136112">
        <w:rPr>
          <w:rFonts w:ascii="Calibri" w:eastAsia="Times New Roman" w:hAnsi="Calibri" w:cs="Arial"/>
          <w:spacing w:val="3"/>
          <w:szCs w:val="24"/>
          <w:lang w:eastAsia="en-IE"/>
        </w:rPr>
        <w:t xml:space="preserve"> will increase by </w:t>
      </w:r>
      <w:r w:rsidR="00803897" w:rsidRPr="00136112">
        <w:rPr>
          <w:rFonts w:ascii="Calibri" w:eastAsia="Times New Roman" w:hAnsi="Calibri" w:cs="Arial"/>
          <w:spacing w:val="3"/>
          <w:szCs w:val="24"/>
          <w:lang w:eastAsia="en-IE"/>
        </w:rPr>
        <w:t>€33</w:t>
      </w:r>
      <w:r w:rsidR="00032516">
        <w:rPr>
          <w:rFonts w:ascii="Calibri" w:eastAsia="Times New Roman" w:hAnsi="Calibri" w:cs="Arial"/>
          <w:spacing w:val="3"/>
          <w:szCs w:val="24"/>
          <w:lang w:eastAsia="en-IE"/>
        </w:rPr>
        <w:t xml:space="preserve"> million</w:t>
      </w:r>
      <w:r w:rsidR="00803897" w:rsidRPr="00136112">
        <w:rPr>
          <w:rFonts w:ascii="Calibri" w:eastAsia="Times New Roman" w:hAnsi="Calibri" w:cs="Arial"/>
          <w:spacing w:val="3"/>
          <w:szCs w:val="24"/>
          <w:lang w:eastAsia="en-IE"/>
        </w:rPr>
        <w:t xml:space="preserve"> </w:t>
      </w:r>
      <w:r w:rsidRPr="00136112">
        <w:rPr>
          <w:rFonts w:ascii="Calibri" w:eastAsia="Times New Roman" w:hAnsi="Calibri" w:cs="Arial"/>
          <w:spacing w:val="3"/>
          <w:szCs w:val="24"/>
          <w:lang w:eastAsia="en-IE"/>
        </w:rPr>
        <w:t xml:space="preserve">to just over €786 million. The additional funding is </w:t>
      </w:r>
      <w:r w:rsidR="004B6434" w:rsidRPr="00136112">
        <w:rPr>
          <w:rFonts w:ascii="Calibri" w:eastAsia="Times New Roman" w:hAnsi="Calibri" w:cs="Arial"/>
          <w:spacing w:val="3"/>
          <w:szCs w:val="24"/>
          <w:lang w:eastAsia="en-IE"/>
        </w:rPr>
        <w:t>to:</w:t>
      </w:r>
      <w:r w:rsidR="00803897" w:rsidRPr="00136112">
        <w:rPr>
          <w:rFonts w:ascii="Calibri" w:eastAsia="Times New Roman" w:hAnsi="Calibri" w:cs="Arial"/>
          <w:spacing w:val="3"/>
          <w:szCs w:val="24"/>
          <w:lang w:eastAsia="en-IE"/>
        </w:rPr>
        <w:t xml:space="preserve"> </w:t>
      </w:r>
    </w:p>
    <w:p w14:paraId="25A63F5D" w14:textId="4BC25300" w:rsidR="004B6434" w:rsidRPr="00136112" w:rsidRDefault="00202142" w:rsidP="00292ED4">
      <w:pPr>
        <w:pStyle w:val="ListParagraph"/>
        <w:numPr>
          <w:ilvl w:val="0"/>
          <w:numId w:val="9"/>
        </w:numPr>
        <w:shd w:val="clear" w:color="auto" w:fill="FFFFFF"/>
        <w:spacing w:after="288" w:line="240" w:lineRule="auto"/>
        <w:rPr>
          <w:rFonts w:ascii="Calibri" w:eastAsia="Times New Roman" w:hAnsi="Calibri" w:cs="Arial"/>
          <w:spacing w:val="3"/>
          <w:szCs w:val="24"/>
          <w:lang w:eastAsia="en-IE"/>
        </w:rPr>
      </w:pPr>
      <w:r w:rsidRPr="00136112">
        <w:rPr>
          <w:rFonts w:ascii="Calibri" w:eastAsia="Times New Roman" w:hAnsi="Calibri" w:cs="Arial"/>
          <w:spacing w:val="3"/>
          <w:szCs w:val="24"/>
          <w:lang w:eastAsia="en-IE"/>
        </w:rPr>
        <w:t>I</w:t>
      </w:r>
      <w:r w:rsidR="00803897" w:rsidRPr="00292ED4">
        <w:rPr>
          <w:rFonts w:ascii="Calibri" w:eastAsia="Times New Roman" w:hAnsi="Calibri" w:cs="Arial"/>
          <w:spacing w:val="3"/>
          <w:szCs w:val="24"/>
          <w:lang w:eastAsia="en-IE"/>
        </w:rPr>
        <w:t xml:space="preserve">mplement </w:t>
      </w:r>
      <w:r w:rsidR="004B6434" w:rsidRPr="00292ED4">
        <w:rPr>
          <w:rFonts w:ascii="Calibri" w:eastAsia="Times New Roman" w:hAnsi="Calibri" w:cs="Arial"/>
          <w:spacing w:val="3"/>
          <w:szCs w:val="24"/>
          <w:lang w:eastAsia="en-IE"/>
        </w:rPr>
        <w:t>Health Information and Quality Authority (</w:t>
      </w:r>
      <w:r w:rsidR="00803897" w:rsidRPr="00292ED4">
        <w:rPr>
          <w:rFonts w:ascii="Calibri" w:eastAsia="Times New Roman" w:hAnsi="Calibri" w:cs="Arial"/>
          <w:spacing w:val="3"/>
          <w:szCs w:val="24"/>
          <w:lang w:eastAsia="en-IE"/>
        </w:rPr>
        <w:t>HIQA</w:t>
      </w:r>
      <w:r w:rsidR="004B6434" w:rsidRPr="00292ED4">
        <w:rPr>
          <w:rFonts w:ascii="Calibri" w:eastAsia="Times New Roman" w:hAnsi="Calibri" w:cs="Arial"/>
          <w:spacing w:val="3"/>
          <w:szCs w:val="24"/>
          <w:lang w:eastAsia="en-IE"/>
        </w:rPr>
        <w:t>)</w:t>
      </w:r>
      <w:r w:rsidR="00803897" w:rsidRPr="00292ED4">
        <w:rPr>
          <w:rFonts w:ascii="Calibri" w:eastAsia="Times New Roman" w:hAnsi="Calibri" w:cs="Arial"/>
          <w:spacing w:val="3"/>
          <w:szCs w:val="24"/>
          <w:lang w:eastAsia="en-IE"/>
        </w:rPr>
        <w:t xml:space="preserve"> recommendations on the management of child sexual abuse allegations </w:t>
      </w:r>
    </w:p>
    <w:p w14:paraId="2AB0D146" w14:textId="3A0725D3" w:rsidR="004B6434" w:rsidRPr="00136112" w:rsidRDefault="00202142" w:rsidP="00292ED4">
      <w:pPr>
        <w:pStyle w:val="ListParagraph"/>
        <w:numPr>
          <w:ilvl w:val="0"/>
          <w:numId w:val="9"/>
        </w:numPr>
        <w:shd w:val="clear" w:color="auto" w:fill="FFFFFF"/>
        <w:spacing w:before="100" w:beforeAutospacing="1" w:after="288" w:line="240" w:lineRule="auto"/>
        <w:rPr>
          <w:rFonts w:ascii="Calibri" w:eastAsia="Times New Roman" w:hAnsi="Calibri" w:cs="Arial"/>
          <w:spacing w:val="3"/>
          <w:szCs w:val="24"/>
          <w:lang w:eastAsia="en-IE"/>
        </w:rPr>
      </w:pPr>
      <w:r w:rsidRPr="00136112">
        <w:rPr>
          <w:rFonts w:ascii="Calibri" w:eastAsia="Times New Roman" w:hAnsi="Calibri" w:cs="Arial"/>
          <w:spacing w:val="3"/>
          <w:szCs w:val="24"/>
          <w:lang w:eastAsia="en-IE"/>
        </w:rPr>
        <w:t>F</w:t>
      </w:r>
      <w:r w:rsidR="004B6434" w:rsidRPr="00136112">
        <w:rPr>
          <w:rFonts w:ascii="Calibri" w:eastAsia="Times New Roman" w:hAnsi="Calibri" w:cs="Arial"/>
          <w:spacing w:val="3"/>
          <w:szCs w:val="24"/>
          <w:lang w:eastAsia="en-IE"/>
        </w:rPr>
        <w:t>ulfil</w:t>
      </w:r>
      <w:r w:rsidR="00803897" w:rsidRPr="00292ED4">
        <w:rPr>
          <w:rFonts w:ascii="Calibri" w:eastAsia="Times New Roman" w:hAnsi="Calibri" w:cs="Arial"/>
          <w:spacing w:val="3"/>
          <w:szCs w:val="24"/>
          <w:lang w:eastAsia="en-IE"/>
        </w:rPr>
        <w:t xml:space="preserve"> commitments to unaccompanied minor refugees</w:t>
      </w:r>
    </w:p>
    <w:p w14:paraId="7A1B7402" w14:textId="05BC502C" w:rsidR="00202142" w:rsidRPr="00136112" w:rsidRDefault="00202142" w:rsidP="00292ED4">
      <w:pPr>
        <w:pStyle w:val="ListParagraph"/>
        <w:numPr>
          <w:ilvl w:val="0"/>
          <w:numId w:val="9"/>
        </w:numPr>
        <w:shd w:val="clear" w:color="auto" w:fill="FFFFFF"/>
        <w:spacing w:before="100" w:beforeAutospacing="1" w:after="288" w:line="240" w:lineRule="auto"/>
        <w:rPr>
          <w:rFonts w:ascii="Calibri" w:eastAsia="Times New Roman" w:hAnsi="Calibri" w:cs="Arial"/>
          <w:spacing w:val="3"/>
          <w:szCs w:val="24"/>
          <w:lang w:eastAsia="en-IE"/>
        </w:rPr>
      </w:pPr>
      <w:r w:rsidRPr="00136112">
        <w:rPr>
          <w:rFonts w:ascii="Calibri" w:eastAsia="Times New Roman" w:hAnsi="Calibri" w:cs="Arial"/>
          <w:spacing w:val="3"/>
          <w:szCs w:val="24"/>
          <w:lang w:eastAsia="en-IE"/>
        </w:rPr>
        <w:t>Relieve</w:t>
      </w:r>
      <w:r w:rsidR="00803897" w:rsidRPr="00292ED4">
        <w:rPr>
          <w:rFonts w:ascii="Calibri" w:eastAsia="Times New Roman" w:hAnsi="Calibri" w:cs="Arial"/>
          <w:spacing w:val="3"/>
          <w:szCs w:val="24"/>
          <w:lang w:eastAsia="en-IE"/>
        </w:rPr>
        <w:t xml:space="preserve"> cost pressures in private residential and foster care </w:t>
      </w:r>
    </w:p>
    <w:p w14:paraId="39DE50B2" w14:textId="32B83F70" w:rsidR="00803897" w:rsidRPr="00292ED4" w:rsidRDefault="00202142" w:rsidP="00292ED4">
      <w:pPr>
        <w:pStyle w:val="ListParagraph"/>
        <w:numPr>
          <w:ilvl w:val="0"/>
          <w:numId w:val="9"/>
        </w:numPr>
        <w:shd w:val="clear" w:color="auto" w:fill="FFFFFF"/>
        <w:spacing w:before="100" w:beforeAutospacing="1" w:after="288" w:line="240" w:lineRule="auto"/>
        <w:rPr>
          <w:rFonts w:ascii="Calibri" w:eastAsia="Times New Roman" w:hAnsi="Calibri" w:cs="Arial"/>
          <w:spacing w:val="3"/>
          <w:sz w:val="24"/>
          <w:szCs w:val="24"/>
          <w:lang w:eastAsia="en-IE"/>
        </w:rPr>
      </w:pPr>
      <w:r w:rsidRPr="00136112">
        <w:rPr>
          <w:rFonts w:ascii="Calibri" w:eastAsia="Times New Roman" w:hAnsi="Calibri" w:cs="Arial"/>
          <w:spacing w:val="3"/>
          <w:szCs w:val="24"/>
          <w:lang w:eastAsia="en-IE"/>
        </w:rPr>
        <w:t>A</w:t>
      </w:r>
      <w:r w:rsidR="00803897" w:rsidRPr="00292ED4">
        <w:rPr>
          <w:rFonts w:ascii="Calibri" w:eastAsia="Times New Roman" w:hAnsi="Calibri" w:cs="Arial"/>
          <w:spacing w:val="3"/>
          <w:szCs w:val="24"/>
          <w:lang w:eastAsia="en-IE"/>
        </w:rPr>
        <w:t xml:space="preserve">llow for further investment in </w:t>
      </w:r>
      <w:r w:rsidRPr="00136112">
        <w:rPr>
          <w:rFonts w:ascii="Calibri" w:eastAsia="Times New Roman" w:hAnsi="Calibri" w:cs="Arial"/>
          <w:spacing w:val="3"/>
          <w:szCs w:val="24"/>
          <w:lang w:eastAsia="en-IE"/>
        </w:rPr>
        <w:t xml:space="preserve">services </w:t>
      </w:r>
      <w:r w:rsidR="00645898" w:rsidRPr="00136112">
        <w:rPr>
          <w:rFonts w:ascii="Calibri" w:eastAsia="Times New Roman" w:hAnsi="Calibri" w:cs="Arial"/>
          <w:spacing w:val="3"/>
          <w:szCs w:val="24"/>
          <w:lang w:eastAsia="en-IE"/>
        </w:rPr>
        <w:t>that offer</w:t>
      </w:r>
      <w:r w:rsidRPr="00136112">
        <w:rPr>
          <w:rFonts w:ascii="Calibri" w:eastAsia="Times New Roman" w:hAnsi="Calibri" w:cs="Arial"/>
          <w:spacing w:val="3"/>
          <w:szCs w:val="24"/>
          <w:lang w:eastAsia="en-IE"/>
        </w:rPr>
        <w:t xml:space="preserve"> support in cases of </w:t>
      </w:r>
      <w:r w:rsidR="00803897" w:rsidRPr="00292ED4">
        <w:rPr>
          <w:rFonts w:ascii="Calibri" w:eastAsia="Times New Roman" w:hAnsi="Calibri" w:cs="Arial"/>
          <w:spacing w:val="3"/>
          <w:szCs w:val="24"/>
          <w:lang w:eastAsia="en-IE"/>
        </w:rPr>
        <w:t xml:space="preserve">family and domestic, sexual </w:t>
      </w:r>
      <w:r w:rsidRPr="00136112">
        <w:rPr>
          <w:rFonts w:ascii="Calibri" w:eastAsia="Times New Roman" w:hAnsi="Calibri" w:cs="Arial"/>
          <w:spacing w:val="3"/>
          <w:szCs w:val="24"/>
          <w:lang w:eastAsia="en-IE"/>
        </w:rPr>
        <w:t>or</w:t>
      </w:r>
      <w:r w:rsidRPr="00292ED4">
        <w:rPr>
          <w:rFonts w:ascii="Calibri" w:eastAsia="Times New Roman" w:hAnsi="Calibri" w:cs="Arial"/>
          <w:spacing w:val="3"/>
          <w:szCs w:val="24"/>
          <w:lang w:eastAsia="en-IE"/>
        </w:rPr>
        <w:t xml:space="preserve"> </w:t>
      </w:r>
      <w:r w:rsidR="00803897" w:rsidRPr="00292ED4">
        <w:rPr>
          <w:rFonts w:ascii="Calibri" w:eastAsia="Times New Roman" w:hAnsi="Calibri" w:cs="Arial"/>
          <w:spacing w:val="3"/>
          <w:szCs w:val="24"/>
          <w:lang w:eastAsia="en-IE"/>
        </w:rPr>
        <w:t>gender-based violence</w:t>
      </w:r>
    </w:p>
    <w:p w14:paraId="20CA8E6A" w14:textId="77777777" w:rsidR="00803897" w:rsidRPr="00BD3990" w:rsidRDefault="00803897" w:rsidP="00E329A0">
      <w:pPr>
        <w:rPr>
          <w:rFonts w:ascii="Calibri" w:hAnsi="Calibri"/>
        </w:rPr>
      </w:pPr>
    </w:p>
    <w:p w14:paraId="15C63281" w14:textId="77777777" w:rsidR="00642392" w:rsidRPr="00BD3990" w:rsidRDefault="00642392" w:rsidP="00C97961">
      <w:pPr>
        <w:pStyle w:val="Heading2"/>
        <w:rPr>
          <w:rFonts w:eastAsia="Times New Roman"/>
        </w:rPr>
      </w:pPr>
      <w:r w:rsidRPr="00BD3990">
        <w:rPr>
          <w:rFonts w:eastAsia="Times New Roman"/>
        </w:rPr>
        <w:t>Taxation</w:t>
      </w:r>
    </w:p>
    <w:p w14:paraId="6F8C48F7" w14:textId="77777777" w:rsidR="00642392" w:rsidRPr="00C97961" w:rsidRDefault="00642392" w:rsidP="00662B0D">
      <w:pPr>
        <w:pStyle w:val="Heading3"/>
      </w:pPr>
      <w:r w:rsidRPr="00C97961">
        <w:t>Income tax</w:t>
      </w:r>
    </w:p>
    <w:p w14:paraId="73D81E38" w14:textId="708BAD44" w:rsidR="00642392" w:rsidRPr="001E22E4" w:rsidRDefault="00642392" w:rsidP="00642392">
      <w:pPr>
        <w:rPr>
          <w:rFonts w:ascii="Calibri" w:hAnsi="Calibri"/>
          <w:szCs w:val="24"/>
        </w:rPr>
      </w:pPr>
      <w:r w:rsidRPr="001E22E4">
        <w:rPr>
          <w:rFonts w:ascii="Calibri" w:hAnsi="Calibri"/>
          <w:szCs w:val="24"/>
        </w:rPr>
        <w:t xml:space="preserve">Tax is charged as a percentage of your income. The percentage that you pay depends on the amount of your income and on your personal circumstances. There are a range of income tax reliefs available based on your personal circumstances that can reduce the amount of tax you have to pay. </w:t>
      </w:r>
    </w:p>
    <w:p w14:paraId="450C392A" w14:textId="168B6F2C" w:rsidR="00642392" w:rsidRPr="001E22E4" w:rsidRDefault="00642392" w:rsidP="00642392">
      <w:pPr>
        <w:rPr>
          <w:rFonts w:ascii="Calibri" w:hAnsi="Calibri"/>
          <w:szCs w:val="24"/>
        </w:rPr>
      </w:pPr>
      <w:r w:rsidRPr="001E22E4">
        <w:rPr>
          <w:rFonts w:ascii="Calibri" w:hAnsi="Calibri"/>
          <w:szCs w:val="24"/>
        </w:rPr>
        <w:t>The first part of your income, up to a certain amount, is taxed at 20%. This is known as the standard rate of tax</w:t>
      </w:r>
      <w:r w:rsidR="00575AC7" w:rsidRPr="001E22E4">
        <w:rPr>
          <w:rFonts w:ascii="Calibri" w:hAnsi="Calibri"/>
          <w:szCs w:val="24"/>
        </w:rPr>
        <w:t>,</w:t>
      </w:r>
      <w:r w:rsidRPr="001E22E4">
        <w:rPr>
          <w:rFonts w:ascii="Calibri" w:hAnsi="Calibri"/>
          <w:szCs w:val="24"/>
        </w:rPr>
        <w:t xml:space="preserve"> and the amount that it applies to is known as the standard rate tax band. The remainder of your income is taxed at the higher rate of tax, which is currently 40%.</w:t>
      </w:r>
    </w:p>
    <w:p w14:paraId="00F9CC9D" w14:textId="298E447E" w:rsidR="00642392" w:rsidRPr="001E22E4" w:rsidRDefault="00642392" w:rsidP="00642392">
      <w:pPr>
        <w:spacing w:before="100" w:beforeAutospacing="1" w:after="100" w:afterAutospacing="1" w:line="240" w:lineRule="auto"/>
        <w:rPr>
          <w:rFonts w:ascii="Calibri" w:eastAsia="Times New Roman" w:hAnsi="Calibri" w:cs="Times New Roman"/>
          <w:szCs w:val="24"/>
          <w:lang w:eastAsia="en-IE"/>
        </w:rPr>
      </w:pPr>
      <w:r w:rsidRPr="001E22E4">
        <w:rPr>
          <w:rFonts w:ascii="Calibri" w:hAnsi="Calibri"/>
          <w:szCs w:val="24"/>
        </w:rPr>
        <w:t>From January 2019,</w:t>
      </w:r>
      <w:r w:rsidRPr="001E22E4">
        <w:rPr>
          <w:rFonts w:ascii="Calibri" w:hAnsi="Calibri"/>
          <w:sz w:val="20"/>
        </w:rPr>
        <w:t xml:space="preserve"> </w:t>
      </w:r>
      <w:r w:rsidRPr="001E22E4">
        <w:rPr>
          <w:rFonts w:ascii="Calibri" w:eastAsia="Times New Roman" w:hAnsi="Calibri" w:cs="Times New Roman"/>
          <w:szCs w:val="24"/>
          <w:lang w:eastAsia="en-IE"/>
        </w:rPr>
        <w:t xml:space="preserve">the </w:t>
      </w:r>
      <w:r w:rsidR="00A63EDF" w:rsidRPr="00921BAF">
        <w:rPr>
          <w:rFonts w:ascii="Calibri" w:eastAsia="Times New Roman" w:hAnsi="Calibri" w:cs="Times New Roman"/>
          <w:sz w:val="24"/>
          <w:szCs w:val="24"/>
          <w:lang w:eastAsia="en-IE"/>
        </w:rPr>
        <w:t xml:space="preserve">threshold for the </w:t>
      </w:r>
      <w:r w:rsidRPr="00921BAF">
        <w:rPr>
          <w:rFonts w:ascii="Calibri" w:eastAsia="Times New Roman" w:hAnsi="Calibri" w:cs="Times New Roman"/>
          <w:sz w:val="24"/>
          <w:szCs w:val="24"/>
          <w:lang w:eastAsia="en-IE"/>
        </w:rPr>
        <w:t>higher rate income tax band</w:t>
      </w:r>
      <w:r w:rsidRPr="001E22E4">
        <w:rPr>
          <w:rFonts w:ascii="Calibri" w:eastAsia="Times New Roman" w:hAnsi="Calibri" w:cs="Times New Roman"/>
          <w:szCs w:val="24"/>
          <w:lang w:eastAsia="en-IE"/>
        </w:rPr>
        <w:t xml:space="preserve"> (40%) will increase by €750. This means, for example, an increase from €34,550 to €35,300 for single individuals and an increase from €43,550 to €44,300 for married couples with one earner.</w:t>
      </w:r>
    </w:p>
    <w:p w14:paraId="0A2B5A09" w14:textId="5DF6CEBA" w:rsidR="00642392" w:rsidRPr="001E22E4" w:rsidRDefault="00642392" w:rsidP="00921BAF">
      <w:pPr>
        <w:spacing w:after="0" w:line="240" w:lineRule="auto"/>
        <w:rPr>
          <w:rFonts w:ascii="Calibri" w:eastAsia="Times New Roman" w:hAnsi="Calibri" w:cs="Times New Roman"/>
          <w:szCs w:val="24"/>
          <w:lang w:eastAsia="en-IE"/>
        </w:rPr>
      </w:pPr>
      <w:r w:rsidRPr="001E22E4">
        <w:rPr>
          <w:rFonts w:ascii="Calibri" w:eastAsia="Times New Roman" w:hAnsi="Calibri" w:cs="Times New Roman"/>
          <w:szCs w:val="24"/>
          <w:lang w:eastAsia="en-IE"/>
        </w:rPr>
        <w:t xml:space="preserve">It was further announced in the Finance Bill 2018 that </w:t>
      </w:r>
      <w:r w:rsidRPr="00921BAF">
        <w:rPr>
          <w:rFonts w:ascii="Calibri" w:eastAsia="Times New Roman" w:hAnsi="Calibri" w:cs="Times New Roman"/>
          <w:sz w:val="24"/>
          <w:szCs w:val="24"/>
          <w:lang w:eastAsia="en-IE"/>
        </w:rPr>
        <w:t>lump sum payments</w:t>
      </w:r>
      <w:r w:rsidRPr="001E22E4">
        <w:rPr>
          <w:rFonts w:ascii="Calibri" w:eastAsia="Times New Roman" w:hAnsi="Calibri" w:cs="Times New Roman"/>
          <w:szCs w:val="24"/>
          <w:lang w:eastAsia="en-IE"/>
        </w:rPr>
        <w:t xml:space="preserve"> under the following schemes </w:t>
      </w:r>
      <w:r w:rsidR="002950DE" w:rsidRPr="001E22E4">
        <w:rPr>
          <w:rFonts w:ascii="Calibri" w:eastAsia="Times New Roman" w:hAnsi="Calibri" w:cs="Times New Roman"/>
          <w:szCs w:val="24"/>
          <w:lang w:eastAsia="en-IE"/>
        </w:rPr>
        <w:t xml:space="preserve">will </w:t>
      </w:r>
      <w:r w:rsidRPr="001E22E4">
        <w:rPr>
          <w:rFonts w:ascii="Calibri" w:eastAsia="Times New Roman" w:hAnsi="Calibri" w:cs="Times New Roman"/>
          <w:szCs w:val="24"/>
          <w:lang w:eastAsia="en-IE"/>
        </w:rPr>
        <w:t>be exempt from income tax</w:t>
      </w:r>
      <w:r w:rsidR="00DD3CCB" w:rsidRPr="001E22E4">
        <w:rPr>
          <w:rFonts w:ascii="Calibri" w:eastAsia="Times New Roman" w:hAnsi="Calibri" w:cs="Times New Roman"/>
          <w:szCs w:val="24"/>
          <w:lang w:eastAsia="en-IE"/>
        </w:rPr>
        <w:t>:</w:t>
      </w:r>
    </w:p>
    <w:p w14:paraId="3C29CB2F" w14:textId="77777777" w:rsidR="00642392" w:rsidRPr="001E22E4" w:rsidRDefault="00642392" w:rsidP="002950DE">
      <w:pPr>
        <w:pStyle w:val="ListParagraph"/>
        <w:numPr>
          <w:ilvl w:val="0"/>
          <w:numId w:val="3"/>
        </w:numPr>
        <w:spacing w:after="100" w:afterAutospacing="1" w:line="240" w:lineRule="auto"/>
        <w:rPr>
          <w:rFonts w:ascii="Calibri" w:eastAsia="Times New Roman" w:hAnsi="Calibri" w:cs="Times New Roman"/>
          <w:szCs w:val="24"/>
          <w:lang w:eastAsia="en-IE"/>
        </w:rPr>
      </w:pPr>
      <w:r w:rsidRPr="001E22E4">
        <w:rPr>
          <w:rFonts w:ascii="Calibri" w:eastAsia="Times New Roman" w:hAnsi="Calibri" w:cs="Times New Roman"/>
          <w:szCs w:val="24"/>
          <w:lang w:eastAsia="en-IE"/>
        </w:rPr>
        <w:t>Hepatitis C compensation payments</w:t>
      </w:r>
    </w:p>
    <w:p w14:paraId="2A64AD18" w14:textId="7C0C940D" w:rsidR="00642392" w:rsidRPr="001E22E4" w:rsidRDefault="00642392" w:rsidP="00642392">
      <w:pPr>
        <w:pStyle w:val="ListParagraph"/>
        <w:numPr>
          <w:ilvl w:val="0"/>
          <w:numId w:val="3"/>
        </w:numPr>
        <w:spacing w:before="100" w:beforeAutospacing="1" w:after="100" w:afterAutospacing="1" w:line="240" w:lineRule="auto"/>
        <w:rPr>
          <w:rFonts w:ascii="Calibri" w:eastAsia="Times New Roman" w:hAnsi="Calibri" w:cs="Times New Roman"/>
          <w:szCs w:val="24"/>
          <w:lang w:eastAsia="en-IE"/>
        </w:rPr>
      </w:pPr>
      <w:r w:rsidRPr="001E22E4">
        <w:rPr>
          <w:rFonts w:ascii="Calibri" w:eastAsia="Times New Roman" w:hAnsi="Calibri" w:cs="Times New Roman"/>
          <w:szCs w:val="24"/>
          <w:lang w:eastAsia="en-IE"/>
        </w:rPr>
        <w:t>Magdalen</w:t>
      </w:r>
      <w:r w:rsidR="00575AC7" w:rsidRPr="001E22E4">
        <w:rPr>
          <w:rFonts w:ascii="Calibri" w:eastAsia="Times New Roman" w:hAnsi="Calibri" w:cs="Times New Roman"/>
          <w:szCs w:val="24"/>
          <w:lang w:eastAsia="en-IE"/>
        </w:rPr>
        <w:t>e</w:t>
      </w:r>
      <w:r w:rsidRPr="001E22E4">
        <w:rPr>
          <w:rFonts w:ascii="Calibri" w:eastAsia="Times New Roman" w:hAnsi="Calibri" w:cs="Times New Roman"/>
          <w:szCs w:val="24"/>
          <w:lang w:eastAsia="en-IE"/>
        </w:rPr>
        <w:t xml:space="preserve"> Restorative Justice payments</w:t>
      </w:r>
    </w:p>
    <w:p w14:paraId="16C0651F" w14:textId="77777777" w:rsidR="00032516" w:rsidRPr="00220D58" w:rsidRDefault="00032516">
      <w:pPr>
        <w:pStyle w:val="Heading3"/>
      </w:pPr>
      <w:r w:rsidRPr="00220D58">
        <w:t xml:space="preserve">PAYE </w:t>
      </w:r>
      <w:proofErr w:type="spellStart"/>
      <w:r>
        <w:t>modernisation</w:t>
      </w:r>
      <w:proofErr w:type="spellEnd"/>
    </w:p>
    <w:p w14:paraId="6DF4114E" w14:textId="42EE2627" w:rsidR="00032516" w:rsidRPr="009412F6" w:rsidRDefault="00032516" w:rsidP="00545F98">
      <w:pPr>
        <w:rPr>
          <w:rFonts w:ascii="Calibri" w:eastAsia="Times New Roman" w:hAnsi="Calibri" w:cs="Times New Roman"/>
          <w:szCs w:val="24"/>
          <w:lang w:eastAsia="en-IE"/>
        </w:rPr>
      </w:pPr>
      <w:r w:rsidRPr="009412F6">
        <w:rPr>
          <w:rFonts w:ascii="Calibri" w:eastAsia="Times New Roman" w:hAnsi="Calibri" w:cs="Times New Roman"/>
          <w:szCs w:val="24"/>
          <w:lang w:eastAsia="en-IE"/>
        </w:rPr>
        <w:t xml:space="preserve">Revenue’s </w:t>
      </w:r>
      <w:r w:rsidRPr="009412F6">
        <w:rPr>
          <w:rFonts w:ascii="Calibri" w:eastAsia="Times New Roman" w:hAnsi="Calibri" w:cs="Times New Roman"/>
          <w:bCs/>
          <w:szCs w:val="24"/>
          <w:lang w:eastAsia="en-IE"/>
        </w:rPr>
        <w:t>updated PAYE system</w:t>
      </w:r>
      <w:r w:rsidRPr="009412F6">
        <w:rPr>
          <w:rFonts w:ascii="Calibri" w:eastAsia="Times New Roman" w:hAnsi="Calibri" w:cs="Times New Roman"/>
          <w:szCs w:val="24"/>
          <w:lang w:eastAsia="en-IE"/>
        </w:rPr>
        <w:t xml:space="preserve"> will be fully operational from 1 January 2019. Employers will need to calculate and report their employees’ pay and deductions as they are paid. PAYE modernisation is designed to streamline current business processes and make it simpler for employers to meet their PAYE reporting obligations. </w:t>
      </w:r>
    </w:p>
    <w:p w14:paraId="70DB0272" w14:textId="23EB94CD" w:rsidR="00032516" w:rsidRPr="00BD3990" w:rsidRDefault="00032516">
      <w:pPr>
        <w:pStyle w:val="Heading3"/>
      </w:pPr>
      <w:r w:rsidRPr="00BD3990">
        <w:t xml:space="preserve">Universal Social Charge </w:t>
      </w:r>
      <w:r w:rsidR="00F2294D">
        <w:t>(USC)</w:t>
      </w:r>
    </w:p>
    <w:p w14:paraId="360938DF" w14:textId="77777777" w:rsidR="00032516" w:rsidRPr="009412F6" w:rsidRDefault="00032516" w:rsidP="00545F98">
      <w:pPr>
        <w:rPr>
          <w:rFonts w:ascii="Calibri" w:eastAsia="Times New Roman" w:hAnsi="Calibri" w:cs="Times New Roman"/>
          <w:szCs w:val="24"/>
          <w:lang w:eastAsia="en-IE"/>
        </w:rPr>
      </w:pPr>
      <w:r w:rsidRPr="009412F6">
        <w:rPr>
          <w:rFonts w:ascii="Calibri" w:eastAsia="Times New Roman" w:hAnsi="Calibri" w:cs="Times New Roman"/>
          <w:szCs w:val="24"/>
          <w:lang w:eastAsia="en-IE"/>
        </w:rPr>
        <w:t>Incomes of €13,000 or less will continue to be exempt from USC in 2019. Once your income is over this limit, the following rates will apply:</w:t>
      </w:r>
    </w:p>
    <w:p w14:paraId="1AD7937D" w14:textId="77777777" w:rsidR="00032516" w:rsidRPr="009412F6" w:rsidRDefault="00032516" w:rsidP="00032516">
      <w:pPr>
        <w:numPr>
          <w:ilvl w:val="0"/>
          <w:numId w:val="2"/>
        </w:numPr>
        <w:spacing w:before="100" w:beforeAutospacing="1" w:after="100" w:afterAutospacing="1" w:line="240" w:lineRule="auto"/>
        <w:rPr>
          <w:rFonts w:ascii="Calibri" w:eastAsia="Times New Roman" w:hAnsi="Calibri" w:cs="Times New Roman"/>
          <w:szCs w:val="24"/>
          <w:lang w:eastAsia="en-IE"/>
        </w:rPr>
      </w:pPr>
      <w:r w:rsidRPr="009412F6">
        <w:rPr>
          <w:rFonts w:ascii="Calibri" w:eastAsia="Times New Roman" w:hAnsi="Calibri" w:cs="Times New Roman"/>
          <w:szCs w:val="24"/>
          <w:lang w:eastAsia="en-IE"/>
        </w:rPr>
        <w:t>€0 to €12,012 @ 0.5%</w:t>
      </w:r>
    </w:p>
    <w:p w14:paraId="5B41D908" w14:textId="77777777" w:rsidR="00032516" w:rsidRPr="009412F6" w:rsidRDefault="00032516" w:rsidP="00032516">
      <w:pPr>
        <w:numPr>
          <w:ilvl w:val="0"/>
          <w:numId w:val="2"/>
        </w:numPr>
        <w:spacing w:before="100" w:beforeAutospacing="1" w:after="100" w:afterAutospacing="1" w:line="240" w:lineRule="auto"/>
        <w:rPr>
          <w:rFonts w:ascii="Calibri" w:eastAsia="Times New Roman" w:hAnsi="Calibri" w:cs="Times New Roman"/>
          <w:szCs w:val="24"/>
          <w:lang w:eastAsia="en-IE"/>
        </w:rPr>
      </w:pPr>
      <w:r w:rsidRPr="009412F6">
        <w:rPr>
          <w:rFonts w:ascii="Calibri" w:eastAsia="Times New Roman" w:hAnsi="Calibri" w:cs="Times New Roman"/>
          <w:szCs w:val="24"/>
          <w:lang w:eastAsia="en-IE"/>
        </w:rPr>
        <w:t>€12,012 to €19,874 @ 2%</w:t>
      </w:r>
    </w:p>
    <w:p w14:paraId="082FF1B5" w14:textId="77777777" w:rsidR="00032516" w:rsidRPr="009412F6" w:rsidRDefault="00032516" w:rsidP="00032516">
      <w:pPr>
        <w:numPr>
          <w:ilvl w:val="0"/>
          <w:numId w:val="2"/>
        </w:numPr>
        <w:spacing w:before="100" w:beforeAutospacing="1" w:after="100" w:afterAutospacing="1" w:line="240" w:lineRule="auto"/>
        <w:rPr>
          <w:rFonts w:ascii="Calibri" w:eastAsia="Times New Roman" w:hAnsi="Calibri" w:cs="Times New Roman"/>
          <w:szCs w:val="24"/>
          <w:lang w:eastAsia="en-IE"/>
        </w:rPr>
      </w:pPr>
      <w:r w:rsidRPr="009412F6">
        <w:rPr>
          <w:rFonts w:ascii="Calibri" w:eastAsia="Times New Roman" w:hAnsi="Calibri" w:cs="Times New Roman"/>
          <w:szCs w:val="24"/>
          <w:lang w:eastAsia="en-IE"/>
        </w:rPr>
        <w:t>€19,874 to €70,044 @ 4.5%</w:t>
      </w:r>
    </w:p>
    <w:p w14:paraId="32587283" w14:textId="77777777" w:rsidR="00032516" w:rsidRPr="009412F6" w:rsidRDefault="00032516" w:rsidP="00032516">
      <w:pPr>
        <w:numPr>
          <w:ilvl w:val="0"/>
          <w:numId w:val="2"/>
        </w:numPr>
        <w:spacing w:before="100" w:beforeAutospacing="1" w:after="100" w:afterAutospacing="1" w:line="240" w:lineRule="auto"/>
        <w:rPr>
          <w:rFonts w:ascii="Calibri" w:eastAsia="Times New Roman" w:hAnsi="Calibri" w:cs="Times New Roman"/>
          <w:szCs w:val="24"/>
          <w:lang w:eastAsia="en-IE"/>
        </w:rPr>
      </w:pPr>
      <w:r w:rsidRPr="009412F6">
        <w:rPr>
          <w:rFonts w:ascii="Calibri" w:eastAsia="Times New Roman" w:hAnsi="Calibri" w:cs="Times New Roman"/>
          <w:szCs w:val="24"/>
          <w:lang w:eastAsia="en-IE"/>
        </w:rPr>
        <w:t>€70,044+ @ 8%</w:t>
      </w:r>
    </w:p>
    <w:p w14:paraId="062DE98E" w14:textId="77777777" w:rsidR="00032516" w:rsidRPr="009412F6" w:rsidRDefault="00032516" w:rsidP="00032516">
      <w:pPr>
        <w:numPr>
          <w:ilvl w:val="0"/>
          <w:numId w:val="2"/>
        </w:numPr>
        <w:spacing w:before="100" w:beforeAutospacing="1" w:after="100" w:afterAutospacing="1" w:line="240" w:lineRule="auto"/>
        <w:rPr>
          <w:rFonts w:ascii="Calibri" w:eastAsia="Times New Roman" w:hAnsi="Calibri" w:cs="Times New Roman"/>
          <w:szCs w:val="24"/>
          <w:lang w:eastAsia="en-IE"/>
        </w:rPr>
      </w:pPr>
      <w:r w:rsidRPr="009412F6">
        <w:rPr>
          <w:rFonts w:ascii="Calibri" w:eastAsia="Times New Roman" w:hAnsi="Calibri" w:cs="Times New Roman"/>
          <w:szCs w:val="24"/>
          <w:lang w:eastAsia="en-IE"/>
        </w:rPr>
        <w:t>Self-employed income over €100,000: 3% surcharge</w:t>
      </w:r>
    </w:p>
    <w:p w14:paraId="2A659786" w14:textId="37C6A5D8" w:rsidR="00032516" w:rsidRPr="009412F6" w:rsidRDefault="00032516" w:rsidP="00032516">
      <w:pPr>
        <w:spacing w:before="100" w:beforeAutospacing="1" w:after="100" w:afterAutospacing="1" w:line="240" w:lineRule="auto"/>
        <w:rPr>
          <w:rFonts w:ascii="Calibri" w:eastAsia="Times New Roman" w:hAnsi="Calibri" w:cs="Times New Roman"/>
          <w:szCs w:val="24"/>
          <w:lang w:eastAsia="en-IE"/>
        </w:rPr>
      </w:pPr>
      <w:r w:rsidRPr="009412F6">
        <w:rPr>
          <w:rFonts w:ascii="Calibri" w:eastAsia="Times New Roman" w:hAnsi="Calibri" w:cs="Times New Roman"/>
          <w:szCs w:val="24"/>
          <w:lang w:eastAsia="en-IE"/>
        </w:rPr>
        <w:t>The weekly income threshold for the higher rate of employer’s PRSI will increase from €376 to €386</w:t>
      </w:r>
      <w:r w:rsidR="003A0A25">
        <w:rPr>
          <w:rFonts w:ascii="Calibri" w:eastAsia="Times New Roman" w:hAnsi="Calibri" w:cs="Times New Roman"/>
          <w:szCs w:val="24"/>
          <w:lang w:eastAsia="en-IE"/>
        </w:rPr>
        <w:t>.</w:t>
      </w:r>
      <w:r w:rsidRPr="009412F6">
        <w:rPr>
          <w:rFonts w:ascii="Calibri" w:eastAsia="Times New Roman" w:hAnsi="Calibri" w:cs="Times New Roman"/>
          <w:szCs w:val="24"/>
          <w:lang w:eastAsia="en-IE"/>
        </w:rPr>
        <w:t xml:space="preserve"> </w:t>
      </w:r>
    </w:p>
    <w:p w14:paraId="2C7646C0" w14:textId="77777777" w:rsidR="00032516" w:rsidRPr="009412F6" w:rsidRDefault="00032516">
      <w:pPr>
        <w:pStyle w:val="Heading3"/>
      </w:pPr>
      <w:r w:rsidRPr="009412F6">
        <w:t>Capital Acquisitions Tax (CAT)</w:t>
      </w:r>
    </w:p>
    <w:p w14:paraId="5084F3D0" w14:textId="77777777" w:rsidR="00032516" w:rsidRPr="009412F6" w:rsidRDefault="00032516" w:rsidP="00545F98">
      <w:pPr>
        <w:rPr>
          <w:rFonts w:ascii="Calibri" w:eastAsia="Times New Roman" w:hAnsi="Calibri" w:cs="Times New Roman"/>
          <w:szCs w:val="24"/>
          <w:highlight w:val="yellow"/>
          <w:lang w:eastAsia="en-IE"/>
        </w:rPr>
      </w:pPr>
      <w:r w:rsidRPr="009412F6">
        <w:rPr>
          <w:rFonts w:ascii="Calibri" w:hAnsi="Calibri"/>
          <w:szCs w:val="24"/>
        </w:rPr>
        <w:t>If you receive a gift, you may have to pay gift tax on it. If you receive an inheritance following a death, it may be liable to inheritance tax. Both these taxes are types of Capital Acquisitions Tax.</w:t>
      </w:r>
    </w:p>
    <w:p w14:paraId="178A5805" w14:textId="3D009FFF" w:rsidR="00032516" w:rsidRPr="009412F6" w:rsidRDefault="00032516" w:rsidP="00545F98">
      <w:pPr>
        <w:rPr>
          <w:rFonts w:ascii="Calibri" w:eastAsia="Times New Roman" w:hAnsi="Calibri" w:cs="Times New Roman"/>
          <w:szCs w:val="24"/>
          <w:lang w:eastAsia="en-IE"/>
        </w:rPr>
      </w:pPr>
      <w:r w:rsidRPr="009412F6">
        <w:rPr>
          <w:rFonts w:ascii="Calibri" w:eastAsia="Times New Roman" w:hAnsi="Calibri" w:cs="Times New Roman"/>
          <w:szCs w:val="24"/>
          <w:lang w:eastAsia="en-IE"/>
        </w:rPr>
        <w:t xml:space="preserve">The Group </w:t>
      </w:r>
      <w:proofErr w:type="gramStart"/>
      <w:r w:rsidRPr="009412F6">
        <w:rPr>
          <w:rFonts w:ascii="Calibri" w:eastAsia="Times New Roman" w:hAnsi="Calibri" w:cs="Times New Roman"/>
          <w:szCs w:val="24"/>
          <w:lang w:eastAsia="en-IE"/>
        </w:rPr>
        <w:t>A</w:t>
      </w:r>
      <w:proofErr w:type="gramEnd"/>
      <w:r w:rsidRPr="009412F6">
        <w:rPr>
          <w:rFonts w:ascii="Calibri" w:eastAsia="Times New Roman" w:hAnsi="Calibri" w:cs="Times New Roman"/>
          <w:szCs w:val="24"/>
          <w:lang w:eastAsia="en-IE"/>
        </w:rPr>
        <w:t xml:space="preserve"> tax-free threshold, which applies primarily to gifts and inheritances from parents to their children, will be increased from €310,000 to €320,000. The increase applies to gifts or inheritances received on or after 10 October 2018.</w:t>
      </w:r>
    </w:p>
    <w:p w14:paraId="735139CC" w14:textId="5C06BEA5" w:rsidR="00642392" w:rsidRPr="00220D58" w:rsidRDefault="00032516" w:rsidP="00662B0D">
      <w:pPr>
        <w:pStyle w:val="Heading3"/>
      </w:pPr>
      <w:r>
        <w:t>Other tax changes</w:t>
      </w:r>
    </w:p>
    <w:p w14:paraId="088D05C1" w14:textId="6A932AB7" w:rsidR="00B85D6D" w:rsidRPr="00220D58" w:rsidRDefault="00A63EDF" w:rsidP="00C13700">
      <w:r>
        <w:rPr>
          <w:rFonts w:ascii="Calibri" w:hAnsi="Calibri"/>
        </w:rPr>
        <w:t>In January 2019</w:t>
      </w:r>
      <w:r w:rsidR="00094A65">
        <w:rPr>
          <w:rFonts w:ascii="Calibri" w:hAnsi="Calibri"/>
        </w:rPr>
        <w:t>,</w:t>
      </w:r>
      <w:r>
        <w:rPr>
          <w:rFonts w:ascii="Calibri" w:hAnsi="Calibri"/>
        </w:rPr>
        <w:t xml:space="preserve"> t</w:t>
      </w:r>
      <w:r w:rsidR="00642392" w:rsidRPr="00BD3990">
        <w:rPr>
          <w:rFonts w:ascii="Calibri" w:hAnsi="Calibri"/>
        </w:rPr>
        <w:t>he Home Carer Tax Credit will increase by €300</w:t>
      </w:r>
      <w:r>
        <w:rPr>
          <w:rFonts w:ascii="Calibri" w:hAnsi="Calibri"/>
        </w:rPr>
        <w:t>:</w:t>
      </w:r>
      <w:r w:rsidR="00642392" w:rsidRPr="00BD3990">
        <w:rPr>
          <w:rFonts w:ascii="Calibri" w:hAnsi="Calibri"/>
        </w:rPr>
        <w:t xml:space="preserve"> from €1,200 to €1,500.</w:t>
      </w:r>
    </w:p>
    <w:p w14:paraId="7CB26F86" w14:textId="6F89E9C3" w:rsidR="00B85D6D" w:rsidRPr="00220D58" w:rsidRDefault="00556F18" w:rsidP="00220D58">
      <w:r w:rsidRPr="00220D58">
        <w:t xml:space="preserve">The Earned Income Tax Credit </w:t>
      </w:r>
      <w:r w:rsidR="00A0300F">
        <w:t>for</w:t>
      </w:r>
      <w:r w:rsidR="00A0300F" w:rsidRPr="00147B8D">
        <w:t xml:space="preserve"> self-employed</w:t>
      </w:r>
      <w:r w:rsidR="00A0300F">
        <w:t xml:space="preserve"> people </w:t>
      </w:r>
      <w:r w:rsidRPr="00220D58">
        <w:t xml:space="preserve">will increase from €1,150 to €1,350. </w:t>
      </w:r>
    </w:p>
    <w:p w14:paraId="163A48FB" w14:textId="77777777" w:rsidR="00292ED4" w:rsidRPr="009412F6" w:rsidRDefault="00292ED4" w:rsidP="00292ED4">
      <w:pPr>
        <w:spacing w:before="100" w:beforeAutospacing="1" w:after="100" w:afterAutospacing="1" w:line="240" w:lineRule="auto"/>
        <w:rPr>
          <w:rFonts w:ascii="Calibri" w:eastAsia="Times New Roman" w:hAnsi="Calibri" w:cs="Times New Roman"/>
          <w:b/>
          <w:bCs/>
          <w:sz w:val="24"/>
          <w:szCs w:val="27"/>
          <w:highlight w:val="yellow"/>
          <w:lang w:eastAsia="en-IE"/>
        </w:rPr>
      </w:pPr>
      <w:r w:rsidRPr="009412F6">
        <w:rPr>
          <w:rFonts w:ascii="Calibri" w:eastAsia="Times New Roman" w:hAnsi="Calibri" w:cs="Times New Roman"/>
          <w:szCs w:val="24"/>
          <w:lang w:eastAsia="en-IE"/>
        </w:rPr>
        <w:t xml:space="preserve">The exemption for young trained farmers from stamp duty on agricultural land transactions was due to expire at the end of 2018. This will now continue for another three years, until the end of 2021. </w:t>
      </w:r>
    </w:p>
    <w:p w14:paraId="2A933666" w14:textId="77777777" w:rsidR="00292ED4" w:rsidRPr="002950DE" w:rsidRDefault="00292ED4" w:rsidP="00292ED4">
      <w:pPr>
        <w:rPr>
          <w:rFonts w:ascii="Calibri" w:hAnsi="Calibri"/>
          <w:szCs w:val="24"/>
        </w:rPr>
      </w:pPr>
      <w:r w:rsidRPr="002950DE">
        <w:rPr>
          <w:rFonts w:ascii="Calibri" w:hAnsi="Calibri"/>
          <w:szCs w:val="24"/>
        </w:rPr>
        <w:t>The excise duty on a packet of 20 cigarettes increased by 50 cent (including VAT) with a pro-rata increase on other tobacco products. An additional 25 cent was added on roll-your-own tobacco. These changes took effect from midnight on 9 October 2018.</w:t>
      </w:r>
    </w:p>
    <w:p w14:paraId="6C9ABBDF" w14:textId="19EE518F" w:rsidR="00292ED4" w:rsidRPr="00BB2CA1" w:rsidRDefault="00032516" w:rsidP="00292ED4">
      <w:pPr>
        <w:spacing w:before="100" w:beforeAutospacing="1" w:after="100" w:afterAutospacing="1" w:line="240" w:lineRule="auto"/>
        <w:rPr>
          <w:lang w:eastAsia="en-IE"/>
        </w:rPr>
      </w:pPr>
      <w:r>
        <w:rPr>
          <w:lang w:eastAsia="en-IE"/>
        </w:rPr>
        <w:t>All</w:t>
      </w:r>
      <w:r w:rsidR="00292ED4" w:rsidRPr="00BB2CA1">
        <w:rPr>
          <w:lang w:eastAsia="en-IE"/>
        </w:rPr>
        <w:t xml:space="preserve"> </w:t>
      </w:r>
      <w:proofErr w:type="spellStart"/>
      <w:r w:rsidR="00292ED4" w:rsidRPr="00BB2CA1">
        <w:rPr>
          <w:lang w:eastAsia="en-IE"/>
        </w:rPr>
        <w:t>all</w:t>
      </w:r>
      <w:proofErr w:type="spellEnd"/>
      <w:r w:rsidR="00292ED4" w:rsidRPr="00BB2CA1">
        <w:rPr>
          <w:lang w:eastAsia="en-IE"/>
        </w:rPr>
        <w:t xml:space="preserve"> cigarettes sold below €11 </w:t>
      </w:r>
      <w:r w:rsidR="00292ED4" w:rsidRPr="00BB2CA1">
        <w:rPr>
          <w:rFonts w:ascii="Calibri" w:eastAsia="Times New Roman" w:hAnsi="Calibri" w:cs="Times New Roman"/>
          <w:szCs w:val="24"/>
          <w:lang w:eastAsia="en-IE"/>
        </w:rPr>
        <w:t>per packet</w:t>
      </w:r>
      <w:r>
        <w:rPr>
          <w:rFonts w:ascii="Calibri" w:eastAsia="Times New Roman" w:hAnsi="Calibri" w:cs="Times New Roman"/>
          <w:szCs w:val="24"/>
          <w:lang w:eastAsia="en-IE"/>
        </w:rPr>
        <w:t xml:space="preserve"> now</w:t>
      </w:r>
      <w:r w:rsidR="00292ED4" w:rsidRPr="00BB2CA1">
        <w:rPr>
          <w:rFonts w:ascii="Calibri" w:eastAsia="Times New Roman" w:hAnsi="Calibri" w:cs="Times New Roman"/>
          <w:szCs w:val="24"/>
          <w:lang w:eastAsia="en-IE"/>
        </w:rPr>
        <w:t xml:space="preserve"> carry the same excise </w:t>
      </w:r>
      <w:r w:rsidR="00292ED4" w:rsidRPr="00BB2CA1">
        <w:rPr>
          <w:lang w:eastAsia="en-IE"/>
        </w:rPr>
        <w:t>as those sold at €11 and above.</w:t>
      </w:r>
    </w:p>
    <w:p w14:paraId="632C5B13" w14:textId="77777777" w:rsidR="00292ED4" w:rsidRPr="002950DE" w:rsidRDefault="00292ED4" w:rsidP="00292ED4">
      <w:pPr>
        <w:spacing w:before="100" w:beforeAutospacing="1" w:after="100" w:afterAutospacing="1" w:line="240" w:lineRule="auto"/>
        <w:rPr>
          <w:rFonts w:ascii="Calibri" w:eastAsia="Times New Roman" w:hAnsi="Calibri" w:cs="Times New Roman"/>
          <w:szCs w:val="24"/>
          <w:lang w:eastAsia="en-IE"/>
        </w:rPr>
      </w:pPr>
      <w:r w:rsidRPr="002950DE">
        <w:rPr>
          <w:rFonts w:ascii="Calibri" w:eastAsia="Times New Roman" w:hAnsi="Calibri" w:cs="Times New Roman"/>
          <w:szCs w:val="24"/>
          <w:lang w:eastAsia="en-IE"/>
        </w:rPr>
        <w:t>The duty on bets placed by customers in the State will increase from 1% to 2% for bookmakers, and from 15% to 25% on the commissions earned by betting intermediaries.</w:t>
      </w:r>
    </w:p>
    <w:p w14:paraId="4795F8D3" w14:textId="4F48A07F" w:rsidR="00292ED4" w:rsidRDefault="00292ED4" w:rsidP="00292ED4">
      <w:pPr>
        <w:spacing w:before="100" w:beforeAutospacing="1" w:after="100" w:afterAutospacing="1" w:line="240" w:lineRule="auto"/>
        <w:rPr>
          <w:rFonts w:ascii="Calibri" w:eastAsia="Times New Roman" w:hAnsi="Calibri" w:cs="Times New Roman"/>
          <w:szCs w:val="24"/>
          <w:lang w:eastAsia="en-IE"/>
        </w:rPr>
      </w:pPr>
      <w:r w:rsidRPr="002950DE">
        <w:rPr>
          <w:rFonts w:ascii="Calibri" w:eastAsia="Times New Roman" w:hAnsi="Calibri" w:cs="Times New Roman"/>
          <w:szCs w:val="24"/>
          <w:lang w:eastAsia="en-IE"/>
        </w:rPr>
        <w:t>A 1% VRT surcharge (applied across all VRT bands) is being introduced for diesel engine passenger vehicles registered in the State from 1 January 2019.</w:t>
      </w:r>
    </w:p>
    <w:p w14:paraId="38711DE5" w14:textId="77777777" w:rsidR="00F2294D" w:rsidRPr="00F2294D" w:rsidRDefault="00F2294D" w:rsidP="00545F98">
      <w:pPr>
        <w:pStyle w:val="Heading2"/>
        <w:rPr>
          <w:rStyle w:val="Heading2Char"/>
        </w:rPr>
      </w:pPr>
      <w:r w:rsidRPr="00F2294D">
        <w:rPr>
          <w:rStyle w:val="Heading2Char"/>
          <w:b/>
        </w:rPr>
        <w:t>Employment and business</w:t>
      </w:r>
    </w:p>
    <w:p w14:paraId="3041F889" w14:textId="4964DBB5" w:rsidR="00F2294D" w:rsidRPr="002950DE" w:rsidRDefault="00F2294D" w:rsidP="00545F98">
      <w:pPr>
        <w:rPr>
          <w:rFonts w:ascii="Calibri" w:eastAsia="Times New Roman" w:hAnsi="Calibri" w:cs="Times New Roman"/>
          <w:szCs w:val="24"/>
          <w:lang w:eastAsia="en-IE"/>
        </w:rPr>
      </w:pPr>
      <w:r w:rsidRPr="00545F98">
        <w:rPr>
          <w:rStyle w:val="Heading2Char"/>
          <w:b w:val="0"/>
          <w:color w:val="auto"/>
          <w:sz w:val="22"/>
          <w:szCs w:val="22"/>
        </w:rPr>
        <w:t xml:space="preserve">The Department of Business, Enterprise and Innovation has a budget allocation of €950 million in 2019. </w:t>
      </w:r>
    </w:p>
    <w:p w14:paraId="06D57BA2" w14:textId="77777777" w:rsidR="00292ED4" w:rsidRPr="00BD3990" w:rsidRDefault="00292ED4">
      <w:pPr>
        <w:pStyle w:val="Heading3"/>
      </w:pPr>
      <w:r w:rsidRPr="00BD3990">
        <w:t xml:space="preserve">National </w:t>
      </w:r>
      <w:r>
        <w:t>m</w:t>
      </w:r>
      <w:r w:rsidRPr="00BD3990">
        <w:t xml:space="preserve">inimum </w:t>
      </w:r>
      <w:r>
        <w:t>w</w:t>
      </w:r>
      <w:r w:rsidRPr="00BD3990">
        <w:t>age</w:t>
      </w:r>
    </w:p>
    <w:p w14:paraId="46F4AC40" w14:textId="7302AC3B" w:rsidR="00292ED4" w:rsidRDefault="00292ED4" w:rsidP="00545F98">
      <w:pPr>
        <w:rPr>
          <w:rFonts w:ascii="Calibri" w:eastAsia="Times New Roman" w:hAnsi="Calibri" w:cs="Times New Roman"/>
          <w:szCs w:val="24"/>
          <w:lang w:val="en" w:eastAsia="en-IE"/>
        </w:rPr>
      </w:pPr>
      <w:r w:rsidRPr="003A40E8">
        <w:rPr>
          <w:rFonts w:ascii="Calibri" w:eastAsia="Times New Roman" w:hAnsi="Calibri" w:cs="Times New Roman"/>
          <w:szCs w:val="24"/>
          <w:lang w:val="en" w:eastAsia="en-IE"/>
        </w:rPr>
        <w:t>The national minimum wage will increase from €9.55 per hour to €9.80 per hour from 1 January 2019.</w:t>
      </w:r>
    </w:p>
    <w:p w14:paraId="077BF600" w14:textId="77777777" w:rsidR="002A2914" w:rsidRPr="002A2914" w:rsidRDefault="002A2914" w:rsidP="00545F98">
      <w:pPr>
        <w:pStyle w:val="Heading3"/>
      </w:pPr>
      <w:r w:rsidRPr="002A2914">
        <w:t xml:space="preserve">Key Employee Engagement </w:t>
      </w:r>
      <w:proofErr w:type="spellStart"/>
      <w:r w:rsidRPr="002A2914">
        <w:t>Programme</w:t>
      </w:r>
      <w:proofErr w:type="spellEnd"/>
      <w:r w:rsidRPr="002A2914">
        <w:t xml:space="preserve"> (KEEP) </w:t>
      </w:r>
    </w:p>
    <w:p w14:paraId="39991AC4" w14:textId="77777777" w:rsidR="002A2914" w:rsidRPr="002A2914" w:rsidRDefault="002A2914" w:rsidP="002A2914">
      <w:pPr>
        <w:rPr>
          <w:rFonts w:ascii="Calibri" w:eastAsia="Times New Roman" w:hAnsi="Calibri" w:cs="Times New Roman"/>
          <w:szCs w:val="24"/>
          <w:lang w:val="en" w:eastAsia="en-IE"/>
        </w:rPr>
      </w:pPr>
      <w:r w:rsidRPr="002A2914">
        <w:rPr>
          <w:rFonts w:ascii="Calibri" w:eastAsia="Times New Roman" w:hAnsi="Calibri" w:cs="Times New Roman"/>
          <w:szCs w:val="24"/>
          <w:lang w:val="en" w:eastAsia="en-IE"/>
        </w:rPr>
        <w:t xml:space="preserve">KEEP is an incentive to help small and medium-sized enterprises (SMEs) to attract key employees by offering share-based remuneration. </w:t>
      </w:r>
    </w:p>
    <w:p w14:paraId="41A4B6F5" w14:textId="6D14165E" w:rsidR="002A2914" w:rsidRPr="002A2914" w:rsidRDefault="002A2914" w:rsidP="002A2914">
      <w:pPr>
        <w:rPr>
          <w:rFonts w:ascii="Calibri" w:eastAsia="Times New Roman" w:hAnsi="Calibri" w:cs="Times New Roman"/>
          <w:szCs w:val="24"/>
          <w:lang w:val="en" w:eastAsia="en-IE"/>
        </w:rPr>
      </w:pPr>
      <w:r w:rsidRPr="002A2914">
        <w:rPr>
          <w:rFonts w:ascii="Calibri" w:eastAsia="Times New Roman" w:hAnsi="Calibri" w:cs="Times New Roman"/>
          <w:szCs w:val="24"/>
          <w:lang w:val="en" w:eastAsia="en-IE"/>
        </w:rPr>
        <w:t>Employees who make gains from their KEEP share options are liable to pay Capital Gains Tax when they sell the shares, instead pay</w:t>
      </w:r>
      <w:r w:rsidR="00C757FF">
        <w:rPr>
          <w:rFonts w:ascii="Calibri" w:eastAsia="Times New Roman" w:hAnsi="Calibri" w:cs="Times New Roman"/>
          <w:szCs w:val="24"/>
          <w:lang w:val="en" w:eastAsia="en-IE"/>
        </w:rPr>
        <w:t>ing</w:t>
      </w:r>
      <w:r w:rsidRPr="002A2914">
        <w:rPr>
          <w:rFonts w:ascii="Calibri" w:eastAsia="Times New Roman" w:hAnsi="Calibri" w:cs="Times New Roman"/>
          <w:szCs w:val="24"/>
          <w:lang w:val="en" w:eastAsia="en-IE"/>
        </w:rPr>
        <w:t xml:space="preserve"> income tax, USC and PRSI on these gains. SMEs can take advantage of this incentive when they grant qualifying share options between 1 January 2018 and 31 December 2023. </w:t>
      </w:r>
    </w:p>
    <w:p w14:paraId="670BA21A" w14:textId="77777777" w:rsidR="002A2914" w:rsidRPr="002A2914" w:rsidRDefault="002A2914" w:rsidP="002A2914">
      <w:pPr>
        <w:rPr>
          <w:rFonts w:ascii="Calibri" w:eastAsia="Times New Roman" w:hAnsi="Calibri" w:cs="Times New Roman"/>
          <w:szCs w:val="24"/>
          <w:lang w:val="en" w:eastAsia="en-IE"/>
        </w:rPr>
      </w:pPr>
      <w:r w:rsidRPr="002A2914">
        <w:rPr>
          <w:rFonts w:ascii="Calibri" w:eastAsia="Times New Roman" w:hAnsi="Calibri" w:cs="Times New Roman"/>
          <w:szCs w:val="24"/>
          <w:lang w:val="en" w:eastAsia="en-IE"/>
        </w:rPr>
        <w:t xml:space="preserve">Budget 2019 has introduced further changes to KEEP to help SMEs to compete for skilled staff. These include: </w:t>
      </w:r>
    </w:p>
    <w:p w14:paraId="4456BC20" w14:textId="425122CE" w:rsidR="002A2914" w:rsidRPr="00545F98" w:rsidRDefault="002A2914" w:rsidP="00545F98">
      <w:pPr>
        <w:pStyle w:val="ListParagraph"/>
        <w:numPr>
          <w:ilvl w:val="0"/>
          <w:numId w:val="30"/>
        </w:numPr>
        <w:rPr>
          <w:rFonts w:ascii="Calibri" w:eastAsia="Times New Roman" w:hAnsi="Calibri" w:cs="Times New Roman"/>
          <w:szCs w:val="24"/>
          <w:lang w:val="en" w:eastAsia="en-IE"/>
        </w:rPr>
      </w:pPr>
      <w:r w:rsidRPr="00545F98">
        <w:rPr>
          <w:rFonts w:ascii="Calibri" w:eastAsia="Times New Roman" w:hAnsi="Calibri" w:cs="Times New Roman"/>
          <w:szCs w:val="24"/>
          <w:lang w:val="en" w:eastAsia="en-IE"/>
        </w:rPr>
        <w:t>Increasing the ceiling on the maximum annual market value of shares that may be awarded to equal the full amount of the salary (an increase from 50%)</w:t>
      </w:r>
    </w:p>
    <w:p w14:paraId="4E7BFB0E" w14:textId="1BAB1ACD" w:rsidR="002A2914" w:rsidRPr="00545F98" w:rsidRDefault="002A2914" w:rsidP="00545F98">
      <w:pPr>
        <w:pStyle w:val="ListParagraph"/>
        <w:numPr>
          <w:ilvl w:val="0"/>
          <w:numId w:val="30"/>
        </w:numPr>
        <w:rPr>
          <w:rFonts w:ascii="Calibri" w:eastAsia="Times New Roman" w:hAnsi="Calibri" w:cs="Times New Roman"/>
          <w:szCs w:val="24"/>
          <w:lang w:val="en" w:eastAsia="en-IE"/>
        </w:rPr>
      </w:pPr>
      <w:r w:rsidRPr="00545F98">
        <w:rPr>
          <w:rFonts w:ascii="Calibri" w:eastAsia="Times New Roman" w:hAnsi="Calibri" w:cs="Times New Roman"/>
          <w:szCs w:val="24"/>
          <w:lang w:val="en" w:eastAsia="en-IE"/>
        </w:rPr>
        <w:t xml:space="preserve">Placing a lifetime limit on the shares that can be offered </w:t>
      </w:r>
    </w:p>
    <w:p w14:paraId="055B235A" w14:textId="1B17CB05" w:rsidR="002A2914" w:rsidRPr="00545F98" w:rsidRDefault="002A2914" w:rsidP="00545F98">
      <w:pPr>
        <w:pStyle w:val="ListParagraph"/>
        <w:numPr>
          <w:ilvl w:val="0"/>
          <w:numId w:val="30"/>
        </w:numPr>
        <w:rPr>
          <w:rFonts w:ascii="Calibri" w:eastAsia="Times New Roman" w:hAnsi="Calibri" w:cs="Times New Roman"/>
          <w:szCs w:val="24"/>
          <w:lang w:val="en" w:eastAsia="en-IE"/>
        </w:rPr>
      </w:pPr>
      <w:r w:rsidRPr="00545F98">
        <w:rPr>
          <w:rFonts w:ascii="Calibri" w:eastAsia="Times New Roman" w:hAnsi="Calibri" w:cs="Times New Roman"/>
          <w:szCs w:val="24"/>
          <w:lang w:val="en" w:eastAsia="en-IE"/>
        </w:rPr>
        <w:t xml:space="preserve">Increasing the overall value of options that can be awarded per employee from €250,000 to €300,000 </w:t>
      </w:r>
    </w:p>
    <w:p w14:paraId="1467F051" w14:textId="77777777" w:rsidR="002A2914" w:rsidRPr="002A2914" w:rsidRDefault="002A2914" w:rsidP="00545F98">
      <w:pPr>
        <w:pStyle w:val="Heading3"/>
      </w:pPr>
      <w:r w:rsidRPr="002A2914">
        <w:t>VAT rate on tourism and services</w:t>
      </w:r>
    </w:p>
    <w:p w14:paraId="727B04E0" w14:textId="31EED524" w:rsidR="002A2914" w:rsidRPr="002A2914" w:rsidRDefault="002A2914" w:rsidP="002A2914">
      <w:pPr>
        <w:rPr>
          <w:rFonts w:ascii="Calibri" w:eastAsia="Times New Roman" w:hAnsi="Calibri" w:cs="Times New Roman"/>
          <w:szCs w:val="24"/>
          <w:lang w:val="en" w:eastAsia="en-IE"/>
        </w:rPr>
      </w:pPr>
      <w:r w:rsidRPr="002A2914">
        <w:rPr>
          <w:rFonts w:ascii="Calibri" w:eastAsia="Times New Roman" w:hAnsi="Calibri" w:cs="Times New Roman"/>
          <w:szCs w:val="24"/>
          <w:lang w:val="en" w:eastAsia="en-IE"/>
        </w:rPr>
        <w:t>The VAT rate for the tourism sector w</w:t>
      </w:r>
      <w:r>
        <w:rPr>
          <w:rFonts w:ascii="Calibri" w:eastAsia="Times New Roman" w:hAnsi="Calibri" w:cs="Times New Roman"/>
          <w:szCs w:val="24"/>
          <w:lang w:val="en" w:eastAsia="en-IE"/>
        </w:rPr>
        <w:t>ill increase from 9% to 13.5% from</w:t>
      </w:r>
      <w:r w:rsidRPr="002A2914">
        <w:rPr>
          <w:rFonts w:ascii="Calibri" w:eastAsia="Times New Roman" w:hAnsi="Calibri" w:cs="Times New Roman"/>
          <w:szCs w:val="24"/>
          <w:lang w:val="en" w:eastAsia="en-IE"/>
        </w:rPr>
        <w:t xml:space="preserve"> January 2019. The rate for newspapers and sporting facilities will continue at 9%. </w:t>
      </w:r>
    </w:p>
    <w:p w14:paraId="48965117" w14:textId="74770114" w:rsidR="002A2914" w:rsidRPr="003A40E8" w:rsidRDefault="002A2914" w:rsidP="00545F98">
      <w:pPr>
        <w:rPr>
          <w:rFonts w:ascii="Calibri" w:eastAsia="Times New Roman" w:hAnsi="Calibri" w:cs="Times New Roman"/>
          <w:szCs w:val="24"/>
          <w:lang w:val="en" w:eastAsia="en-IE"/>
        </w:rPr>
      </w:pPr>
      <w:r w:rsidRPr="002A2914">
        <w:rPr>
          <w:rFonts w:ascii="Calibri" w:eastAsia="Times New Roman" w:hAnsi="Calibri" w:cs="Times New Roman"/>
          <w:szCs w:val="24"/>
          <w:lang w:val="en" w:eastAsia="en-IE"/>
        </w:rPr>
        <w:t>VAT on e-books and electronically supplied newspapers will reduce from 23% to 9% in January 2019.</w:t>
      </w:r>
    </w:p>
    <w:p w14:paraId="509D4C23" w14:textId="77777777" w:rsidR="00292ED4" w:rsidRDefault="00292ED4" w:rsidP="00662B0D">
      <w:pPr>
        <w:pStyle w:val="Heading3"/>
      </w:pPr>
      <w:r w:rsidRPr="00BD3990">
        <w:t xml:space="preserve">Future Growth </w:t>
      </w:r>
      <w:r>
        <w:t>L</w:t>
      </w:r>
      <w:r w:rsidRPr="00BD3990">
        <w:t xml:space="preserve">oan </w:t>
      </w:r>
      <w:r>
        <w:t>S</w:t>
      </w:r>
      <w:r w:rsidRPr="00BD3990">
        <w:t xml:space="preserve">cheme </w:t>
      </w:r>
    </w:p>
    <w:p w14:paraId="3D7EC9AF" w14:textId="16A2A21D" w:rsidR="00292ED4" w:rsidRPr="002950DE" w:rsidRDefault="00292ED4" w:rsidP="00292ED4">
      <w:pPr>
        <w:pStyle w:val="Default"/>
        <w:rPr>
          <w:rFonts w:eastAsia="Times New Roman" w:cs="Times New Roman"/>
          <w:sz w:val="22"/>
          <w:lang w:val="en" w:eastAsia="en-IE"/>
        </w:rPr>
      </w:pPr>
      <w:r w:rsidRPr="002950DE">
        <w:rPr>
          <w:rFonts w:eastAsia="Times New Roman" w:cs="Times New Roman"/>
          <w:sz w:val="22"/>
          <w:lang w:val="en" w:eastAsia="en-IE"/>
        </w:rPr>
        <w:t xml:space="preserve">A new Future Growth Loan Scheme has been announced for SMEs and the agriculture and food sector. The scheme will offer loans over </w:t>
      </w:r>
      <w:r w:rsidR="00A0300F">
        <w:rPr>
          <w:rFonts w:eastAsia="Times New Roman" w:cs="Times New Roman"/>
          <w:sz w:val="22"/>
          <w:lang w:val="en" w:eastAsia="en-IE"/>
        </w:rPr>
        <w:t>a term of 8</w:t>
      </w:r>
      <w:r w:rsidR="00A0300F" w:rsidRPr="002950DE">
        <w:rPr>
          <w:rFonts w:eastAsia="Times New Roman" w:cs="Times New Roman"/>
          <w:sz w:val="22"/>
          <w:lang w:val="en" w:eastAsia="en-IE"/>
        </w:rPr>
        <w:t xml:space="preserve"> </w:t>
      </w:r>
      <w:r w:rsidRPr="002950DE">
        <w:rPr>
          <w:rFonts w:eastAsia="Times New Roman" w:cs="Times New Roman"/>
          <w:sz w:val="22"/>
          <w:lang w:val="en" w:eastAsia="en-IE"/>
        </w:rPr>
        <w:t xml:space="preserve">to 10 years to allow businesses to make long-term investments after </w:t>
      </w:r>
      <w:proofErr w:type="spellStart"/>
      <w:r w:rsidRPr="002950DE">
        <w:rPr>
          <w:rFonts w:eastAsia="Times New Roman" w:cs="Times New Roman"/>
          <w:sz w:val="22"/>
          <w:lang w:val="en" w:eastAsia="en-IE"/>
        </w:rPr>
        <w:t>Brexit</w:t>
      </w:r>
      <w:proofErr w:type="spellEnd"/>
      <w:r w:rsidRPr="002950DE">
        <w:rPr>
          <w:rFonts w:eastAsia="Times New Roman" w:cs="Times New Roman"/>
          <w:sz w:val="22"/>
          <w:lang w:val="en" w:eastAsia="en-IE"/>
        </w:rPr>
        <w:t>. The scheme will be run by the Strategic Banking Corporation of Ireland through participating finance providers. Legislation will be required to implement the scheme</w:t>
      </w:r>
      <w:r w:rsidR="00A0300F">
        <w:rPr>
          <w:rFonts w:eastAsia="Times New Roman" w:cs="Times New Roman"/>
          <w:sz w:val="22"/>
          <w:lang w:val="en" w:eastAsia="en-IE"/>
        </w:rPr>
        <w:t xml:space="preserve"> </w:t>
      </w:r>
      <w:r w:rsidR="00A0300F" w:rsidRPr="00A0300F">
        <w:rPr>
          <w:rFonts w:eastAsia="Times New Roman" w:cs="Times New Roman"/>
          <w:sz w:val="22"/>
          <w:lang w:val="en" w:eastAsia="en-IE"/>
        </w:rPr>
        <w:t>and the European Investment Fund Agreement Bill 2018 has now been published</w:t>
      </w:r>
      <w:r w:rsidRPr="002950DE">
        <w:rPr>
          <w:rFonts w:eastAsia="Times New Roman" w:cs="Times New Roman"/>
          <w:sz w:val="22"/>
          <w:lang w:val="en" w:eastAsia="en-IE"/>
        </w:rPr>
        <w:t xml:space="preserve">. </w:t>
      </w:r>
    </w:p>
    <w:p w14:paraId="440C18CA" w14:textId="77777777" w:rsidR="00292ED4" w:rsidRPr="00BD3990" w:rsidRDefault="00292ED4" w:rsidP="00292ED4">
      <w:pPr>
        <w:pStyle w:val="Default"/>
        <w:rPr>
          <w:rFonts w:eastAsia="Times New Roman" w:cs="Times New Roman"/>
          <w:lang w:val="en" w:eastAsia="en-IE"/>
        </w:rPr>
      </w:pPr>
    </w:p>
    <w:p w14:paraId="1F1FCB89" w14:textId="5F663D60" w:rsidR="00292ED4" w:rsidRPr="00BD3990" w:rsidRDefault="00292ED4" w:rsidP="00662B0D">
      <w:pPr>
        <w:pStyle w:val="Heading3"/>
      </w:pPr>
      <w:r w:rsidRPr="00BD3990">
        <w:t xml:space="preserve">Disruptive </w:t>
      </w:r>
      <w:r>
        <w:t>T</w:t>
      </w:r>
      <w:r w:rsidRPr="00BD3990">
        <w:t>echnologies Innovation Fund</w:t>
      </w:r>
    </w:p>
    <w:p w14:paraId="21D00B8E" w14:textId="77777777" w:rsidR="00292ED4" w:rsidRPr="002950DE" w:rsidRDefault="00292ED4" w:rsidP="00292ED4">
      <w:pPr>
        <w:pStyle w:val="Default"/>
        <w:rPr>
          <w:rFonts w:eastAsia="Times New Roman" w:cs="Times New Roman"/>
          <w:sz w:val="22"/>
          <w:lang w:val="en" w:eastAsia="en-IE"/>
        </w:rPr>
      </w:pPr>
      <w:r w:rsidRPr="002950DE">
        <w:rPr>
          <w:rFonts w:eastAsia="Times New Roman" w:cs="Times New Roman"/>
          <w:sz w:val="22"/>
          <w:lang w:val="en" w:eastAsia="en-IE"/>
        </w:rPr>
        <w:t xml:space="preserve">As part of the National Development Plan 2018-2027, a Disruptive Technologies Innovation Fund has been established to make available €500 million for investment in co-funded projects involving enterprise and research. Disruptive technology is technology that can change the way markets and businesses operate. It can involve a new product, process or business model. SME participation is an essential requirement in every consortium. Projects can be funded for up to three years.   </w:t>
      </w:r>
    </w:p>
    <w:p w14:paraId="5F6B1815" w14:textId="2F235C4F" w:rsidR="00292ED4" w:rsidRPr="00591EAB" w:rsidRDefault="00292ED4" w:rsidP="00292ED4">
      <w:pPr>
        <w:pStyle w:val="Default"/>
        <w:rPr>
          <w:rFonts w:eastAsia="Times New Roman" w:cs="Times New Roman"/>
          <w:sz w:val="22"/>
          <w:lang w:val="en" w:eastAsia="en-IE"/>
        </w:rPr>
      </w:pPr>
    </w:p>
    <w:p w14:paraId="1445CD5C" w14:textId="77777777" w:rsidR="002A2914" w:rsidRPr="002A2914" w:rsidRDefault="002A2914" w:rsidP="00545F98">
      <w:pPr>
        <w:pStyle w:val="Heading3"/>
        <w:rPr>
          <w:rStyle w:val="Heading3Char"/>
          <w:rFonts w:eastAsiaTheme="minorHAnsi"/>
        </w:rPr>
      </w:pPr>
      <w:r w:rsidRPr="002A2914">
        <w:rPr>
          <w:rStyle w:val="Heading3Char"/>
          <w:rFonts w:eastAsiaTheme="minorHAnsi"/>
        </w:rPr>
        <w:t xml:space="preserve">Start Your Own Business Relief </w:t>
      </w:r>
    </w:p>
    <w:p w14:paraId="2A87B5AC" w14:textId="7831EC14" w:rsidR="00292ED4" w:rsidRPr="002A2914" w:rsidRDefault="002A2914">
      <w:r w:rsidRPr="00545F98">
        <w:rPr>
          <w:rStyle w:val="Heading3Char"/>
          <w:rFonts w:eastAsiaTheme="minorHAnsi"/>
          <w:color w:val="auto"/>
          <w:sz w:val="22"/>
          <w:szCs w:val="22"/>
        </w:rPr>
        <w:t xml:space="preserve">The Start Your Own Business tax relief for profit-making start-up companies which create and maintain jobs is being extended for three years, until the end of 2021. </w:t>
      </w:r>
      <w:r w:rsidR="00292ED4" w:rsidRPr="002A2914">
        <w:br/>
      </w:r>
    </w:p>
    <w:p w14:paraId="33514B5F" w14:textId="77777777" w:rsidR="00292ED4" w:rsidRPr="00857CA4" w:rsidRDefault="00292ED4" w:rsidP="00C97961">
      <w:pPr>
        <w:pStyle w:val="Heading2"/>
      </w:pPr>
      <w:r w:rsidRPr="00857CA4">
        <w:t>Health</w:t>
      </w:r>
    </w:p>
    <w:p w14:paraId="50C544B7" w14:textId="5A3441FE" w:rsidR="00292ED4" w:rsidRPr="00591EAB" w:rsidRDefault="00292ED4" w:rsidP="00292ED4">
      <w:pPr>
        <w:rPr>
          <w:rFonts w:ascii="Calibri" w:hAnsi="Calibri"/>
          <w:bCs/>
        </w:rPr>
      </w:pPr>
      <w:r w:rsidRPr="00591EAB">
        <w:rPr>
          <w:rFonts w:ascii="Calibri" w:hAnsi="Calibri"/>
          <w:bCs/>
        </w:rPr>
        <w:t xml:space="preserve">The Department of Health will receive an increase of €1.05 billion in funding, giving it a total budget of €17 billion in 2019. The Budget features over €200m to implement the </w:t>
      </w:r>
      <w:proofErr w:type="spellStart"/>
      <w:r w:rsidRPr="00591EAB">
        <w:rPr>
          <w:rFonts w:ascii="Calibri" w:hAnsi="Calibri"/>
          <w:bCs/>
        </w:rPr>
        <w:t>Sláintecare</w:t>
      </w:r>
      <w:proofErr w:type="spellEnd"/>
      <w:r w:rsidRPr="00591EAB">
        <w:rPr>
          <w:rFonts w:ascii="Calibri" w:hAnsi="Calibri"/>
          <w:bCs/>
        </w:rPr>
        <w:t xml:space="preserve"> Implementation Strategy</w:t>
      </w:r>
      <w:r w:rsidR="003D4876">
        <w:rPr>
          <w:rFonts w:ascii="Calibri" w:hAnsi="Calibri"/>
          <w:bCs/>
        </w:rPr>
        <w:t>.</w:t>
      </w:r>
      <w:r w:rsidRPr="00591EAB">
        <w:rPr>
          <w:rFonts w:ascii="Calibri" w:hAnsi="Calibri"/>
          <w:bCs/>
        </w:rPr>
        <w:t xml:space="preserve"> This is the Government’s plan for delivering a sustainable and equitable health and social care service over the next 10 years.</w:t>
      </w:r>
    </w:p>
    <w:p w14:paraId="3AEA0C14" w14:textId="77777777" w:rsidR="00292ED4" w:rsidRPr="0021106B" w:rsidRDefault="00292ED4" w:rsidP="00662B0D">
      <w:pPr>
        <w:pStyle w:val="Heading3"/>
      </w:pPr>
      <w:r w:rsidRPr="0021106B">
        <w:t>Prescription charge</w:t>
      </w:r>
    </w:p>
    <w:p w14:paraId="3FDE2ED0" w14:textId="7034ED06" w:rsidR="00292ED4" w:rsidRPr="00591EAB" w:rsidRDefault="00292ED4" w:rsidP="00292ED4">
      <w:pPr>
        <w:rPr>
          <w:rFonts w:ascii="Calibri" w:hAnsi="Calibri"/>
        </w:rPr>
      </w:pPr>
      <w:r w:rsidRPr="00591EAB">
        <w:rPr>
          <w:rFonts w:ascii="Calibri" w:hAnsi="Calibri"/>
        </w:rPr>
        <w:t xml:space="preserve">If you have a medical card, you pay a charge for medicines and other items that you get on prescription from pharmacies. For people aged 70 and over, the prescription charge will be reduced </w:t>
      </w:r>
      <w:r w:rsidR="001053BD">
        <w:rPr>
          <w:rFonts w:ascii="Calibri" w:hAnsi="Calibri"/>
        </w:rPr>
        <w:t>from €2 per item</w:t>
      </w:r>
      <w:r w:rsidRPr="00591EAB">
        <w:rPr>
          <w:rFonts w:ascii="Calibri" w:hAnsi="Calibri"/>
        </w:rPr>
        <w:t xml:space="preserve"> to €1.50 per item</w:t>
      </w:r>
      <w:r w:rsidR="001053BD">
        <w:rPr>
          <w:rFonts w:ascii="Calibri" w:hAnsi="Calibri"/>
        </w:rPr>
        <w:t xml:space="preserve"> in 2019</w:t>
      </w:r>
      <w:r w:rsidRPr="00591EAB">
        <w:rPr>
          <w:rFonts w:ascii="Calibri" w:hAnsi="Calibri"/>
        </w:rPr>
        <w:t>. Prescription charges will be phased out for people in emergency accommodation.</w:t>
      </w:r>
    </w:p>
    <w:p w14:paraId="49B6A958" w14:textId="77777777" w:rsidR="00292ED4" w:rsidRPr="0021106B" w:rsidRDefault="00292ED4" w:rsidP="00662B0D">
      <w:pPr>
        <w:pStyle w:val="Heading3"/>
      </w:pPr>
      <w:r w:rsidRPr="0021106B">
        <w:t>Drugs Payment Scheme</w:t>
      </w:r>
    </w:p>
    <w:p w14:paraId="7F8B6F41" w14:textId="7A835602" w:rsidR="00292ED4" w:rsidRPr="0012492A" w:rsidRDefault="00292ED4" w:rsidP="00292ED4">
      <w:pPr>
        <w:rPr>
          <w:rFonts w:ascii="Calibri" w:hAnsi="Calibri"/>
        </w:rPr>
      </w:pPr>
      <w:r w:rsidRPr="0012492A">
        <w:rPr>
          <w:rFonts w:ascii="Calibri" w:hAnsi="Calibri"/>
        </w:rPr>
        <w:t>Under the Drugs Payment Scheme, you currently pay a maximum of €134 in a calendar month for approved prescribed drugs, medicines and certain appliances in that month. The maximum amount you pay in 2019 will reduce from €134 to €124 per month.</w:t>
      </w:r>
    </w:p>
    <w:p w14:paraId="23380C19" w14:textId="77777777" w:rsidR="00292ED4" w:rsidRPr="0021106B" w:rsidRDefault="00292ED4" w:rsidP="00662B0D">
      <w:pPr>
        <w:pStyle w:val="Heading3"/>
      </w:pPr>
      <w:r w:rsidRPr="0021106B">
        <w:t>GP visit card</w:t>
      </w:r>
    </w:p>
    <w:p w14:paraId="3834DBBF" w14:textId="77777777" w:rsidR="00292ED4" w:rsidRPr="0012492A" w:rsidRDefault="00292ED4" w:rsidP="00292ED4">
      <w:pPr>
        <w:rPr>
          <w:rFonts w:ascii="Calibri" w:hAnsi="Calibri"/>
        </w:rPr>
      </w:pPr>
      <w:r w:rsidRPr="0012492A">
        <w:rPr>
          <w:rFonts w:ascii="Calibri" w:hAnsi="Calibri"/>
        </w:rPr>
        <w:t>A GP visit card allows you to visit a participating GP for free. Eligibility for the card is means tested, with different income limits depending on your age and circumstances. In 2019, the weekly income limits for the GP visit card will be increased by €25.</w:t>
      </w:r>
    </w:p>
    <w:p w14:paraId="5EDEFEDC" w14:textId="2F263FDD" w:rsidR="00292ED4" w:rsidRPr="002F1D90" w:rsidRDefault="00292ED4" w:rsidP="00662B0D">
      <w:pPr>
        <w:pStyle w:val="Heading3"/>
      </w:pPr>
      <w:r w:rsidRPr="002F1D90">
        <w:t>National Treatment Purchase Fund</w:t>
      </w:r>
      <w:r w:rsidR="003D4876">
        <w:t xml:space="preserve"> (NTPF)</w:t>
      </w:r>
    </w:p>
    <w:p w14:paraId="2BE41AE9" w14:textId="1B8774AD" w:rsidR="00292ED4" w:rsidRPr="0012492A" w:rsidRDefault="00292ED4" w:rsidP="00292ED4">
      <w:pPr>
        <w:rPr>
          <w:rFonts w:ascii="Calibri" w:hAnsi="Calibri"/>
        </w:rPr>
      </w:pPr>
      <w:r w:rsidRPr="0012492A">
        <w:rPr>
          <w:rFonts w:ascii="Calibri" w:hAnsi="Calibri"/>
        </w:rPr>
        <w:t xml:space="preserve">The total available budget for the </w:t>
      </w:r>
      <w:r w:rsidR="003D4876">
        <w:rPr>
          <w:rFonts w:ascii="Calibri" w:hAnsi="Calibri"/>
        </w:rPr>
        <w:t>NTPF</w:t>
      </w:r>
      <w:r w:rsidRPr="0012492A">
        <w:rPr>
          <w:rFonts w:ascii="Calibri" w:hAnsi="Calibri"/>
        </w:rPr>
        <w:t xml:space="preserve"> will be €75 million in 2019, an increase of €20 million on 2018. This increase is intended to improve access to acute hospital services and reduce waiting times.</w:t>
      </w:r>
    </w:p>
    <w:p w14:paraId="68E92014" w14:textId="77777777" w:rsidR="00292ED4" w:rsidRPr="0021106B" w:rsidRDefault="00292ED4" w:rsidP="00662B0D">
      <w:pPr>
        <w:pStyle w:val="Heading3"/>
      </w:pPr>
      <w:r w:rsidRPr="0021106B">
        <w:t>Other health measures</w:t>
      </w:r>
    </w:p>
    <w:p w14:paraId="52808B63" w14:textId="77777777" w:rsidR="00292ED4" w:rsidRPr="00A6572B" w:rsidRDefault="00292ED4" w:rsidP="00292ED4">
      <w:r w:rsidRPr="00A6572B">
        <w:t>€9 million is provided to support the introduction of the HPV screening test for cervical cancer and to extend the HPV vaccination programme to boys.</w:t>
      </w:r>
    </w:p>
    <w:p w14:paraId="287032ED" w14:textId="77777777" w:rsidR="00292ED4" w:rsidRPr="00A6572B" w:rsidRDefault="00292ED4" w:rsidP="00292ED4">
      <w:r w:rsidRPr="00A6572B">
        <w:t>€12 million is provided to develop public health services for termination of pregnancy.</w:t>
      </w:r>
    </w:p>
    <w:p w14:paraId="735E7F64" w14:textId="77777777" w:rsidR="00292ED4" w:rsidRPr="008434D0" w:rsidRDefault="00292ED4" w:rsidP="00292ED4">
      <w:r w:rsidRPr="00A6572B">
        <w:t>100 new therapy posts will be recruited to address backlogs in Assessment of Need applications for children with disabilities and increase access to therapies for children.</w:t>
      </w:r>
    </w:p>
    <w:p w14:paraId="0B4A229B" w14:textId="77777777" w:rsidR="00292ED4" w:rsidRPr="00BD3990" w:rsidRDefault="00292ED4" w:rsidP="00C97961">
      <w:pPr>
        <w:pStyle w:val="Heading2"/>
      </w:pPr>
      <w:r w:rsidRPr="00BD3990">
        <w:t xml:space="preserve">Environment </w:t>
      </w:r>
    </w:p>
    <w:p w14:paraId="361E50C7" w14:textId="77777777" w:rsidR="00292ED4" w:rsidRPr="00BD3990" w:rsidRDefault="00292ED4" w:rsidP="00662B0D">
      <w:pPr>
        <w:pStyle w:val="Heading3"/>
      </w:pPr>
      <w:r w:rsidRPr="00BD3990">
        <w:t>Climate change and waste management</w:t>
      </w:r>
    </w:p>
    <w:p w14:paraId="440DAC2C" w14:textId="3693E4B1" w:rsidR="00292ED4" w:rsidRPr="007F1A29" w:rsidRDefault="00292ED4" w:rsidP="00292ED4">
      <w:pPr>
        <w:pStyle w:val="NormalWeb"/>
        <w:spacing w:before="0" w:beforeAutospacing="0" w:after="0" w:afterAutospacing="0"/>
        <w:rPr>
          <w:rFonts w:ascii="Calibri" w:hAnsi="Calibri"/>
          <w:sz w:val="22"/>
        </w:rPr>
      </w:pPr>
      <w:r w:rsidRPr="0021106B">
        <w:rPr>
          <w:rFonts w:ascii="Calibri" w:hAnsi="Calibri"/>
          <w:sz w:val="22"/>
        </w:rPr>
        <w:t xml:space="preserve">The Department of Communications, Climate Action and Environment will invest over €164 million in 2019 to help </w:t>
      </w:r>
      <w:r>
        <w:rPr>
          <w:rFonts w:ascii="Calibri" w:hAnsi="Calibri"/>
          <w:sz w:val="22"/>
        </w:rPr>
        <w:t xml:space="preserve">to </w:t>
      </w:r>
      <w:r w:rsidRPr="0021106B">
        <w:rPr>
          <w:rFonts w:ascii="Calibri" w:hAnsi="Calibri"/>
          <w:sz w:val="22"/>
        </w:rPr>
        <w:t xml:space="preserve">achieve Ireland’s </w:t>
      </w:r>
      <w:r w:rsidRPr="007F1A29">
        <w:rPr>
          <w:rStyle w:val="Strong"/>
          <w:rFonts w:ascii="Calibri" w:hAnsi="Calibri"/>
          <w:b w:val="0"/>
          <w:sz w:val="22"/>
        </w:rPr>
        <w:t>energy efficiency and renewable energy objectives</w:t>
      </w:r>
      <w:r w:rsidRPr="007F1A29">
        <w:rPr>
          <w:rFonts w:ascii="Calibri" w:hAnsi="Calibri"/>
          <w:sz w:val="22"/>
        </w:rPr>
        <w:t>, in line with the National Mitigation Plan.</w:t>
      </w:r>
      <w:r w:rsidRPr="007F1A29">
        <w:rPr>
          <w:sz w:val="22"/>
        </w:rPr>
        <w:t xml:space="preserve"> </w:t>
      </w:r>
      <w:r w:rsidRPr="007F1A29">
        <w:rPr>
          <w:rFonts w:ascii="Calibri" w:hAnsi="Calibri"/>
          <w:sz w:val="22"/>
        </w:rPr>
        <w:t>Measures include:</w:t>
      </w:r>
    </w:p>
    <w:p w14:paraId="5B92F192" w14:textId="778AA9CE" w:rsidR="00292ED4" w:rsidRPr="0021106B" w:rsidRDefault="00292ED4" w:rsidP="00292ED4">
      <w:pPr>
        <w:pStyle w:val="NormalWeb"/>
        <w:numPr>
          <w:ilvl w:val="0"/>
          <w:numId w:val="8"/>
        </w:numPr>
        <w:spacing w:before="0" w:beforeAutospacing="0"/>
        <w:rPr>
          <w:rFonts w:ascii="Calibri" w:hAnsi="Calibri"/>
          <w:sz w:val="22"/>
        </w:rPr>
      </w:pPr>
      <w:r w:rsidRPr="007F1A29">
        <w:rPr>
          <w:rFonts w:ascii="Calibri" w:hAnsi="Calibri"/>
          <w:sz w:val="22"/>
        </w:rPr>
        <w:t xml:space="preserve">Energy efficiency upgrades </w:t>
      </w:r>
      <w:r w:rsidRPr="0021106B">
        <w:rPr>
          <w:rFonts w:ascii="Calibri" w:hAnsi="Calibri"/>
          <w:sz w:val="22"/>
        </w:rPr>
        <w:t>in residential, public and commercial building stock to reduce CO</w:t>
      </w:r>
      <w:r w:rsidRPr="00C13700">
        <w:rPr>
          <w:rFonts w:ascii="Calibri" w:hAnsi="Calibri"/>
          <w:sz w:val="22"/>
          <w:vertAlign w:val="subscript"/>
        </w:rPr>
        <w:t>2</w:t>
      </w:r>
    </w:p>
    <w:p w14:paraId="2F4A42DC" w14:textId="77777777" w:rsidR="00292ED4" w:rsidRPr="0039659A" w:rsidRDefault="00292ED4" w:rsidP="00292ED4">
      <w:pPr>
        <w:pStyle w:val="NormalWeb"/>
        <w:numPr>
          <w:ilvl w:val="0"/>
          <w:numId w:val="8"/>
        </w:numPr>
        <w:rPr>
          <w:rFonts w:ascii="Calibri" w:hAnsi="Calibri"/>
          <w:b/>
          <w:sz w:val="22"/>
        </w:rPr>
      </w:pPr>
      <w:r w:rsidRPr="0021106B">
        <w:rPr>
          <w:rFonts w:ascii="Calibri" w:hAnsi="Calibri"/>
          <w:sz w:val="22"/>
        </w:rPr>
        <w:t xml:space="preserve">Promotion of renewable energy in the heat sector through the </w:t>
      </w:r>
      <w:r w:rsidRPr="007F1A29">
        <w:rPr>
          <w:rFonts w:ascii="Calibri" w:hAnsi="Calibri"/>
          <w:sz w:val="22"/>
        </w:rPr>
        <w:t>Support Scheme for Renewable Heat</w:t>
      </w:r>
    </w:p>
    <w:p w14:paraId="4EF3BD13" w14:textId="4E406ADD" w:rsidR="00292ED4" w:rsidRPr="0021106B" w:rsidRDefault="00292ED4" w:rsidP="00292ED4">
      <w:pPr>
        <w:pStyle w:val="NormalWeb"/>
        <w:numPr>
          <w:ilvl w:val="0"/>
          <w:numId w:val="8"/>
        </w:numPr>
        <w:rPr>
          <w:rFonts w:ascii="Calibri" w:hAnsi="Calibri"/>
          <w:sz w:val="22"/>
        </w:rPr>
      </w:pPr>
      <w:r w:rsidRPr="0021106B">
        <w:rPr>
          <w:rFonts w:ascii="Calibri" w:hAnsi="Calibri"/>
          <w:sz w:val="22"/>
        </w:rPr>
        <w:t xml:space="preserve">Incentives to use </w:t>
      </w:r>
      <w:r w:rsidRPr="007F1A29">
        <w:rPr>
          <w:rFonts w:ascii="Calibri" w:hAnsi="Calibri"/>
          <w:sz w:val="22"/>
        </w:rPr>
        <w:t>electric vehicles</w:t>
      </w:r>
      <w:r w:rsidRPr="0021106B">
        <w:rPr>
          <w:rFonts w:ascii="Calibri" w:hAnsi="Calibri"/>
          <w:sz w:val="22"/>
        </w:rPr>
        <w:t xml:space="preserve"> </w:t>
      </w:r>
    </w:p>
    <w:p w14:paraId="77A962DB" w14:textId="77777777" w:rsidR="00292ED4" w:rsidRPr="0021106B" w:rsidRDefault="00292ED4" w:rsidP="00292ED4">
      <w:pPr>
        <w:pStyle w:val="NormalWeb"/>
        <w:numPr>
          <w:ilvl w:val="0"/>
          <w:numId w:val="8"/>
        </w:numPr>
        <w:rPr>
          <w:rFonts w:ascii="Calibri" w:hAnsi="Calibri"/>
          <w:sz w:val="22"/>
        </w:rPr>
      </w:pPr>
      <w:r w:rsidRPr="0021106B">
        <w:rPr>
          <w:rFonts w:ascii="Calibri" w:hAnsi="Calibri"/>
          <w:sz w:val="22"/>
        </w:rPr>
        <w:t xml:space="preserve">Energy </w:t>
      </w:r>
      <w:r w:rsidRPr="007F1A29">
        <w:rPr>
          <w:rFonts w:ascii="Calibri" w:hAnsi="Calibri"/>
          <w:sz w:val="22"/>
        </w:rPr>
        <w:t>research</w:t>
      </w:r>
      <w:r w:rsidRPr="0021106B">
        <w:rPr>
          <w:rFonts w:ascii="Calibri" w:hAnsi="Calibri"/>
          <w:sz w:val="22"/>
        </w:rPr>
        <w:t xml:space="preserve"> to promote diversification away from fossil fuels to green energy</w:t>
      </w:r>
    </w:p>
    <w:p w14:paraId="38426D69" w14:textId="65E7E713" w:rsidR="00292ED4" w:rsidRPr="0021106B" w:rsidRDefault="00292ED4" w:rsidP="00292ED4">
      <w:pPr>
        <w:pStyle w:val="NormalWeb"/>
        <w:rPr>
          <w:rFonts w:ascii="Calibri" w:hAnsi="Calibri"/>
          <w:b/>
          <w:sz w:val="22"/>
        </w:rPr>
      </w:pPr>
      <w:r w:rsidRPr="0021106B">
        <w:rPr>
          <w:rFonts w:ascii="Calibri" w:hAnsi="Calibri"/>
          <w:sz w:val="22"/>
        </w:rPr>
        <w:t>€103.5</w:t>
      </w:r>
      <w:r w:rsidR="003A0A25">
        <w:rPr>
          <w:rFonts w:ascii="Calibri" w:hAnsi="Calibri"/>
          <w:sz w:val="22"/>
        </w:rPr>
        <w:t xml:space="preserve"> million</w:t>
      </w:r>
      <w:r w:rsidRPr="0021106B">
        <w:rPr>
          <w:rFonts w:ascii="Calibri" w:hAnsi="Calibri"/>
          <w:sz w:val="22"/>
        </w:rPr>
        <w:t xml:space="preserve"> has been allocated to the </w:t>
      </w:r>
      <w:r w:rsidRPr="00A6572B">
        <w:rPr>
          <w:rFonts w:ascii="Calibri" w:hAnsi="Calibri"/>
        </w:rPr>
        <w:t>Forestry Programme</w:t>
      </w:r>
      <w:r w:rsidRPr="0021106B">
        <w:rPr>
          <w:rFonts w:ascii="Calibri" w:hAnsi="Calibri"/>
          <w:sz w:val="22"/>
        </w:rPr>
        <w:t xml:space="preserve"> for improve</w:t>
      </w:r>
      <w:r w:rsidR="003D4876">
        <w:rPr>
          <w:rFonts w:ascii="Calibri" w:hAnsi="Calibri"/>
          <w:sz w:val="22"/>
        </w:rPr>
        <w:t xml:space="preserve"> incentives </w:t>
      </w:r>
      <w:r w:rsidRPr="0021106B">
        <w:rPr>
          <w:rFonts w:ascii="Calibri" w:hAnsi="Calibri"/>
          <w:sz w:val="22"/>
        </w:rPr>
        <w:t xml:space="preserve">for </w:t>
      </w:r>
      <w:r w:rsidRPr="0021106B">
        <w:rPr>
          <w:rStyle w:val="Strong"/>
          <w:rFonts w:ascii="Calibri" w:hAnsi="Calibri"/>
          <w:b w:val="0"/>
          <w:sz w:val="22"/>
        </w:rPr>
        <w:t>planting forests</w:t>
      </w:r>
      <w:r w:rsidRPr="0021106B">
        <w:rPr>
          <w:rFonts w:ascii="Calibri" w:hAnsi="Calibri"/>
          <w:b/>
          <w:sz w:val="22"/>
        </w:rPr>
        <w:t>.</w:t>
      </w:r>
    </w:p>
    <w:p w14:paraId="676C26BD" w14:textId="2706A676" w:rsidR="00292ED4" w:rsidRPr="0021106B" w:rsidRDefault="00292ED4" w:rsidP="00292ED4">
      <w:pPr>
        <w:pStyle w:val="NormalWeb"/>
        <w:rPr>
          <w:rFonts w:ascii="Calibri" w:hAnsi="Calibri"/>
          <w:sz w:val="22"/>
        </w:rPr>
      </w:pPr>
      <w:r w:rsidRPr="0021106B">
        <w:rPr>
          <w:rFonts w:ascii="Calibri" w:hAnsi="Calibri"/>
          <w:sz w:val="22"/>
        </w:rPr>
        <w:t>Additional funding of €70m</w:t>
      </w:r>
      <w:r w:rsidR="003A0A25">
        <w:rPr>
          <w:rFonts w:ascii="Calibri" w:hAnsi="Calibri"/>
          <w:sz w:val="22"/>
        </w:rPr>
        <w:t xml:space="preserve"> million</w:t>
      </w:r>
      <w:r w:rsidRPr="0021106B">
        <w:rPr>
          <w:rFonts w:ascii="Calibri" w:hAnsi="Calibri"/>
          <w:sz w:val="22"/>
        </w:rPr>
        <w:t xml:space="preserve"> will be provided for the </w:t>
      </w:r>
      <w:r w:rsidRPr="0021106B">
        <w:rPr>
          <w:rStyle w:val="Strong"/>
          <w:rFonts w:ascii="Calibri" w:hAnsi="Calibri"/>
          <w:b w:val="0"/>
          <w:sz w:val="22"/>
        </w:rPr>
        <w:t>Environment and Waste Management Programme</w:t>
      </w:r>
      <w:r w:rsidRPr="0021106B">
        <w:rPr>
          <w:rFonts w:ascii="Calibri" w:hAnsi="Calibri"/>
          <w:sz w:val="22"/>
        </w:rPr>
        <w:t xml:space="preserve"> and for </w:t>
      </w:r>
      <w:r>
        <w:rPr>
          <w:rFonts w:ascii="Calibri" w:hAnsi="Calibri"/>
          <w:sz w:val="22"/>
        </w:rPr>
        <w:t xml:space="preserve">the </w:t>
      </w:r>
      <w:r w:rsidRPr="0021106B">
        <w:rPr>
          <w:rFonts w:ascii="Calibri" w:hAnsi="Calibri"/>
          <w:sz w:val="22"/>
        </w:rPr>
        <w:t>continued promotion of</w:t>
      </w:r>
      <w:r>
        <w:rPr>
          <w:rFonts w:ascii="Calibri" w:hAnsi="Calibri"/>
          <w:sz w:val="22"/>
        </w:rPr>
        <w:t xml:space="preserve"> initiatives on</w:t>
      </w:r>
      <w:r w:rsidRPr="0021106B">
        <w:rPr>
          <w:rFonts w:ascii="Calibri" w:hAnsi="Calibri"/>
          <w:sz w:val="22"/>
        </w:rPr>
        <w:t xml:space="preserve"> environmental protection, waste prevention, climate change and the remediation of environmentally degraded landfill sites.</w:t>
      </w:r>
    </w:p>
    <w:p w14:paraId="1EC9541E" w14:textId="77777777" w:rsidR="002A2914" w:rsidRPr="00545F98" w:rsidRDefault="002A2914" w:rsidP="00545F98">
      <w:pPr>
        <w:pStyle w:val="Heading3"/>
      </w:pPr>
      <w:r w:rsidRPr="00545F98">
        <w:t>Electric and hybrid vehicles</w:t>
      </w:r>
    </w:p>
    <w:p w14:paraId="2CACD4DF" w14:textId="77777777" w:rsidR="002A2914" w:rsidRPr="00545F98" w:rsidRDefault="002A2914" w:rsidP="002A2914">
      <w:pPr>
        <w:pStyle w:val="NormalWeb"/>
        <w:rPr>
          <w:rFonts w:ascii="Calibri" w:hAnsi="Calibri"/>
          <w:sz w:val="22"/>
          <w:szCs w:val="22"/>
        </w:rPr>
      </w:pPr>
      <w:r w:rsidRPr="00545F98">
        <w:rPr>
          <w:rFonts w:ascii="Calibri" w:hAnsi="Calibri"/>
          <w:sz w:val="22"/>
          <w:szCs w:val="22"/>
        </w:rPr>
        <w:t>€13 million has been allocated to continue to incentivise the uptake of electric vehicles. The benefit-in-kind relief for battery electric vehicles has been extended for three years (subject to a cap of €50,000 on the value of the vehicle) and VRT relief on hybrid and plug-in hybrid electric vehicles has been extended for one year.</w:t>
      </w:r>
    </w:p>
    <w:p w14:paraId="7D6F3DE8" w14:textId="77777777" w:rsidR="002A2914" w:rsidRPr="00545F98" w:rsidRDefault="002A2914" w:rsidP="00545F98">
      <w:pPr>
        <w:pStyle w:val="Heading3"/>
      </w:pPr>
      <w:r w:rsidRPr="00545F98">
        <w:t>Alternatives to diesel</w:t>
      </w:r>
    </w:p>
    <w:p w14:paraId="2FA6F7C0" w14:textId="77777777" w:rsidR="002A2914" w:rsidRPr="00545F98" w:rsidRDefault="002A2914" w:rsidP="002A2914">
      <w:pPr>
        <w:pStyle w:val="NormalWeb"/>
        <w:rPr>
          <w:rFonts w:ascii="Calibri" w:hAnsi="Calibri"/>
          <w:sz w:val="22"/>
          <w:szCs w:val="22"/>
        </w:rPr>
      </w:pPr>
      <w:r w:rsidRPr="00545F98">
        <w:rPr>
          <w:rFonts w:ascii="Calibri" w:hAnsi="Calibri"/>
          <w:sz w:val="22"/>
          <w:szCs w:val="22"/>
        </w:rPr>
        <w:t>Measures will be introduced to encourage the uptake of gas-propelled commercial vehicles including an new accelerated capital allowances scheme for gas-propelled commercial vehicles and refuelling equipment.</w:t>
      </w:r>
    </w:p>
    <w:p w14:paraId="03BC94E9" w14:textId="337B4E01" w:rsidR="00292ED4" w:rsidRPr="00545F98" w:rsidRDefault="002A2914" w:rsidP="002A2914">
      <w:pPr>
        <w:pStyle w:val="NormalWeb"/>
        <w:rPr>
          <w:rFonts w:ascii="Calibri" w:hAnsi="Calibri"/>
          <w:sz w:val="22"/>
          <w:szCs w:val="22"/>
        </w:rPr>
      </w:pPr>
      <w:r w:rsidRPr="00545F98">
        <w:rPr>
          <w:rFonts w:ascii="Calibri" w:hAnsi="Calibri"/>
          <w:sz w:val="22"/>
          <w:szCs w:val="22"/>
        </w:rPr>
        <w:t>Ireland will no longer buy diesel-only buses for the urban public service obligation (PSO) bus fleets after July 2019.</w:t>
      </w:r>
    </w:p>
    <w:p w14:paraId="74A9536E" w14:textId="77777777" w:rsidR="00292ED4" w:rsidRPr="00E303FF" w:rsidRDefault="00292ED4" w:rsidP="00ED5A0D">
      <w:pPr>
        <w:pStyle w:val="Heading2"/>
      </w:pPr>
      <w:r w:rsidRPr="00E303FF">
        <w:rPr>
          <w:rStyle w:val="Strong"/>
          <w:b/>
          <w:szCs w:val="28"/>
        </w:rPr>
        <w:t>Agriculture</w:t>
      </w:r>
    </w:p>
    <w:p w14:paraId="1EF2AA49" w14:textId="0DADBDAD" w:rsidR="00292ED4" w:rsidRPr="0021106B" w:rsidRDefault="00292ED4" w:rsidP="00292ED4">
      <w:pPr>
        <w:rPr>
          <w:rFonts w:ascii="Calibri" w:hAnsi="Calibri"/>
          <w:color w:val="1F497D"/>
          <w:szCs w:val="24"/>
        </w:rPr>
      </w:pPr>
      <w:r w:rsidRPr="0021106B">
        <w:rPr>
          <w:rFonts w:ascii="Calibri" w:hAnsi="Calibri"/>
          <w:szCs w:val="24"/>
        </w:rPr>
        <w:t>€70</w:t>
      </w:r>
      <w:r w:rsidR="003A0A25">
        <w:rPr>
          <w:rFonts w:ascii="Calibri" w:hAnsi="Calibri"/>
          <w:szCs w:val="24"/>
        </w:rPr>
        <w:t xml:space="preserve"> million</w:t>
      </w:r>
      <w:r w:rsidRPr="0021106B">
        <w:rPr>
          <w:rFonts w:ascii="Calibri" w:hAnsi="Calibri"/>
          <w:szCs w:val="24"/>
        </w:rPr>
        <w:t xml:space="preserve"> will be provided for the </w:t>
      </w:r>
      <w:r w:rsidRPr="0021106B">
        <w:rPr>
          <w:rStyle w:val="Strong"/>
          <w:rFonts w:ascii="Calibri" w:hAnsi="Calibri"/>
          <w:b w:val="0"/>
          <w:szCs w:val="24"/>
        </w:rPr>
        <w:t xml:space="preserve">Targeted Agriculture Modernisation Scheme </w:t>
      </w:r>
      <w:r w:rsidRPr="007F1A29">
        <w:rPr>
          <w:rStyle w:val="Strong"/>
          <w:rFonts w:ascii="Calibri" w:hAnsi="Calibri"/>
          <w:b w:val="0"/>
          <w:szCs w:val="24"/>
        </w:rPr>
        <w:t>(TAMS)</w:t>
      </w:r>
      <w:r w:rsidRPr="0021106B">
        <w:rPr>
          <w:rStyle w:val="Strong"/>
          <w:rFonts w:ascii="Calibri" w:hAnsi="Calibri"/>
          <w:b w:val="0"/>
          <w:szCs w:val="24"/>
        </w:rPr>
        <w:t xml:space="preserve"> </w:t>
      </w:r>
      <w:r w:rsidRPr="0021106B">
        <w:rPr>
          <w:szCs w:val="24"/>
          <w:lang w:val="en"/>
        </w:rPr>
        <w:t xml:space="preserve">which </w:t>
      </w:r>
      <w:r w:rsidR="001053BD">
        <w:rPr>
          <w:szCs w:val="24"/>
          <w:lang w:val="en"/>
        </w:rPr>
        <w:t>provides grants to farmers to build or improve a specified range of farm buildings and equipment on their holdings</w:t>
      </w:r>
      <w:r w:rsidRPr="0021106B">
        <w:rPr>
          <w:rFonts w:ascii="Calibri" w:hAnsi="Calibri"/>
          <w:szCs w:val="24"/>
        </w:rPr>
        <w:t>.</w:t>
      </w:r>
    </w:p>
    <w:p w14:paraId="5E7B67CB" w14:textId="77777777" w:rsidR="00292ED4" w:rsidRPr="00BD3990" w:rsidRDefault="00292ED4" w:rsidP="00292ED4">
      <w:pPr>
        <w:pStyle w:val="NormalWeb"/>
      </w:pPr>
      <w:r w:rsidRPr="0021106B">
        <w:rPr>
          <w:rFonts w:ascii="Calibri" w:hAnsi="Calibri"/>
          <w:sz w:val="22"/>
        </w:rPr>
        <w:t xml:space="preserve">€20 million has been allocated for the introduction of the </w:t>
      </w:r>
      <w:r w:rsidRPr="0021106B">
        <w:rPr>
          <w:rStyle w:val="Strong"/>
          <w:rFonts w:ascii="Calibri" w:hAnsi="Calibri"/>
          <w:b w:val="0"/>
          <w:sz w:val="22"/>
        </w:rPr>
        <w:t xml:space="preserve">Beef Environmental Efficiency Pilot </w:t>
      </w:r>
      <w:r w:rsidRPr="007F1A29">
        <w:rPr>
          <w:rStyle w:val="Strong"/>
          <w:rFonts w:ascii="Calibri" w:hAnsi="Calibri"/>
          <w:b w:val="0"/>
          <w:sz w:val="22"/>
        </w:rPr>
        <w:t xml:space="preserve">(BEEP) </w:t>
      </w:r>
      <w:r w:rsidRPr="0021106B">
        <w:rPr>
          <w:rStyle w:val="Strong"/>
          <w:rFonts w:ascii="Calibri" w:hAnsi="Calibri"/>
          <w:b w:val="0"/>
          <w:sz w:val="22"/>
        </w:rPr>
        <w:t>scheme</w:t>
      </w:r>
      <w:r w:rsidRPr="0021106B">
        <w:rPr>
          <w:rFonts w:ascii="Calibri" w:hAnsi="Calibri"/>
          <w:sz w:val="22"/>
        </w:rPr>
        <w:t xml:space="preserve"> to improve the carbon efficiency of beef production. The scheme will be targeted at farmers of </w:t>
      </w:r>
      <w:proofErr w:type="spellStart"/>
      <w:r w:rsidRPr="0021106B">
        <w:rPr>
          <w:rFonts w:ascii="Calibri" w:hAnsi="Calibri"/>
          <w:sz w:val="22"/>
        </w:rPr>
        <w:t>suckler</w:t>
      </w:r>
      <w:proofErr w:type="spellEnd"/>
      <w:r w:rsidRPr="0021106B">
        <w:rPr>
          <w:rFonts w:ascii="Calibri" w:hAnsi="Calibri"/>
          <w:sz w:val="22"/>
        </w:rPr>
        <w:t xml:space="preserve"> cattle. </w:t>
      </w:r>
    </w:p>
    <w:p w14:paraId="3F49B635" w14:textId="77777777" w:rsidR="00292ED4" w:rsidRPr="00A85654" w:rsidRDefault="00292ED4" w:rsidP="00C97961">
      <w:pPr>
        <w:pStyle w:val="Heading2"/>
      </w:pPr>
      <w:proofErr w:type="spellStart"/>
      <w:r w:rsidRPr="00A85654">
        <w:t>Brexit</w:t>
      </w:r>
      <w:proofErr w:type="spellEnd"/>
      <w:r w:rsidRPr="00A85654">
        <w:t xml:space="preserve"> preparations</w:t>
      </w:r>
    </w:p>
    <w:p w14:paraId="6A99F672" w14:textId="39238741" w:rsidR="00292ED4" w:rsidRPr="0021106B" w:rsidRDefault="00292ED4" w:rsidP="00292ED4">
      <w:pPr>
        <w:rPr>
          <w:szCs w:val="24"/>
          <w:lang w:val="en"/>
        </w:rPr>
      </w:pPr>
      <w:r w:rsidRPr="0021106B">
        <w:rPr>
          <w:szCs w:val="24"/>
          <w:lang w:val="en"/>
        </w:rPr>
        <w:t xml:space="preserve">All Government departments are preparing for </w:t>
      </w:r>
      <w:proofErr w:type="spellStart"/>
      <w:r w:rsidRPr="0021106B">
        <w:rPr>
          <w:szCs w:val="24"/>
          <w:lang w:val="en"/>
        </w:rPr>
        <w:t>Brexit</w:t>
      </w:r>
      <w:proofErr w:type="spellEnd"/>
      <w:r w:rsidRPr="0021106B">
        <w:rPr>
          <w:szCs w:val="24"/>
          <w:lang w:val="en"/>
        </w:rPr>
        <w:t xml:space="preserve">, including the possibility of a ‘no-deal’ </w:t>
      </w:r>
      <w:proofErr w:type="spellStart"/>
      <w:r w:rsidRPr="0021106B">
        <w:rPr>
          <w:szCs w:val="24"/>
          <w:lang w:val="en"/>
        </w:rPr>
        <w:t>Brexit</w:t>
      </w:r>
      <w:proofErr w:type="spellEnd"/>
      <w:r w:rsidRPr="0021106B">
        <w:rPr>
          <w:szCs w:val="24"/>
          <w:lang w:val="en"/>
        </w:rPr>
        <w:t xml:space="preserve">. </w:t>
      </w:r>
      <w:r w:rsidRPr="0021106B">
        <w:rPr>
          <w:szCs w:val="24"/>
        </w:rPr>
        <w:t xml:space="preserve">There is still considerable uncertainty around the form of any post-exit arrangement. </w:t>
      </w:r>
      <w:r w:rsidRPr="0021106B">
        <w:rPr>
          <w:szCs w:val="24"/>
          <w:lang w:val="en"/>
        </w:rPr>
        <w:t xml:space="preserve">Funding of over €110 million has been allocated to </w:t>
      </w:r>
      <w:proofErr w:type="spellStart"/>
      <w:r w:rsidRPr="0021106B">
        <w:rPr>
          <w:szCs w:val="24"/>
          <w:lang w:val="en"/>
        </w:rPr>
        <w:t>Brexit</w:t>
      </w:r>
      <w:proofErr w:type="spellEnd"/>
      <w:r w:rsidRPr="0021106B">
        <w:rPr>
          <w:szCs w:val="24"/>
          <w:lang w:val="en"/>
        </w:rPr>
        <w:t xml:space="preserve"> measures across Government departments </w:t>
      </w:r>
      <w:r w:rsidR="001053BD">
        <w:rPr>
          <w:szCs w:val="24"/>
          <w:lang w:val="en"/>
        </w:rPr>
        <w:t>including</w:t>
      </w:r>
      <w:r w:rsidRPr="0021106B">
        <w:rPr>
          <w:szCs w:val="24"/>
          <w:lang w:val="en"/>
        </w:rPr>
        <w:t>:</w:t>
      </w:r>
    </w:p>
    <w:p w14:paraId="2F905DBD" w14:textId="77777777" w:rsidR="00292ED4" w:rsidRDefault="00292ED4" w:rsidP="00662B0D">
      <w:pPr>
        <w:pStyle w:val="Heading3"/>
      </w:pPr>
      <w:r w:rsidRPr="00FD26FF">
        <w:t xml:space="preserve">Agriculture, </w:t>
      </w:r>
      <w:r>
        <w:t>f</w:t>
      </w:r>
      <w:r w:rsidRPr="00FD26FF">
        <w:t xml:space="preserve">ood and the </w:t>
      </w:r>
      <w:r>
        <w:t>m</w:t>
      </w:r>
      <w:r w:rsidRPr="00FD26FF">
        <w:t>arine</w:t>
      </w:r>
    </w:p>
    <w:p w14:paraId="5068EBD5" w14:textId="77777777" w:rsidR="00292ED4" w:rsidRPr="0021106B" w:rsidRDefault="00292ED4" w:rsidP="00292ED4">
      <w:pPr>
        <w:spacing w:after="0"/>
        <w:rPr>
          <w:szCs w:val="24"/>
          <w:lang w:val="en"/>
        </w:rPr>
      </w:pPr>
      <w:r w:rsidRPr="0021106B">
        <w:rPr>
          <w:szCs w:val="24"/>
          <w:lang w:val="en"/>
        </w:rPr>
        <w:t xml:space="preserve">A package to address challenges arising from </w:t>
      </w:r>
      <w:proofErr w:type="spellStart"/>
      <w:r w:rsidRPr="0021106B">
        <w:rPr>
          <w:szCs w:val="24"/>
          <w:lang w:val="en"/>
        </w:rPr>
        <w:t>Brexit</w:t>
      </w:r>
      <w:proofErr w:type="spellEnd"/>
      <w:r w:rsidRPr="0021106B">
        <w:rPr>
          <w:szCs w:val="24"/>
          <w:lang w:val="en"/>
        </w:rPr>
        <w:t xml:space="preserve"> in the farm and food sectors, including: </w:t>
      </w:r>
    </w:p>
    <w:p w14:paraId="642C31DA" w14:textId="77777777" w:rsidR="00292ED4" w:rsidRPr="00E926AB" w:rsidRDefault="00292ED4" w:rsidP="00292ED4">
      <w:pPr>
        <w:pStyle w:val="ListParagraph"/>
        <w:numPr>
          <w:ilvl w:val="0"/>
          <w:numId w:val="11"/>
        </w:numPr>
        <w:rPr>
          <w:szCs w:val="24"/>
        </w:rPr>
      </w:pPr>
      <w:r w:rsidRPr="0021106B">
        <w:rPr>
          <w:szCs w:val="24"/>
        </w:rPr>
        <w:t xml:space="preserve">Provision for initial staffing and ICT needs to deal with the regulatory requirements of </w:t>
      </w:r>
      <w:proofErr w:type="spellStart"/>
      <w:r w:rsidRPr="0021106B">
        <w:rPr>
          <w:szCs w:val="24"/>
        </w:rPr>
        <w:t>Brexit</w:t>
      </w:r>
      <w:proofErr w:type="spellEnd"/>
      <w:r w:rsidRPr="0021106B">
        <w:rPr>
          <w:szCs w:val="24"/>
          <w:lang w:val="en"/>
        </w:rPr>
        <w:t xml:space="preserve"> </w:t>
      </w:r>
    </w:p>
    <w:p w14:paraId="0E81727B" w14:textId="77777777" w:rsidR="00292ED4" w:rsidRPr="00E926AB" w:rsidRDefault="00292ED4" w:rsidP="00292ED4">
      <w:pPr>
        <w:pStyle w:val="ListParagraph"/>
        <w:numPr>
          <w:ilvl w:val="0"/>
          <w:numId w:val="11"/>
        </w:numPr>
        <w:rPr>
          <w:szCs w:val="24"/>
        </w:rPr>
      </w:pPr>
      <w:r w:rsidRPr="0021106B">
        <w:rPr>
          <w:szCs w:val="24"/>
          <w:lang w:val="en"/>
        </w:rPr>
        <w:t xml:space="preserve">Funding for </w:t>
      </w:r>
      <w:proofErr w:type="spellStart"/>
      <w:r w:rsidRPr="0021106B">
        <w:rPr>
          <w:szCs w:val="24"/>
          <w:lang w:val="en"/>
        </w:rPr>
        <w:t>Bord</w:t>
      </w:r>
      <w:proofErr w:type="spellEnd"/>
      <w:r w:rsidRPr="0021106B">
        <w:rPr>
          <w:szCs w:val="24"/>
          <w:lang w:val="en"/>
        </w:rPr>
        <w:t xml:space="preserve"> Bia to support </w:t>
      </w:r>
      <w:proofErr w:type="spellStart"/>
      <w:r w:rsidRPr="0021106B">
        <w:rPr>
          <w:szCs w:val="24"/>
          <w:lang w:val="en"/>
        </w:rPr>
        <w:t>Brexit</w:t>
      </w:r>
      <w:proofErr w:type="spellEnd"/>
      <w:r w:rsidRPr="0021106B">
        <w:rPr>
          <w:szCs w:val="24"/>
          <w:lang w:val="en"/>
        </w:rPr>
        <w:t>-related promotion and development work</w:t>
      </w:r>
    </w:p>
    <w:p w14:paraId="17119CF2" w14:textId="77777777" w:rsidR="00292ED4" w:rsidRPr="00E926AB" w:rsidRDefault="00292ED4" w:rsidP="00292ED4">
      <w:pPr>
        <w:pStyle w:val="ListParagraph"/>
        <w:numPr>
          <w:ilvl w:val="0"/>
          <w:numId w:val="11"/>
        </w:numPr>
        <w:rPr>
          <w:szCs w:val="24"/>
        </w:rPr>
      </w:pPr>
      <w:r w:rsidRPr="0021106B">
        <w:rPr>
          <w:szCs w:val="24"/>
          <w:lang w:val="en"/>
        </w:rPr>
        <w:t xml:space="preserve">Investment in food innovation facilities </w:t>
      </w:r>
    </w:p>
    <w:p w14:paraId="19BEB59A" w14:textId="77777777" w:rsidR="00292ED4" w:rsidRPr="0021106B" w:rsidRDefault="00292ED4" w:rsidP="00292ED4">
      <w:pPr>
        <w:pStyle w:val="ListParagraph"/>
        <w:numPr>
          <w:ilvl w:val="0"/>
          <w:numId w:val="11"/>
        </w:numPr>
        <w:rPr>
          <w:szCs w:val="24"/>
        </w:rPr>
      </w:pPr>
      <w:r w:rsidRPr="0021106B">
        <w:rPr>
          <w:szCs w:val="24"/>
          <w:lang w:val="en"/>
        </w:rPr>
        <w:t>Investment in food companies to improve productivity and competitiveness</w:t>
      </w:r>
      <w:r w:rsidRPr="0021106B">
        <w:rPr>
          <w:rFonts w:ascii="Calibri" w:hAnsi="Calibri" w:cs="Calibri"/>
          <w:szCs w:val="24"/>
        </w:rPr>
        <w:t xml:space="preserve">  </w:t>
      </w:r>
    </w:p>
    <w:p w14:paraId="44498593" w14:textId="77777777" w:rsidR="00292ED4" w:rsidRDefault="00292ED4" w:rsidP="00662B0D">
      <w:pPr>
        <w:pStyle w:val="Heading3"/>
      </w:pPr>
      <w:r w:rsidRPr="00FD26FF">
        <w:t xml:space="preserve">Business, </w:t>
      </w:r>
      <w:r>
        <w:t>e</w:t>
      </w:r>
      <w:r w:rsidRPr="00FD26FF">
        <w:t xml:space="preserve">nterprise and </w:t>
      </w:r>
      <w:r>
        <w:t>i</w:t>
      </w:r>
      <w:r w:rsidRPr="00FD26FF">
        <w:t>nnovation</w:t>
      </w:r>
    </w:p>
    <w:p w14:paraId="53962DD2" w14:textId="77777777" w:rsidR="00292ED4" w:rsidRPr="00614141" w:rsidRDefault="00292ED4" w:rsidP="00292ED4">
      <w:pPr>
        <w:spacing w:after="0"/>
        <w:rPr>
          <w:szCs w:val="24"/>
          <w:lang w:val="en"/>
        </w:rPr>
      </w:pPr>
      <w:r w:rsidRPr="00614141">
        <w:rPr>
          <w:szCs w:val="24"/>
          <w:lang w:val="en"/>
        </w:rPr>
        <w:t>Measures include:</w:t>
      </w:r>
    </w:p>
    <w:p w14:paraId="4368ADD3" w14:textId="77777777" w:rsidR="00292ED4" w:rsidRPr="0021106B" w:rsidRDefault="00292ED4" w:rsidP="00292ED4">
      <w:pPr>
        <w:pStyle w:val="ListParagraph"/>
        <w:numPr>
          <w:ilvl w:val="0"/>
          <w:numId w:val="12"/>
        </w:numPr>
        <w:rPr>
          <w:szCs w:val="24"/>
          <w:lang w:val="en"/>
        </w:rPr>
      </w:pPr>
      <w:r w:rsidRPr="0021106B">
        <w:rPr>
          <w:szCs w:val="24"/>
          <w:lang w:val="en"/>
        </w:rPr>
        <w:t xml:space="preserve">Loans under a new Future Growth Loan Scheme to allow businesses (including farmers) to make strategic investments after </w:t>
      </w:r>
      <w:proofErr w:type="spellStart"/>
      <w:r w:rsidRPr="0021106B">
        <w:rPr>
          <w:szCs w:val="24"/>
          <w:lang w:val="en"/>
        </w:rPr>
        <w:t>Brexit</w:t>
      </w:r>
      <w:proofErr w:type="spellEnd"/>
      <w:r w:rsidRPr="0021106B">
        <w:rPr>
          <w:szCs w:val="24"/>
          <w:lang w:val="en"/>
        </w:rPr>
        <w:t xml:space="preserve"> </w:t>
      </w:r>
    </w:p>
    <w:p w14:paraId="21E15E02" w14:textId="77777777" w:rsidR="00292ED4" w:rsidRPr="0021106B" w:rsidRDefault="00292ED4" w:rsidP="00292ED4">
      <w:pPr>
        <w:pStyle w:val="ListParagraph"/>
        <w:numPr>
          <w:ilvl w:val="0"/>
          <w:numId w:val="12"/>
        </w:numPr>
        <w:rPr>
          <w:szCs w:val="24"/>
          <w:lang w:val="en"/>
        </w:rPr>
      </w:pPr>
      <w:r w:rsidRPr="0021106B">
        <w:rPr>
          <w:szCs w:val="24"/>
          <w:lang w:val="en"/>
        </w:rPr>
        <w:t xml:space="preserve">Encouraging enterprise agencies to reach out internationally to take advantage of opportunities that may arise from </w:t>
      </w:r>
      <w:proofErr w:type="spellStart"/>
      <w:r w:rsidRPr="0021106B">
        <w:rPr>
          <w:szCs w:val="24"/>
          <w:lang w:val="en"/>
        </w:rPr>
        <w:t>Brexit</w:t>
      </w:r>
      <w:proofErr w:type="spellEnd"/>
      <w:r w:rsidRPr="0021106B">
        <w:rPr>
          <w:szCs w:val="24"/>
          <w:lang w:val="en"/>
        </w:rPr>
        <w:t xml:space="preserve"> </w:t>
      </w:r>
    </w:p>
    <w:p w14:paraId="5DE02AD9" w14:textId="77777777" w:rsidR="00292ED4" w:rsidRPr="0021106B" w:rsidRDefault="00292ED4" w:rsidP="00292ED4">
      <w:pPr>
        <w:pStyle w:val="ListParagraph"/>
        <w:numPr>
          <w:ilvl w:val="0"/>
          <w:numId w:val="12"/>
        </w:numPr>
        <w:rPr>
          <w:szCs w:val="24"/>
          <w:lang w:val="en"/>
        </w:rPr>
      </w:pPr>
      <w:r w:rsidRPr="0021106B">
        <w:rPr>
          <w:szCs w:val="24"/>
          <w:lang w:val="en"/>
        </w:rPr>
        <w:t xml:space="preserve">IDA property investment in further regional locations </w:t>
      </w:r>
    </w:p>
    <w:p w14:paraId="7BD8A28A" w14:textId="77777777" w:rsidR="00292ED4" w:rsidRPr="0021106B" w:rsidRDefault="00292ED4" w:rsidP="00292ED4">
      <w:pPr>
        <w:pStyle w:val="ListParagraph"/>
        <w:numPr>
          <w:ilvl w:val="0"/>
          <w:numId w:val="12"/>
        </w:numPr>
        <w:rPr>
          <w:szCs w:val="24"/>
          <w:lang w:val="en"/>
        </w:rPr>
      </w:pPr>
      <w:r w:rsidRPr="0021106B">
        <w:rPr>
          <w:szCs w:val="24"/>
          <w:lang w:val="en"/>
        </w:rPr>
        <w:t xml:space="preserve">Strengthening and resourcing the Office of the Director of Corporate Enforcement </w:t>
      </w:r>
    </w:p>
    <w:p w14:paraId="40E094EC" w14:textId="77777777" w:rsidR="00292ED4" w:rsidRPr="0021106B" w:rsidRDefault="00292ED4" w:rsidP="00292ED4">
      <w:pPr>
        <w:pStyle w:val="ListParagraph"/>
        <w:numPr>
          <w:ilvl w:val="0"/>
          <w:numId w:val="12"/>
        </w:numPr>
        <w:rPr>
          <w:szCs w:val="24"/>
        </w:rPr>
      </w:pPr>
      <w:r w:rsidRPr="0021106B">
        <w:rPr>
          <w:szCs w:val="24"/>
          <w:lang w:val="en"/>
        </w:rPr>
        <w:t>Resourcing Local Enterprise Offices to help fund local and indigenous enterprises</w:t>
      </w:r>
      <w:r w:rsidRPr="0021106B">
        <w:rPr>
          <w:szCs w:val="24"/>
        </w:rPr>
        <w:t xml:space="preserve"> </w:t>
      </w:r>
    </w:p>
    <w:p w14:paraId="02BE0744" w14:textId="77777777" w:rsidR="00292ED4" w:rsidRPr="0021106B" w:rsidRDefault="00292ED4" w:rsidP="00292ED4">
      <w:pPr>
        <w:rPr>
          <w:szCs w:val="24"/>
          <w:lang w:val="en"/>
        </w:rPr>
      </w:pPr>
      <w:r w:rsidRPr="0021106B">
        <w:rPr>
          <w:szCs w:val="24"/>
        </w:rPr>
        <w:t xml:space="preserve">The Health and Safety Authority, the National Standards Authority and the Competition and Consumer Protection Commission have been assigned additional resources to meet </w:t>
      </w:r>
      <w:proofErr w:type="spellStart"/>
      <w:r w:rsidRPr="0021106B">
        <w:rPr>
          <w:szCs w:val="24"/>
        </w:rPr>
        <w:t>Brexit</w:t>
      </w:r>
      <w:proofErr w:type="spellEnd"/>
      <w:r w:rsidRPr="0021106B">
        <w:rPr>
          <w:szCs w:val="24"/>
        </w:rPr>
        <w:t>-related challenges.</w:t>
      </w:r>
    </w:p>
    <w:p w14:paraId="4F2973E6" w14:textId="77777777" w:rsidR="00292ED4" w:rsidRDefault="00292ED4" w:rsidP="00662B0D">
      <w:pPr>
        <w:pStyle w:val="Heading3"/>
      </w:pPr>
      <w:r w:rsidRPr="00FD26FF">
        <w:t xml:space="preserve">Foreign </w:t>
      </w:r>
      <w:r>
        <w:t>a</w:t>
      </w:r>
      <w:r w:rsidRPr="00FD26FF">
        <w:t xml:space="preserve">ffairs and </w:t>
      </w:r>
      <w:r>
        <w:t>t</w:t>
      </w:r>
      <w:r w:rsidRPr="00FD26FF">
        <w:t>rade</w:t>
      </w:r>
    </w:p>
    <w:p w14:paraId="0450213E" w14:textId="77777777" w:rsidR="00292ED4" w:rsidRPr="0021106B" w:rsidRDefault="00292ED4" w:rsidP="00292ED4">
      <w:pPr>
        <w:spacing w:after="0"/>
        <w:rPr>
          <w:szCs w:val="24"/>
          <w:lang w:val="en"/>
        </w:rPr>
      </w:pPr>
      <w:r w:rsidRPr="0021106B">
        <w:rPr>
          <w:szCs w:val="24"/>
          <w:lang w:val="en"/>
        </w:rPr>
        <w:t>Measures include:</w:t>
      </w:r>
    </w:p>
    <w:p w14:paraId="1117F41C" w14:textId="77777777" w:rsidR="00292ED4" w:rsidRPr="0021106B" w:rsidRDefault="00292ED4" w:rsidP="00292ED4">
      <w:pPr>
        <w:pStyle w:val="ListParagraph"/>
        <w:numPr>
          <w:ilvl w:val="0"/>
          <w:numId w:val="13"/>
        </w:numPr>
        <w:rPr>
          <w:szCs w:val="24"/>
          <w:lang w:val="en"/>
        </w:rPr>
      </w:pPr>
      <w:r w:rsidRPr="0021106B">
        <w:rPr>
          <w:szCs w:val="24"/>
          <w:lang w:val="en"/>
        </w:rPr>
        <w:t xml:space="preserve">Allocating extra resources to the Passport Service to meet rising demand, including </w:t>
      </w:r>
      <w:proofErr w:type="spellStart"/>
      <w:r w:rsidRPr="0021106B">
        <w:rPr>
          <w:szCs w:val="24"/>
          <w:lang w:val="en"/>
        </w:rPr>
        <w:t>Brexit</w:t>
      </w:r>
      <w:proofErr w:type="spellEnd"/>
      <w:r w:rsidRPr="0021106B">
        <w:rPr>
          <w:szCs w:val="24"/>
          <w:lang w:val="en"/>
        </w:rPr>
        <w:t xml:space="preserve">-specific increases </w:t>
      </w:r>
    </w:p>
    <w:p w14:paraId="19A991EF" w14:textId="77777777" w:rsidR="00292ED4" w:rsidRPr="0021106B" w:rsidRDefault="00292ED4" w:rsidP="00292ED4">
      <w:pPr>
        <w:pStyle w:val="ListParagraph"/>
        <w:numPr>
          <w:ilvl w:val="0"/>
          <w:numId w:val="13"/>
        </w:numPr>
        <w:rPr>
          <w:szCs w:val="24"/>
          <w:lang w:val="en"/>
        </w:rPr>
      </w:pPr>
      <w:r w:rsidRPr="0021106B">
        <w:rPr>
          <w:szCs w:val="24"/>
          <w:lang w:val="en"/>
        </w:rPr>
        <w:t xml:space="preserve">Increasing support to </w:t>
      </w:r>
      <w:proofErr w:type="spellStart"/>
      <w:r w:rsidRPr="0021106B">
        <w:rPr>
          <w:szCs w:val="24"/>
          <w:lang w:val="en"/>
        </w:rPr>
        <w:t>organisations</w:t>
      </w:r>
      <w:proofErr w:type="spellEnd"/>
      <w:r w:rsidRPr="0021106B">
        <w:rPr>
          <w:szCs w:val="24"/>
          <w:lang w:val="en"/>
        </w:rPr>
        <w:t xml:space="preserve"> that promote reconciliation and understanding between communities </w:t>
      </w:r>
      <w:r>
        <w:rPr>
          <w:szCs w:val="24"/>
          <w:lang w:val="en"/>
        </w:rPr>
        <w:t>with</w:t>
      </w:r>
      <w:r w:rsidRPr="0021106B">
        <w:rPr>
          <w:szCs w:val="24"/>
          <w:lang w:val="en"/>
        </w:rPr>
        <w:t xml:space="preserve">in Northern Ireland, and between </w:t>
      </w:r>
      <w:r>
        <w:rPr>
          <w:szCs w:val="24"/>
          <w:lang w:val="en"/>
        </w:rPr>
        <w:t>N</w:t>
      </w:r>
      <w:r w:rsidRPr="0021106B">
        <w:rPr>
          <w:szCs w:val="24"/>
          <w:lang w:val="en"/>
        </w:rPr>
        <w:t>orth</w:t>
      </w:r>
      <w:r>
        <w:rPr>
          <w:szCs w:val="24"/>
          <w:lang w:val="en"/>
        </w:rPr>
        <w:t>ern Ireland</w:t>
      </w:r>
      <w:r w:rsidRPr="0021106B">
        <w:rPr>
          <w:szCs w:val="24"/>
          <w:lang w:val="en"/>
        </w:rPr>
        <w:t xml:space="preserve"> and </w:t>
      </w:r>
      <w:r>
        <w:rPr>
          <w:szCs w:val="24"/>
          <w:lang w:val="en"/>
        </w:rPr>
        <w:t>Ireland</w:t>
      </w:r>
      <w:r w:rsidRPr="0021106B">
        <w:rPr>
          <w:szCs w:val="24"/>
          <w:lang w:val="en"/>
        </w:rPr>
        <w:t xml:space="preserve"> </w:t>
      </w:r>
    </w:p>
    <w:p w14:paraId="19504FF3" w14:textId="77777777" w:rsidR="00292ED4" w:rsidRPr="0021106B" w:rsidRDefault="00292ED4" w:rsidP="00292ED4">
      <w:pPr>
        <w:pStyle w:val="ListParagraph"/>
        <w:numPr>
          <w:ilvl w:val="0"/>
          <w:numId w:val="13"/>
        </w:numPr>
        <w:rPr>
          <w:szCs w:val="24"/>
          <w:lang w:val="en"/>
        </w:rPr>
      </w:pPr>
      <w:r w:rsidRPr="0021106B">
        <w:rPr>
          <w:szCs w:val="24"/>
          <w:lang w:val="en"/>
        </w:rPr>
        <w:t>Continuing to implement the Global Ireland Initiative</w:t>
      </w:r>
    </w:p>
    <w:p w14:paraId="1446416D" w14:textId="77777777" w:rsidR="00292ED4" w:rsidRDefault="00292ED4" w:rsidP="00292ED4">
      <w:pPr>
        <w:rPr>
          <w:rFonts w:ascii="Calibri" w:hAnsi="Calibri"/>
          <w:b/>
          <w:bCs/>
          <w:color w:val="1F497D"/>
        </w:rPr>
      </w:pPr>
    </w:p>
    <w:p w14:paraId="6648A0E7" w14:textId="77777777" w:rsidR="00292ED4" w:rsidRPr="00E926AB" w:rsidRDefault="00292ED4" w:rsidP="00C97961">
      <w:pPr>
        <w:pStyle w:val="Heading2"/>
      </w:pPr>
      <w:r w:rsidRPr="00E926AB">
        <w:t>Other announcements</w:t>
      </w:r>
    </w:p>
    <w:p w14:paraId="0B51A180" w14:textId="26AF8D18" w:rsidR="00292ED4" w:rsidRDefault="00292ED4" w:rsidP="00292ED4">
      <w:pPr>
        <w:rPr>
          <w:rFonts w:ascii="Calibri" w:hAnsi="Calibri"/>
          <w:szCs w:val="24"/>
        </w:rPr>
      </w:pPr>
      <w:r w:rsidRPr="00E926AB">
        <w:rPr>
          <w:rFonts w:ascii="Calibri" w:hAnsi="Calibri"/>
          <w:szCs w:val="24"/>
        </w:rPr>
        <w:t xml:space="preserve">Funding for the </w:t>
      </w:r>
      <w:r w:rsidRPr="007F1A29">
        <w:rPr>
          <w:rFonts w:ascii="Calibri" w:hAnsi="Calibri"/>
          <w:szCs w:val="24"/>
        </w:rPr>
        <w:t xml:space="preserve">Data Protection Commission </w:t>
      </w:r>
      <w:r w:rsidRPr="00E926AB">
        <w:rPr>
          <w:rFonts w:ascii="Calibri" w:hAnsi="Calibri"/>
          <w:szCs w:val="24"/>
        </w:rPr>
        <w:t>will increase by €3.5 million to €15.2 million, which will allow for the recruitment of approximately 40 additional staff.</w:t>
      </w:r>
    </w:p>
    <w:p w14:paraId="09B5B952" w14:textId="50D5444C" w:rsidR="002A2914" w:rsidRDefault="002A2914" w:rsidP="00292ED4">
      <w:pPr>
        <w:rPr>
          <w:rFonts w:eastAsia="Times New Roman" w:cs="Times New Roman"/>
          <w:lang w:val="en" w:eastAsia="en-IE"/>
        </w:rPr>
      </w:pPr>
      <w:r>
        <w:rPr>
          <w:rFonts w:eastAsia="Times New Roman" w:cs="Times New Roman"/>
          <w:lang w:val="en" w:eastAsia="en-IE"/>
        </w:rPr>
        <w:t>A pilot scheme on gender and equality budgeting will be extended to assess the impact of budgets in the areas of poverty, socio-economic inequality and disability.</w:t>
      </w:r>
    </w:p>
    <w:p w14:paraId="37C4AB1C" w14:textId="66814EB7" w:rsidR="00032516" w:rsidRPr="00E926AB" w:rsidRDefault="00032516" w:rsidP="00292ED4">
      <w:pPr>
        <w:rPr>
          <w:rFonts w:ascii="Calibri" w:hAnsi="Calibri"/>
          <w:szCs w:val="24"/>
        </w:rPr>
      </w:pPr>
      <w:r w:rsidRPr="00591EAB">
        <w:rPr>
          <w:rFonts w:eastAsia="Times New Roman" w:cs="Times New Roman"/>
          <w:lang w:val="en" w:eastAsia="en-IE"/>
        </w:rPr>
        <w:t>The Government will start work with the Central Bank on the regulation of crowdfunding in Ireland</w:t>
      </w:r>
    </w:p>
    <w:p w14:paraId="4E34D38D" w14:textId="20AA083B" w:rsidR="00D75846" w:rsidRDefault="00292ED4" w:rsidP="00E329A0">
      <w:pPr>
        <w:rPr>
          <w:rFonts w:ascii="Calibri" w:hAnsi="Calibri"/>
          <w:szCs w:val="24"/>
        </w:rPr>
      </w:pPr>
      <w:r w:rsidRPr="007F1A29">
        <w:rPr>
          <w:rFonts w:ascii="Calibri" w:hAnsi="Calibri"/>
          <w:szCs w:val="24"/>
        </w:rPr>
        <w:t>Overseas Development Aid</w:t>
      </w:r>
      <w:r w:rsidRPr="00E926AB">
        <w:rPr>
          <w:rFonts w:ascii="Calibri" w:hAnsi="Calibri"/>
          <w:szCs w:val="24"/>
        </w:rPr>
        <w:t xml:space="preserve"> will increase by €110 million to €817 million in 2019.</w:t>
      </w:r>
    </w:p>
    <w:p w14:paraId="360A7323" w14:textId="309A6407" w:rsidR="002A2914" w:rsidRPr="00BD3990" w:rsidRDefault="002A2914" w:rsidP="00E329A0">
      <w:pPr>
        <w:rPr>
          <w:rFonts w:ascii="Calibri" w:hAnsi="Calibri"/>
        </w:rPr>
      </w:pPr>
      <w:r w:rsidRPr="002A2914">
        <w:rPr>
          <w:rFonts w:ascii="Calibri" w:hAnsi="Calibri"/>
        </w:rPr>
        <w:t xml:space="preserve">The Social Welfare, Pensions and Civil Registration Bill 2018 includes a provision where the Minister for Employment Affairs and Social Protection will share the analysis being conducted by the DEASP on the impact of </w:t>
      </w:r>
      <w:proofErr w:type="spellStart"/>
      <w:r w:rsidRPr="002A2914">
        <w:rPr>
          <w:rFonts w:ascii="Calibri" w:hAnsi="Calibri"/>
        </w:rPr>
        <w:t>Brexit</w:t>
      </w:r>
      <w:proofErr w:type="spellEnd"/>
      <w:r w:rsidRPr="002A2914">
        <w:rPr>
          <w:rFonts w:ascii="Calibri" w:hAnsi="Calibri"/>
        </w:rPr>
        <w:t xml:space="preserve"> on the reciprocal arrangements for social insurance schemes, social assistance schemes and child benefit between Great Britain, Northern Ireland and the Republic of Ireland.</w:t>
      </w:r>
    </w:p>
    <w:sectPr w:rsidR="002A2914" w:rsidRPr="00BD3990">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29B9B8" w16cid:durableId="1FA10EFB"/>
  <w16cid:commentId w16cid:paraId="3CAF25D8" w16cid:durableId="1FA10C57"/>
  <w16cid:commentId w16cid:paraId="6B386255" w16cid:durableId="1FA11095"/>
  <w16cid:commentId w16cid:paraId="728D126D" w16cid:durableId="1FA110F1"/>
  <w16cid:commentId w16cid:paraId="6D61C503" w16cid:durableId="1FA10C58"/>
  <w16cid:commentId w16cid:paraId="03EFBF4C" w16cid:durableId="1FA10C59"/>
  <w16cid:commentId w16cid:paraId="2BC34BE7" w16cid:durableId="1FA10C5A"/>
  <w16cid:commentId w16cid:paraId="7E9DD110" w16cid:durableId="1FA10C5B"/>
  <w16cid:commentId w16cid:paraId="2856FDAF" w16cid:durableId="1FA11501"/>
  <w16cid:commentId w16cid:paraId="33BE98E5" w16cid:durableId="1FA11542"/>
  <w16cid:commentId w16cid:paraId="3909653F" w16cid:durableId="1FA115BE"/>
  <w16cid:commentId w16cid:paraId="11D7781D" w16cid:durableId="1FA10C5C"/>
  <w16cid:commentId w16cid:paraId="6728FDBD" w16cid:durableId="1FA1170E"/>
  <w16cid:commentId w16cid:paraId="23DFF7B0" w16cid:durableId="1FA10C5D"/>
  <w16cid:commentId w16cid:paraId="30E70AE8" w16cid:durableId="1FA11F8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45F9"/>
    <w:multiLevelType w:val="hybridMultilevel"/>
    <w:tmpl w:val="3E4681C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58C7FC4"/>
    <w:multiLevelType w:val="hybridMultilevel"/>
    <w:tmpl w:val="940C36E0"/>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B14EE"/>
    <w:multiLevelType w:val="hybridMultilevel"/>
    <w:tmpl w:val="66FA1A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1BD2234"/>
    <w:multiLevelType w:val="multilevel"/>
    <w:tmpl w:val="BFB8A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6F10B2"/>
    <w:multiLevelType w:val="hybridMultilevel"/>
    <w:tmpl w:val="839EB34A"/>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36AAE"/>
    <w:multiLevelType w:val="hybridMultilevel"/>
    <w:tmpl w:val="B1DE1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1D14AA"/>
    <w:multiLevelType w:val="hybridMultilevel"/>
    <w:tmpl w:val="FC2A5C6E"/>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8735E8"/>
    <w:multiLevelType w:val="hybridMultilevel"/>
    <w:tmpl w:val="8E90AA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5B80D75"/>
    <w:multiLevelType w:val="hybridMultilevel"/>
    <w:tmpl w:val="DBC84594"/>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443C9"/>
    <w:multiLevelType w:val="hybridMultilevel"/>
    <w:tmpl w:val="7018D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C4B53E3"/>
    <w:multiLevelType w:val="hybridMultilevel"/>
    <w:tmpl w:val="D8B2A6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CEA0E21"/>
    <w:multiLevelType w:val="hybridMultilevel"/>
    <w:tmpl w:val="74B0E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B04B45"/>
    <w:multiLevelType w:val="hybridMultilevel"/>
    <w:tmpl w:val="AD424500"/>
    <w:lvl w:ilvl="0" w:tplc="9B36CFC0">
      <w:numFmt w:val="bullet"/>
      <w:lvlText w:val="•"/>
      <w:lvlJc w:val="left"/>
      <w:pPr>
        <w:ind w:left="1080" w:hanging="72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08B677C"/>
    <w:multiLevelType w:val="hybridMultilevel"/>
    <w:tmpl w:val="91A02E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2D41005"/>
    <w:multiLevelType w:val="hybridMultilevel"/>
    <w:tmpl w:val="75B2C924"/>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2F2CEA"/>
    <w:multiLevelType w:val="hybridMultilevel"/>
    <w:tmpl w:val="A57E4B46"/>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DD1AFA"/>
    <w:multiLevelType w:val="hybridMultilevel"/>
    <w:tmpl w:val="15A48B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5982CDE"/>
    <w:multiLevelType w:val="hybridMultilevel"/>
    <w:tmpl w:val="1084F8CA"/>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4A549B"/>
    <w:multiLevelType w:val="hybridMultilevel"/>
    <w:tmpl w:val="254094BA"/>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2C2A7E"/>
    <w:multiLevelType w:val="hybridMultilevel"/>
    <w:tmpl w:val="A7E4629E"/>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D978ED"/>
    <w:multiLevelType w:val="hybridMultilevel"/>
    <w:tmpl w:val="FF029C1C"/>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6513B2"/>
    <w:multiLevelType w:val="hybridMultilevel"/>
    <w:tmpl w:val="7CB0EA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F7C51EC"/>
    <w:multiLevelType w:val="hybridMultilevel"/>
    <w:tmpl w:val="1E5AAF8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6612035F"/>
    <w:multiLevelType w:val="hybridMultilevel"/>
    <w:tmpl w:val="1C2C3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42149B"/>
    <w:multiLevelType w:val="hybridMultilevel"/>
    <w:tmpl w:val="4A88B0CE"/>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446A8B"/>
    <w:multiLevelType w:val="hybridMultilevel"/>
    <w:tmpl w:val="232EEB00"/>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B8090D"/>
    <w:multiLevelType w:val="hybridMultilevel"/>
    <w:tmpl w:val="830040CE"/>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2864E80"/>
    <w:multiLevelType w:val="hybridMultilevel"/>
    <w:tmpl w:val="71368B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2B604DF"/>
    <w:multiLevelType w:val="hybridMultilevel"/>
    <w:tmpl w:val="3F2E25DA"/>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D57190"/>
    <w:multiLevelType w:val="hybridMultilevel"/>
    <w:tmpl w:val="C9AA2CC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16"/>
  </w:num>
  <w:num w:numId="2">
    <w:abstractNumId w:val="3"/>
  </w:num>
  <w:num w:numId="3">
    <w:abstractNumId w:val="2"/>
  </w:num>
  <w:num w:numId="4">
    <w:abstractNumId w:val="5"/>
  </w:num>
  <w:num w:numId="5">
    <w:abstractNumId w:val="11"/>
  </w:num>
  <w:num w:numId="6">
    <w:abstractNumId w:val="9"/>
  </w:num>
  <w:num w:numId="7">
    <w:abstractNumId w:val="21"/>
  </w:num>
  <w:num w:numId="8">
    <w:abstractNumId w:val="13"/>
  </w:num>
  <w:num w:numId="9">
    <w:abstractNumId w:val="23"/>
  </w:num>
  <w:num w:numId="10">
    <w:abstractNumId w:val="14"/>
  </w:num>
  <w:num w:numId="11">
    <w:abstractNumId w:val="24"/>
  </w:num>
  <w:num w:numId="12">
    <w:abstractNumId w:val="6"/>
  </w:num>
  <w:num w:numId="13">
    <w:abstractNumId w:val="19"/>
  </w:num>
  <w:num w:numId="14">
    <w:abstractNumId w:val="8"/>
  </w:num>
  <w:num w:numId="15">
    <w:abstractNumId w:val="1"/>
  </w:num>
  <w:num w:numId="16">
    <w:abstractNumId w:val="17"/>
  </w:num>
  <w:num w:numId="17">
    <w:abstractNumId w:val="25"/>
  </w:num>
  <w:num w:numId="18">
    <w:abstractNumId w:val="26"/>
  </w:num>
  <w:num w:numId="19">
    <w:abstractNumId w:val="15"/>
  </w:num>
  <w:num w:numId="20">
    <w:abstractNumId w:val="4"/>
  </w:num>
  <w:num w:numId="21">
    <w:abstractNumId w:val="28"/>
  </w:num>
  <w:num w:numId="22">
    <w:abstractNumId w:val="20"/>
  </w:num>
  <w:num w:numId="23">
    <w:abstractNumId w:val="18"/>
  </w:num>
  <w:num w:numId="24">
    <w:abstractNumId w:val="22"/>
  </w:num>
  <w:num w:numId="25">
    <w:abstractNumId w:val="0"/>
  </w:num>
  <w:num w:numId="26">
    <w:abstractNumId w:val="29"/>
  </w:num>
  <w:num w:numId="27">
    <w:abstractNumId w:val="10"/>
  </w:num>
  <w:num w:numId="28">
    <w:abstractNumId w:val="7"/>
  </w:num>
  <w:num w:numId="29">
    <w:abstractNumId w:val="27"/>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9A0"/>
    <w:rsid w:val="0001500E"/>
    <w:rsid w:val="00032516"/>
    <w:rsid w:val="00033C50"/>
    <w:rsid w:val="00070FD4"/>
    <w:rsid w:val="00080A24"/>
    <w:rsid w:val="00094A65"/>
    <w:rsid w:val="000A1257"/>
    <w:rsid w:val="000A59E3"/>
    <w:rsid w:val="000B1A7C"/>
    <w:rsid w:val="000F0C32"/>
    <w:rsid w:val="000F2E58"/>
    <w:rsid w:val="001053BD"/>
    <w:rsid w:val="0012492A"/>
    <w:rsid w:val="001267F1"/>
    <w:rsid w:val="00126E46"/>
    <w:rsid w:val="00136112"/>
    <w:rsid w:val="00147B8D"/>
    <w:rsid w:val="0015461C"/>
    <w:rsid w:val="0017342A"/>
    <w:rsid w:val="00176757"/>
    <w:rsid w:val="0018126B"/>
    <w:rsid w:val="00183E7B"/>
    <w:rsid w:val="00191904"/>
    <w:rsid w:val="001C3336"/>
    <w:rsid w:val="001C35F0"/>
    <w:rsid w:val="001D7767"/>
    <w:rsid w:val="001E22E4"/>
    <w:rsid w:val="00202142"/>
    <w:rsid w:val="0021106B"/>
    <w:rsid w:val="00214F8A"/>
    <w:rsid w:val="00220D58"/>
    <w:rsid w:val="00226664"/>
    <w:rsid w:val="00251D2E"/>
    <w:rsid w:val="002879AA"/>
    <w:rsid w:val="00292C38"/>
    <w:rsid w:val="00292ED4"/>
    <w:rsid w:val="002950DE"/>
    <w:rsid w:val="002A2914"/>
    <w:rsid w:val="002A344B"/>
    <w:rsid w:val="002B150A"/>
    <w:rsid w:val="002B7240"/>
    <w:rsid w:val="002C0A0B"/>
    <w:rsid w:val="002C201F"/>
    <w:rsid w:val="002C7ECC"/>
    <w:rsid w:val="002D1695"/>
    <w:rsid w:val="002E0E89"/>
    <w:rsid w:val="002E3747"/>
    <w:rsid w:val="002F1D90"/>
    <w:rsid w:val="00304447"/>
    <w:rsid w:val="00332885"/>
    <w:rsid w:val="0034395F"/>
    <w:rsid w:val="003577EC"/>
    <w:rsid w:val="003808A2"/>
    <w:rsid w:val="0038351D"/>
    <w:rsid w:val="00383EEF"/>
    <w:rsid w:val="0039659A"/>
    <w:rsid w:val="003A0A25"/>
    <w:rsid w:val="003A40E8"/>
    <w:rsid w:val="003C4EA7"/>
    <w:rsid w:val="003D3260"/>
    <w:rsid w:val="003D4876"/>
    <w:rsid w:val="003D5C43"/>
    <w:rsid w:val="00406702"/>
    <w:rsid w:val="004165C4"/>
    <w:rsid w:val="00430987"/>
    <w:rsid w:val="004406C4"/>
    <w:rsid w:val="004475D6"/>
    <w:rsid w:val="004654E8"/>
    <w:rsid w:val="0049732D"/>
    <w:rsid w:val="004B3667"/>
    <w:rsid w:val="004B4074"/>
    <w:rsid w:val="004B6434"/>
    <w:rsid w:val="004C2D9B"/>
    <w:rsid w:val="004C7D9A"/>
    <w:rsid w:val="00520D94"/>
    <w:rsid w:val="00542FF7"/>
    <w:rsid w:val="00545F98"/>
    <w:rsid w:val="00556F18"/>
    <w:rsid w:val="0056135A"/>
    <w:rsid w:val="00575AC7"/>
    <w:rsid w:val="00591EAB"/>
    <w:rsid w:val="005D32CC"/>
    <w:rsid w:val="00604AEF"/>
    <w:rsid w:val="00614141"/>
    <w:rsid w:val="00621AA6"/>
    <w:rsid w:val="00642392"/>
    <w:rsid w:val="00645898"/>
    <w:rsid w:val="00657406"/>
    <w:rsid w:val="00662B0D"/>
    <w:rsid w:val="006950EA"/>
    <w:rsid w:val="006A3549"/>
    <w:rsid w:val="006A45DA"/>
    <w:rsid w:val="006B0318"/>
    <w:rsid w:val="006B1119"/>
    <w:rsid w:val="006C1491"/>
    <w:rsid w:val="006C4782"/>
    <w:rsid w:val="006E0298"/>
    <w:rsid w:val="006E4F2B"/>
    <w:rsid w:val="006F2C81"/>
    <w:rsid w:val="00727B83"/>
    <w:rsid w:val="0073183D"/>
    <w:rsid w:val="007956DF"/>
    <w:rsid w:val="007A0516"/>
    <w:rsid w:val="007A2771"/>
    <w:rsid w:val="00803897"/>
    <w:rsid w:val="00811620"/>
    <w:rsid w:val="00813B35"/>
    <w:rsid w:val="008215C9"/>
    <w:rsid w:val="0082761C"/>
    <w:rsid w:val="00830D7D"/>
    <w:rsid w:val="00841D09"/>
    <w:rsid w:val="008434D0"/>
    <w:rsid w:val="008525A7"/>
    <w:rsid w:val="00857CA4"/>
    <w:rsid w:val="00871360"/>
    <w:rsid w:val="008959B6"/>
    <w:rsid w:val="008B3870"/>
    <w:rsid w:val="008D1FE9"/>
    <w:rsid w:val="00920B34"/>
    <w:rsid w:val="00921BAF"/>
    <w:rsid w:val="009346AA"/>
    <w:rsid w:val="009412F6"/>
    <w:rsid w:val="00941A25"/>
    <w:rsid w:val="00985598"/>
    <w:rsid w:val="00996860"/>
    <w:rsid w:val="009A1279"/>
    <w:rsid w:val="009B057A"/>
    <w:rsid w:val="009B2784"/>
    <w:rsid w:val="009B2AFE"/>
    <w:rsid w:val="009C4EFC"/>
    <w:rsid w:val="009D7C34"/>
    <w:rsid w:val="009E0531"/>
    <w:rsid w:val="00A0300F"/>
    <w:rsid w:val="00A074D9"/>
    <w:rsid w:val="00A1196C"/>
    <w:rsid w:val="00A152F8"/>
    <w:rsid w:val="00A163B0"/>
    <w:rsid w:val="00A2369E"/>
    <w:rsid w:val="00A26F1A"/>
    <w:rsid w:val="00A45DCB"/>
    <w:rsid w:val="00A46059"/>
    <w:rsid w:val="00A63EDF"/>
    <w:rsid w:val="00A67DBD"/>
    <w:rsid w:val="00A85654"/>
    <w:rsid w:val="00AC4149"/>
    <w:rsid w:val="00AD6C96"/>
    <w:rsid w:val="00AE2180"/>
    <w:rsid w:val="00B00A5F"/>
    <w:rsid w:val="00B04531"/>
    <w:rsid w:val="00B231B5"/>
    <w:rsid w:val="00B61232"/>
    <w:rsid w:val="00B77E5D"/>
    <w:rsid w:val="00B85D6D"/>
    <w:rsid w:val="00B90907"/>
    <w:rsid w:val="00B96787"/>
    <w:rsid w:val="00BA7235"/>
    <w:rsid w:val="00BD3990"/>
    <w:rsid w:val="00C13700"/>
    <w:rsid w:val="00C307CF"/>
    <w:rsid w:val="00C37583"/>
    <w:rsid w:val="00C50412"/>
    <w:rsid w:val="00C6092D"/>
    <w:rsid w:val="00C67D1F"/>
    <w:rsid w:val="00C757FF"/>
    <w:rsid w:val="00C961A6"/>
    <w:rsid w:val="00C97961"/>
    <w:rsid w:val="00CB5116"/>
    <w:rsid w:val="00CF5EF6"/>
    <w:rsid w:val="00CF7039"/>
    <w:rsid w:val="00D02CC3"/>
    <w:rsid w:val="00D04941"/>
    <w:rsid w:val="00D22C0A"/>
    <w:rsid w:val="00D267A9"/>
    <w:rsid w:val="00D47A4A"/>
    <w:rsid w:val="00D75846"/>
    <w:rsid w:val="00D8387F"/>
    <w:rsid w:val="00D931D1"/>
    <w:rsid w:val="00DA6D16"/>
    <w:rsid w:val="00DB188F"/>
    <w:rsid w:val="00DC6DD3"/>
    <w:rsid w:val="00DC7678"/>
    <w:rsid w:val="00DD3CCB"/>
    <w:rsid w:val="00E303FF"/>
    <w:rsid w:val="00E30735"/>
    <w:rsid w:val="00E329A0"/>
    <w:rsid w:val="00E520C3"/>
    <w:rsid w:val="00E81841"/>
    <w:rsid w:val="00ED5A0D"/>
    <w:rsid w:val="00EF626D"/>
    <w:rsid w:val="00F2294D"/>
    <w:rsid w:val="00F63D20"/>
    <w:rsid w:val="00F8652B"/>
    <w:rsid w:val="00FA0542"/>
    <w:rsid w:val="00FB69CD"/>
    <w:rsid w:val="00FE3B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D52CA"/>
  <w15:chartTrackingRefBased/>
  <w15:docId w15:val="{7A633B64-8D65-418E-98DE-0FD80114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F2E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F2294D"/>
    <w:pPr>
      <w:keepNext/>
      <w:keepLines/>
      <w:spacing w:before="40" w:after="0"/>
      <w:outlineLvl w:val="1"/>
    </w:pPr>
    <w:rPr>
      <w:rFonts w:eastAsiaTheme="majorEastAsia" w:cstheme="majorBidi"/>
      <w:b/>
      <w:color w:val="2E74B5" w:themeColor="accent1" w:themeShade="BF"/>
      <w:sz w:val="28"/>
      <w:szCs w:val="26"/>
      <w:lang w:eastAsia="en-IE"/>
    </w:rPr>
  </w:style>
  <w:style w:type="paragraph" w:styleId="Heading3">
    <w:name w:val="heading 3"/>
    <w:basedOn w:val="Normal"/>
    <w:link w:val="Heading3Char"/>
    <w:autoRedefine/>
    <w:uiPriority w:val="9"/>
    <w:qFormat/>
    <w:rsid w:val="00C13700"/>
    <w:pPr>
      <w:spacing w:before="100" w:beforeAutospacing="1" w:after="0" w:line="240" w:lineRule="auto"/>
      <w:outlineLvl w:val="2"/>
    </w:pPr>
    <w:rPr>
      <w:rFonts w:ascii="Calibri" w:eastAsia="Times New Roman" w:hAnsi="Calibri" w:cs="Times New Roman"/>
      <w:bCs/>
      <w:color w:val="2E74B5" w:themeColor="accent1" w:themeShade="BF"/>
      <w:sz w:val="24"/>
      <w:szCs w:val="24"/>
      <w:lang w:val="en" w:eastAsia="en-IE"/>
    </w:rPr>
  </w:style>
  <w:style w:type="paragraph" w:styleId="Heading4">
    <w:name w:val="heading 4"/>
    <w:basedOn w:val="Normal"/>
    <w:next w:val="Normal"/>
    <w:link w:val="Heading4Char"/>
    <w:uiPriority w:val="9"/>
    <w:unhideWhenUsed/>
    <w:qFormat/>
    <w:rsid w:val="0080389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584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qFormat/>
    <w:rsid w:val="00D75846"/>
    <w:pPr>
      <w:spacing w:after="200" w:line="276" w:lineRule="auto"/>
      <w:ind w:left="720"/>
      <w:contextualSpacing/>
    </w:pPr>
  </w:style>
  <w:style w:type="paragraph" w:styleId="BalloonText">
    <w:name w:val="Balloon Text"/>
    <w:basedOn w:val="Normal"/>
    <w:link w:val="BalloonTextChar"/>
    <w:uiPriority w:val="99"/>
    <w:semiHidden/>
    <w:unhideWhenUsed/>
    <w:rsid w:val="006423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392"/>
    <w:rPr>
      <w:rFonts w:ascii="Segoe UI" w:hAnsi="Segoe UI" w:cs="Segoe UI"/>
      <w:sz w:val="18"/>
      <w:szCs w:val="18"/>
    </w:rPr>
  </w:style>
  <w:style w:type="character" w:customStyle="1" w:styleId="Heading2Char">
    <w:name w:val="Heading 2 Char"/>
    <w:basedOn w:val="DefaultParagraphFont"/>
    <w:link w:val="Heading2"/>
    <w:uiPriority w:val="9"/>
    <w:rsid w:val="00F2294D"/>
    <w:rPr>
      <w:rFonts w:eastAsiaTheme="majorEastAsia" w:cstheme="majorBidi"/>
      <w:b/>
      <w:color w:val="2E74B5" w:themeColor="accent1" w:themeShade="BF"/>
      <w:sz w:val="28"/>
      <w:szCs w:val="26"/>
      <w:lang w:eastAsia="en-IE"/>
    </w:rPr>
  </w:style>
  <w:style w:type="character" w:customStyle="1" w:styleId="Heading3Char">
    <w:name w:val="Heading 3 Char"/>
    <w:basedOn w:val="DefaultParagraphFont"/>
    <w:link w:val="Heading3"/>
    <w:uiPriority w:val="9"/>
    <w:rsid w:val="00C13700"/>
    <w:rPr>
      <w:rFonts w:ascii="Calibri" w:eastAsia="Times New Roman" w:hAnsi="Calibri" w:cs="Times New Roman"/>
      <w:bCs/>
      <w:color w:val="2E74B5" w:themeColor="accent1" w:themeShade="BF"/>
      <w:sz w:val="24"/>
      <w:szCs w:val="24"/>
      <w:lang w:val="en" w:eastAsia="en-IE"/>
    </w:rPr>
  </w:style>
  <w:style w:type="character" w:styleId="CommentReference">
    <w:name w:val="annotation reference"/>
    <w:basedOn w:val="DefaultParagraphFont"/>
    <w:uiPriority w:val="99"/>
    <w:semiHidden/>
    <w:unhideWhenUsed/>
    <w:rsid w:val="00642392"/>
    <w:rPr>
      <w:sz w:val="16"/>
      <w:szCs w:val="16"/>
    </w:rPr>
  </w:style>
  <w:style w:type="paragraph" w:styleId="CommentText">
    <w:name w:val="annotation text"/>
    <w:basedOn w:val="Normal"/>
    <w:link w:val="CommentTextChar"/>
    <w:uiPriority w:val="99"/>
    <w:semiHidden/>
    <w:unhideWhenUsed/>
    <w:rsid w:val="00642392"/>
    <w:pPr>
      <w:spacing w:line="240" w:lineRule="auto"/>
    </w:pPr>
    <w:rPr>
      <w:sz w:val="20"/>
      <w:szCs w:val="20"/>
    </w:rPr>
  </w:style>
  <w:style w:type="character" w:customStyle="1" w:styleId="CommentTextChar">
    <w:name w:val="Comment Text Char"/>
    <w:basedOn w:val="DefaultParagraphFont"/>
    <w:link w:val="CommentText"/>
    <w:uiPriority w:val="99"/>
    <w:semiHidden/>
    <w:rsid w:val="00642392"/>
    <w:rPr>
      <w:sz w:val="20"/>
      <w:szCs w:val="20"/>
    </w:rPr>
  </w:style>
  <w:style w:type="character" w:styleId="Hyperlink">
    <w:name w:val="Hyperlink"/>
    <w:basedOn w:val="DefaultParagraphFont"/>
    <w:uiPriority w:val="99"/>
    <w:unhideWhenUsed/>
    <w:rsid w:val="00642392"/>
    <w:rPr>
      <w:color w:val="0563C1" w:themeColor="hyperlink"/>
      <w:u w:val="single"/>
    </w:rPr>
  </w:style>
  <w:style w:type="paragraph" w:styleId="NormalWeb">
    <w:name w:val="Normal (Web)"/>
    <w:basedOn w:val="Normal"/>
    <w:uiPriority w:val="99"/>
    <w:unhideWhenUsed/>
    <w:rsid w:val="0064239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642392"/>
    <w:rPr>
      <w:b/>
      <w:bCs/>
    </w:rPr>
  </w:style>
  <w:style w:type="character" w:customStyle="1" w:styleId="Heading4Char">
    <w:name w:val="Heading 4 Char"/>
    <w:basedOn w:val="DefaultParagraphFont"/>
    <w:link w:val="Heading4"/>
    <w:uiPriority w:val="9"/>
    <w:rsid w:val="00803897"/>
    <w:rPr>
      <w:rFonts w:asciiTheme="majorHAnsi" w:eastAsiaTheme="majorEastAsia" w:hAnsiTheme="majorHAnsi" w:cstheme="majorBidi"/>
      <w:i/>
      <w:iCs/>
      <w:color w:val="2E74B5" w:themeColor="accent1" w:themeShade="BF"/>
    </w:rPr>
  </w:style>
  <w:style w:type="paragraph" w:styleId="CommentSubject">
    <w:name w:val="annotation subject"/>
    <w:basedOn w:val="CommentText"/>
    <w:next w:val="CommentText"/>
    <w:link w:val="CommentSubjectChar"/>
    <w:uiPriority w:val="99"/>
    <w:semiHidden/>
    <w:unhideWhenUsed/>
    <w:rsid w:val="00BD3990"/>
    <w:rPr>
      <w:b/>
      <w:bCs/>
    </w:rPr>
  </w:style>
  <w:style w:type="character" w:customStyle="1" w:styleId="CommentSubjectChar">
    <w:name w:val="Comment Subject Char"/>
    <w:basedOn w:val="CommentTextChar"/>
    <w:link w:val="CommentSubject"/>
    <w:uiPriority w:val="99"/>
    <w:semiHidden/>
    <w:rsid w:val="00BD3990"/>
    <w:rPr>
      <w:b/>
      <w:bCs/>
      <w:sz w:val="20"/>
      <w:szCs w:val="20"/>
    </w:rPr>
  </w:style>
  <w:style w:type="paragraph" w:styleId="Revision">
    <w:name w:val="Revision"/>
    <w:hidden/>
    <w:uiPriority w:val="99"/>
    <w:semiHidden/>
    <w:rsid w:val="00AD6C96"/>
    <w:pPr>
      <w:spacing w:after="0" w:line="240" w:lineRule="auto"/>
    </w:pPr>
  </w:style>
  <w:style w:type="character" w:customStyle="1" w:styleId="Heading1Char">
    <w:name w:val="Heading 1 Char"/>
    <w:basedOn w:val="DefaultParagraphFont"/>
    <w:link w:val="Heading1"/>
    <w:uiPriority w:val="9"/>
    <w:rsid w:val="000F2E58"/>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A2914"/>
    <w:pPr>
      <w:spacing w:after="0" w:line="240" w:lineRule="auto"/>
    </w:pPr>
  </w:style>
  <w:style w:type="character" w:styleId="FollowedHyperlink">
    <w:name w:val="FollowedHyperlink"/>
    <w:basedOn w:val="DefaultParagraphFont"/>
    <w:uiPriority w:val="99"/>
    <w:semiHidden/>
    <w:unhideWhenUsed/>
    <w:rsid w:val="008525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31044">
      <w:bodyDiv w:val="1"/>
      <w:marLeft w:val="0"/>
      <w:marRight w:val="0"/>
      <w:marTop w:val="0"/>
      <w:marBottom w:val="0"/>
      <w:divBdr>
        <w:top w:val="none" w:sz="0" w:space="0" w:color="auto"/>
        <w:left w:val="none" w:sz="0" w:space="0" w:color="auto"/>
        <w:bottom w:val="none" w:sz="0" w:space="0" w:color="auto"/>
        <w:right w:val="none" w:sz="0" w:space="0" w:color="auto"/>
      </w:divBdr>
    </w:div>
    <w:div w:id="180776851">
      <w:bodyDiv w:val="1"/>
      <w:marLeft w:val="0"/>
      <w:marRight w:val="0"/>
      <w:marTop w:val="0"/>
      <w:marBottom w:val="0"/>
      <w:divBdr>
        <w:top w:val="none" w:sz="0" w:space="0" w:color="auto"/>
        <w:left w:val="none" w:sz="0" w:space="0" w:color="auto"/>
        <w:bottom w:val="none" w:sz="0" w:space="0" w:color="auto"/>
        <w:right w:val="none" w:sz="0" w:space="0" w:color="auto"/>
      </w:divBdr>
    </w:div>
    <w:div w:id="1898323115">
      <w:bodyDiv w:val="1"/>
      <w:marLeft w:val="0"/>
      <w:marRight w:val="0"/>
      <w:marTop w:val="0"/>
      <w:marBottom w:val="0"/>
      <w:divBdr>
        <w:top w:val="none" w:sz="0" w:space="0" w:color="auto"/>
        <w:left w:val="none" w:sz="0" w:space="0" w:color="auto"/>
        <w:bottom w:val="none" w:sz="0" w:space="0" w:color="auto"/>
        <w:right w:val="none" w:sz="0" w:space="0" w:color="auto"/>
      </w:divBdr>
    </w:div>
    <w:div w:id="191751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4069</Words>
  <Characters>23197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Fraser</dc:creator>
  <cp:keywords/>
  <dc:description/>
  <cp:lastModifiedBy>Moira Fraser</cp:lastModifiedBy>
  <cp:revision>2</cp:revision>
  <cp:lastPrinted>2018-11-14T11:00:00Z</cp:lastPrinted>
  <dcterms:created xsi:type="dcterms:W3CDTF">2018-11-30T16:57:00Z</dcterms:created>
  <dcterms:modified xsi:type="dcterms:W3CDTF">2018-11-30T16:57:00Z</dcterms:modified>
</cp:coreProperties>
</file>