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916525" w14:textId="7EEAD4E9" w:rsidR="00C77BE9" w:rsidRPr="00C77BE9" w:rsidRDefault="00C77BE9" w:rsidP="00C77BE9">
      <w:pPr>
        <w:pStyle w:val="Heading1"/>
        <w:rPr>
          <w:rFonts w:eastAsia="Arial"/>
          <w:b/>
        </w:rPr>
      </w:pPr>
      <w:r>
        <w:rPr>
          <w:rFonts w:eastAsia="Arial"/>
          <w:b/>
        </w:rPr>
        <w:t>Relate</w:t>
      </w:r>
    </w:p>
    <w:p w14:paraId="207CFC78" w14:textId="00944CAC" w:rsidR="00852214" w:rsidRDefault="00852214" w:rsidP="00852214">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July</w:t>
      </w:r>
      <w:r w:rsidRPr="009A3A9D">
        <w:rPr>
          <w:rFonts w:ascii="Arial" w:eastAsia="Calibri" w:hAnsi="Arial" w:cs="Arial"/>
          <w:color w:val="000000"/>
          <w:sz w:val="24"/>
          <w:lang w:val="en-US" w:eastAsia="en-GB"/>
        </w:rPr>
        <w:t xml:space="preserve"> 2018</w:t>
      </w:r>
    </w:p>
    <w:p w14:paraId="544E1044" w14:textId="77777777" w:rsidR="00852214" w:rsidRDefault="00852214" w:rsidP="00852214">
      <w:pPr>
        <w:pBdr>
          <w:top w:val="nil"/>
          <w:left w:val="nil"/>
          <w:bottom w:val="nil"/>
          <w:right w:val="nil"/>
          <w:between w:val="nil"/>
        </w:pBdr>
        <w:rPr>
          <w:rFonts w:ascii="Arial" w:eastAsia="Calibri" w:hAnsi="Arial" w:cs="Arial"/>
          <w:color w:val="000000"/>
          <w:sz w:val="24"/>
          <w:lang w:val="en-US" w:eastAsia="en-GB"/>
        </w:rPr>
      </w:pPr>
    </w:p>
    <w:p w14:paraId="6F35DE91" w14:textId="5D4E50C2" w:rsidR="00852214" w:rsidRPr="009A3A9D" w:rsidRDefault="00852214" w:rsidP="00852214">
      <w:pPr>
        <w:pBdr>
          <w:top w:val="nil"/>
          <w:left w:val="nil"/>
          <w:bottom w:val="nil"/>
          <w:right w:val="nil"/>
          <w:between w:val="nil"/>
        </w:pBdr>
        <w:rPr>
          <w:rFonts w:ascii="Arial" w:eastAsia="Calibri" w:hAnsi="Arial" w:cs="Arial"/>
          <w:color w:val="000000"/>
          <w:sz w:val="24"/>
          <w:lang w:val="en-US" w:eastAsia="en-GB"/>
        </w:rPr>
      </w:pPr>
      <w:r w:rsidRPr="009A3A9D">
        <w:rPr>
          <w:rFonts w:ascii="Arial" w:eastAsia="Calibri" w:hAnsi="Arial" w:cs="Arial"/>
          <w:color w:val="000000"/>
          <w:sz w:val="24"/>
          <w:lang w:val="en-US" w:eastAsia="en-GB"/>
        </w:rPr>
        <w:t xml:space="preserve">Volume 45: Issue </w:t>
      </w:r>
      <w:r>
        <w:rPr>
          <w:rFonts w:ascii="Arial" w:eastAsia="Calibri" w:hAnsi="Arial" w:cs="Arial"/>
          <w:color w:val="000000"/>
          <w:sz w:val="24"/>
          <w:lang w:val="en-US" w:eastAsia="en-GB"/>
        </w:rPr>
        <w:t>7</w:t>
      </w:r>
      <w:r w:rsidRPr="009A3A9D">
        <w:rPr>
          <w:rFonts w:ascii="Arial" w:eastAsia="Calibri" w:hAnsi="Arial" w:cs="Arial"/>
          <w:color w:val="000000"/>
          <w:sz w:val="24"/>
          <w:lang w:val="en-US" w:eastAsia="en-GB"/>
        </w:rPr>
        <w:br/>
        <w:t>ISSN 0790-4290</w:t>
      </w:r>
    </w:p>
    <w:p w14:paraId="00A8600F" w14:textId="77777777" w:rsidR="00852214" w:rsidRPr="009A3A9D" w:rsidRDefault="00852214" w:rsidP="00852214">
      <w:pPr>
        <w:pBdr>
          <w:top w:val="nil"/>
          <w:left w:val="nil"/>
          <w:bottom w:val="nil"/>
          <w:right w:val="nil"/>
          <w:between w:val="nil"/>
        </w:pBdr>
        <w:rPr>
          <w:rFonts w:ascii="Arial" w:eastAsia="Calibri" w:hAnsi="Arial" w:cs="Arial"/>
          <w:color w:val="000000"/>
          <w:sz w:val="24"/>
          <w:lang w:val="en-US" w:eastAsia="en-GB"/>
        </w:rPr>
      </w:pPr>
    </w:p>
    <w:p w14:paraId="5679CAD5" w14:textId="77777777" w:rsidR="00852214" w:rsidRPr="00564236" w:rsidRDefault="00852214" w:rsidP="00852214">
      <w:pPr>
        <w:pBdr>
          <w:top w:val="nil"/>
          <w:left w:val="nil"/>
          <w:bottom w:val="nil"/>
          <w:right w:val="nil"/>
          <w:between w:val="nil"/>
        </w:pBdr>
        <w:rPr>
          <w:rFonts w:ascii="Arial" w:eastAsia="Calibri" w:hAnsi="Arial" w:cs="Arial"/>
          <w:b/>
          <w:color w:val="000000"/>
          <w:sz w:val="24"/>
          <w:lang w:val="en-US" w:eastAsia="en-GB"/>
        </w:rPr>
      </w:pPr>
      <w:r w:rsidRPr="00564236">
        <w:rPr>
          <w:rFonts w:ascii="Arial" w:eastAsia="Calibri" w:hAnsi="Arial" w:cs="Arial"/>
          <w:b/>
          <w:color w:val="000000"/>
          <w:sz w:val="24"/>
          <w:lang w:val="en-US" w:eastAsia="en-GB"/>
        </w:rPr>
        <w:t>Contents</w:t>
      </w:r>
    </w:p>
    <w:p w14:paraId="1399D82B" w14:textId="6EA7FCA9" w:rsidR="00852214" w:rsidRDefault="00852214" w:rsidP="00852214">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Mediation Act 2017</w:t>
      </w:r>
    </w:p>
    <w:p w14:paraId="3D94CC1E" w14:textId="6CD3FFD8" w:rsidR="00852214" w:rsidRDefault="00852214" w:rsidP="00852214">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Domestic violence</w:t>
      </w:r>
    </w:p>
    <w:p w14:paraId="1C0B033F" w14:textId="1F4C22BA" w:rsidR="00852214" w:rsidRDefault="00852214" w:rsidP="00852214">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Victims of crime</w:t>
      </w:r>
    </w:p>
    <w:p w14:paraId="46DD03E6" w14:textId="2B0ECF50" w:rsidR="00852214" w:rsidRPr="00564236" w:rsidRDefault="00852214" w:rsidP="00852214">
      <w:pPr>
        <w:pBdr>
          <w:top w:val="nil"/>
          <w:left w:val="nil"/>
          <w:bottom w:val="nil"/>
          <w:right w:val="nil"/>
          <w:between w:val="nil"/>
        </w:pBdr>
        <w:rPr>
          <w:rFonts w:ascii="Arial" w:eastAsia="Calibri" w:hAnsi="Arial" w:cs="Arial"/>
          <w:color w:val="000000"/>
          <w:sz w:val="24"/>
          <w:lang w:val="en-US" w:eastAsia="en-GB"/>
        </w:rPr>
      </w:pPr>
      <w:r>
        <w:rPr>
          <w:rFonts w:ascii="Arial" w:eastAsia="Calibri" w:hAnsi="Arial" w:cs="Arial"/>
          <w:color w:val="000000"/>
          <w:sz w:val="24"/>
          <w:lang w:val="en-US" w:eastAsia="en-GB"/>
        </w:rPr>
        <w:t>Data Protection Act 2018</w:t>
      </w:r>
    </w:p>
    <w:p w14:paraId="22E98FAB" w14:textId="50A93D62" w:rsidR="00852214" w:rsidRPr="00852214" w:rsidRDefault="00852214" w:rsidP="00852214"/>
    <w:p w14:paraId="6ACB1414" w14:textId="49AEAB20" w:rsidR="00C14299" w:rsidRPr="00852214" w:rsidRDefault="003162BB" w:rsidP="00C77BE9">
      <w:pPr>
        <w:pStyle w:val="Heading1"/>
        <w:rPr>
          <w:rFonts w:ascii="Arial" w:eastAsia="Arial" w:hAnsi="Arial" w:cs="Arial"/>
          <w:b/>
        </w:rPr>
      </w:pPr>
      <w:r w:rsidRPr="00852214">
        <w:rPr>
          <w:rFonts w:ascii="Arial" w:eastAsia="Arial" w:hAnsi="Arial" w:cs="Arial"/>
          <w:b/>
        </w:rPr>
        <w:t>Legislation</w:t>
      </w:r>
      <w:r w:rsidR="00C14299" w:rsidRPr="00852214">
        <w:rPr>
          <w:rFonts w:ascii="Arial" w:eastAsia="Arial" w:hAnsi="Arial" w:cs="Arial"/>
          <w:b/>
        </w:rPr>
        <w:t xml:space="preserve"> update</w:t>
      </w:r>
    </w:p>
    <w:p w14:paraId="0072A1A0" w14:textId="77777777" w:rsidR="00C14299" w:rsidRDefault="00C14299" w:rsidP="00C14299">
      <w:pPr>
        <w:pStyle w:val="Heading2"/>
        <w:rPr>
          <w:rFonts w:eastAsia="Arial"/>
          <w:b/>
        </w:rPr>
      </w:pPr>
    </w:p>
    <w:p w14:paraId="160E7CC2" w14:textId="0BCE3276" w:rsidR="35C425B2" w:rsidRPr="00852214" w:rsidRDefault="35C425B2" w:rsidP="00C14299">
      <w:pPr>
        <w:pStyle w:val="Heading2"/>
        <w:rPr>
          <w:rFonts w:ascii="Arial" w:eastAsia="Arial" w:hAnsi="Arial" w:cs="Arial"/>
          <w:b/>
          <w:sz w:val="28"/>
          <w:szCs w:val="28"/>
        </w:rPr>
      </w:pPr>
      <w:r w:rsidRPr="00852214">
        <w:rPr>
          <w:rFonts w:ascii="Arial" w:eastAsia="Arial" w:hAnsi="Arial" w:cs="Arial"/>
          <w:b/>
          <w:sz w:val="28"/>
          <w:szCs w:val="28"/>
        </w:rPr>
        <w:t xml:space="preserve">Mediation </w:t>
      </w:r>
      <w:r w:rsidR="00660DDC" w:rsidRPr="00852214">
        <w:rPr>
          <w:rFonts w:ascii="Arial" w:eastAsia="Arial" w:hAnsi="Arial" w:cs="Arial"/>
          <w:b/>
          <w:sz w:val="28"/>
          <w:szCs w:val="28"/>
        </w:rPr>
        <w:t>Act</w:t>
      </w:r>
      <w:r w:rsidRPr="00852214">
        <w:rPr>
          <w:rFonts w:ascii="Arial" w:eastAsia="Arial" w:hAnsi="Arial" w:cs="Arial"/>
          <w:b/>
          <w:sz w:val="28"/>
          <w:szCs w:val="28"/>
        </w:rPr>
        <w:t xml:space="preserve"> 2017</w:t>
      </w:r>
    </w:p>
    <w:p w14:paraId="3F8CFACC" w14:textId="77777777" w:rsidR="00C14299" w:rsidRPr="00C14299" w:rsidRDefault="00C14299" w:rsidP="00C14299"/>
    <w:p w14:paraId="41568691" w14:textId="16277FFA" w:rsidR="00221127" w:rsidRPr="00852214" w:rsidRDefault="00660DDC"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 xml:space="preserve">The </w:t>
      </w:r>
      <w:r w:rsidR="00221127" w:rsidRPr="00852214">
        <w:rPr>
          <w:rStyle w:val="normaltextrun"/>
          <w:rFonts w:ascii="Arial" w:hAnsi="Arial" w:cs="Arial"/>
          <w:lang w:val="en-US"/>
        </w:rPr>
        <w:t>Mediation Act 2017 came into force on 1 January 2018</w:t>
      </w:r>
      <w:r w:rsidR="00D33F7A" w:rsidRPr="00852214">
        <w:rPr>
          <w:rStyle w:val="normaltextrun"/>
          <w:rFonts w:ascii="Arial" w:hAnsi="Arial" w:cs="Arial"/>
          <w:lang w:val="en-US"/>
        </w:rPr>
        <w:t xml:space="preserve"> </w:t>
      </w:r>
      <w:r w:rsidR="00FB632F" w:rsidRPr="00852214">
        <w:rPr>
          <w:rStyle w:val="normaltextrun"/>
          <w:rFonts w:ascii="Arial" w:hAnsi="Arial" w:cs="Arial"/>
          <w:lang w:val="en-US"/>
        </w:rPr>
        <w:t xml:space="preserve">and </w:t>
      </w:r>
      <w:r w:rsidR="00221127" w:rsidRPr="00852214">
        <w:rPr>
          <w:rStyle w:val="normaltextrun"/>
          <w:rFonts w:ascii="Arial" w:hAnsi="Arial" w:cs="Arial"/>
          <w:lang w:val="en-US"/>
        </w:rPr>
        <w:t>giv</w:t>
      </w:r>
      <w:r w:rsidR="00FB632F" w:rsidRPr="00852214">
        <w:rPr>
          <w:rStyle w:val="normaltextrun"/>
          <w:rFonts w:ascii="Arial" w:hAnsi="Arial" w:cs="Arial"/>
          <w:lang w:val="en-US"/>
        </w:rPr>
        <w:t xml:space="preserve">es </w:t>
      </w:r>
      <w:r w:rsidR="00221127" w:rsidRPr="00852214">
        <w:rPr>
          <w:rStyle w:val="normaltextrun"/>
          <w:rFonts w:ascii="Arial" w:hAnsi="Arial" w:cs="Arial"/>
          <w:lang w:val="en-US"/>
        </w:rPr>
        <w:t>mediation a statutory footing for civil proceedings. The Act </w:t>
      </w:r>
      <w:r w:rsidR="00121F0D" w:rsidRPr="00852214">
        <w:rPr>
          <w:rStyle w:val="normaltextrun"/>
          <w:rFonts w:ascii="Arial" w:hAnsi="Arial" w:cs="Arial"/>
          <w:lang w:val="en-US"/>
        </w:rPr>
        <w:t>establishes </w:t>
      </w:r>
      <w:r w:rsidR="00221127" w:rsidRPr="00852214">
        <w:rPr>
          <w:rStyle w:val="normaltextrun"/>
          <w:rFonts w:ascii="Arial" w:hAnsi="Arial" w:cs="Arial"/>
          <w:lang w:val="en-US"/>
        </w:rPr>
        <w:t xml:space="preserve">mediation as a viable, effective and efficient alternative to court proceedings. </w:t>
      </w:r>
      <w:r w:rsidR="00CE7B6D" w:rsidRPr="00852214">
        <w:rPr>
          <w:rStyle w:val="normaltextrun"/>
          <w:rFonts w:ascii="Arial" w:hAnsi="Arial" w:cs="Arial"/>
          <w:lang w:val="en-US"/>
        </w:rPr>
        <w:t xml:space="preserve">Its </w:t>
      </w:r>
      <w:r w:rsidR="00221127" w:rsidRPr="00852214">
        <w:rPr>
          <w:rStyle w:val="normaltextrun"/>
          <w:rFonts w:ascii="Arial" w:hAnsi="Arial" w:cs="Arial"/>
          <w:lang w:val="en-US"/>
        </w:rPr>
        <w:t>aim</w:t>
      </w:r>
      <w:r w:rsidR="000110B7" w:rsidRPr="00852214">
        <w:rPr>
          <w:rStyle w:val="normaltextrun"/>
          <w:rFonts w:ascii="Arial" w:hAnsi="Arial" w:cs="Arial"/>
          <w:lang w:val="en-US"/>
        </w:rPr>
        <w:t>s are</w:t>
      </w:r>
      <w:r w:rsidR="00221127" w:rsidRPr="00852214">
        <w:rPr>
          <w:rStyle w:val="normaltextrun"/>
          <w:rFonts w:ascii="Arial" w:hAnsi="Arial" w:cs="Arial"/>
          <w:lang w:val="en-US"/>
        </w:rPr>
        <w:t xml:space="preserve"> to reduce legal costs, speed up the resolution of disputes and relieve the stress that often accompanies court proceedings. </w:t>
      </w:r>
      <w:r w:rsidR="00CE7B6D" w:rsidRPr="00852214">
        <w:rPr>
          <w:rStyle w:val="normaltextrun"/>
          <w:rFonts w:ascii="Arial" w:hAnsi="Arial" w:cs="Arial"/>
          <w:lang w:val="en-US"/>
        </w:rPr>
        <w:t>The Act</w:t>
      </w:r>
      <w:r w:rsidR="00221127" w:rsidRPr="00852214">
        <w:rPr>
          <w:rStyle w:val="normaltextrun"/>
          <w:rFonts w:ascii="Arial" w:hAnsi="Arial" w:cs="Arial"/>
          <w:lang w:val="en-US"/>
        </w:rPr>
        <w:t xml:space="preserve"> places an obligation on legal representatives to </w:t>
      </w:r>
      <w:r w:rsidR="00CE7B6D" w:rsidRPr="00852214">
        <w:rPr>
          <w:rStyle w:val="normaltextrun"/>
          <w:rFonts w:ascii="Arial" w:hAnsi="Arial" w:cs="Arial"/>
          <w:lang w:val="en-US"/>
        </w:rPr>
        <w:t xml:space="preserve">inform </w:t>
      </w:r>
      <w:r w:rsidR="00221127" w:rsidRPr="00852214">
        <w:rPr>
          <w:rStyle w:val="normaltextrun"/>
          <w:rFonts w:ascii="Arial" w:hAnsi="Arial" w:cs="Arial"/>
          <w:lang w:val="en-US"/>
        </w:rPr>
        <w:t xml:space="preserve">their clients of the option </w:t>
      </w:r>
      <w:r w:rsidR="00CE7B6D" w:rsidRPr="00852214">
        <w:rPr>
          <w:rStyle w:val="normaltextrun"/>
          <w:rFonts w:ascii="Arial" w:hAnsi="Arial" w:cs="Arial"/>
          <w:lang w:val="en-US"/>
        </w:rPr>
        <w:t>of mediation</w:t>
      </w:r>
      <w:r w:rsidR="00221127" w:rsidRPr="00852214">
        <w:rPr>
          <w:rStyle w:val="normaltextrun"/>
          <w:rFonts w:ascii="Arial" w:hAnsi="Arial" w:cs="Arial"/>
          <w:lang w:val="en-US"/>
        </w:rPr>
        <w:t>.</w:t>
      </w:r>
      <w:r w:rsidR="00221127" w:rsidRPr="00852214">
        <w:rPr>
          <w:rStyle w:val="eop"/>
          <w:rFonts w:ascii="Arial" w:hAnsi="Arial" w:cs="Arial"/>
        </w:rPr>
        <w:t> </w:t>
      </w:r>
    </w:p>
    <w:p w14:paraId="305B9AC0" w14:textId="77777777" w:rsidR="00660DDC" w:rsidRPr="00852214" w:rsidRDefault="00660DDC" w:rsidP="00F4332B">
      <w:pPr>
        <w:pStyle w:val="paragraph"/>
        <w:spacing w:before="0" w:beforeAutospacing="0" w:after="0" w:afterAutospacing="0" w:line="360" w:lineRule="auto"/>
        <w:textAlignment w:val="baseline"/>
        <w:rPr>
          <w:rStyle w:val="normaltextrun"/>
          <w:rFonts w:ascii="Arial" w:hAnsi="Arial" w:cs="Arial"/>
          <w:b/>
          <w:bCs/>
          <w:lang w:val="en-US"/>
        </w:rPr>
      </w:pPr>
    </w:p>
    <w:p w14:paraId="26FD8B78" w14:textId="3F9ED969" w:rsidR="00E10596" w:rsidRPr="00852214" w:rsidRDefault="00E10596" w:rsidP="00F4332B">
      <w:pPr>
        <w:pStyle w:val="paragraph"/>
        <w:spacing w:before="0" w:beforeAutospacing="0" w:after="0" w:afterAutospacing="0" w:line="360" w:lineRule="auto"/>
        <w:textAlignment w:val="baseline"/>
        <w:rPr>
          <w:rStyle w:val="normaltextrun"/>
          <w:rFonts w:ascii="Arial" w:hAnsi="Arial" w:cs="Arial"/>
          <w:lang w:val="en-US"/>
        </w:rPr>
      </w:pPr>
      <w:r w:rsidRPr="00852214">
        <w:rPr>
          <w:rStyle w:val="normaltextrun"/>
          <w:rFonts w:ascii="Arial" w:hAnsi="Arial" w:cs="Arial"/>
          <w:lang w:val="en-US"/>
        </w:rPr>
        <w:t>The Act applies to civil proceedings, which include most disputes currently dealt with by the courts, such as contract disputes</w:t>
      </w:r>
      <w:r w:rsidR="00D33F7A" w:rsidRPr="00852214">
        <w:rPr>
          <w:rStyle w:val="normaltextrun"/>
          <w:rFonts w:ascii="Arial" w:hAnsi="Arial" w:cs="Arial"/>
          <w:lang w:val="en-US"/>
        </w:rPr>
        <w:t>,</w:t>
      </w:r>
      <w:r w:rsidRPr="00852214">
        <w:rPr>
          <w:rStyle w:val="normaltextrun"/>
          <w:rFonts w:ascii="Arial" w:hAnsi="Arial" w:cs="Arial"/>
          <w:lang w:val="en-US"/>
        </w:rPr>
        <w:t xml:space="preserve"> personal injury claims</w:t>
      </w:r>
      <w:r w:rsidR="00D33F7A" w:rsidRPr="00852214">
        <w:rPr>
          <w:rStyle w:val="normaltextrun"/>
          <w:rFonts w:ascii="Arial" w:hAnsi="Arial" w:cs="Arial"/>
          <w:lang w:val="en-US"/>
        </w:rPr>
        <w:t>, separation and divorce</w:t>
      </w:r>
      <w:r w:rsidRPr="00852214">
        <w:rPr>
          <w:rStyle w:val="normaltextrun"/>
          <w:rFonts w:ascii="Arial" w:hAnsi="Arial" w:cs="Arial"/>
          <w:lang w:val="en-US"/>
        </w:rPr>
        <w:t>. </w:t>
      </w:r>
    </w:p>
    <w:p w14:paraId="08FF2AC1" w14:textId="77777777" w:rsidR="00E10596" w:rsidRPr="00852214" w:rsidRDefault="00E10596" w:rsidP="00F4332B">
      <w:pPr>
        <w:pStyle w:val="paragraph"/>
        <w:spacing w:before="0" w:beforeAutospacing="0" w:after="0" w:afterAutospacing="0" w:line="360" w:lineRule="auto"/>
        <w:textAlignment w:val="baseline"/>
        <w:rPr>
          <w:rStyle w:val="normaltextrun"/>
          <w:rFonts w:ascii="Arial" w:hAnsi="Arial" w:cs="Arial"/>
          <w:b/>
          <w:bCs/>
          <w:lang w:val="en-US"/>
        </w:rPr>
      </w:pPr>
    </w:p>
    <w:p w14:paraId="2F753302" w14:textId="519EC1EC" w:rsidR="00221127" w:rsidRPr="00852214" w:rsidRDefault="008A64B2" w:rsidP="00F4332B">
      <w:pPr>
        <w:pStyle w:val="paragraph"/>
        <w:spacing w:before="0" w:beforeAutospacing="0" w:after="0" w:afterAutospacing="0" w:line="360" w:lineRule="auto"/>
        <w:textAlignment w:val="baseline"/>
        <w:rPr>
          <w:rStyle w:val="eop"/>
          <w:rFonts w:ascii="Arial" w:hAnsi="Arial" w:cs="Arial"/>
          <w:b/>
        </w:rPr>
      </w:pPr>
      <w:r w:rsidRPr="00852214">
        <w:rPr>
          <w:rStyle w:val="normaltextrun"/>
          <w:rFonts w:ascii="Arial" w:hAnsi="Arial" w:cs="Arial"/>
          <w:b/>
          <w:bCs/>
          <w:lang w:val="en-US"/>
        </w:rPr>
        <w:t xml:space="preserve">What is </w:t>
      </w:r>
      <w:r w:rsidR="00E10596" w:rsidRPr="00852214">
        <w:rPr>
          <w:rStyle w:val="normaltextrun"/>
          <w:rFonts w:ascii="Arial" w:hAnsi="Arial" w:cs="Arial"/>
          <w:b/>
          <w:bCs/>
          <w:lang w:val="en-US"/>
        </w:rPr>
        <w:t xml:space="preserve">not </w:t>
      </w:r>
      <w:r w:rsidRPr="00852214">
        <w:rPr>
          <w:rStyle w:val="normaltextrun"/>
          <w:rFonts w:ascii="Arial" w:hAnsi="Arial" w:cs="Arial"/>
          <w:b/>
          <w:bCs/>
          <w:lang w:val="en-US"/>
        </w:rPr>
        <w:t>covered</w:t>
      </w:r>
      <w:r w:rsidRPr="00852214">
        <w:rPr>
          <w:rStyle w:val="eop"/>
          <w:rFonts w:ascii="Arial" w:hAnsi="Arial" w:cs="Arial"/>
          <w:b/>
        </w:rPr>
        <w:t> by the Act</w:t>
      </w:r>
    </w:p>
    <w:p w14:paraId="3E328E65" w14:textId="4DF1B046"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The </w:t>
      </w:r>
      <w:r w:rsidR="007407F9" w:rsidRPr="00852214">
        <w:rPr>
          <w:rStyle w:val="normaltextrun"/>
          <w:rFonts w:ascii="Arial" w:hAnsi="Arial" w:cs="Arial"/>
          <w:lang w:val="en-US"/>
        </w:rPr>
        <w:t xml:space="preserve">Mediation </w:t>
      </w:r>
      <w:r w:rsidRPr="00852214">
        <w:rPr>
          <w:rStyle w:val="normaltextrun"/>
          <w:rFonts w:ascii="Arial" w:hAnsi="Arial" w:cs="Arial"/>
          <w:lang w:val="en-US"/>
        </w:rPr>
        <w:t>Act </w:t>
      </w:r>
      <w:r w:rsidR="007407F9" w:rsidRPr="00852214">
        <w:rPr>
          <w:rStyle w:val="normaltextrun"/>
          <w:rFonts w:ascii="Arial" w:hAnsi="Arial" w:cs="Arial"/>
          <w:lang w:val="en-US"/>
        </w:rPr>
        <w:t xml:space="preserve">2017 </w:t>
      </w:r>
      <w:r w:rsidRPr="00852214">
        <w:rPr>
          <w:rStyle w:val="normaltextrun"/>
          <w:rFonts w:ascii="Arial" w:hAnsi="Arial" w:cs="Arial"/>
          <w:lang w:val="en-US"/>
        </w:rPr>
        <w:t>does not apply to:</w:t>
      </w:r>
      <w:r w:rsidRPr="00852214">
        <w:rPr>
          <w:rStyle w:val="eop"/>
          <w:rFonts w:ascii="Arial" w:hAnsi="Arial" w:cs="Arial"/>
        </w:rPr>
        <w:t> </w:t>
      </w:r>
    </w:p>
    <w:p w14:paraId="348D9B26" w14:textId="77777777"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t>Criminal proceedings</w:t>
      </w:r>
      <w:r w:rsidRPr="00852214">
        <w:rPr>
          <w:rStyle w:val="eop"/>
          <w:rFonts w:ascii="Arial" w:hAnsi="Arial" w:cs="Arial"/>
        </w:rPr>
        <w:t> </w:t>
      </w:r>
    </w:p>
    <w:p w14:paraId="3785CE35" w14:textId="77777777"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t>Matters under the Arbitration Act 2010</w:t>
      </w:r>
      <w:r w:rsidRPr="00852214">
        <w:rPr>
          <w:rStyle w:val="eop"/>
          <w:rFonts w:ascii="Arial" w:hAnsi="Arial" w:cs="Arial"/>
        </w:rPr>
        <w:t> </w:t>
      </w:r>
    </w:p>
    <w:p w14:paraId="23449315" w14:textId="77777777"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lastRenderedPageBreak/>
        <w:t>Employment disputes dealt with by the Workplace Relations Commission</w:t>
      </w:r>
      <w:r w:rsidRPr="00852214">
        <w:rPr>
          <w:rStyle w:val="eop"/>
          <w:rFonts w:ascii="Arial" w:hAnsi="Arial" w:cs="Arial"/>
        </w:rPr>
        <w:t> </w:t>
      </w:r>
    </w:p>
    <w:p w14:paraId="18CB5F94" w14:textId="77777777"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t>Tax appeals and related matters</w:t>
      </w:r>
      <w:r w:rsidRPr="00852214">
        <w:rPr>
          <w:rStyle w:val="eop"/>
          <w:rFonts w:ascii="Arial" w:hAnsi="Arial" w:cs="Arial"/>
        </w:rPr>
        <w:t> </w:t>
      </w:r>
    </w:p>
    <w:p w14:paraId="4D1E672A" w14:textId="77777777"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t>Judicial review proceedings – where a court is reviewing a decision made by another State body</w:t>
      </w:r>
      <w:r w:rsidRPr="00852214">
        <w:rPr>
          <w:rStyle w:val="eop"/>
          <w:rFonts w:ascii="Arial" w:hAnsi="Arial" w:cs="Arial"/>
        </w:rPr>
        <w:t> </w:t>
      </w:r>
    </w:p>
    <w:p w14:paraId="22688B27" w14:textId="1488CBFC"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t>Proceedings again</w:t>
      </w:r>
      <w:r w:rsidR="00964431" w:rsidRPr="00852214">
        <w:rPr>
          <w:rStyle w:val="normaltextrun"/>
          <w:rFonts w:ascii="Arial" w:hAnsi="Arial" w:cs="Arial"/>
          <w:lang w:val="en-US"/>
        </w:rPr>
        <w:t>st the State regarding alleged breache</w:t>
      </w:r>
      <w:r w:rsidRPr="00852214">
        <w:rPr>
          <w:rStyle w:val="normaltextrun"/>
          <w:rFonts w:ascii="Arial" w:hAnsi="Arial" w:cs="Arial"/>
          <w:lang w:val="en-US"/>
        </w:rPr>
        <w:t>s of fundamental rights and freedoms</w:t>
      </w:r>
      <w:r w:rsidRPr="00852214">
        <w:rPr>
          <w:rStyle w:val="eop"/>
          <w:rFonts w:ascii="Arial" w:hAnsi="Arial" w:cs="Arial"/>
        </w:rPr>
        <w:t> </w:t>
      </w:r>
    </w:p>
    <w:p w14:paraId="1FAF294B" w14:textId="5002BC35"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t>Proceedings under the Domestic Violence Acts 1996 to 2011</w:t>
      </w:r>
    </w:p>
    <w:p w14:paraId="1DCFD8B9" w14:textId="4533B556" w:rsidR="00221127" w:rsidRPr="00852214" w:rsidRDefault="00221127" w:rsidP="00F4332B">
      <w:pPr>
        <w:pStyle w:val="paragraph"/>
        <w:numPr>
          <w:ilvl w:val="0"/>
          <w:numId w:val="39"/>
        </w:numPr>
        <w:spacing w:before="0" w:beforeAutospacing="0" w:after="0" w:afterAutospacing="0" w:line="360" w:lineRule="auto"/>
        <w:ind w:left="1276" w:hanging="425"/>
        <w:textAlignment w:val="baseline"/>
        <w:rPr>
          <w:rFonts w:ascii="Arial" w:hAnsi="Arial" w:cs="Arial"/>
        </w:rPr>
      </w:pPr>
      <w:r w:rsidRPr="00852214">
        <w:rPr>
          <w:rStyle w:val="normaltextrun"/>
          <w:rFonts w:ascii="Arial" w:hAnsi="Arial" w:cs="Arial"/>
          <w:lang w:val="en-US"/>
        </w:rPr>
        <w:t>Proceedings under the Child Care Acts 1991 to 2015</w:t>
      </w:r>
      <w:r w:rsidRPr="00852214">
        <w:rPr>
          <w:rStyle w:val="eop"/>
          <w:rFonts w:ascii="Arial" w:hAnsi="Arial" w:cs="Arial"/>
        </w:rPr>
        <w:t> </w:t>
      </w:r>
    </w:p>
    <w:p w14:paraId="78FF94CE" w14:textId="77777777" w:rsidR="00660DDC" w:rsidRPr="00852214" w:rsidRDefault="00660DDC" w:rsidP="00F4332B">
      <w:pPr>
        <w:pStyle w:val="paragraph"/>
        <w:spacing w:before="0" w:beforeAutospacing="0" w:after="0" w:afterAutospacing="0" w:line="360" w:lineRule="auto"/>
        <w:textAlignment w:val="baseline"/>
        <w:rPr>
          <w:rStyle w:val="normaltextrun"/>
          <w:rFonts w:ascii="Arial" w:hAnsi="Arial" w:cs="Arial"/>
          <w:b/>
          <w:bCs/>
          <w:lang w:val="en-US"/>
        </w:rPr>
      </w:pPr>
    </w:p>
    <w:p w14:paraId="49B9E6B5" w14:textId="0C378235"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b/>
          <w:bCs/>
          <w:lang w:val="en-US"/>
        </w:rPr>
        <w:t>Mediation</w:t>
      </w:r>
      <w:r w:rsidRPr="00852214">
        <w:rPr>
          <w:rStyle w:val="eop"/>
          <w:rFonts w:ascii="Arial" w:hAnsi="Arial" w:cs="Arial"/>
        </w:rPr>
        <w:t> </w:t>
      </w:r>
    </w:p>
    <w:p w14:paraId="7BD47BC0" w14:textId="58792D10"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Mediation is defined in the Act as a voluntary process in which parties to a dispute, with the assistance of a mediator, attempt to reach a mutually acceptable agreement to resolve a dispute. </w:t>
      </w:r>
      <w:r w:rsidR="00FB632F" w:rsidRPr="00852214">
        <w:rPr>
          <w:rStyle w:val="normaltextrun"/>
          <w:rFonts w:ascii="Arial" w:hAnsi="Arial" w:cs="Arial"/>
          <w:lang w:val="en-US"/>
        </w:rPr>
        <w:t>P</w:t>
      </w:r>
      <w:r w:rsidRPr="00852214">
        <w:rPr>
          <w:rStyle w:val="normaltextrun"/>
          <w:rFonts w:ascii="Arial" w:hAnsi="Arial" w:cs="Arial"/>
          <w:lang w:val="en-US"/>
        </w:rPr>
        <w:t xml:space="preserve">articipation in mediation is voluntary. Parties may attempt mediation at any time before the dispute is </w:t>
      </w:r>
      <w:r w:rsidR="00E25CFC" w:rsidRPr="00852214">
        <w:rPr>
          <w:rStyle w:val="normaltextrun"/>
          <w:rFonts w:ascii="Arial" w:hAnsi="Arial" w:cs="Arial"/>
          <w:lang w:val="en-US"/>
        </w:rPr>
        <w:t xml:space="preserve">decided </w:t>
      </w:r>
      <w:r w:rsidR="00C77BE9" w:rsidRPr="00852214">
        <w:rPr>
          <w:rStyle w:val="normaltextrun"/>
          <w:rFonts w:ascii="Arial" w:hAnsi="Arial" w:cs="Arial"/>
          <w:lang w:val="en-US"/>
        </w:rPr>
        <w:t>by</w:t>
      </w:r>
      <w:r w:rsidRPr="00852214">
        <w:rPr>
          <w:rStyle w:val="normaltextrun"/>
          <w:rFonts w:ascii="Arial" w:hAnsi="Arial" w:cs="Arial"/>
          <w:lang w:val="en-US"/>
        </w:rPr>
        <w:t xml:space="preserve"> court proceedings.  </w:t>
      </w:r>
      <w:r w:rsidRPr="00852214">
        <w:rPr>
          <w:rStyle w:val="scxw60642239"/>
          <w:rFonts w:ascii="Arial" w:hAnsi="Arial" w:cs="Arial"/>
        </w:rPr>
        <w:t> </w:t>
      </w:r>
      <w:r w:rsidRPr="00852214">
        <w:rPr>
          <w:rFonts w:ascii="Arial" w:hAnsi="Arial" w:cs="Arial"/>
        </w:rPr>
        <w:br/>
      </w:r>
      <w:r w:rsidRPr="00852214">
        <w:rPr>
          <w:rStyle w:val="eop"/>
          <w:rFonts w:ascii="Arial" w:hAnsi="Arial" w:cs="Arial"/>
        </w:rPr>
        <w:t> </w:t>
      </w:r>
    </w:p>
    <w:p w14:paraId="23203D7E" w14:textId="02C24F60" w:rsidR="00221127" w:rsidRPr="00852214" w:rsidRDefault="00E10596"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 xml:space="preserve">Each </w:t>
      </w:r>
      <w:r w:rsidR="00221127" w:rsidRPr="00852214">
        <w:rPr>
          <w:rStyle w:val="normaltextrun"/>
          <w:rFonts w:ascii="Arial" w:hAnsi="Arial" w:cs="Arial"/>
          <w:lang w:val="en-US"/>
        </w:rPr>
        <w:t xml:space="preserve">party may be accompanied and assisted during mediation by another </w:t>
      </w:r>
      <w:r w:rsidR="00C77BE9" w:rsidRPr="00852214">
        <w:rPr>
          <w:rStyle w:val="normaltextrun"/>
          <w:rFonts w:ascii="Arial" w:hAnsi="Arial" w:cs="Arial"/>
          <w:lang w:val="en-US"/>
        </w:rPr>
        <w:t>person, including a legal advise</w:t>
      </w:r>
      <w:r w:rsidR="00221127" w:rsidRPr="00852214">
        <w:rPr>
          <w:rStyle w:val="normaltextrun"/>
          <w:rFonts w:ascii="Arial" w:hAnsi="Arial" w:cs="Arial"/>
          <w:lang w:val="en-US"/>
        </w:rPr>
        <w:t xml:space="preserve">r. </w:t>
      </w:r>
      <w:r w:rsidRPr="00852214">
        <w:rPr>
          <w:rStyle w:val="normaltextrun"/>
          <w:rFonts w:ascii="Arial" w:hAnsi="Arial" w:cs="Arial"/>
          <w:lang w:val="en-US"/>
        </w:rPr>
        <w:t>They</w:t>
      </w:r>
      <w:r w:rsidR="00221127" w:rsidRPr="00852214">
        <w:rPr>
          <w:rStyle w:val="normaltextrun"/>
          <w:rFonts w:ascii="Arial" w:hAnsi="Arial" w:cs="Arial"/>
          <w:lang w:val="en-US"/>
        </w:rPr>
        <w:t xml:space="preserve"> may also obtain independent legal advice at any time during the mediation</w:t>
      </w:r>
      <w:r w:rsidRPr="00852214">
        <w:rPr>
          <w:rStyle w:val="normaltextrun"/>
          <w:rFonts w:ascii="Arial" w:hAnsi="Arial" w:cs="Arial"/>
          <w:lang w:val="en-US"/>
        </w:rPr>
        <w:t xml:space="preserve"> and </w:t>
      </w:r>
      <w:r w:rsidR="00221127" w:rsidRPr="00852214">
        <w:rPr>
          <w:rStyle w:val="normaltextrun"/>
          <w:rFonts w:ascii="Arial" w:hAnsi="Arial" w:cs="Arial"/>
          <w:lang w:val="en-US"/>
        </w:rPr>
        <w:t>may withdraw from mediation at any time. The mediator and the parties must make every reasonable effort to conclude the mediation efficiently to </w:t>
      </w:r>
      <w:r w:rsidR="00221127" w:rsidRPr="00852214">
        <w:rPr>
          <w:rStyle w:val="spellingerror"/>
          <w:rFonts w:ascii="Arial" w:hAnsi="Arial" w:cs="Arial"/>
        </w:rPr>
        <w:t>minimise</w:t>
      </w:r>
      <w:r w:rsidR="00221127" w:rsidRPr="00852214">
        <w:rPr>
          <w:rStyle w:val="normaltextrun"/>
          <w:rFonts w:ascii="Arial" w:hAnsi="Arial" w:cs="Arial"/>
          <w:lang w:val="en-US"/>
        </w:rPr>
        <w:t> costs. </w:t>
      </w:r>
      <w:r w:rsidR="00221127" w:rsidRPr="00852214">
        <w:rPr>
          <w:rStyle w:val="eop"/>
          <w:rFonts w:ascii="Arial" w:hAnsi="Arial" w:cs="Arial"/>
        </w:rPr>
        <w:t> </w:t>
      </w:r>
    </w:p>
    <w:p w14:paraId="6653D5D3" w14:textId="77777777" w:rsidR="00FB632F" w:rsidRPr="00852214" w:rsidRDefault="00FB632F" w:rsidP="00F4332B">
      <w:pPr>
        <w:pStyle w:val="paragraph"/>
        <w:spacing w:before="0" w:beforeAutospacing="0" w:after="0" w:afterAutospacing="0" w:line="360" w:lineRule="auto"/>
        <w:textAlignment w:val="baseline"/>
        <w:rPr>
          <w:rFonts w:ascii="Arial" w:hAnsi="Arial" w:cs="Arial"/>
        </w:rPr>
      </w:pPr>
    </w:p>
    <w:p w14:paraId="26E3D182" w14:textId="5E609958" w:rsidR="00221127" w:rsidRPr="00852214" w:rsidRDefault="00221127" w:rsidP="00F4332B">
      <w:pPr>
        <w:pStyle w:val="paragraph"/>
        <w:spacing w:before="0" w:beforeAutospacing="0" w:after="0" w:afterAutospacing="0" w:line="360" w:lineRule="auto"/>
        <w:textAlignment w:val="baseline"/>
        <w:rPr>
          <w:rStyle w:val="eop"/>
          <w:rFonts w:ascii="Arial" w:hAnsi="Arial" w:cs="Arial"/>
          <w:lang w:val="en-US"/>
        </w:rPr>
      </w:pPr>
      <w:r w:rsidRPr="00852214">
        <w:rPr>
          <w:rStyle w:val="normaltextrun"/>
          <w:rFonts w:ascii="Arial" w:hAnsi="Arial" w:cs="Arial"/>
          <w:lang w:val="en-US"/>
        </w:rPr>
        <w:t>In court proceedings, the party who loses a case often has to pay the legal fees of the other party</w:t>
      </w:r>
      <w:r w:rsidR="008A64B2" w:rsidRPr="00852214">
        <w:rPr>
          <w:rStyle w:val="normaltextrun"/>
          <w:rFonts w:ascii="Arial" w:hAnsi="Arial" w:cs="Arial"/>
          <w:lang w:val="en-US"/>
        </w:rPr>
        <w:t>. H</w:t>
      </w:r>
      <w:r w:rsidRPr="00852214">
        <w:rPr>
          <w:rStyle w:val="normaltextrun"/>
          <w:rFonts w:ascii="Arial" w:hAnsi="Arial" w:cs="Arial"/>
          <w:lang w:val="en-US"/>
        </w:rPr>
        <w:t xml:space="preserve">owever, </w:t>
      </w:r>
      <w:bookmarkStart w:id="0" w:name="_Hlk519416395"/>
      <w:r w:rsidRPr="00852214">
        <w:rPr>
          <w:rStyle w:val="normaltextrun"/>
          <w:rFonts w:ascii="Arial" w:hAnsi="Arial" w:cs="Arial"/>
          <w:lang w:val="en-US"/>
        </w:rPr>
        <w:t xml:space="preserve">in mediation, payment of the fees and costs </w:t>
      </w:r>
      <w:r w:rsidR="00E10596" w:rsidRPr="00852214">
        <w:rPr>
          <w:rStyle w:val="normaltextrun"/>
          <w:rFonts w:ascii="Arial" w:hAnsi="Arial" w:cs="Arial"/>
          <w:lang w:val="en-US"/>
        </w:rPr>
        <w:t xml:space="preserve">is </w:t>
      </w:r>
      <w:r w:rsidRPr="00852214">
        <w:rPr>
          <w:rStyle w:val="normaltextrun"/>
          <w:rFonts w:ascii="Arial" w:hAnsi="Arial" w:cs="Arial"/>
          <w:lang w:val="en-US"/>
        </w:rPr>
        <w:t xml:space="preserve">not dependent on the outcome but </w:t>
      </w:r>
      <w:r w:rsidR="00E10596" w:rsidRPr="00852214">
        <w:rPr>
          <w:rStyle w:val="normaltextrun"/>
          <w:rFonts w:ascii="Arial" w:hAnsi="Arial" w:cs="Arial"/>
          <w:lang w:val="en-US"/>
        </w:rPr>
        <w:t xml:space="preserve">is </w:t>
      </w:r>
      <w:r w:rsidRPr="00852214">
        <w:rPr>
          <w:rStyle w:val="normaltextrun"/>
          <w:rFonts w:ascii="Arial" w:hAnsi="Arial" w:cs="Arial"/>
          <w:lang w:val="en-US"/>
        </w:rPr>
        <w:t>instead decided before mediation begins</w:t>
      </w:r>
      <w:bookmarkEnd w:id="0"/>
      <w:r w:rsidRPr="00852214">
        <w:rPr>
          <w:rStyle w:val="normaltextrun"/>
          <w:rFonts w:ascii="Arial" w:hAnsi="Arial" w:cs="Arial"/>
          <w:lang w:val="en-US"/>
        </w:rPr>
        <w:t>.</w:t>
      </w:r>
      <w:r w:rsidR="00660DDC" w:rsidRPr="00852214">
        <w:rPr>
          <w:rStyle w:val="normaltextrun"/>
          <w:rFonts w:ascii="Arial" w:hAnsi="Arial" w:cs="Arial"/>
          <w:lang w:val="en-US"/>
        </w:rPr>
        <w:t> </w:t>
      </w:r>
      <w:r w:rsidR="00A4336B" w:rsidRPr="00852214">
        <w:rPr>
          <w:rStyle w:val="normaltextrun"/>
          <w:rFonts w:ascii="Arial" w:hAnsi="Arial" w:cs="Arial"/>
          <w:lang w:val="en-US"/>
        </w:rPr>
        <w:t>Payment</w:t>
      </w:r>
      <w:r w:rsidRPr="00852214">
        <w:rPr>
          <w:rStyle w:val="normaltextrun"/>
          <w:rFonts w:ascii="Arial" w:hAnsi="Arial" w:cs="Arial"/>
          <w:lang w:val="en-US"/>
        </w:rPr>
        <w:t xml:space="preserve"> is outlined in a document known as the Agreement to Mediate, which is signed by the parties and the mediator before the start of mediation. </w:t>
      </w:r>
      <w:r w:rsidR="000C0A9F" w:rsidRPr="00852214">
        <w:rPr>
          <w:rStyle w:val="normaltextrun"/>
          <w:rFonts w:ascii="Arial" w:hAnsi="Arial" w:cs="Arial"/>
          <w:lang w:val="en-US"/>
        </w:rPr>
        <w:t>The Agreement to Mediate</w:t>
      </w:r>
      <w:r w:rsidRPr="00852214">
        <w:rPr>
          <w:rStyle w:val="normaltextrun"/>
          <w:rFonts w:ascii="Arial" w:hAnsi="Arial" w:cs="Arial"/>
          <w:lang w:val="en-US"/>
        </w:rPr>
        <w:t xml:space="preserve"> also includes the following details:</w:t>
      </w:r>
      <w:r w:rsidRPr="00852214">
        <w:rPr>
          <w:rStyle w:val="eop"/>
          <w:rFonts w:ascii="Arial" w:hAnsi="Arial" w:cs="Arial"/>
        </w:rPr>
        <w:t> </w:t>
      </w:r>
    </w:p>
    <w:p w14:paraId="0CE92DB0" w14:textId="77777777" w:rsidR="00221127" w:rsidRPr="00852214" w:rsidRDefault="00221127" w:rsidP="00F4332B">
      <w:pPr>
        <w:pStyle w:val="paragraph"/>
        <w:numPr>
          <w:ilvl w:val="0"/>
          <w:numId w:val="40"/>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Appointment of the mediator</w:t>
      </w:r>
      <w:r w:rsidRPr="00852214">
        <w:rPr>
          <w:rStyle w:val="eop"/>
          <w:rFonts w:ascii="Arial" w:hAnsi="Arial" w:cs="Arial"/>
        </w:rPr>
        <w:t> </w:t>
      </w:r>
    </w:p>
    <w:p w14:paraId="688A7B06" w14:textId="77777777" w:rsidR="00221127" w:rsidRPr="00852214" w:rsidRDefault="00221127" w:rsidP="00F4332B">
      <w:pPr>
        <w:pStyle w:val="paragraph"/>
        <w:numPr>
          <w:ilvl w:val="0"/>
          <w:numId w:val="40"/>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How the mediation will be conducted</w:t>
      </w:r>
      <w:r w:rsidRPr="00852214">
        <w:rPr>
          <w:rStyle w:val="eop"/>
          <w:rFonts w:ascii="Arial" w:hAnsi="Arial" w:cs="Arial"/>
        </w:rPr>
        <w:t> </w:t>
      </w:r>
    </w:p>
    <w:p w14:paraId="239E76F7" w14:textId="77777777" w:rsidR="00221127" w:rsidRPr="00852214" w:rsidRDefault="00221127" w:rsidP="00F4332B">
      <w:pPr>
        <w:pStyle w:val="paragraph"/>
        <w:numPr>
          <w:ilvl w:val="0"/>
          <w:numId w:val="40"/>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How the mediator’s fees and the costs of the mediation will be paid</w:t>
      </w:r>
      <w:r w:rsidRPr="00852214">
        <w:rPr>
          <w:rStyle w:val="eop"/>
          <w:rFonts w:ascii="Arial" w:hAnsi="Arial" w:cs="Arial"/>
        </w:rPr>
        <w:t> </w:t>
      </w:r>
    </w:p>
    <w:p w14:paraId="114696C8" w14:textId="77777777" w:rsidR="00221127" w:rsidRPr="00852214" w:rsidRDefault="00221127" w:rsidP="00F4332B">
      <w:pPr>
        <w:pStyle w:val="paragraph"/>
        <w:numPr>
          <w:ilvl w:val="0"/>
          <w:numId w:val="40"/>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place and time the mediation will be held</w:t>
      </w:r>
      <w:r w:rsidRPr="00852214">
        <w:rPr>
          <w:rStyle w:val="eop"/>
          <w:rFonts w:ascii="Arial" w:hAnsi="Arial" w:cs="Arial"/>
        </w:rPr>
        <w:t> </w:t>
      </w:r>
    </w:p>
    <w:p w14:paraId="5C134135" w14:textId="77777777" w:rsidR="00221127" w:rsidRPr="00852214" w:rsidRDefault="00221127" w:rsidP="00F4332B">
      <w:pPr>
        <w:pStyle w:val="paragraph"/>
        <w:numPr>
          <w:ilvl w:val="0"/>
          <w:numId w:val="40"/>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lastRenderedPageBreak/>
        <w:t>The fact that the mediation is confidential</w:t>
      </w:r>
      <w:r w:rsidRPr="00852214">
        <w:rPr>
          <w:rStyle w:val="eop"/>
          <w:rFonts w:ascii="Arial" w:hAnsi="Arial" w:cs="Arial"/>
        </w:rPr>
        <w:t> </w:t>
      </w:r>
    </w:p>
    <w:p w14:paraId="69B98430" w14:textId="77777777" w:rsidR="00221127" w:rsidRPr="00852214" w:rsidRDefault="00221127" w:rsidP="00F4332B">
      <w:pPr>
        <w:pStyle w:val="paragraph"/>
        <w:numPr>
          <w:ilvl w:val="0"/>
          <w:numId w:val="40"/>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right of each party to seek legal advice</w:t>
      </w:r>
      <w:r w:rsidRPr="00852214">
        <w:rPr>
          <w:rStyle w:val="eop"/>
          <w:rFonts w:ascii="Arial" w:hAnsi="Arial" w:cs="Arial"/>
        </w:rPr>
        <w:t> </w:t>
      </w:r>
    </w:p>
    <w:p w14:paraId="0D1121E6" w14:textId="77777777" w:rsidR="00221127" w:rsidRPr="00852214" w:rsidRDefault="00221127" w:rsidP="00F4332B">
      <w:pPr>
        <w:pStyle w:val="paragraph"/>
        <w:numPr>
          <w:ilvl w:val="0"/>
          <w:numId w:val="40"/>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How the mediation can be terminated</w:t>
      </w:r>
      <w:r w:rsidRPr="00852214">
        <w:rPr>
          <w:rStyle w:val="eop"/>
          <w:rFonts w:ascii="Arial" w:hAnsi="Arial" w:cs="Arial"/>
        </w:rPr>
        <w:t> </w:t>
      </w:r>
    </w:p>
    <w:p w14:paraId="654E1CB7" w14:textId="77777777"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scxw60642239"/>
          <w:rFonts w:ascii="Arial" w:hAnsi="Arial" w:cs="Arial"/>
        </w:rPr>
        <w:t> </w:t>
      </w:r>
      <w:r w:rsidRPr="00852214">
        <w:rPr>
          <w:rFonts w:ascii="Arial" w:hAnsi="Arial" w:cs="Arial"/>
        </w:rPr>
        <w:br/>
      </w:r>
      <w:r w:rsidRPr="00852214">
        <w:rPr>
          <w:rStyle w:val="eop"/>
          <w:rFonts w:ascii="Arial" w:hAnsi="Arial" w:cs="Arial"/>
        </w:rPr>
        <w:t> </w:t>
      </w:r>
    </w:p>
    <w:p w14:paraId="00B0801C" w14:textId="59C4C408"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b/>
          <w:bCs/>
          <w:lang w:val="en-US"/>
        </w:rPr>
        <w:t>Role of the mediator</w:t>
      </w:r>
      <w:r w:rsidRPr="00852214">
        <w:rPr>
          <w:rStyle w:val="eop"/>
          <w:rFonts w:ascii="Arial" w:hAnsi="Arial" w:cs="Arial"/>
        </w:rPr>
        <w:t> </w:t>
      </w:r>
    </w:p>
    <w:p w14:paraId="4C8EF524" w14:textId="3A3949CD" w:rsidR="00221127" w:rsidRPr="00852214" w:rsidRDefault="00221127" w:rsidP="00AC7ADC">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 xml:space="preserve">The mediator is the person appointed under the Agreement to Mediate to assist the parties reach a resolution. </w:t>
      </w:r>
      <w:r w:rsidR="00DA7EDE" w:rsidRPr="00852214">
        <w:rPr>
          <w:rStyle w:val="normaltextrun"/>
          <w:rFonts w:ascii="Arial" w:hAnsi="Arial" w:cs="Arial"/>
          <w:lang w:val="en-US"/>
        </w:rPr>
        <w:t>Before</w:t>
      </w:r>
      <w:r w:rsidRPr="00852214">
        <w:rPr>
          <w:rStyle w:val="normaltextrun"/>
          <w:rFonts w:ascii="Arial" w:hAnsi="Arial" w:cs="Arial"/>
          <w:lang w:val="en-US"/>
        </w:rPr>
        <w:t xml:space="preserve"> </w:t>
      </w:r>
      <w:r w:rsidR="00141C5E" w:rsidRPr="00852214">
        <w:rPr>
          <w:rStyle w:val="normaltextrun"/>
          <w:rFonts w:ascii="Arial" w:hAnsi="Arial" w:cs="Arial"/>
          <w:lang w:val="en-US"/>
        </w:rPr>
        <w:t xml:space="preserve">their </w:t>
      </w:r>
      <w:r w:rsidRPr="00852214">
        <w:rPr>
          <w:rStyle w:val="normaltextrun"/>
          <w:rFonts w:ascii="Arial" w:hAnsi="Arial" w:cs="Arial"/>
          <w:lang w:val="en-US"/>
        </w:rPr>
        <w:t>appointment, the mediator must</w:t>
      </w:r>
      <w:r w:rsidR="00A4336B" w:rsidRPr="00852214">
        <w:rPr>
          <w:rStyle w:val="normaltextrun"/>
          <w:rFonts w:ascii="Arial" w:hAnsi="Arial" w:cs="Arial"/>
          <w:lang w:val="en-US"/>
        </w:rPr>
        <w:t>:</w:t>
      </w:r>
      <w:r w:rsidRPr="00852214">
        <w:rPr>
          <w:rStyle w:val="normaltextrun"/>
          <w:rFonts w:ascii="Arial" w:hAnsi="Arial" w:cs="Arial"/>
          <w:lang w:val="en-US"/>
        </w:rPr>
        <w:t xml:space="preserve"> </w:t>
      </w:r>
    </w:p>
    <w:p w14:paraId="45ACD724" w14:textId="77777777" w:rsidR="00A4336B" w:rsidRPr="00852214" w:rsidRDefault="00A4336B" w:rsidP="00AC7ADC">
      <w:pPr>
        <w:pStyle w:val="paragraph"/>
        <w:numPr>
          <w:ilvl w:val="0"/>
          <w:numId w:val="41"/>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Ensure that they have no conflict of interest</w:t>
      </w:r>
    </w:p>
    <w:p w14:paraId="235F3804" w14:textId="480CFD49" w:rsidR="00221127" w:rsidRPr="00852214" w:rsidRDefault="00A4336B" w:rsidP="00F4332B">
      <w:pPr>
        <w:pStyle w:val="paragraph"/>
        <w:numPr>
          <w:ilvl w:val="0"/>
          <w:numId w:val="41"/>
        </w:numPr>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 xml:space="preserve">Provide </w:t>
      </w:r>
      <w:r w:rsidR="00221127" w:rsidRPr="00852214">
        <w:rPr>
          <w:rStyle w:val="normaltextrun"/>
          <w:rFonts w:ascii="Arial" w:hAnsi="Arial" w:cs="Arial"/>
          <w:lang w:val="en-US"/>
        </w:rPr>
        <w:t>the parties with details of their qualifications, training and experience</w:t>
      </w:r>
      <w:r w:rsidR="00221127" w:rsidRPr="00852214">
        <w:rPr>
          <w:rStyle w:val="eop"/>
          <w:rFonts w:ascii="Arial" w:hAnsi="Arial" w:cs="Arial"/>
        </w:rPr>
        <w:t> </w:t>
      </w:r>
    </w:p>
    <w:p w14:paraId="16F4A9A7" w14:textId="3E0D5D2C" w:rsidR="00221127" w:rsidRPr="00852214" w:rsidRDefault="00221127" w:rsidP="00F4332B">
      <w:pPr>
        <w:pStyle w:val="paragraph"/>
        <w:numPr>
          <w:ilvl w:val="0"/>
          <w:numId w:val="41"/>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 xml:space="preserve">Provide a copy of any code of practice to which the mediator will adhere </w:t>
      </w:r>
    </w:p>
    <w:p w14:paraId="431D27FC" w14:textId="77777777"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eop"/>
          <w:rFonts w:ascii="Arial" w:hAnsi="Arial" w:cs="Arial"/>
        </w:rPr>
        <w:t> </w:t>
      </w:r>
    </w:p>
    <w:p w14:paraId="5093D0DA" w14:textId="65F0EAF8"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mediator</w:t>
      </w:r>
      <w:r w:rsidR="004C5BD6" w:rsidRPr="00852214">
        <w:rPr>
          <w:rStyle w:val="normaltextrun"/>
          <w:rFonts w:ascii="Arial" w:hAnsi="Arial" w:cs="Arial"/>
          <w:lang w:val="en-US"/>
        </w:rPr>
        <w:t>’s role is not to</w:t>
      </w:r>
      <w:r w:rsidRPr="00852214">
        <w:rPr>
          <w:rStyle w:val="normaltextrun"/>
          <w:rFonts w:ascii="Arial" w:hAnsi="Arial" w:cs="Arial"/>
          <w:lang w:val="en-US"/>
        </w:rPr>
        <w:t xml:space="preserve"> make proposals </w:t>
      </w:r>
      <w:r w:rsidR="004C5BD6" w:rsidRPr="00852214">
        <w:rPr>
          <w:rStyle w:val="normaltextrun"/>
          <w:rFonts w:ascii="Arial" w:hAnsi="Arial" w:cs="Arial"/>
          <w:lang w:val="en-US"/>
        </w:rPr>
        <w:t>on solving the</w:t>
      </w:r>
      <w:r w:rsidRPr="00852214">
        <w:rPr>
          <w:rStyle w:val="normaltextrun"/>
          <w:rFonts w:ascii="Arial" w:hAnsi="Arial" w:cs="Arial"/>
          <w:lang w:val="en-US"/>
        </w:rPr>
        <w:t xml:space="preserve"> dispute. Instead, the outcome of the mediation must be determined by the parties themselves. </w:t>
      </w:r>
      <w:r w:rsidR="00EB5480" w:rsidRPr="00852214">
        <w:rPr>
          <w:rStyle w:val="normaltextrun"/>
          <w:rFonts w:ascii="Arial" w:hAnsi="Arial" w:cs="Arial"/>
          <w:lang w:val="en-US"/>
        </w:rPr>
        <w:t xml:space="preserve">However, the mediator </w:t>
      </w:r>
      <w:r w:rsidR="009A439D" w:rsidRPr="00852214">
        <w:rPr>
          <w:rStyle w:val="normaltextrun"/>
          <w:rFonts w:ascii="Arial" w:hAnsi="Arial" w:cs="Arial"/>
          <w:lang w:val="en-US"/>
        </w:rPr>
        <w:t>can</w:t>
      </w:r>
      <w:r w:rsidR="00EB5480" w:rsidRPr="00852214">
        <w:rPr>
          <w:rStyle w:val="normaltextrun"/>
          <w:rFonts w:ascii="Arial" w:hAnsi="Arial" w:cs="Arial"/>
          <w:lang w:val="en-US"/>
        </w:rPr>
        <w:t xml:space="preserve"> make proposals at</w:t>
      </w:r>
      <w:r w:rsidRPr="00852214">
        <w:rPr>
          <w:rStyle w:val="normaltextrun"/>
          <w:rFonts w:ascii="Arial" w:hAnsi="Arial" w:cs="Arial"/>
          <w:lang w:val="en-US"/>
        </w:rPr>
        <w:t xml:space="preserve"> the parties</w:t>
      </w:r>
      <w:r w:rsidR="00EB5480" w:rsidRPr="00852214">
        <w:rPr>
          <w:rStyle w:val="normaltextrun"/>
          <w:rFonts w:ascii="Arial" w:hAnsi="Arial" w:cs="Arial"/>
          <w:lang w:val="en-US"/>
        </w:rPr>
        <w:t>’</w:t>
      </w:r>
      <w:r w:rsidRPr="00852214">
        <w:rPr>
          <w:rStyle w:val="normaltextrun"/>
          <w:rFonts w:ascii="Arial" w:hAnsi="Arial" w:cs="Arial"/>
          <w:lang w:val="en-US"/>
        </w:rPr>
        <w:t xml:space="preserve"> request</w:t>
      </w:r>
      <w:r w:rsidR="009A439D" w:rsidRPr="00852214">
        <w:rPr>
          <w:rStyle w:val="normaltextrun"/>
          <w:rFonts w:ascii="Arial" w:hAnsi="Arial" w:cs="Arial"/>
          <w:lang w:val="en-US"/>
        </w:rPr>
        <w:t xml:space="preserve"> </w:t>
      </w:r>
      <w:r w:rsidR="00EB5480" w:rsidRPr="00852214">
        <w:rPr>
          <w:rStyle w:val="normaltextrun"/>
          <w:rFonts w:ascii="Arial" w:hAnsi="Arial" w:cs="Arial"/>
          <w:lang w:val="en-US"/>
        </w:rPr>
        <w:t>(</w:t>
      </w:r>
      <w:r w:rsidR="000C0A9F" w:rsidRPr="00852214">
        <w:rPr>
          <w:rStyle w:val="normaltextrun"/>
          <w:rFonts w:ascii="Arial" w:hAnsi="Arial" w:cs="Arial"/>
          <w:lang w:val="en-US"/>
        </w:rPr>
        <w:t>although</w:t>
      </w:r>
      <w:r w:rsidRPr="00852214">
        <w:rPr>
          <w:rStyle w:val="normaltextrun"/>
          <w:rFonts w:ascii="Arial" w:hAnsi="Arial" w:cs="Arial"/>
          <w:lang w:val="en-US"/>
        </w:rPr>
        <w:t xml:space="preserve"> the parties do not have to accept th</w:t>
      </w:r>
      <w:r w:rsidR="00EB5480" w:rsidRPr="00852214">
        <w:rPr>
          <w:rStyle w:val="normaltextrun"/>
          <w:rFonts w:ascii="Arial" w:hAnsi="Arial" w:cs="Arial"/>
          <w:lang w:val="en-US"/>
        </w:rPr>
        <w:t>em)</w:t>
      </w:r>
      <w:r w:rsidRPr="00852214">
        <w:rPr>
          <w:rStyle w:val="normaltextrun"/>
          <w:rFonts w:ascii="Arial" w:hAnsi="Arial" w:cs="Arial"/>
          <w:lang w:val="en-US"/>
        </w:rPr>
        <w:t>.</w:t>
      </w:r>
      <w:r w:rsidRPr="00852214">
        <w:rPr>
          <w:rStyle w:val="scxw60642239"/>
          <w:rFonts w:ascii="Arial" w:hAnsi="Arial" w:cs="Arial"/>
        </w:rPr>
        <w:t> </w:t>
      </w:r>
      <w:r w:rsidRPr="00852214">
        <w:rPr>
          <w:rFonts w:ascii="Arial" w:hAnsi="Arial" w:cs="Arial"/>
        </w:rPr>
        <w:br/>
      </w:r>
      <w:r w:rsidRPr="00852214">
        <w:rPr>
          <w:rStyle w:val="eop"/>
          <w:rFonts w:ascii="Arial" w:hAnsi="Arial" w:cs="Arial"/>
        </w:rPr>
        <w:t> </w:t>
      </w:r>
    </w:p>
    <w:p w14:paraId="52BFB740" w14:textId="77777777"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eop"/>
          <w:rFonts w:ascii="Arial" w:hAnsi="Arial" w:cs="Arial"/>
        </w:rPr>
        <w:t> </w:t>
      </w:r>
    </w:p>
    <w:p w14:paraId="1FE5E473" w14:textId="08E278F2"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b/>
          <w:bCs/>
          <w:lang w:val="en-US"/>
        </w:rPr>
        <w:t>Code of practice</w:t>
      </w:r>
    </w:p>
    <w:p w14:paraId="5179CD38" w14:textId="0C4B2F19" w:rsidR="00221127" w:rsidRPr="00852214" w:rsidRDefault="00FB632F"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w:t>
      </w:r>
      <w:r w:rsidR="00221127" w:rsidRPr="00852214">
        <w:rPr>
          <w:rStyle w:val="normaltextrun"/>
          <w:rFonts w:ascii="Arial" w:hAnsi="Arial" w:cs="Arial"/>
          <w:lang w:val="en-US"/>
        </w:rPr>
        <w:t xml:space="preserve">he Minister for Justice and Equality may publish or approve a code of practice, </w:t>
      </w:r>
      <w:r w:rsidR="003162BB" w:rsidRPr="00852214">
        <w:rPr>
          <w:rStyle w:val="normaltextrun"/>
          <w:rFonts w:ascii="Arial" w:hAnsi="Arial" w:cs="Arial"/>
          <w:lang w:val="en-US"/>
        </w:rPr>
        <w:t>to set</w:t>
      </w:r>
      <w:r w:rsidR="00221127" w:rsidRPr="00852214">
        <w:rPr>
          <w:rStyle w:val="normaltextrun"/>
          <w:rFonts w:ascii="Arial" w:hAnsi="Arial" w:cs="Arial"/>
          <w:lang w:val="en-US"/>
        </w:rPr>
        <w:t xml:space="preserve"> out standards for the conduct of mediations</w:t>
      </w:r>
      <w:r w:rsidR="007407F9" w:rsidRPr="00852214">
        <w:rPr>
          <w:rStyle w:val="normaltextrun"/>
          <w:rFonts w:ascii="Arial" w:hAnsi="Arial" w:cs="Arial"/>
          <w:lang w:val="en-US"/>
        </w:rPr>
        <w:t xml:space="preserve"> and mediators</w:t>
      </w:r>
      <w:r w:rsidR="00221127" w:rsidRPr="00852214">
        <w:rPr>
          <w:rStyle w:val="normaltextrun"/>
          <w:rFonts w:ascii="Arial" w:hAnsi="Arial" w:cs="Arial"/>
          <w:lang w:val="en-US"/>
        </w:rPr>
        <w:t>.</w:t>
      </w:r>
      <w:r w:rsidR="00221127" w:rsidRPr="00852214">
        <w:rPr>
          <w:rStyle w:val="scxw60642239"/>
          <w:rFonts w:ascii="Arial" w:hAnsi="Arial" w:cs="Arial"/>
        </w:rPr>
        <w:t> </w:t>
      </w:r>
      <w:r w:rsidR="00221127" w:rsidRPr="00852214">
        <w:rPr>
          <w:rFonts w:ascii="Arial" w:hAnsi="Arial" w:cs="Arial"/>
        </w:rPr>
        <w:br/>
      </w:r>
      <w:r w:rsidR="00221127" w:rsidRPr="00852214">
        <w:rPr>
          <w:rStyle w:val="eop"/>
          <w:rFonts w:ascii="Arial" w:hAnsi="Arial" w:cs="Arial"/>
        </w:rPr>
        <w:t> </w:t>
      </w:r>
    </w:p>
    <w:p w14:paraId="48C2B516" w14:textId="77777777"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code of practice may include:</w:t>
      </w:r>
      <w:r w:rsidRPr="00852214">
        <w:rPr>
          <w:rStyle w:val="eop"/>
          <w:rFonts w:ascii="Arial" w:hAnsi="Arial" w:cs="Arial"/>
        </w:rPr>
        <w:t> </w:t>
      </w:r>
    </w:p>
    <w:p w14:paraId="70A9DB5D" w14:textId="77777777" w:rsidR="00221127" w:rsidRPr="00852214" w:rsidRDefault="00221127" w:rsidP="00F4332B">
      <w:pPr>
        <w:pStyle w:val="paragraph"/>
        <w:numPr>
          <w:ilvl w:val="0"/>
          <w:numId w:val="42"/>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Continuous training requirements for mediators</w:t>
      </w:r>
      <w:r w:rsidRPr="00852214">
        <w:rPr>
          <w:rStyle w:val="eop"/>
          <w:rFonts w:ascii="Arial" w:hAnsi="Arial" w:cs="Arial"/>
        </w:rPr>
        <w:t> </w:t>
      </w:r>
    </w:p>
    <w:p w14:paraId="3F517ED7" w14:textId="77777777" w:rsidR="00221127" w:rsidRPr="00852214" w:rsidRDefault="00221127" w:rsidP="00F4332B">
      <w:pPr>
        <w:pStyle w:val="paragraph"/>
        <w:numPr>
          <w:ilvl w:val="0"/>
          <w:numId w:val="42"/>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Procedures to be followed by mediators during mediation</w:t>
      </w:r>
      <w:r w:rsidRPr="00852214">
        <w:rPr>
          <w:rStyle w:val="eop"/>
          <w:rFonts w:ascii="Arial" w:hAnsi="Arial" w:cs="Arial"/>
        </w:rPr>
        <w:t> </w:t>
      </w:r>
    </w:p>
    <w:p w14:paraId="347BC1EB" w14:textId="77777777" w:rsidR="00221127" w:rsidRPr="00852214" w:rsidRDefault="00221127" w:rsidP="00F4332B">
      <w:pPr>
        <w:pStyle w:val="paragraph"/>
        <w:numPr>
          <w:ilvl w:val="0"/>
          <w:numId w:val="42"/>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Ethical standards to be observed by mediators during mediation</w:t>
      </w:r>
      <w:r w:rsidRPr="00852214">
        <w:rPr>
          <w:rStyle w:val="eop"/>
          <w:rFonts w:ascii="Arial" w:hAnsi="Arial" w:cs="Arial"/>
        </w:rPr>
        <w:t> </w:t>
      </w:r>
    </w:p>
    <w:p w14:paraId="0ACB169C" w14:textId="77777777" w:rsidR="00221127" w:rsidRPr="00852214" w:rsidRDefault="00221127" w:rsidP="00F4332B">
      <w:pPr>
        <w:pStyle w:val="paragraph"/>
        <w:numPr>
          <w:ilvl w:val="0"/>
          <w:numId w:val="42"/>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Confidentiality provisions of mediation</w:t>
      </w:r>
      <w:r w:rsidRPr="00852214">
        <w:rPr>
          <w:rStyle w:val="eop"/>
          <w:rFonts w:ascii="Arial" w:hAnsi="Arial" w:cs="Arial"/>
        </w:rPr>
        <w:t> </w:t>
      </w:r>
    </w:p>
    <w:p w14:paraId="2C2F2807" w14:textId="77777777" w:rsidR="00221127" w:rsidRPr="00852214" w:rsidRDefault="00221127" w:rsidP="00F4332B">
      <w:pPr>
        <w:pStyle w:val="paragraph"/>
        <w:numPr>
          <w:ilvl w:val="0"/>
          <w:numId w:val="42"/>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Procedures to be followed by a party for redress if they are not satisfied with the conduct of the mediation</w:t>
      </w:r>
      <w:r w:rsidRPr="00852214">
        <w:rPr>
          <w:rStyle w:val="eop"/>
          <w:rFonts w:ascii="Arial" w:hAnsi="Arial" w:cs="Arial"/>
        </w:rPr>
        <w:t> </w:t>
      </w:r>
    </w:p>
    <w:p w14:paraId="281F67B7" w14:textId="77777777" w:rsidR="00221127" w:rsidRPr="00852214" w:rsidRDefault="00221127" w:rsidP="00F4332B">
      <w:pPr>
        <w:pStyle w:val="paragraph"/>
        <w:numPr>
          <w:ilvl w:val="0"/>
          <w:numId w:val="42"/>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Provisions for determining the fees and costs of mediation</w:t>
      </w:r>
      <w:r w:rsidRPr="00852214">
        <w:rPr>
          <w:rStyle w:val="eop"/>
          <w:rFonts w:ascii="Arial" w:hAnsi="Arial" w:cs="Arial"/>
        </w:rPr>
        <w:t> </w:t>
      </w:r>
    </w:p>
    <w:p w14:paraId="57DAA2C8" w14:textId="77777777" w:rsidR="00221127" w:rsidRPr="00852214" w:rsidRDefault="00221127" w:rsidP="00F4332B">
      <w:pPr>
        <w:pStyle w:val="paragraph"/>
        <w:spacing w:before="0" w:beforeAutospacing="0" w:after="0" w:afterAutospacing="0" w:line="360" w:lineRule="auto"/>
        <w:ind w:left="720"/>
        <w:textAlignment w:val="baseline"/>
        <w:rPr>
          <w:rFonts w:ascii="Arial" w:hAnsi="Arial" w:cs="Arial"/>
        </w:rPr>
      </w:pPr>
      <w:r w:rsidRPr="00852214">
        <w:rPr>
          <w:rStyle w:val="eop"/>
          <w:rFonts w:ascii="Arial" w:hAnsi="Arial" w:cs="Arial"/>
        </w:rPr>
        <w:t> </w:t>
      </w:r>
    </w:p>
    <w:p w14:paraId="79A3C18C" w14:textId="38814EB8"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b/>
          <w:bCs/>
          <w:lang w:val="en-US"/>
        </w:rPr>
        <w:lastRenderedPageBreak/>
        <w:t>Confidentiality</w:t>
      </w:r>
      <w:r w:rsidRPr="00852214">
        <w:rPr>
          <w:rStyle w:val="eop"/>
          <w:rFonts w:ascii="Arial" w:hAnsi="Arial" w:cs="Arial"/>
        </w:rPr>
        <w:t> </w:t>
      </w:r>
    </w:p>
    <w:p w14:paraId="1A451178" w14:textId="1D82B7A8" w:rsidR="00221127" w:rsidRPr="00852214" w:rsidRDefault="00FB632F"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A</w:t>
      </w:r>
      <w:r w:rsidR="00221127" w:rsidRPr="00852214">
        <w:rPr>
          <w:rStyle w:val="normaltextrun"/>
          <w:rFonts w:ascii="Arial" w:hAnsi="Arial" w:cs="Arial"/>
          <w:lang w:val="en-US"/>
        </w:rPr>
        <w:t>ll communications by the mediator with the parties and all records and notes relating to the mediation are confidential and may not be disclosed in any subsequent court proceedings</w:t>
      </w:r>
      <w:r w:rsidR="00D21647" w:rsidRPr="00852214">
        <w:rPr>
          <w:rStyle w:val="normaltextrun"/>
          <w:rFonts w:ascii="Arial" w:hAnsi="Arial" w:cs="Arial"/>
          <w:lang w:val="en-US"/>
        </w:rPr>
        <w:t xml:space="preserve"> (with some exceptions)</w:t>
      </w:r>
      <w:r w:rsidR="00221127" w:rsidRPr="00852214">
        <w:rPr>
          <w:rStyle w:val="normaltextrun"/>
          <w:rFonts w:ascii="Arial" w:hAnsi="Arial" w:cs="Arial"/>
          <w:lang w:val="en-US"/>
        </w:rPr>
        <w:t>.</w:t>
      </w:r>
      <w:r w:rsidR="00221127" w:rsidRPr="00852214">
        <w:rPr>
          <w:rStyle w:val="eop"/>
          <w:rFonts w:ascii="Arial" w:hAnsi="Arial" w:cs="Arial"/>
        </w:rPr>
        <w:t> </w:t>
      </w:r>
    </w:p>
    <w:p w14:paraId="3ACC5CEE" w14:textId="77777777" w:rsidR="00D21647" w:rsidRPr="00852214" w:rsidRDefault="00D21647" w:rsidP="00F4332B">
      <w:pPr>
        <w:pStyle w:val="paragraph"/>
        <w:spacing w:before="0" w:beforeAutospacing="0" w:after="0" w:afterAutospacing="0" w:line="360" w:lineRule="auto"/>
        <w:textAlignment w:val="baseline"/>
        <w:rPr>
          <w:rFonts w:ascii="Arial" w:hAnsi="Arial" w:cs="Arial"/>
        </w:rPr>
      </w:pPr>
    </w:p>
    <w:p w14:paraId="66BBFAF0" w14:textId="53B5C9BA"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 xml:space="preserve">Disclosure of confidential information or records may </w:t>
      </w:r>
      <w:r w:rsidR="000C0A9F" w:rsidRPr="00852214">
        <w:rPr>
          <w:rStyle w:val="normaltextrun"/>
          <w:rFonts w:ascii="Arial" w:hAnsi="Arial" w:cs="Arial"/>
          <w:lang w:val="en-US"/>
        </w:rPr>
        <w:t>occur</w:t>
      </w:r>
      <w:r w:rsidRPr="00852214">
        <w:rPr>
          <w:rStyle w:val="normaltextrun"/>
          <w:rFonts w:ascii="Arial" w:hAnsi="Arial" w:cs="Arial"/>
          <w:lang w:val="en-US"/>
        </w:rPr>
        <w:t xml:space="preserve"> </w:t>
      </w:r>
      <w:r w:rsidR="000C0A9F" w:rsidRPr="00852214">
        <w:rPr>
          <w:rStyle w:val="normaltextrun"/>
          <w:rFonts w:ascii="Arial" w:hAnsi="Arial" w:cs="Arial"/>
          <w:lang w:val="en-US"/>
        </w:rPr>
        <w:t xml:space="preserve">if required by law. Disclosure may also take place if it is justified in order </w:t>
      </w:r>
      <w:r w:rsidRPr="00852214">
        <w:rPr>
          <w:rStyle w:val="normaltextrun"/>
          <w:rFonts w:ascii="Arial" w:hAnsi="Arial" w:cs="Arial"/>
          <w:lang w:val="en-US"/>
        </w:rPr>
        <w:t>to:</w:t>
      </w:r>
      <w:r w:rsidRPr="00852214">
        <w:rPr>
          <w:rStyle w:val="eop"/>
          <w:rFonts w:ascii="Arial" w:hAnsi="Arial" w:cs="Arial"/>
        </w:rPr>
        <w:t> </w:t>
      </w:r>
    </w:p>
    <w:p w14:paraId="5496BAED" w14:textId="77777777" w:rsidR="00221127" w:rsidRPr="00852214" w:rsidRDefault="00221127" w:rsidP="00F4332B">
      <w:pPr>
        <w:pStyle w:val="paragraph"/>
        <w:numPr>
          <w:ilvl w:val="0"/>
          <w:numId w:val="43"/>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Implement or enforce a mediation settlement </w:t>
      </w:r>
      <w:r w:rsidRPr="00852214">
        <w:rPr>
          <w:rStyle w:val="eop"/>
          <w:rFonts w:ascii="Arial" w:hAnsi="Arial" w:cs="Arial"/>
        </w:rPr>
        <w:t> </w:t>
      </w:r>
    </w:p>
    <w:p w14:paraId="358E0BF6" w14:textId="77777777" w:rsidR="00221127" w:rsidRPr="00852214" w:rsidRDefault="00221127" w:rsidP="00F4332B">
      <w:pPr>
        <w:pStyle w:val="paragraph"/>
        <w:numPr>
          <w:ilvl w:val="0"/>
          <w:numId w:val="43"/>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Prevent physical or psychological injury to a party</w:t>
      </w:r>
      <w:r w:rsidRPr="00852214">
        <w:rPr>
          <w:rStyle w:val="eop"/>
          <w:rFonts w:ascii="Arial" w:hAnsi="Arial" w:cs="Arial"/>
        </w:rPr>
        <w:t> </w:t>
      </w:r>
    </w:p>
    <w:p w14:paraId="256DAB7E" w14:textId="77777777" w:rsidR="00221127" w:rsidRPr="00852214" w:rsidRDefault="00221127" w:rsidP="00F4332B">
      <w:pPr>
        <w:pStyle w:val="paragraph"/>
        <w:numPr>
          <w:ilvl w:val="0"/>
          <w:numId w:val="43"/>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Prevent or reveal a crime or threat to a party</w:t>
      </w:r>
      <w:r w:rsidRPr="00852214">
        <w:rPr>
          <w:rStyle w:val="eop"/>
          <w:rFonts w:ascii="Arial" w:hAnsi="Arial" w:cs="Arial"/>
        </w:rPr>
        <w:t> </w:t>
      </w:r>
    </w:p>
    <w:p w14:paraId="7B58D36B" w14:textId="77777777" w:rsidR="00221127" w:rsidRPr="00852214" w:rsidRDefault="00221127" w:rsidP="00F4332B">
      <w:pPr>
        <w:pStyle w:val="paragraph"/>
        <w:numPr>
          <w:ilvl w:val="0"/>
          <w:numId w:val="43"/>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Prove or disprove a civil claim concerning any negligence of misconduct of the mediator </w:t>
      </w:r>
      <w:r w:rsidRPr="00852214">
        <w:rPr>
          <w:rStyle w:val="eop"/>
          <w:rFonts w:ascii="Arial" w:hAnsi="Arial" w:cs="Arial"/>
        </w:rPr>
        <w:t> </w:t>
      </w:r>
    </w:p>
    <w:p w14:paraId="1A8BC84E" w14:textId="77777777" w:rsidR="00660DDC" w:rsidRPr="00852214" w:rsidRDefault="00660DDC" w:rsidP="00F4332B">
      <w:pPr>
        <w:pStyle w:val="paragraph"/>
        <w:spacing w:before="0" w:beforeAutospacing="0" w:after="0" w:afterAutospacing="0" w:line="360" w:lineRule="auto"/>
        <w:textAlignment w:val="baseline"/>
        <w:rPr>
          <w:rStyle w:val="normaltextrun"/>
          <w:rFonts w:ascii="Arial" w:hAnsi="Arial" w:cs="Arial"/>
          <w:b/>
          <w:bCs/>
          <w:lang w:val="en-US"/>
        </w:rPr>
      </w:pPr>
    </w:p>
    <w:p w14:paraId="19B965CB" w14:textId="375A11F5"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b/>
          <w:bCs/>
          <w:lang w:val="en-US"/>
        </w:rPr>
        <w:t>Enforcement of mediation settlements</w:t>
      </w:r>
      <w:r w:rsidRPr="00852214">
        <w:rPr>
          <w:rStyle w:val="eop"/>
          <w:rFonts w:ascii="Arial" w:hAnsi="Arial" w:cs="Arial"/>
        </w:rPr>
        <w:t> </w:t>
      </w:r>
    </w:p>
    <w:p w14:paraId="7882D4F0" w14:textId="55BA1024" w:rsidR="00221127" w:rsidRPr="00852214" w:rsidRDefault="00FB632F"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T</w:t>
      </w:r>
      <w:r w:rsidR="00221127" w:rsidRPr="00852214">
        <w:rPr>
          <w:rStyle w:val="normaltextrun"/>
          <w:rFonts w:ascii="Arial" w:hAnsi="Arial" w:cs="Arial"/>
          <w:lang w:val="en-US"/>
        </w:rPr>
        <w:t>he parties will decide if and when a mediated settlement has been reached and whether the mediation settlement will be enforceable between them. Any mediation settlement has the same effect as a contract between the parties</w:t>
      </w:r>
      <w:r w:rsidR="00E30CE1" w:rsidRPr="00852214">
        <w:rPr>
          <w:rStyle w:val="normaltextrun"/>
          <w:rFonts w:ascii="Arial" w:hAnsi="Arial" w:cs="Arial"/>
          <w:lang w:val="en-US"/>
        </w:rPr>
        <w:t>,</w:t>
      </w:r>
      <w:r w:rsidR="00221127" w:rsidRPr="00852214">
        <w:rPr>
          <w:rStyle w:val="normaltextrun"/>
          <w:rFonts w:ascii="Arial" w:hAnsi="Arial" w:cs="Arial"/>
          <w:lang w:val="en-US"/>
        </w:rPr>
        <w:t xml:space="preserve"> except where the parties expressly state that the settlement should have no legal force until it is written down in the form of a legal agreement and signed by the parties. Once a mediated settlement has legal force, either or both parties may apply to a court at any time to have the </w:t>
      </w:r>
      <w:r w:rsidRPr="00852214">
        <w:rPr>
          <w:rStyle w:val="normaltextrun"/>
          <w:rFonts w:ascii="Arial" w:hAnsi="Arial" w:cs="Arial"/>
          <w:lang w:val="en-US"/>
        </w:rPr>
        <w:t>settlement</w:t>
      </w:r>
      <w:r w:rsidR="00221127" w:rsidRPr="00852214">
        <w:rPr>
          <w:rStyle w:val="normaltextrun"/>
          <w:rFonts w:ascii="Arial" w:hAnsi="Arial" w:cs="Arial"/>
          <w:lang w:val="en-US"/>
        </w:rPr>
        <w:t xml:space="preserve"> enforced. </w:t>
      </w:r>
      <w:r w:rsidR="00221127" w:rsidRPr="00852214">
        <w:rPr>
          <w:rStyle w:val="eop"/>
          <w:rFonts w:ascii="Arial" w:hAnsi="Arial" w:cs="Arial"/>
        </w:rPr>
        <w:t> </w:t>
      </w:r>
    </w:p>
    <w:p w14:paraId="3965F1FB" w14:textId="77777777" w:rsidR="00660DDC" w:rsidRPr="00852214" w:rsidRDefault="00660DDC" w:rsidP="00F4332B">
      <w:pPr>
        <w:pStyle w:val="paragraph"/>
        <w:spacing w:before="0" w:beforeAutospacing="0" w:after="0" w:afterAutospacing="0" w:line="360" w:lineRule="auto"/>
        <w:textAlignment w:val="baseline"/>
        <w:rPr>
          <w:rFonts w:ascii="Arial" w:hAnsi="Arial" w:cs="Arial"/>
        </w:rPr>
      </w:pPr>
    </w:p>
    <w:p w14:paraId="46976536" w14:textId="77777777" w:rsidR="00E30CE1" w:rsidRPr="00852214" w:rsidRDefault="00221127" w:rsidP="00F4332B">
      <w:pPr>
        <w:pStyle w:val="paragraph"/>
        <w:spacing w:before="0" w:beforeAutospacing="0" w:after="0" w:afterAutospacing="0" w:line="360" w:lineRule="auto"/>
        <w:textAlignment w:val="baseline"/>
        <w:rPr>
          <w:rStyle w:val="normaltextrun"/>
          <w:rFonts w:ascii="Arial" w:hAnsi="Arial" w:cs="Arial"/>
          <w:lang w:val="en-US"/>
        </w:rPr>
      </w:pPr>
      <w:r w:rsidRPr="00852214">
        <w:rPr>
          <w:rStyle w:val="normaltextrun"/>
          <w:rFonts w:ascii="Arial" w:hAnsi="Arial" w:cs="Arial"/>
          <w:lang w:val="en-US"/>
        </w:rPr>
        <w:t>A court may refuse to enforce the terms of a mediated settlement where</w:t>
      </w:r>
      <w:r w:rsidR="00E30CE1" w:rsidRPr="00852214">
        <w:rPr>
          <w:rStyle w:val="normaltextrun"/>
          <w:rFonts w:ascii="Arial" w:hAnsi="Arial" w:cs="Arial"/>
          <w:lang w:val="en-US"/>
        </w:rPr>
        <w:t>:</w:t>
      </w:r>
    </w:p>
    <w:p w14:paraId="1B091304" w14:textId="74A3F1C8" w:rsidR="00E30CE1" w:rsidRPr="00852214" w:rsidRDefault="00E30CE1" w:rsidP="00AC7ADC">
      <w:pPr>
        <w:pStyle w:val="paragraph"/>
        <w:numPr>
          <w:ilvl w:val="0"/>
          <w:numId w:val="47"/>
        </w:numPr>
        <w:spacing w:before="0" w:beforeAutospacing="0" w:after="0" w:afterAutospacing="0" w:line="360" w:lineRule="auto"/>
        <w:textAlignment w:val="baseline"/>
        <w:rPr>
          <w:rStyle w:val="normaltextrun"/>
          <w:rFonts w:ascii="Arial" w:hAnsi="Arial" w:cs="Arial"/>
          <w:lang w:val="en-US"/>
        </w:rPr>
      </w:pPr>
      <w:r w:rsidRPr="00852214">
        <w:rPr>
          <w:rStyle w:val="normaltextrun"/>
          <w:rFonts w:ascii="Arial" w:hAnsi="Arial" w:cs="Arial"/>
          <w:lang w:val="en-US"/>
        </w:rPr>
        <w:t xml:space="preserve">Its </w:t>
      </w:r>
      <w:r w:rsidR="00221127" w:rsidRPr="00852214">
        <w:rPr>
          <w:rStyle w:val="normaltextrun"/>
          <w:rFonts w:ascii="Arial" w:hAnsi="Arial" w:cs="Arial"/>
          <w:lang w:val="en-US"/>
        </w:rPr>
        <w:t>terms do not adequately protect the rights and entitlements of either party or their depend</w:t>
      </w:r>
      <w:r w:rsidR="00B23450" w:rsidRPr="00852214">
        <w:rPr>
          <w:rStyle w:val="normaltextrun"/>
          <w:rFonts w:ascii="Arial" w:hAnsi="Arial" w:cs="Arial"/>
          <w:lang w:val="en-US"/>
        </w:rPr>
        <w:t>a</w:t>
      </w:r>
      <w:r w:rsidR="00221127" w:rsidRPr="00852214">
        <w:rPr>
          <w:rStyle w:val="normaltextrun"/>
          <w:rFonts w:ascii="Arial" w:hAnsi="Arial" w:cs="Arial"/>
          <w:lang w:val="en-US"/>
        </w:rPr>
        <w:t>nts</w:t>
      </w:r>
    </w:p>
    <w:p w14:paraId="1A54E4CE" w14:textId="3E14B4A2" w:rsidR="00E30CE1" w:rsidRPr="00852214" w:rsidRDefault="00E30CE1" w:rsidP="00AC7ADC">
      <w:pPr>
        <w:pStyle w:val="paragraph"/>
        <w:numPr>
          <w:ilvl w:val="0"/>
          <w:numId w:val="47"/>
        </w:numPr>
        <w:spacing w:before="0" w:beforeAutospacing="0" w:after="0" w:afterAutospacing="0" w:line="360" w:lineRule="auto"/>
        <w:textAlignment w:val="baseline"/>
        <w:rPr>
          <w:rStyle w:val="normaltextrun"/>
          <w:rFonts w:ascii="Arial" w:hAnsi="Arial" w:cs="Arial"/>
          <w:lang w:val="en-US"/>
        </w:rPr>
      </w:pPr>
      <w:r w:rsidRPr="00852214">
        <w:rPr>
          <w:rStyle w:val="normaltextrun"/>
          <w:rFonts w:ascii="Arial" w:hAnsi="Arial" w:cs="Arial"/>
          <w:lang w:val="en-US"/>
        </w:rPr>
        <w:t xml:space="preserve">It </w:t>
      </w:r>
      <w:r w:rsidR="00221127" w:rsidRPr="00852214">
        <w:rPr>
          <w:rStyle w:val="normaltextrun"/>
          <w:rFonts w:ascii="Arial" w:hAnsi="Arial" w:cs="Arial"/>
          <w:lang w:val="en-US"/>
        </w:rPr>
        <w:t>is not based on full mutual disclosure of assets</w:t>
      </w:r>
      <w:r w:rsidRPr="00852214">
        <w:rPr>
          <w:rStyle w:val="normaltextrun"/>
          <w:rFonts w:ascii="Arial" w:hAnsi="Arial" w:cs="Arial"/>
          <w:lang w:val="en-US"/>
        </w:rPr>
        <w:t xml:space="preserve"> (</w:t>
      </w:r>
      <w:r w:rsidR="00221127" w:rsidRPr="00852214">
        <w:rPr>
          <w:rStyle w:val="normaltextrun"/>
          <w:rFonts w:ascii="Arial" w:hAnsi="Arial" w:cs="Arial"/>
          <w:lang w:val="en-US"/>
        </w:rPr>
        <w:t>for example, in family law disputes</w:t>
      </w:r>
      <w:r w:rsidRPr="00852214">
        <w:rPr>
          <w:rStyle w:val="normaltextrun"/>
          <w:rFonts w:ascii="Arial" w:hAnsi="Arial" w:cs="Arial"/>
          <w:lang w:val="en-US"/>
        </w:rPr>
        <w:t>)</w:t>
      </w:r>
      <w:r w:rsidR="00221127" w:rsidRPr="00852214">
        <w:rPr>
          <w:rStyle w:val="normaltextrun"/>
          <w:rFonts w:ascii="Arial" w:hAnsi="Arial" w:cs="Arial"/>
          <w:lang w:val="en-US"/>
        </w:rPr>
        <w:t xml:space="preserve"> </w:t>
      </w:r>
    </w:p>
    <w:p w14:paraId="67F28CF4" w14:textId="4B0848D0" w:rsidR="00E30CE1" w:rsidRPr="00852214" w:rsidRDefault="00E8021F" w:rsidP="00AC7ADC">
      <w:pPr>
        <w:pStyle w:val="paragraph"/>
        <w:numPr>
          <w:ilvl w:val="0"/>
          <w:numId w:val="47"/>
        </w:numPr>
        <w:spacing w:before="0" w:beforeAutospacing="0" w:after="0" w:afterAutospacing="0" w:line="360" w:lineRule="auto"/>
        <w:textAlignment w:val="baseline"/>
        <w:rPr>
          <w:rStyle w:val="normaltextrun"/>
          <w:rFonts w:ascii="Arial" w:hAnsi="Arial" w:cs="Arial"/>
          <w:lang w:val="en-US"/>
        </w:rPr>
      </w:pPr>
      <w:r w:rsidRPr="00852214">
        <w:rPr>
          <w:rStyle w:val="normaltextrun"/>
          <w:rFonts w:ascii="Arial" w:hAnsi="Arial" w:cs="Arial"/>
          <w:lang w:val="en-US"/>
        </w:rPr>
        <w:t>Its</w:t>
      </w:r>
      <w:r w:rsidR="00E30CE1" w:rsidRPr="00852214">
        <w:rPr>
          <w:rStyle w:val="normaltextrun"/>
          <w:rFonts w:ascii="Arial" w:hAnsi="Arial" w:cs="Arial"/>
          <w:lang w:val="en-US"/>
        </w:rPr>
        <w:t xml:space="preserve"> </w:t>
      </w:r>
      <w:r w:rsidR="00221127" w:rsidRPr="00852214">
        <w:rPr>
          <w:rStyle w:val="normaltextrun"/>
          <w:rFonts w:ascii="Arial" w:hAnsi="Arial" w:cs="Arial"/>
          <w:lang w:val="en-US"/>
        </w:rPr>
        <w:t xml:space="preserve">terms are contrary to public policy </w:t>
      </w:r>
    </w:p>
    <w:p w14:paraId="4E30043B" w14:textId="7FAA3EEA" w:rsidR="00221127" w:rsidRPr="00852214" w:rsidRDefault="00E30CE1" w:rsidP="00AC7ADC">
      <w:pPr>
        <w:pStyle w:val="paragraph"/>
        <w:numPr>
          <w:ilvl w:val="0"/>
          <w:numId w:val="47"/>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w:t>
      </w:r>
      <w:r w:rsidR="00221127" w:rsidRPr="00852214">
        <w:rPr>
          <w:rStyle w:val="normaltextrun"/>
          <w:rFonts w:ascii="Arial" w:hAnsi="Arial" w:cs="Arial"/>
          <w:lang w:val="en-US"/>
        </w:rPr>
        <w:t>he court believes one of the parties was unduly influenced</w:t>
      </w:r>
      <w:r w:rsidR="00221127" w:rsidRPr="00852214">
        <w:rPr>
          <w:rFonts w:ascii="Arial" w:hAnsi="Arial" w:cs="Arial"/>
        </w:rPr>
        <w:br/>
      </w:r>
      <w:r w:rsidR="00221127" w:rsidRPr="00852214">
        <w:rPr>
          <w:rStyle w:val="eop"/>
          <w:rFonts w:ascii="Arial" w:hAnsi="Arial" w:cs="Arial"/>
        </w:rPr>
        <w:t> </w:t>
      </w:r>
    </w:p>
    <w:p w14:paraId="11013548" w14:textId="02F5E70D" w:rsidR="00660DDC" w:rsidRPr="00852214" w:rsidRDefault="00221127" w:rsidP="00F4332B">
      <w:pPr>
        <w:pStyle w:val="paragraph"/>
        <w:spacing w:before="0" w:beforeAutospacing="0" w:after="0" w:afterAutospacing="0" w:line="360" w:lineRule="auto"/>
        <w:textAlignment w:val="baseline"/>
        <w:rPr>
          <w:rStyle w:val="normaltextrun"/>
          <w:rFonts w:ascii="Arial" w:hAnsi="Arial" w:cs="Arial"/>
          <w:lang w:val="en-US"/>
        </w:rPr>
      </w:pPr>
      <w:r w:rsidRPr="00852214">
        <w:rPr>
          <w:rStyle w:val="normaltextrun"/>
          <w:rFonts w:ascii="Arial" w:hAnsi="Arial" w:cs="Arial"/>
          <w:lang w:val="en-US"/>
        </w:rPr>
        <w:lastRenderedPageBreak/>
        <w:t>Where a mediated settlement relates to a child, the court must consider what is in the best interests of the child and whether those interests are provided for in the settlement. </w:t>
      </w:r>
    </w:p>
    <w:p w14:paraId="231F2DD1" w14:textId="4EFB127D"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eop"/>
          <w:rFonts w:ascii="Arial" w:hAnsi="Arial" w:cs="Arial"/>
        </w:rPr>
        <w:t> </w:t>
      </w:r>
    </w:p>
    <w:p w14:paraId="7E2D715B" w14:textId="29CE36E5"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b/>
          <w:bCs/>
          <w:lang w:val="en-US"/>
        </w:rPr>
        <w:t>Mediation and the courts </w:t>
      </w:r>
      <w:r w:rsidRPr="00852214">
        <w:rPr>
          <w:rStyle w:val="eop"/>
          <w:rFonts w:ascii="Arial" w:hAnsi="Arial" w:cs="Arial"/>
        </w:rPr>
        <w:t> </w:t>
      </w:r>
    </w:p>
    <w:p w14:paraId="3062A65F" w14:textId="69FAD7C9" w:rsidR="00221127" w:rsidRPr="00852214" w:rsidRDefault="001107C7" w:rsidP="00F4332B">
      <w:pPr>
        <w:pStyle w:val="paragraph"/>
        <w:spacing w:before="0" w:beforeAutospacing="0" w:after="0" w:afterAutospacing="0" w:line="360" w:lineRule="auto"/>
        <w:textAlignment w:val="baseline"/>
        <w:rPr>
          <w:rStyle w:val="eop"/>
          <w:rFonts w:ascii="Arial" w:hAnsi="Arial" w:cs="Arial"/>
        </w:rPr>
      </w:pPr>
      <w:r w:rsidRPr="00852214">
        <w:rPr>
          <w:rFonts w:ascii="Arial" w:hAnsi="Arial" w:cs="Arial"/>
        </w:rPr>
        <w:t>During court proceedings, the p</w:t>
      </w:r>
      <w:r w:rsidR="00221127" w:rsidRPr="00852214">
        <w:rPr>
          <w:rStyle w:val="normaltextrun"/>
          <w:rFonts w:ascii="Arial" w:hAnsi="Arial" w:cs="Arial"/>
          <w:lang w:val="en-US"/>
        </w:rPr>
        <w:t>arties may apply for</w:t>
      </w:r>
      <w:r w:rsidR="00193165" w:rsidRPr="00852214">
        <w:rPr>
          <w:rStyle w:val="normaltextrun"/>
          <w:rFonts w:ascii="Arial" w:hAnsi="Arial" w:cs="Arial"/>
          <w:lang w:val="en-US"/>
        </w:rPr>
        <w:t xml:space="preserve"> mediation </w:t>
      </w:r>
      <w:r w:rsidRPr="00852214">
        <w:rPr>
          <w:rStyle w:val="normaltextrun"/>
          <w:rFonts w:ascii="Arial" w:hAnsi="Arial" w:cs="Arial"/>
          <w:lang w:val="en-US"/>
        </w:rPr>
        <w:t>or</w:t>
      </w:r>
      <w:r w:rsidR="00193165" w:rsidRPr="00852214">
        <w:rPr>
          <w:rStyle w:val="normaltextrun"/>
          <w:rFonts w:ascii="Arial" w:hAnsi="Arial" w:cs="Arial"/>
          <w:lang w:val="en-US"/>
        </w:rPr>
        <w:t xml:space="preserve"> a </w:t>
      </w:r>
      <w:r w:rsidR="00221127" w:rsidRPr="00852214">
        <w:rPr>
          <w:rStyle w:val="normaltextrun"/>
          <w:rFonts w:ascii="Arial" w:hAnsi="Arial" w:cs="Arial"/>
          <w:lang w:val="en-US"/>
        </w:rPr>
        <w:t>court may order an adjournment so the parties can attempt mediation</w:t>
      </w:r>
      <w:r w:rsidR="00193165" w:rsidRPr="00852214">
        <w:rPr>
          <w:rStyle w:val="normaltextrun"/>
          <w:rFonts w:ascii="Arial" w:hAnsi="Arial" w:cs="Arial"/>
          <w:lang w:val="en-US"/>
        </w:rPr>
        <w:t>.</w:t>
      </w:r>
      <w:r w:rsidR="004C5F90" w:rsidRPr="00852214">
        <w:rPr>
          <w:rStyle w:val="normaltextrun"/>
          <w:rFonts w:ascii="Arial" w:hAnsi="Arial" w:cs="Arial"/>
          <w:lang w:val="en-US"/>
        </w:rPr>
        <w:t xml:space="preserve"> </w:t>
      </w:r>
      <w:r w:rsidR="00221127" w:rsidRPr="00852214">
        <w:rPr>
          <w:rStyle w:val="normaltextrun"/>
          <w:rFonts w:ascii="Arial" w:hAnsi="Arial" w:cs="Arial"/>
          <w:lang w:val="en-US"/>
        </w:rPr>
        <w:t xml:space="preserve">If a party fails or refuses to engage in </w:t>
      </w:r>
      <w:r w:rsidR="004C5F90" w:rsidRPr="00852214">
        <w:rPr>
          <w:rStyle w:val="normaltextrun"/>
          <w:rFonts w:ascii="Arial" w:hAnsi="Arial" w:cs="Arial"/>
          <w:lang w:val="en-US"/>
        </w:rPr>
        <w:t>mediation</w:t>
      </w:r>
      <w:r w:rsidR="00221127" w:rsidRPr="00852214">
        <w:rPr>
          <w:rStyle w:val="normaltextrun"/>
          <w:rFonts w:ascii="Arial" w:hAnsi="Arial" w:cs="Arial"/>
          <w:lang w:val="en-US"/>
        </w:rPr>
        <w:t xml:space="preserve"> without good reason, the court can consider this fact in awarding the costs of the proceedings.</w:t>
      </w:r>
      <w:r w:rsidR="00221127" w:rsidRPr="00852214">
        <w:rPr>
          <w:rStyle w:val="eop"/>
          <w:rFonts w:ascii="Arial" w:hAnsi="Arial" w:cs="Arial"/>
        </w:rPr>
        <w:t> </w:t>
      </w:r>
    </w:p>
    <w:p w14:paraId="2423AEC9" w14:textId="77777777"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eop"/>
          <w:rFonts w:ascii="Arial" w:hAnsi="Arial" w:cs="Arial"/>
        </w:rPr>
        <w:t> </w:t>
      </w:r>
    </w:p>
    <w:p w14:paraId="07F5140A" w14:textId="447E18EC"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If a mediated settlement is not reached and the parties apply to re-enter the proceedings in court, the mediator will prepare a mediation report for the court. </w:t>
      </w:r>
      <w:r w:rsidRPr="00852214">
        <w:rPr>
          <w:rStyle w:val="eop"/>
          <w:rFonts w:ascii="Arial" w:hAnsi="Arial" w:cs="Arial"/>
        </w:rPr>
        <w:t> </w:t>
      </w:r>
    </w:p>
    <w:p w14:paraId="70DAA703" w14:textId="77777777" w:rsidR="0096339B" w:rsidRPr="00852214" w:rsidRDefault="0096339B" w:rsidP="00F4332B">
      <w:pPr>
        <w:pStyle w:val="paragraph"/>
        <w:spacing w:before="0" w:beforeAutospacing="0" w:after="0" w:afterAutospacing="0" w:line="360" w:lineRule="auto"/>
        <w:textAlignment w:val="baseline"/>
        <w:rPr>
          <w:rFonts w:ascii="Arial" w:hAnsi="Arial" w:cs="Arial"/>
        </w:rPr>
      </w:pPr>
    </w:p>
    <w:p w14:paraId="600E6DE4" w14:textId="6003E84E"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bookmarkStart w:id="1" w:name="_Hlk519417990"/>
      <w:r w:rsidRPr="00852214">
        <w:rPr>
          <w:rStyle w:val="normaltextrun"/>
          <w:rFonts w:ascii="Arial" w:hAnsi="Arial" w:cs="Arial"/>
          <w:lang w:val="en-US"/>
        </w:rPr>
        <w:t>This mediation report include</w:t>
      </w:r>
      <w:r w:rsidR="00E41DE2" w:rsidRPr="00852214">
        <w:rPr>
          <w:rStyle w:val="normaltextrun"/>
          <w:rFonts w:ascii="Arial" w:hAnsi="Arial" w:cs="Arial"/>
          <w:lang w:val="en-US"/>
        </w:rPr>
        <w:t>s</w:t>
      </w:r>
      <w:r w:rsidRPr="00852214">
        <w:rPr>
          <w:rStyle w:val="normaltextrun"/>
          <w:rFonts w:ascii="Arial" w:hAnsi="Arial" w:cs="Arial"/>
          <w:lang w:val="en-US"/>
        </w:rPr>
        <w:t>:</w:t>
      </w:r>
      <w:r w:rsidRPr="00852214">
        <w:rPr>
          <w:rStyle w:val="eop"/>
          <w:rFonts w:ascii="Arial" w:hAnsi="Arial" w:cs="Arial"/>
        </w:rPr>
        <w:t> </w:t>
      </w:r>
    </w:p>
    <w:p w14:paraId="249AAEC1" w14:textId="32AB3F23" w:rsidR="00221127" w:rsidRPr="00852214" w:rsidRDefault="00221127" w:rsidP="00F4332B">
      <w:pPr>
        <w:pStyle w:val="paragraph"/>
        <w:numPr>
          <w:ilvl w:val="0"/>
          <w:numId w:val="44"/>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Reasons the mediation did not take place</w:t>
      </w:r>
      <w:r w:rsidR="007A4207" w:rsidRPr="00852214">
        <w:rPr>
          <w:rStyle w:val="normaltextrun"/>
          <w:rFonts w:ascii="Arial" w:hAnsi="Arial" w:cs="Arial"/>
          <w:lang w:val="en-US"/>
        </w:rPr>
        <w:t>,</w:t>
      </w:r>
      <w:r w:rsidRPr="00852214">
        <w:rPr>
          <w:rStyle w:val="normaltextrun"/>
          <w:rFonts w:ascii="Arial" w:hAnsi="Arial" w:cs="Arial"/>
          <w:lang w:val="en-US"/>
        </w:rPr>
        <w:t xml:space="preserve"> if that is </w:t>
      </w:r>
      <w:r w:rsidR="00C77BE9" w:rsidRPr="00852214">
        <w:rPr>
          <w:rStyle w:val="normaltextrun"/>
          <w:rFonts w:ascii="Arial" w:hAnsi="Arial" w:cs="Arial"/>
          <w:lang w:val="en-US"/>
        </w:rPr>
        <w:t xml:space="preserve">the </w:t>
      </w:r>
      <w:r w:rsidRPr="00852214">
        <w:rPr>
          <w:rStyle w:val="normaltextrun"/>
          <w:rFonts w:ascii="Arial" w:hAnsi="Arial" w:cs="Arial"/>
          <w:lang w:val="en-US"/>
        </w:rPr>
        <w:t>case</w:t>
      </w:r>
      <w:r w:rsidRPr="00852214">
        <w:rPr>
          <w:rStyle w:val="eop"/>
          <w:rFonts w:ascii="Arial" w:hAnsi="Arial" w:cs="Arial"/>
        </w:rPr>
        <w:t> </w:t>
      </w:r>
    </w:p>
    <w:p w14:paraId="5D2EDD4E" w14:textId="77777777" w:rsidR="00221127" w:rsidRPr="00852214" w:rsidRDefault="00221127" w:rsidP="00F4332B">
      <w:pPr>
        <w:pStyle w:val="paragraph"/>
        <w:numPr>
          <w:ilvl w:val="0"/>
          <w:numId w:val="44"/>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terms of any mediation settlement made</w:t>
      </w:r>
      <w:r w:rsidRPr="00852214">
        <w:rPr>
          <w:rStyle w:val="eop"/>
          <w:rFonts w:ascii="Arial" w:hAnsi="Arial" w:cs="Arial"/>
        </w:rPr>
        <w:t> </w:t>
      </w:r>
    </w:p>
    <w:p w14:paraId="69ECE634" w14:textId="1E9BFC09" w:rsidR="00221127" w:rsidRPr="00852214" w:rsidRDefault="007A4207" w:rsidP="00F4332B">
      <w:pPr>
        <w:pStyle w:val="paragraph"/>
        <w:numPr>
          <w:ilvl w:val="0"/>
          <w:numId w:val="44"/>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agreed terms and the matters still in dispute, i</w:t>
      </w:r>
      <w:r w:rsidR="00221127" w:rsidRPr="00852214">
        <w:rPr>
          <w:rStyle w:val="normaltextrun"/>
          <w:rFonts w:ascii="Arial" w:hAnsi="Arial" w:cs="Arial"/>
          <w:lang w:val="en-US"/>
        </w:rPr>
        <w:t>f a partial mediation settlement has been made</w:t>
      </w:r>
    </w:p>
    <w:p w14:paraId="4048562C" w14:textId="487C734D" w:rsidR="00221127" w:rsidRPr="00852214" w:rsidRDefault="002C0358" w:rsidP="00F4332B">
      <w:pPr>
        <w:pStyle w:val="paragraph"/>
        <w:numPr>
          <w:ilvl w:val="0"/>
          <w:numId w:val="44"/>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mediator's opinion as to whether the parties fully engaged in the mediation, i</w:t>
      </w:r>
      <w:r w:rsidR="00221127" w:rsidRPr="00852214">
        <w:rPr>
          <w:rStyle w:val="normaltextrun"/>
          <w:rFonts w:ascii="Arial" w:hAnsi="Arial" w:cs="Arial"/>
          <w:lang w:val="en-US"/>
        </w:rPr>
        <w:t>f no mediation settlement is reached</w:t>
      </w:r>
      <w:r w:rsidR="00221127" w:rsidRPr="00852214">
        <w:rPr>
          <w:rFonts w:ascii="Arial" w:hAnsi="Arial" w:cs="Arial"/>
        </w:rPr>
        <w:br/>
      </w:r>
      <w:r w:rsidR="00221127" w:rsidRPr="00852214">
        <w:rPr>
          <w:rStyle w:val="eop"/>
          <w:rFonts w:ascii="Arial" w:hAnsi="Arial" w:cs="Arial"/>
        </w:rPr>
        <w:t> </w:t>
      </w:r>
    </w:p>
    <w:bookmarkEnd w:id="1"/>
    <w:p w14:paraId="321EA46F" w14:textId="59C9D869" w:rsidR="00221127" w:rsidRPr="00852214" w:rsidRDefault="00221127"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The time taken up during mediation will not be </w:t>
      </w:r>
      <w:r w:rsidRPr="00852214">
        <w:rPr>
          <w:rStyle w:val="spellingerror"/>
          <w:rFonts w:ascii="Arial" w:hAnsi="Arial" w:cs="Arial"/>
          <w:lang w:val="en-US"/>
        </w:rPr>
        <w:t>recognised</w:t>
      </w:r>
      <w:r w:rsidRPr="00852214">
        <w:rPr>
          <w:rStyle w:val="normaltextrun"/>
          <w:rFonts w:ascii="Arial" w:hAnsi="Arial" w:cs="Arial"/>
          <w:lang w:val="en-US"/>
        </w:rPr>
        <w:t> for the purposes of the Statute of Limitations. </w:t>
      </w:r>
      <w:r w:rsidRPr="00852214">
        <w:rPr>
          <w:rStyle w:val="eop"/>
          <w:rFonts w:ascii="Arial" w:hAnsi="Arial" w:cs="Arial"/>
        </w:rPr>
        <w:t> </w:t>
      </w:r>
    </w:p>
    <w:p w14:paraId="50CFCD12" w14:textId="77777777" w:rsidR="00660DDC" w:rsidRPr="00852214" w:rsidRDefault="00660DDC" w:rsidP="00F4332B">
      <w:pPr>
        <w:pStyle w:val="paragraph"/>
        <w:spacing w:before="0" w:beforeAutospacing="0" w:after="0" w:afterAutospacing="0" w:line="360" w:lineRule="auto"/>
        <w:textAlignment w:val="baseline"/>
        <w:rPr>
          <w:rFonts w:ascii="Arial" w:hAnsi="Arial" w:cs="Arial"/>
        </w:rPr>
      </w:pPr>
    </w:p>
    <w:p w14:paraId="5C9716FB" w14:textId="5E332C6C" w:rsidR="00221127" w:rsidRPr="00852214" w:rsidRDefault="00C77BE9"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b/>
          <w:bCs/>
          <w:lang w:val="en-US"/>
        </w:rPr>
        <w:t>Legal advise</w:t>
      </w:r>
      <w:r w:rsidR="00221127" w:rsidRPr="00852214">
        <w:rPr>
          <w:rStyle w:val="normaltextrun"/>
          <w:rFonts w:ascii="Arial" w:hAnsi="Arial" w:cs="Arial"/>
          <w:b/>
          <w:bCs/>
          <w:lang w:val="en-US"/>
        </w:rPr>
        <w:t>rs </w:t>
      </w:r>
      <w:r w:rsidR="00221127" w:rsidRPr="00852214">
        <w:rPr>
          <w:rStyle w:val="eop"/>
          <w:rFonts w:ascii="Arial" w:hAnsi="Arial" w:cs="Arial"/>
        </w:rPr>
        <w:t> </w:t>
      </w:r>
    </w:p>
    <w:p w14:paraId="00D9A2CE" w14:textId="77777777" w:rsidR="0096339B" w:rsidRPr="00852214" w:rsidRDefault="0096339B" w:rsidP="00F4332B">
      <w:pPr>
        <w:pStyle w:val="paragraph"/>
        <w:spacing w:before="0" w:beforeAutospacing="0" w:after="0" w:afterAutospacing="0" w:line="360" w:lineRule="auto"/>
        <w:textAlignment w:val="baseline"/>
        <w:rPr>
          <w:rFonts w:ascii="Arial" w:hAnsi="Arial" w:cs="Arial"/>
        </w:rPr>
      </w:pPr>
    </w:p>
    <w:p w14:paraId="2B59812A" w14:textId="27E98085" w:rsidR="00221127" w:rsidRPr="00852214" w:rsidRDefault="00694713"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S</w:t>
      </w:r>
      <w:r w:rsidR="00221127" w:rsidRPr="00852214">
        <w:rPr>
          <w:rStyle w:val="normaltextrun"/>
          <w:rFonts w:ascii="Arial" w:hAnsi="Arial" w:cs="Arial"/>
          <w:lang w:val="en-US"/>
        </w:rPr>
        <w:t>olicitor</w:t>
      </w:r>
      <w:r w:rsidRPr="00852214">
        <w:rPr>
          <w:rStyle w:val="normaltextrun"/>
          <w:rFonts w:ascii="Arial" w:hAnsi="Arial" w:cs="Arial"/>
          <w:lang w:val="en-US"/>
        </w:rPr>
        <w:t>s</w:t>
      </w:r>
      <w:r w:rsidR="00221127" w:rsidRPr="00852214">
        <w:rPr>
          <w:rStyle w:val="normaltextrun"/>
          <w:rFonts w:ascii="Arial" w:hAnsi="Arial" w:cs="Arial"/>
          <w:lang w:val="en-US"/>
        </w:rPr>
        <w:t xml:space="preserve"> must </w:t>
      </w:r>
      <w:r w:rsidRPr="00852214">
        <w:rPr>
          <w:rStyle w:val="normaltextrun"/>
          <w:rFonts w:ascii="Arial" w:hAnsi="Arial" w:cs="Arial"/>
          <w:lang w:val="en-US"/>
        </w:rPr>
        <w:t xml:space="preserve">inform </w:t>
      </w:r>
      <w:r w:rsidR="00221127" w:rsidRPr="00852214">
        <w:rPr>
          <w:rStyle w:val="normaltextrun"/>
          <w:rFonts w:ascii="Arial" w:hAnsi="Arial" w:cs="Arial"/>
          <w:lang w:val="en-US"/>
        </w:rPr>
        <w:t>their client</w:t>
      </w:r>
      <w:r w:rsidRPr="00852214">
        <w:rPr>
          <w:rStyle w:val="normaltextrun"/>
          <w:rFonts w:ascii="Arial" w:hAnsi="Arial" w:cs="Arial"/>
          <w:lang w:val="en-US"/>
        </w:rPr>
        <w:t>s</w:t>
      </w:r>
      <w:r w:rsidR="00221127" w:rsidRPr="00852214">
        <w:rPr>
          <w:rStyle w:val="normaltextrun"/>
          <w:rFonts w:ascii="Arial" w:hAnsi="Arial" w:cs="Arial"/>
          <w:lang w:val="en-US"/>
        </w:rPr>
        <w:t xml:space="preserve"> about mediation, if appropriate, as a means of attempting to resolve disputes before beginning court proceedings.</w:t>
      </w:r>
      <w:r w:rsidRPr="00852214">
        <w:rPr>
          <w:rStyle w:val="normaltextrun"/>
          <w:rFonts w:ascii="Arial" w:hAnsi="Arial" w:cs="Arial"/>
          <w:lang w:val="en-US"/>
        </w:rPr>
        <w:t xml:space="preserve"> They</w:t>
      </w:r>
      <w:r w:rsidR="00221127" w:rsidRPr="00852214">
        <w:rPr>
          <w:rStyle w:val="normaltextrun"/>
          <w:rFonts w:ascii="Arial" w:hAnsi="Arial" w:cs="Arial"/>
          <w:lang w:val="en-US"/>
        </w:rPr>
        <w:t xml:space="preserve"> must explain the benefits of mediation to the client and provide the</w:t>
      </w:r>
      <w:r w:rsidR="00F81513" w:rsidRPr="00852214">
        <w:rPr>
          <w:rStyle w:val="normaltextrun"/>
          <w:rFonts w:ascii="Arial" w:hAnsi="Arial" w:cs="Arial"/>
          <w:lang w:val="en-US"/>
        </w:rPr>
        <w:t>m</w:t>
      </w:r>
      <w:r w:rsidR="00221127" w:rsidRPr="00852214">
        <w:rPr>
          <w:rStyle w:val="normaltextrun"/>
          <w:rFonts w:ascii="Arial" w:hAnsi="Arial" w:cs="Arial"/>
          <w:lang w:val="en-US"/>
        </w:rPr>
        <w:t xml:space="preserve"> with names and contact information of mediation services. If proceedings are i</w:t>
      </w:r>
      <w:r w:rsidR="0096339B" w:rsidRPr="00852214">
        <w:rPr>
          <w:rStyle w:val="normaltextrun"/>
          <w:rFonts w:ascii="Arial" w:hAnsi="Arial" w:cs="Arial"/>
          <w:lang w:val="en-US"/>
        </w:rPr>
        <w:t xml:space="preserve">ssued, the solicitor </w:t>
      </w:r>
      <w:r w:rsidRPr="00852214">
        <w:rPr>
          <w:rStyle w:val="normaltextrun"/>
          <w:rFonts w:ascii="Arial" w:hAnsi="Arial" w:cs="Arial"/>
          <w:lang w:val="en-US"/>
        </w:rPr>
        <w:t xml:space="preserve">must </w:t>
      </w:r>
      <w:r w:rsidR="00221127" w:rsidRPr="00852214">
        <w:rPr>
          <w:rStyle w:val="normaltextrun"/>
          <w:rFonts w:ascii="Arial" w:hAnsi="Arial" w:cs="Arial"/>
          <w:lang w:val="en-US"/>
        </w:rPr>
        <w:t xml:space="preserve">complete a statutory declaration stating that the client has been </w:t>
      </w:r>
      <w:r w:rsidR="006C7CF3" w:rsidRPr="00852214">
        <w:rPr>
          <w:rStyle w:val="normaltextrun"/>
          <w:rFonts w:ascii="Arial" w:hAnsi="Arial" w:cs="Arial"/>
          <w:lang w:val="en-US"/>
        </w:rPr>
        <w:t xml:space="preserve">advised </w:t>
      </w:r>
      <w:r w:rsidR="006C7CF3" w:rsidRPr="00852214">
        <w:rPr>
          <w:rStyle w:val="normaltextrun"/>
          <w:rFonts w:ascii="Arial" w:hAnsi="Arial" w:cs="Arial"/>
          <w:lang w:val="en-US"/>
        </w:rPr>
        <w:lastRenderedPageBreak/>
        <w:t>about</w:t>
      </w:r>
      <w:r w:rsidR="00221127" w:rsidRPr="00852214">
        <w:rPr>
          <w:rStyle w:val="normaltextrun"/>
          <w:rFonts w:ascii="Arial" w:hAnsi="Arial" w:cs="Arial"/>
          <w:lang w:val="en-US"/>
        </w:rPr>
        <w:t> mediation</w:t>
      </w:r>
      <w:r w:rsidR="0096339B" w:rsidRPr="00852214">
        <w:rPr>
          <w:rStyle w:val="normaltextrun"/>
          <w:rFonts w:ascii="Arial" w:hAnsi="Arial" w:cs="Arial"/>
          <w:lang w:val="en-US"/>
        </w:rPr>
        <w:t>. T</w:t>
      </w:r>
      <w:r w:rsidR="00221127" w:rsidRPr="00852214">
        <w:rPr>
          <w:rStyle w:val="normaltextrun"/>
          <w:rFonts w:ascii="Arial" w:hAnsi="Arial" w:cs="Arial"/>
          <w:lang w:val="en-US"/>
        </w:rPr>
        <w:t xml:space="preserve">his declaration </w:t>
      </w:r>
      <w:r w:rsidRPr="00852214">
        <w:rPr>
          <w:rStyle w:val="normaltextrun"/>
          <w:rFonts w:ascii="Arial" w:hAnsi="Arial" w:cs="Arial"/>
          <w:lang w:val="en-US"/>
        </w:rPr>
        <w:t xml:space="preserve">must be </w:t>
      </w:r>
      <w:r w:rsidR="0096339B" w:rsidRPr="00852214">
        <w:rPr>
          <w:rStyle w:val="normaltextrun"/>
          <w:rFonts w:ascii="Arial" w:hAnsi="Arial" w:cs="Arial"/>
          <w:lang w:val="en-US"/>
        </w:rPr>
        <w:t>sent</w:t>
      </w:r>
      <w:r w:rsidR="00221127" w:rsidRPr="00852214">
        <w:rPr>
          <w:rStyle w:val="normaltextrun"/>
          <w:rFonts w:ascii="Arial" w:hAnsi="Arial" w:cs="Arial"/>
          <w:lang w:val="en-US"/>
        </w:rPr>
        <w:t xml:space="preserve"> </w:t>
      </w:r>
      <w:r w:rsidR="0096339B" w:rsidRPr="00852214">
        <w:rPr>
          <w:rStyle w:val="normaltextrun"/>
          <w:rFonts w:ascii="Arial" w:hAnsi="Arial" w:cs="Arial"/>
          <w:lang w:val="en-US"/>
        </w:rPr>
        <w:t xml:space="preserve">to the other party </w:t>
      </w:r>
      <w:r w:rsidR="00221127" w:rsidRPr="00852214">
        <w:rPr>
          <w:rStyle w:val="normaltextrun"/>
          <w:rFonts w:ascii="Arial" w:hAnsi="Arial" w:cs="Arial"/>
          <w:lang w:val="en-US"/>
        </w:rPr>
        <w:t xml:space="preserve">with the document which begins the </w:t>
      </w:r>
      <w:r w:rsidR="0096339B" w:rsidRPr="00852214">
        <w:rPr>
          <w:rStyle w:val="normaltextrun"/>
          <w:rFonts w:ascii="Arial" w:hAnsi="Arial" w:cs="Arial"/>
          <w:lang w:val="en-US"/>
        </w:rPr>
        <w:t>proceedings</w:t>
      </w:r>
      <w:r w:rsidR="00221127" w:rsidRPr="00852214">
        <w:rPr>
          <w:rStyle w:val="normaltextrun"/>
          <w:rFonts w:ascii="Arial" w:hAnsi="Arial" w:cs="Arial"/>
          <w:lang w:val="en-US"/>
        </w:rPr>
        <w:t>.</w:t>
      </w:r>
      <w:r w:rsidR="00221127" w:rsidRPr="00852214">
        <w:rPr>
          <w:rStyle w:val="eop"/>
          <w:rFonts w:ascii="Arial" w:hAnsi="Arial" w:cs="Arial"/>
        </w:rPr>
        <w:t> </w:t>
      </w:r>
    </w:p>
    <w:p w14:paraId="207FDEE0" w14:textId="77777777"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eop"/>
          <w:rFonts w:ascii="Arial" w:hAnsi="Arial" w:cs="Arial"/>
        </w:rPr>
        <w:t> </w:t>
      </w:r>
    </w:p>
    <w:p w14:paraId="6495F590" w14:textId="6B9C3BE0" w:rsidR="00221127" w:rsidRPr="00852214" w:rsidRDefault="00221127"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b/>
          <w:bCs/>
          <w:lang w:val="en-US"/>
        </w:rPr>
        <w:t>Mediation Council of Ireland</w:t>
      </w:r>
      <w:r w:rsidRPr="00852214">
        <w:rPr>
          <w:rFonts w:ascii="Arial" w:hAnsi="Arial" w:cs="Arial"/>
        </w:rPr>
        <w:br/>
      </w:r>
      <w:r w:rsidRPr="00852214">
        <w:rPr>
          <w:rStyle w:val="normaltextrun"/>
          <w:rFonts w:ascii="Arial" w:hAnsi="Arial" w:cs="Arial"/>
          <w:lang w:val="en-US"/>
        </w:rPr>
        <w:t>The Minister may establish or </w:t>
      </w:r>
      <w:r w:rsidRPr="00852214">
        <w:rPr>
          <w:rStyle w:val="spellingerror"/>
          <w:rFonts w:ascii="Arial" w:hAnsi="Arial" w:cs="Arial"/>
          <w:lang w:val="en-US"/>
        </w:rPr>
        <w:t>recognise</w:t>
      </w:r>
      <w:r w:rsidRPr="00852214">
        <w:rPr>
          <w:rStyle w:val="normaltextrun"/>
          <w:rFonts w:ascii="Arial" w:hAnsi="Arial" w:cs="Arial"/>
          <w:lang w:val="en-US"/>
        </w:rPr>
        <w:t> </w:t>
      </w:r>
      <w:r w:rsidR="001677B2" w:rsidRPr="00852214">
        <w:rPr>
          <w:rStyle w:val="normaltextrun"/>
          <w:rFonts w:ascii="Arial" w:hAnsi="Arial" w:cs="Arial"/>
          <w:lang w:val="en-US"/>
        </w:rPr>
        <w:t xml:space="preserve">an independent </w:t>
      </w:r>
      <w:r w:rsidRPr="00852214">
        <w:rPr>
          <w:rStyle w:val="normaltextrun"/>
          <w:rFonts w:ascii="Arial" w:hAnsi="Arial" w:cs="Arial"/>
          <w:lang w:val="en-US"/>
        </w:rPr>
        <w:t>body to be known as the Mediation Council of Ireland</w:t>
      </w:r>
      <w:r w:rsidR="00C77BE9" w:rsidRPr="00852214">
        <w:rPr>
          <w:rStyle w:val="normaltextrun"/>
          <w:rFonts w:ascii="Arial" w:hAnsi="Arial" w:cs="Arial"/>
          <w:lang w:val="en-US"/>
        </w:rPr>
        <w:t xml:space="preserve"> but this provision has not yet been commenced</w:t>
      </w:r>
      <w:r w:rsidRPr="00852214">
        <w:rPr>
          <w:rStyle w:val="normaltextrun"/>
          <w:rFonts w:ascii="Arial" w:hAnsi="Arial" w:cs="Arial"/>
          <w:lang w:val="en-US"/>
        </w:rPr>
        <w:t xml:space="preserve">. </w:t>
      </w:r>
      <w:r w:rsidR="002F0BDF" w:rsidRPr="00852214">
        <w:rPr>
          <w:rStyle w:val="normaltextrun"/>
          <w:rFonts w:ascii="Arial" w:hAnsi="Arial" w:cs="Arial"/>
          <w:lang w:val="en-US"/>
        </w:rPr>
        <w:t>Its functions</w:t>
      </w:r>
      <w:r w:rsidRPr="00852214">
        <w:rPr>
          <w:rStyle w:val="normaltextrun"/>
          <w:rFonts w:ascii="Arial" w:hAnsi="Arial" w:cs="Arial"/>
          <w:lang w:val="en-US"/>
        </w:rPr>
        <w:t> will include:</w:t>
      </w:r>
      <w:r w:rsidRPr="00852214">
        <w:rPr>
          <w:rStyle w:val="eop"/>
          <w:rFonts w:ascii="Arial" w:hAnsi="Arial" w:cs="Arial"/>
        </w:rPr>
        <w:t> </w:t>
      </w:r>
    </w:p>
    <w:p w14:paraId="67FA8C5F" w14:textId="0342EBEF" w:rsidR="00221127" w:rsidRPr="00852214" w:rsidRDefault="00221127" w:rsidP="006C7CF3">
      <w:pPr>
        <w:pStyle w:val="paragraph"/>
        <w:numPr>
          <w:ilvl w:val="0"/>
          <w:numId w:val="45"/>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Promoting public awareness of</w:t>
      </w:r>
      <w:r w:rsidR="00797C64" w:rsidRPr="00852214">
        <w:rPr>
          <w:rStyle w:val="normaltextrun"/>
          <w:rFonts w:ascii="Arial" w:hAnsi="Arial" w:cs="Arial"/>
          <w:lang w:val="en-US"/>
        </w:rPr>
        <w:t xml:space="preserve"> </w:t>
      </w:r>
      <w:r w:rsidRPr="00852214">
        <w:rPr>
          <w:rStyle w:val="normaltextrun"/>
          <w:rFonts w:ascii="Arial" w:hAnsi="Arial" w:cs="Arial"/>
          <w:lang w:val="en-US"/>
        </w:rPr>
        <w:t>the mediation process</w:t>
      </w:r>
      <w:r w:rsidRPr="00852214">
        <w:rPr>
          <w:rStyle w:val="eop"/>
          <w:rFonts w:ascii="Arial" w:hAnsi="Arial" w:cs="Arial"/>
        </w:rPr>
        <w:t> </w:t>
      </w:r>
    </w:p>
    <w:p w14:paraId="11E80A68" w14:textId="77777777" w:rsidR="00221127" w:rsidRPr="00852214" w:rsidRDefault="00221127" w:rsidP="006C7CF3">
      <w:pPr>
        <w:pStyle w:val="paragraph"/>
        <w:numPr>
          <w:ilvl w:val="0"/>
          <w:numId w:val="45"/>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Maintaining and developing standards for the provision of mediation services</w:t>
      </w:r>
      <w:r w:rsidRPr="00852214">
        <w:rPr>
          <w:rStyle w:val="eop"/>
          <w:rFonts w:ascii="Arial" w:hAnsi="Arial" w:cs="Arial"/>
        </w:rPr>
        <w:t> </w:t>
      </w:r>
    </w:p>
    <w:p w14:paraId="0DE3EEDB" w14:textId="3BC9995E" w:rsidR="00221127" w:rsidRPr="00852214" w:rsidRDefault="00221127" w:rsidP="006C7CF3">
      <w:pPr>
        <w:pStyle w:val="paragraph"/>
        <w:numPr>
          <w:ilvl w:val="0"/>
          <w:numId w:val="45"/>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Preparing codes of practice for mediators and overseeing the implementation of any such code</w:t>
      </w:r>
      <w:r w:rsidRPr="00852214">
        <w:rPr>
          <w:rStyle w:val="eop"/>
          <w:rFonts w:ascii="Arial" w:hAnsi="Arial" w:cs="Arial"/>
        </w:rPr>
        <w:t> </w:t>
      </w:r>
    </w:p>
    <w:p w14:paraId="7C4F0E70" w14:textId="1857B8B3" w:rsidR="00221127" w:rsidRPr="00852214" w:rsidRDefault="0096339B" w:rsidP="006C7CF3">
      <w:pPr>
        <w:pStyle w:val="paragraph"/>
        <w:numPr>
          <w:ilvl w:val="0"/>
          <w:numId w:val="45"/>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M</w:t>
      </w:r>
      <w:r w:rsidR="00221127" w:rsidRPr="00852214">
        <w:rPr>
          <w:rStyle w:val="normaltextrun"/>
          <w:rFonts w:ascii="Arial" w:hAnsi="Arial" w:cs="Arial"/>
          <w:lang w:val="en-US"/>
        </w:rPr>
        <w:t>aintaining a register of mediators</w:t>
      </w:r>
      <w:r w:rsidR="00221127" w:rsidRPr="00852214">
        <w:rPr>
          <w:rStyle w:val="eop"/>
          <w:rFonts w:ascii="Arial" w:hAnsi="Arial" w:cs="Arial"/>
        </w:rPr>
        <w:t> </w:t>
      </w:r>
    </w:p>
    <w:p w14:paraId="76FC7F7E" w14:textId="7ACCE7A6" w:rsidR="00BD02DD" w:rsidRPr="00852214" w:rsidRDefault="00221127" w:rsidP="00F4332B">
      <w:pPr>
        <w:pStyle w:val="paragraph"/>
        <w:numPr>
          <w:ilvl w:val="0"/>
          <w:numId w:val="45"/>
        </w:numPr>
        <w:spacing w:before="0" w:beforeAutospacing="0" w:after="0" w:afterAutospacing="0" w:line="360" w:lineRule="auto"/>
        <w:textAlignment w:val="baseline"/>
        <w:rPr>
          <w:rStyle w:val="normaltextrun"/>
          <w:rFonts w:ascii="Arial" w:hAnsi="Arial" w:cs="Arial"/>
        </w:rPr>
      </w:pPr>
      <w:r w:rsidRPr="00852214">
        <w:rPr>
          <w:rStyle w:val="normaltextrun"/>
          <w:rFonts w:ascii="Arial" w:hAnsi="Arial" w:cs="Arial"/>
          <w:lang w:val="en-US"/>
        </w:rPr>
        <w:t xml:space="preserve">Advising the Minister on </w:t>
      </w:r>
      <w:r w:rsidR="00881478" w:rsidRPr="00852214">
        <w:rPr>
          <w:rStyle w:val="normaltextrun"/>
          <w:rFonts w:ascii="Arial" w:hAnsi="Arial" w:cs="Arial"/>
          <w:lang w:val="en-US"/>
        </w:rPr>
        <w:t>a scheme for the delivery of mediation information sessions</w:t>
      </w:r>
    </w:p>
    <w:p w14:paraId="135A77BD" w14:textId="44CE4B11" w:rsidR="00BD02DD" w:rsidRPr="00852214" w:rsidRDefault="00BD02DD" w:rsidP="008F3AE9">
      <w:pPr>
        <w:pStyle w:val="paragraph"/>
        <w:numPr>
          <w:ilvl w:val="0"/>
          <w:numId w:val="45"/>
        </w:numPr>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Preparing annual reports for the Minister on its performance and activities during the previous year.</w:t>
      </w:r>
      <w:r w:rsidRPr="00852214">
        <w:rPr>
          <w:rStyle w:val="eop"/>
          <w:rFonts w:ascii="Arial" w:hAnsi="Arial" w:cs="Arial"/>
        </w:rPr>
        <w:t> </w:t>
      </w:r>
    </w:p>
    <w:p w14:paraId="7FE9D871" w14:textId="77777777" w:rsidR="00221127" w:rsidRPr="00AC4886" w:rsidRDefault="00221127" w:rsidP="00C14299">
      <w:pPr>
        <w:pStyle w:val="Heading2"/>
      </w:pPr>
    </w:p>
    <w:p w14:paraId="43F06F6B" w14:textId="14594579" w:rsidR="35C425B2" w:rsidRPr="00852214" w:rsidRDefault="35C425B2" w:rsidP="00C14299">
      <w:pPr>
        <w:pStyle w:val="Heading2"/>
        <w:rPr>
          <w:rFonts w:ascii="Arial" w:eastAsia="Calibri" w:hAnsi="Arial" w:cs="Arial"/>
          <w:b/>
          <w:bCs/>
          <w:sz w:val="28"/>
          <w:szCs w:val="28"/>
        </w:rPr>
      </w:pPr>
      <w:r w:rsidRPr="00852214">
        <w:rPr>
          <w:rFonts w:ascii="Arial" w:eastAsia="Calibri" w:hAnsi="Arial" w:cs="Arial"/>
          <w:b/>
          <w:bCs/>
          <w:sz w:val="28"/>
          <w:szCs w:val="28"/>
        </w:rPr>
        <w:t xml:space="preserve">Domestic </w:t>
      </w:r>
      <w:r w:rsidR="00AB5E67" w:rsidRPr="00852214">
        <w:rPr>
          <w:rFonts w:ascii="Arial" w:eastAsia="Calibri" w:hAnsi="Arial" w:cs="Arial"/>
          <w:b/>
          <w:bCs/>
          <w:sz w:val="28"/>
          <w:szCs w:val="28"/>
        </w:rPr>
        <w:t>violence</w:t>
      </w:r>
    </w:p>
    <w:p w14:paraId="3A408419" w14:textId="77777777" w:rsidR="00C14299" w:rsidRPr="00C14299" w:rsidRDefault="00C14299" w:rsidP="00C14299"/>
    <w:p w14:paraId="22E40CD4" w14:textId="45DB7E9C" w:rsidR="00E43296" w:rsidRPr="00852214" w:rsidRDefault="006D107D" w:rsidP="0047646D">
      <w:pPr>
        <w:spacing w:line="360" w:lineRule="auto"/>
        <w:rPr>
          <w:rFonts w:ascii="Arial" w:eastAsia="Calibri" w:hAnsi="Arial" w:cs="Arial"/>
          <w:sz w:val="24"/>
          <w:szCs w:val="24"/>
          <w:lang w:val="en-IE"/>
        </w:rPr>
      </w:pPr>
      <w:r w:rsidRPr="00852214">
        <w:rPr>
          <w:rFonts w:ascii="Arial" w:eastAsia="Calibri" w:hAnsi="Arial" w:cs="Arial"/>
          <w:sz w:val="24"/>
          <w:szCs w:val="24"/>
        </w:rPr>
        <w:t xml:space="preserve">The </w:t>
      </w:r>
      <w:r w:rsidR="0047646D" w:rsidRPr="00852214">
        <w:rPr>
          <w:rFonts w:ascii="Arial" w:hAnsi="Arial" w:cs="Arial"/>
          <w:bCs/>
          <w:iCs/>
          <w:sz w:val="24"/>
          <w:szCs w:val="24"/>
          <w:lang w:val="en-IE"/>
        </w:rPr>
        <w:t>Domestic Violence Acts 1996 to 2011</w:t>
      </w:r>
      <w:r w:rsidRPr="00852214">
        <w:rPr>
          <w:rFonts w:ascii="Arial" w:eastAsia="Calibri" w:hAnsi="Arial" w:cs="Arial"/>
          <w:sz w:val="24"/>
          <w:szCs w:val="24"/>
        </w:rPr>
        <w:t xml:space="preserve"> regulat</w:t>
      </w:r>
      <w:r w:rsidR="00B15530" w:rsidRPr="00852214">
        <w:rPr>
          <w:rFonts w:ascii="Arial" w:eastAsia="Calibri" w:hAnsi="Arial" w:cs="Arial"/>
          <w:sz w:val="24"/>
          <w:szCs w:val="24"/>
        </w:rPr>
        <w:t>e</w:t>
      </w:r>
      <w:r w:rsidRPr="00852214">
        <w:rPr>
          <w:rFonts w:ascii="Arial" w:eastAsia="Calibri" w:hAnsi="Arial" w:cs="Arial"/>
          <w:sz w:val="24"/>
          <w:szCs w:val="24"/>
        </w:rPr>
        <w:t xml:space="preserve"> this area </w:t>
      </w:r>
      <w:r w:rsidR="00E32803" w:rsidRPr="00852214">
        <w:rPr>
          <w:rFonts w:ascii="Arial" w:eastAsia="Calibri" w:hAnsi="Arial" w:cs="Arial"/>
          <w:sz w:val="24"/>
          <w:szCs w:val="24"/>
        </w:rPr>
        <w:t>at present</w:t>
      </w:r>
      <w:r w:rsidRPr="00852214">
        <w:rPr>
          <w:rFonts w:ascii="Arial" w:eastAsia="Calibri" w:hAnsi="Arial" w:cs="Arial"/>
          <w:sz w:val="24"/>
          <w:szCs w:val="24"/>
        </w:rPr>
        <w:t xml:space="preserve">. This </w:t>
      </w:r>
      <w:r w:rsidR="00E32803" w:rsidRPr="00852214">
        <w:rPr>
          <w:rFonts w:ascii="Arial" w:eastAsia="Calibri" w:hAnsi="Arial" w:cs="Arial"/>
          <w:sz w:val="24"/>
          <w:szCs w:val="24"/>
        </w:rPr>
        <w:t xml:space="preserve">legislation </w:t>
      </w:r>
      <w:r w:rsidRPr="00852214">
        <w:rPr>
          <w:rFonts w:ascii="Arial" w:eastAsia="Calibri" w:hAnsi="Arial" w:cs="Arial"/>
          <w:sz w:val="24"/>
          <w:szCs w:val="24"/>
        </w:rPr>
        <w:t>will be updated</w:t>
      </w:r>
      <w:r w:rsidR="0047646D" w:rsidRPr="00852214">
        <w:rPr>
          <w:rFonts w:ascii="Arial" w:eastAsia="Calibri" w:hAnsi="Arial" w:cs="Arial"/>
          <w:sz w:val="24"/>
          <w:szCs w:val="24"/>
        </w:rPr>
        <w:t xml:space="preserve"> (by the </w:t>
      </w:r>
      <w:r w:rsidR="0047646D" w:rsidRPr="00852214">
        <w:rPr>
          <w:rFonts w:ascii="Arial" w:eastAsia="Calibri" w:hAnsi="Arial" w:cs="Arial"/>
          <w:sz w:val="24"/>
          <w:szCs w:val="24"/>
          <w:lang w:val="en-IE"/>
        </w:rPr>
        <w:t>repeal of the Domestic Violence Act 1996 and the Domestic Violence (Amendment) Act 2002)</w:t>
      </w:r>
      <w:r w:rsidRPr="00852214">
        <w:rPr>
          <w:rFonts w:ascii="Arial" w:eastAsia="Calibri" w:hAnsi="Arial" w:cs="Arial"/>
          <w:sz w:val="24"/>
          <w:szCs w:val="24"/>
        </w:rPr>
        <w:t xml:space="preserve"> </w:t>
      </w:r>
      <w:r w:rsidR="00E32803" w:rsidRPr="00852214">
        <w:rPr>
          <w:rFonts w:ascii="Arial" w:eastAsia="Calibri" w:hAnsi="Arial" w:cs="Arial"/>
          <w:sz w:val="24"/>
          <w:szCs w:val="24"/>
        </w:rPr>
        <w:t xml:space="preserve">when </w:t>
      </w:r>
      <w:r w:rsidRPr="00852214">
        <w:rPr>
          <w:rFonts w:ascii="Arial" w:eastAsia="Calibri" w:hAnsi="Arial" w:cs="Arial"/>
          <w:sz w:val="24"/>
          <w:szCs w:val="24"/>
        </w:rPr>
        <w:t>the Domestic Violence Act 2018 is commenced (see below).</w:t>
      </w:r>
    </w:p>
    <w:p w14:paraId="39C17D37" w14:textId="1FB2A155" w:rsidR="35C425B2" w:rsidRPr="00852214" w:rsidRDefault="35C425B2" w:rsidP="001A74EB">
      <w:pPr>
        <w:spacing w:line="360" w:lineRule="auto"/>
        <w:rPr>
          <w:rFonts w:ascii="Arial" w:hAnsi="Arial" w:cs="Arial"/>
          <w:sz w:val="24"/>
          <w:szCs w:val="24"/>
        </w:rPr>
      </w:pPr>
      <w:r w:rsidRPr="00852214">
        <w:rPr>
          <w:rFonts w:ascii="Arial" w:eastAsia="Calibri" w:hAnsi="Arial" w:cs="Arial"/>
          <w:sz w:val="24"/>
          <w:szCs w:val="24"/>
        </w:rPr>
        <w:t xml:space="preserve">Domestic violence is defined as the physical, sexual, emotional or mental abuse of one partner by the other in a relationship that may or may not be one of marriage or cohabitation. Domestic violence also includes the abuse of one family member by another. </w:t>
      </w:r>
    </w:p>
    <w:p w14:paraId="482AAE07" w14:textId="1C29F157"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lastRenderedPageBreak/>
        <w:t>Examples of domestic violence include</w:t>
      </w:r>
      <w:r w:rsidR="00335146" w:rsidRPr="00852214">
        <w:rPr>
          <w:rFonts w:ascii="Arial" w:eastAsia="Calibri" w:hAnsi="Arial" w:cs="Arial"/>
          <w:sz w:val="24"/>
          <w:szCs w:val="24"/>
        </w:rPr>
        <w:t>:</w:t>
      </w:r>
      <w:r w:rsidRPr="00852214">
        <w:rPr>
          <w:rFonts w:ascii="Arial" w:eastAsia="Calibri" w:hAnsi="Arial" w:cs="Arial"/>
          <w:sz w:val="24"/>
          <w:szCs w:val="24"/>
        </w:rPr>
        <w:t xml:space="preserve"> the destruction of property; isolation; threats to others</w:t>
      </w:r>
      <w:r w:rsidR="008C6D50" w:rsidRPr="00852214">
        <w:rPr>
          <w:rFonts w:ascii="Arial" w:eastAsia="Calibri" w:hAnsi="Arial" w:cs="Arial"/>
          <w:sz w:val="24"/>
          <w:szCs w:val="24"/>
        </w:rPr>
        <w:t>,</w:t>
      </w:r>
      <w:r w:rsidRPr="00852214">
        <w:rPr>
          <w:rFonts w:ascii="Arial" w:eastAsia="Calibri" w:hAnsi="Arial" w:cs="Arial"/>
          <w:sz w:val="24"/>
          <w:szCs w:val="24"/>
        </w:rPr>
        <w:t xml:space="preserve"> including children; stalking; and control over </w:t>
      </w:r>
      <w:r w:rsidR="0096339B" w:rsidRPr="00852214">
        <w:rPr>
          <w:rFonts w:ascii="Arial" w:eastAsia="Calibri" w:hAnsi="Arial" w:cs="Arial"/>
          <w:sz w:val="24"/>
          <w:szCs w:val="24"/>
        </w:rPr>
        <w:t>access to money, food, telephones or other items</w:t>
      </w:r>
      <w:r w:rsidRPr="00852214">
        <w:rPr>
          <w:rFonts w:ascii="Arial" w:eastAsia="Calibri" w:hAnsi="Arial" w:cs="Arial"/>
          <w:sz w:val="24"/>
          <w:szCs w:val="24"/>
        </w:rPr>
        <w:t xml:space="preserve">. </w:t>
      </w:r>
    </w:p>
    <w:p w14:paraId="0F002CE6" w14:textId="77777777" w:rsidR="001A74EB" w:rsidRPr="00852214" w:rsidRDefault="35C425B2" w:rsidP="001A74EB">
      <w:pPr>
        <w:spacing w:line="360" w:lineRule="auto"/>
        <w:rPr>
          <w:rFonts w:ascii="Arial" w:eastAsia="Calibri" w:hAnsi="Arial" w:cs="Arial"/>
          <w:sz w:val="24"/>
          <w:szCs w:val="24"/>
        </w:rPr>
      </w:pPr>
      <w:r w:rsidRPr="00852214">
        <w:rPr>
          <w:rFonts w:ascii="Arial" w:eastAsia="Calibri" w:hAnsi="Arial" w:cs="Arial"/>
          <w:sz w:val="24"/>
          <w:szCs w:val="24"/>
        </w:rPr>
        <w:t xml:space="preserve">Victims of domestic violence can apply for a number of court orders, depending on their specific circumstances. </w:t>
      </w:r>
    </w:p>
    <w:p w14:paraId="52AD5717" w14:textId="77777777" w:rsidR="001A74EB" w:rsidRPr="00852214" w:rsidRDefault="001A74EB" w:rsidP="00F4332B">
      <w:pPr>
        <w:spacing w:line="360" w:lineRule="auto"/>
        <w:rPr>
          <w:rFonts w:ascii="Arial" w:eastAsia="Calibri" w:hAnsi="Arial" w:cs="Arial"/>
          <w:b/>
          <w:bCs/>
          <w:sz w:val="24"/>
          <w:szCs w:val="24"/>
        </w:rPr>
      </w:pPr>
    </w:p>
    <w:p w14:paraId="02548C3A" w14:textId="66D3493B" w:rsidR="35C425B2" w:rsidRPr="00852214" w:rsidRDefault="001A74EB" w:rsidP="00F4332B">
      <w:pPr>
        <w:spacing w:line="360" w:lineRule="auto"/>
        <w:rPr>
          <w:rFonts w:ascii="Arial" w:hAnsi="Arial" w:cs="Arial"/>
          <w:sz w:val="24"/>
          <w:szCs w:val="24"/>
        </w:rPr>
      </w:pPr>
      <w:r w:rsidRPr="00852214">
        <w:rPr>
          <w:rFonts w:ascii="Arial" w:eastAsia="Calibri" w:hAnsi="Arial" w:cs="Arial"/>
          <w:b/>
          <w:bCs/>
          <w:sz w:val="24"/>
          <w:szCs w:val="24"/>
        </w:rPr>
        <w:t xml:space="preserve">Domestic violence court orders </w:t>
      </w:r>
    </w:p>
    <w:p w14:paraId="1E540492" w14:textId="77777777" w:rsidR="00AE7100" w:rsidRPr="00852214" w:rsidRDefault="35C425B2" w:rsidP="00F4332B">
      <w:pPr>
        <w:spacing w:line="360" w:lineRule="auto"/>
        <w:rPr>
          <w:rFonts w:ascii="Arial" w:eastAsia="Calibri" w:hAnsi="Arial" w:cs="Arial"/>
          <w:b/>
          <w:sz w:val="24"/>
          <w:szCs w:val="24"/>
        </w:rPr>
      </w:pPr>
      <w:r w:rsidRPr="00852214">
        <w:rPr>
          <w:rFonts w:ascii="Arial" w:eastAsia="Calibri" w:hAnsi="Arial" w:cs="Arial"/>
          <w:b/>
          <w:sz w:val="24"/>
          <w:szCs w:val="24"/>
        </w:rPr>
        <w:t>Safety orders</w:t>
      </w:r>
    </w:p>
    <w:p w14:paraId="1854BF34" w14:textId="101C4A4F" w:rsidR="35C425B2"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A safety order is a court order prohibiting a violent person from: </w:t>
      </w:r>
    </w:p>
    <w:p w14:paraId="53FEEBC4" w14:textId="6B6E0B39" w:rsidR="008C6D50"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Using</w:t>
      </w:r>
      <w:r w:rsidR="008C6D50" w:rsidRPr="00852214">
        <w:rPr>
          <w:rFonts w:ascii="Arial" w:eastAsia="Calibri" w:hAnsi="Arial" w:cs="Arial"/>
          <w:sz w:val="24"/>
          <w:szCs w:val="24"/>
        </w:rPr>
        <w:t>,</w:t>
      </w:r>
      <w:r w:rsidRPr="00852214">
        <w:rPr>
          <w:rFonts w:ascii="Arial" w:eastAsia="Calibri" w:hAnsi="Arial" w:cs="Arial"/>
          <w:sz w:val="24"/>
          <w:szCs w:val="24"/>
        </w:rPr>
        <w:t xml:space="preserve"> or threatening to use</w:t>
      </w:r>
      <w:r w:rsidR="008C6D50" w:rsidRPr="00852214">
        <w:rPr>
          <w:rFonts w:ascii="Arial" w:eastAsia="Calibri" w:hAnsi="Arial" w:cs="Arial"/>
          <w:sz w:val="24"/>
          <w:szCs w:val="24"/>
        </w:rPr>
        <w:t>,</w:t>
      </w:r>
      <w:r w:rsidRPr="00852214">
        <w:rPr>
          <w:rFonts w:ascii="Arial" w:eastAsia="Calibri" w:hAnsi="Arial" w:cs="Arial"/>
          <w:sz w:val="24"/>
          <w:szCs w:val="24"/>
        </w:rPr>
        <w:t xml:space="preserve"> violence</w:t>
      </w:r>
      <w:r w:rsidR="008C6D50" w:rsidRPr="00852214">
        <w:rPr>
          <w:rFonts w:ascii="Arial" w:eastAsia="Calibri" w:hAnsi="Arial" w:cs="Arial"/>
          <w:sz w:val="24"/>
          <w:szCs w:val="24"/>
        </w:rPr>
        <w:t xml:space="preserve"> against </w:t>
      </w:r>
      <w:r w:rsidR="00C34C15" w:rsidRPr="00852214">
        <w:rPr>
          <w:rFonts w:ascii="Arial" w:eastAsia="Calibri" w:hAnsi="Arial" w:cs="Arial"/>
          <w:sz w:val="24"/>
          <w:szCs w:val="24"/>
        </w:rPr>
        <w:t>the applicant</w:t>
      </w:r>
      <w:r w:rsidR="008C6D50" w:rsidRPr="00852214">
        <w:rPr>
          <w:rFonts w:ascii="Arial" w:eastAsia="Calibri" w:hAnsi="Arial" w:cs="Arial"/>
          <w:sz w:val="24"/>
          <w:szCs w:val="24"/>
        </w:rPr>
        <w:t xml:space="preserve"> or </w:t>
      </w:r>
      <w:r w:rsidR="00055EDC" w:rsidRPr="00852214">
        <w:rPr>
          <w:rFonts w:ascii="Arial" w:eastAsia="Calibri" w:hAnsi="Arial" w:cs="Arial"/>
          <w:sz w:val="24"/>
          <w:szCs w:val="24"/>
        </w:rPr>
        <w:t>a</w:t>
      </w:r>
      <w:r w:rsidR="008C6D50" w:rsidRPr="00852214">
        <w:rPr>
          <w:rFonts w:ascii="Arial" w:eastAsia="Calibri" w:hAnsi="Arial" w:cs="Arial"/>
          <w:sz w:val="24"/>
          <w:szCs w:val="24"/>
        </w:rPr>
        <w:t xml:space="preserve"> dependant</w:t>
      </w:r>
    </w:p>
    <w:p w14:paraId="4975B085" w14:textId="378670ED" w:rsidR="35C425B2" w:rsidRPr="00852214" w:rsidRDefault="008C6D50"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M</w:t>
      </w:r>
      <w:r w:rsidR="35C425B2" w:rsidRPr="00852214">
        <w:rPr>
          <w:rFonts w:ascii="Arial" w:eastAsia="Calibri" w:hAnsi="Arial" w:cs="Arial"/>
          <w:sz w:val="24"/>
          <w:szCs w:val="24"/>
        </w:rPr>
        <w:t xml:space="preserve">olesting or frightening </w:t>
      </w:r>
      <w:r w:rsidR="00857C54" w:rsidRPr="00852214">
        <w:rPr>
          <w:rFonts w:ascii="Arial" w:eastAsia="Calibri" w:hAnsi="Arial" w:cs="Arial"/>
          <w:sz w:val="24"/>
          <w:szCs w:val="24"/>
        </w:rPr>
        <w:t>the applicant</w:t>
      </w:r>
      <w:r w:rsidR="35C425B2" w:rsidRPr="00852214">
        <w:rPr>
          <w:rFonts w:ascii="Arial" w:eastAsia="Calibri" w:hAnsi="Arial" w:cs="Arial"/>
          <w:sz w:val="24"/>
          <w:szCs w:val="24"/>
        </w:rPr>
        <w:t xml:space="preserve"> or a depend</w:t>
      </w:r>
      <w:r w:rsidRPr="00852214">
        <w:rPr>
          <w:rFonts w:ascii="Arial" w:eastAsia="Calibri" w:hAnsi="Arial" w:cs="Arial"/>
          <w:sz w:val="24"/>
          <w:szCs w:val="24"/>
        </w:rPr>
        <w:t>a</w:t>
      </w:r>
      <w:r w:rsidR="35C425B2" w:rsidRPr="00852214">
        <w:rPr>
          <w:rFonts w:ascii="Arial" w:eastAsia="Calibri" w:hAnsi="Arial" w:cs="Arial"/>
          <w:sz w:val="24"/>
          <w:szCs w:val="24"/>
        </w:rPr>
        <w:t>nt</w:t>
      </w:r>
    </w:p>
    <w:p w14:paraId="0FA286B5" w14:textId="2B19B042"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Watching a place where </w:t>
      </w:r>
      <w:r w:rsidR="00857C54" w:rsidRPr="00852214">
        <w:rPr>
          <w:rFonts w:ascii="Arial" w:eastAsia="Calibri" w:hAnsi="Arial" w:cs="Arial"/>
          <w:sz w:val="24"/>
          <w:szCs w:val="24"/>
        </w:rPr>
        <w:t xml:space="preserve">the applicant </w:t>
      </w:r>
      <w:r w:rsidRPr="00852214">
        <w:rPr>
          <w:rFonts w:ascii="Arial" w:eastAsia="Calibri" w:hAnsi="Arial" w:cs="Arial"/>
          <w:sz w:val="24"/>
          <w:szCs w:val="24"/>
        </w:rPr>
        <w:t xml:space="preserve">or </w:t>
      </w:r>
      <w:r w:rsidR="0007022D" w:rsidRPr="00852214">
        <w:rPr>
          <w:rFonts w:ascii="Arial" w:eastAsia="Calibri" w:hAnsi="Arial" w:cs="Arial"/>
          <w:sz w:val="24"/>
          <w:szCs w:val="24"/>
        </w:rPr>
        <w:t>a</w:t>
      </w:r>
      <w:r w:rsidR="008C6D50" w:rsidRPr="00852214">
        <w:rPr>
          <w:rFonts w:ascii="Arial" w:eastAsia="Calibri" w:hAnsi="Arial" w:cs="Arial"/>
          <w:sz w:val="24"/>
          <w:szCs w:val="24"/>
        </w:rPr>
        <w:t xml:space="preserve"> d</w:t>
      </w:r>
      <w:r w:rsidRPr="00852214">
        <w:rPr>
          <w:rFonts w:ascii="Arial" w:eastAsia="Calibri" w:hAnsi="Arial" w:cs="Arial"/>
          <w:sz w:val="24"/>
          <w:szCs w:val="24"/>
        </w:rPr>
        <w:t>epend</w:t>
      </w:r>
      <w:r w:rsidR="008C6D50" w:rsidRPr="00852214">
        <w:rPr>
          <w:rFonts w:ascii="Arial" w:eastAsia="Calibri" w:hAnsi="Arial" w:cs="Arial"/>
          <w:sz w:val="24"/>
          <w:szCs w:val="24"/>
        </w:rPr>
        <w:t>a</w:t>
      </w:r>
      <w:r w:rsidRPr="00852214">
        <w:rPr>
          <w:rFonts w:ascii="Arial" w:eastAsia="Calibri" w:hAnsi="Arial" w:cs="Arial"/>
          <w:sz w:val="24"/>
          <w:szCs w:val="24"/>
        </w:rPr>
        <w:t xml:space="preserve">nt </w:t>
      </w:r>
      <w:r w:rsidR="008C6D50" w:rsidRPr="00852214">
        <w:rPr>
          <w:rFonts w:ascii="Arial" w:eastAsia="Calibri" w:hAnsi="Arial" w:cs="Arial"/>
          <w:sz w:val="24"/>
          <w:szCs w:val="24"/>
        </w:rPr>
        <w:t>live</w:t>
      </w:r>
      <w:r w:rsidR="00857C54" w:rsidRPr="00852214">
        <w:rPr>
          <w:rFonts w:ascii="Arial" w:eastAsia="Calibri" w:hAnsi="Arial" w:cs="Arial"/>
          <w:sz w:val="24"/>
          <w:szCs w:val="24"/>
        </w:rPr>
        <w:t>s</w:t>
      </w:r>
      <w:r w:rsidRPr="00852214">
        <w:rPr>
          <w:rFonts w:ascii="Arial" w:eastAsia="Calibri" w:hAnsi="Arial" w:cs="Arial"/>
          <w:sz w:val="24"/>
          <w:szCs w:val="24"/>
        </w:rPr>
        <w:t xml:space="preserve"> </w:t>
      </w:r>
    </w:p>
    <w:p w14:paraId="6A1D0D9B" w14:textId="555757B5"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 safety order does not oblige the violent person to leave the property if that person lives with </w:t>
      </w:r>
      <w:r w:rsidR="00857C54" w:rsidRPr="00852214">
        <w:rPr>
          <w:rFonts w:ascii="Arial" w:eastAsia="Calibri" w:hAnsi="Arial" w:cs="Arial"/>
          <w:sz w:val="24"/>
          <w:szCs w:val="24"/>
        </w:rPr>
        <w:t>the applicant</w:t>
      </w:r>
      <w:r w:rsidRPr="00852214">
        <w:rPr>
          <w:rFonts w:ascii="Arial" w:eastAsia="Calibri" w:hAnsi="Arial" w:cs="Arial"/>
          <w:sz w:val="24"/>
          <w:szCs w:val="24"/>
        </w:rPr>
        <w:t xml:space="preserve">. </w:t>
      </w:r>
    </w:p>
    <w:p w14:paraId="79AA5A9D" w14:textId="616BDDAC"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The following people can apply for a safety order: </w:t>
      </w:r>
    </w:p>
    <w:p w14:paraId="25BA8A83" w14:textId="2622E28C"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Spouse </w:t>
      </w:r>
      <w:r w:rsidR="00C77BE9" w:rsidRPr="00852214">
        <w:rPr>
          <w:rFonts w:ascii="Arial" w:eastAsia="Calibri" w:hAnsi="Arial" w:cs="Arial"/>
          <w:sz w:val="24"/>
          <w:szCs w:val="24"/>
        </w:rPr>
        <w:t xml:space="preserve">or civil partner </w:t>
      </w:r>
      <w:r w:rsidRPr="00852214">
        <w:rPr>
          <w:rFonts w:ascii="Arial" w:eastAsia="Calibri" w:hAnsi="Arial" w:cs="Arial"/>
          <w:sz w:val="24"/>
          <w:szCs w:val="24"/>
        </w:rPr>
        <w:t xml:space="preserve">of the violent person </w:t>
      </w:r>
    </w:p>
    <w:p w14:paraId="2F49BD91" w14:textId="3FBF5681" w:rsidR="35C425B2" w:rsidRPr="00852214" w:rsidRDefault="35C425B2" w:rsidP="00897A23">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Person in an intimate </w:t>
      </w:r>
      <w:r w:rsidR="00C77BE9" w:rsidRPr="00852214">
        <w:rPr>
          <w:rFonts w:ascii="Arial" w:eastAsia="Calibri" w:hAnsi="Arial" w:cs="Arial"/>
          <w:sz w:val="24"/>
          <w:szCs w:val="24"/>
        </w:rPr>
        <w:t xml:space="preserve">and committed </w:t>
      </w:r>
      <w:r w:rsidRPr="00852214">
        <w:rPr>
          <w:rFonts w:ascii="Arial" w:eastAsia="Calibri" w:hAnsi="Arial" w:cs="Arial"/>
          <w:sz w:val="24"/>
          <w:szCs w:val="24"/>
        </w:rPr>
        <w:t>relationship</w:t>
      </w:r>
      <w:r w:rsidR="0003654A" w:rsidRPr="00852214">
        <w:rPr>
          <w:rFonts w:ascii="Arial" w:eastAsia="Calibri" w:hAnsi="Arial" w:cs="Arial"/>
          <w:sz w:val="24"/>
          <w:szCs w:val="24"/>
        </w:rPr>
        <w:t xml:space="preserve"> with the violent person</w:t>
      </w:r>
      <w:r w:rsidRPr="00852214">
        <w:rPr>
          <w:rFonts w:ascii="Arial" w:eastAsia="Calibri" w:hAnsi="Arial" w:cs="Arial"/>
          <w:sz w:val="24"/>
          <w:szCs w:val="24"/>
        </w:rPr>
        <w:t xml:space="preserve"> (not the spouse or civil partner) </w:t>
      </w:r>
      <w:r w:rsidR="00897A23" w:rsidRPr="00852214">
        <w:rPr>
          <w:rFonts w:ascii="Arial" w:eastAsia="Calibri" w:hAnsi="Arial" w:cs="Arial"/>
          <w:sz w:val="24"/>
          <w:szCs w:val="24"/>
        </w:rPr>
        <w:t xml:space="preserve">for a period of at least six months during the nine months prior to the application for the </w:t>
      </w:r>
      <w:r w:rsidR="003F7BB4" w:rsidRPr="00852214">
        <w:rPr>
          <w:rFonts w:ascii="Arial" w:eastAsia="Calibri" w:hAnsi="Arial" w:cs="Arial"/>
          <w:sz w:val="24"/>
          <w:szCs w:val="24"/>
        </w:rPr>
        <w:t>safety</w:t>
      </w:r>
      <w:r w:rsidR="00897A23" w:rsidRPr="00852214">
        <w:rPr>
          <w:rFonts w:ascii="Arial" w:eastAsia="Calibri" w:hAnsi="Arial" w:cs="Arial"/>
          <w:sz w:val="24"/>
          <w:szCs w:val="24"/>
        </w:rPr>
        <w:t xml:space="preserve"> order (this time constraint is </w:t>
      </w:r>
      <w:r w:rsidR="003F7BB4" w:rsidRPr="00852214">
        <w:rPr>
          <w:rFonts w:ascii="Arial" w:eastAsia="Calibri" w:hAnsi="Arial" w:cs="Arial"/>
          <w:sz w:val="24"/>
          <w:szCs w:val="24"/>
        </w:rPr>
        <w:t>removed</w:t>
      </w:r>
      <w:r w:rsidR="00897A23" w:rsidRPr="00852214">
        <w:rPr>
          <w:rFonts w:ascii="Arial" w:eastAsia="Calibri" w:hAnsi="Arial" w:cs="Arial"/>
          <w:sz w:val="24"/>
          <w:szCs w:val="24"/>
        </w:rPr>
        <w:t xml:space="preserve"> in the 2018 Act)</w:t>
      </w:r>
    </w:p>
    <w:p w14:paraId="1AF877BB" w14:textId="15277F48"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Parent of the violent person, where the violent person is over 18 years of age and is not dependent on that parent </w:t>
      </w:r>
    </w:p>
    <w:p w14:paraId="43DE18A7" w14:textId="1FA583FC"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Person living with the violent person</w:t>
      </w:r>
      <w:r w:rsidR="008C6D50" w:rsidRPr="00852214">
        <w:rPr>
          <w:rFonts w:ascii="Arial" w:eastAsia="Calibri" w:hAnsi="Arial" w:cs="Arial"/>
          <w:sz w:val="24"/>
          <w:szCs w:val="24"/>
        </w:rPr>
        <w:t>,</w:t>
      </w:r>
      <w:r w:rsidRPr="00852214">
        <w:rPr>
          <w:rFonts w:ascii="Arial" w:eastAsia="Calibri" w:hAnsi="Arial" w:cs="Arial"/>
          <w:sz w:val="24"/>
          <w:szCs w:val="24"/>
        </w:rPr>
        <w:t xml:space="preserve"> where the basis of the relationship is not primarily contractual</w:t>
      </w:r>
      <w:r w:rsidR="008C6D50" w:rsidRPr="00852214">
        <w:rPr>
          <w:rFonts w:ascii="Arial" w:eastAsia="Calibri" w:hAnsi="Arial" w:cs="Arial"/>
          <w:sz w:val="24"/>
          <w:szCs w:val="24"/>
        </w:rPr>
        <w:t xml:space="preserve"> (</w:t>
      </w:r>
      <w:r w:rsidR="00E25CFC" w:rsidRPr="00852214">
        <w:rPr>
          <w:rFonts w:ascii="Arial" w:eastAsia="Calibri" w:hAnsi="Arial" w:cs="Arial"/>
          <w:sz w:val="24"/>
          <w:szCs w:val="24"/>
        </w:rPr>
        <w:t>for example, siblings)</w:t>
      </w:r>
    </w:p>
    <w:p w14:paraId="050BC737" w14:textId="312CFC3C"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Parent of a child whose other parent is the violent person </w:t>
      </w:r>
    </w:p>
    <w:p w14:paraId="4F47A219" w14:textId="437C5B52" w:rsidR="35C425B2" w:rsidRPr="00852214" w:rsidRDefault="008C6D50"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Tusla, the </w:t>
      </w:r>
      <w:r w:rsidR="35C425B2" w:rsidRPr="00852214">
        <w:rPr>
          <w:rFonts w:ascii="Arial" w:eastAsia="Calibri" w:hAnsi="Arial" w:cs="Arial"/>
          <w:sz w:val="24"/>
          <w:szCs w:val="24"/>
        </w:rPr>
        <w:t xml:space="preserve">Child and Family Agency, on behalf of a child of the violent person </w:t>
      </w:r>
    </w:p>
    <w:p w14:paraId="4088C6DC" w14:textId="3E182C9D" w:rsidR="00687EAD" w:rsidRPr="00852214" w:rsidRDefault="00687EAD"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Former partners are also included in the list above, for example, </w:t>
      </w:r>
      <w:r w:rsidR="00E32803" w:rsidRPr="00852214">
        <w:rPr>
          <w:rFonts w:ascii="Arial" w:eastAsia="Calibri" w:hAnsi="Arial" w:cs="Arial"/>
          <w:sz w:val="24"/>
          <w:szCs w:val="24"/>
        </w:rPr>
        <w:t xml:space="preserve">a </w:t>
      </w:r>
      <w:r w:rsidRPr="00852214">
        <w:rPr>
          <w:rFonts w:ascii="Arial" w:eastAsia="Calibri" w:hAnsi="Arial" w:cs="Arial"/>
          <w:sz w:val="24"/>
          <w:szCs w:val="24"/>
        </w:rPr>
        <w:t>former spouse.</w:t>
      </w:r>
    </w:p>
    <w:p w14:paraId="36385A18" w14:textId="1D96F009"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lastRenderedPageBreak/>
        <w:t xml:space="preserve">The court will grant a safety order if there are reasonable grounds for believing </w:t>
      </w:r>
      <w:r w:rsidR="00857C54" w:rsidRPr="00852214">
        <w:rPr>
          <w:rFonts w:ascii="Arial" w:eastAsia="Calibri" w:hAnsi="Arial" w:cs="Arial"/>
          <w:sz w:val="24"/>
          <w:szCs w:val="24"/>
        </w:rPr>
        <w:t>the</w:t>
      </w:r>
      <w:r w:rsidRPr="00852214">
        <w:rPr>
          <w:rFonts w:ascii="Arial" w:eastAsia="Calibri" w:hAnsi="Arial" w:cs="Arial"/>
          <w:sz w:val="24"/>
          <w:szCs w:val="24"/>
        </w:rPr>
        <w:t xml:space="preserve"> safety or welfare</w:t>
      </w:r>
      <w:r w:rsidR="00857C54" w:rsidRPr="00852214">
        <w:rPr>
          <w:rFonts w:ascii="Arial" w:eastAsia="Calibri" w:hAnsi="Arial" w:cs="Arial"/>
          <w:sz w:val="24"/>
          <w:szCs w:val="24"/>
        </w:rPr>
        <w:t xml:space="preserve"> of the applicant</w:t>
      </w:r>
      <w:r w:rsidRPr="00852214">
        <w:rPr>
          <w:rFonts w:ascii="Arial" w:eastAsia="Calibri" w:hAnsi="Arial" w:cs="Arial"/>
          <w:sz w:val="24"/>
          <w:szCs w:val="24"/>
        </w:rPr>
        <w:t xml:space="preserve"> (or of a dependent person) requires it. </w:t>
      </w:r>
    </w:p>
    <w:p w14:paraId="1E93BB0A" w14:textId="3B5A9871"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The court may vary the order as it sees fit. A safety order will be made for a specific time</w:t>
      </w:r>
      <w:r w:rsidR="003162BB" w:rsidRPr="00852214">
        <w:rPr>
          <w:rFonts w:ascii="Arial" w:eastAsia="Calibri" w:hAnsi="Arial" w:cs="Arial"/>
          <w:sz w:val="24"/>
          <w:szCs w:val="24"/>
        </w:rPr>
        <w:t>,</w:t>
      </w:r>
      <w:r w:rsidRPr="00852214">
        <w:rPr>
          <w:rFonts w:ascii="Arial" w:eastAsia="Calibri" w:hAnsi="Arial" w:cs="Arial"/>
          <w:sz w:val="24"/>
          <w:szCs w:val="24"/>
        </w:rPr>
        <w:t xml:space="preserve"> up to a maximum of five years. </w:t>
      </w:r>
    </w:p>
    <w:p w14:paraId="2E3FE804" w14:textId="683887A7"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 further safety order can be granted during the period of the first safety order; this will come into effect on the day the first order expires. </w:t>
      </w:r>
    </w:p>
    <w:p w14:paraId="27CF514D" w14:textId="77777777" w:rsidR="00852214" w:rsidRDefault="00852214" w:rsidP="00F4332B">
      <w:pPr>
        <w:spacing w:line="360" w:lineRule="auto"/>
        <w:rPr>
          <w:rFonts w:ascii="Arial" w:eastAsia="Calibri" w:hAnsi="Arial" w:cs="Arial"/>
          <w:b/>
          <w:bCs/>
          <w:sz w:val="24"/>
          <w:szCs w:val="24"/>
        </w:rPr>
      </w:pPr>
    </w:p>
    <w:p w14:paraId="00098ACA" w14:textId="4A07C9A3" w:rsidR="35C425B2" w:rsidRPr="00852214" w:rsidRDefault="35C425B2" w:rsidP="00F4332B">
      <w:pPr>
        <w:spacing w:line="360" w:lineRule="auto"/>
        <w:rPr>
          <w:rFonts w:ascii="Arial" w:hAnsi="Arial" w:cs="Arial"/>
          <w:sz w:val="24"/>
          <w:szCs w:val="24"/>
        </w:rPr>
      </w:pPr>
      <w:r w:rsidRPr="00852214">
        <w:rPr>
          <w:rFonts w:ascii="Arial" w:eastAsia="Calibri" w:hAnsi="Arial" w:cs="Arial"/>
          <w:b/>
          <w:bCs/>
          <w:sz w:val="24"/>
          <w:szCs w:val="24"/>
        </w:rPr>
        <w:t xml:space="preserve">Protection orders </w:t>
      </w:r>
    </w:p>
    <w:p w14:paraId="452390DF" w14:textId="04FC3ABC" w:rsidR="00AB3246" w:rsidRPr="00852214" w:rsidRDefault="00F4332B"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A protection order may have the same effect as a safety order. </w:t>
      </w:r>
      <w:r w:rsidR="00AB3246" w:rsidRPr="00852214">
        <w:rPr>
          <w:rFonts w:ascii="Arial" w:eastAsia="Calibri" w:hAnsi="Arial" w:cs="Arial"/>
          <w:sz w:val="24"/>
          <w:szCs w:val="24"/>
        </w:rPr>
        <w:t xml:space="preserve">It acts as an interim measure before the application for a safety or barring order is decided. </w:t>
      </w:r>
    </w:p>
    <w:p w14:paraId="6F88E1DD" w14:textId="5D26E4C3" w:rsidR="00F4332B"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An application for a protection order is usually made at the same time as the application for a safety order or a barring order</w:t>
      </w:r>
      <w:r w:rsidR="00224762" w:rsidRPr="00852214">
        <w:rPr>
          <w:rFonts w:ascii="Arial" w:eastAsia="Calibri" w:hAnsi="Arial" w:cs="Arial"/>
          <w:sz w:val="24"/>
          <w:szCs w:val="24"/>
        </w:rPr>
        <w:t xml:space="preserve">. However, it may be made at any time between applying for </w:t>
      </w:r>
      <w:r w:rsidR="0021300C" w:rsidRPr="00852214">
        <w:rPr>
          <w:rFonts w:ascii="Arial" w:eastAsia="Calibri" w:hAnsi="Arial" w:cs="Arial"/>
          <w:sz w:val="24"/>
          <w:szCs w:val="24"/>
        </w:rPr>
        <w:t>one of these</w:t>
      </w:r>
      <w:r w:rsidR="00224762" w:rsidRPr="00852214">
        <w:rPr>
          <w:rFonts w:ascii="Arial" w:eastAsia="Calibri" w:hAnsi="Arial" w:cs="Arial"/>
          <w:sz w:val="24"/>
          <w:szCs w:val="24"/>
        </w:rPr>
        <w:t xml:space="preserve"> order</w:t>
      </w:r>
      <w:r w:rsidR="0021300C" w:rsidRPr="00852214">
        <w:rPr>
          <w:rFonts w:ascii="Arial" w:eastAsia="Calibri" w:hAnsi="Arial" w:cs="Arial"/>
          <w:sz w:val="24"/>
          <w:szCs w:val="24"/>
        </w:rPr>
        <w:t>s</w:t>
      </w:r>
      <w:r w:rsidR="00224762" w:rsidRPr="00852214">
        <w:rPr>
          <w:rFonts w:ascii="Arial" w:eastAsia="Calibri" w:hAnsi="Arial" w:cs="Arial"/>
          <w:sz w:val="24"/>
          <w:szCs w:val="24"/>
        </w:rPr>
        <w:t xml:space="preserve"> and the </w:t>
      </w:r>
      <w:r w:rsidR="0021300C" w:rsidRPr="00852214">
        <w:rPr>
          <w:rFonts w:ascii="Arial" w:eastAsia="Calibri" w:hAnsi="Arial" w:cs="Arial"/>
          <w:sz w:val="24"/>
          <w:szCs w:val="24"/>
        </w:rPr>
        <w:t xml:space="preserve">court </w:t>
      </w:r>
      <w:r w:rsidR="00224762" w:rsidRPr="00852214">
        <w:rPr>
          <w:rFonts w:ascii="Arial" w:eastAsia="Calibri" w:hAnsi="Arial" w:cs="Arial"/>
          <w:sz w:val="24"/>
          <w:szCs w:val="24"/>
        </w:rPr>
        <w:t xml:space="preserve">hearing. </w:t>
      </w:r>
    </w:p>
    <w:p w14:paraId="4223A821" w14:textId="69ADD36B" w:rsidR="00AF1B00" w:rsidRPr="00852214" w:rsidRDefault="00AF1B00" w:rsidP="00AF1B00">
      <w:pPr>
        <w:spacing w:line="360" w:lineRule="auto"/>
        <w:rPr>
          <w:rFonts w:ascii="Arial" w:hAnsi="Arial" w:cs="Arial"/>
          <w:sz w:val="24"/>
          <w:szCs w:val="24"/>
        </w:rPr>
      </w:pPr>
      <w:r w:rsidRPr="00852214">
        <w:rPr>
          <w:rFonts w:ascii="Arial" w:eastAsia="Calibri" w:hAnsi="Arial" w:cs="Arial"/>
          <w:sz w:val="24"/>
          <w:szCs w:val="24"/>
        </w:rPr>
        <w:t xml:space="preserve">The court will grant a protection order if there are reasonable grounds for believing that </w:t>
      </w:r>
      <w:r w:rsidR="00857C54" w:rsidRPr="00852214">
        <w:rPr>
          <w:rFonts w:ascii="Arial" w:eastAsia="Calibri" w:hAnsi="Arial" w:cs="Arial"/>
          <w:sz w:val="24"/>
          <w:szCs w:val="24"/>
        </w:rPr>
        <w:t xml:space="preserve">the </w:t>
      </w:r>
      <w:r w:rsidRPr="00852214">
        <w:rPr>
          <w:rFonts w:ascii="Arial" w:eastAsia="Calibri" w:hAnsi="Arial" w:cs="Arial"/>
          <w:sz w:val="24"/>
          <w:szCs w:val="24"/>
        </w:rPr>
        <w:t xml:space="preserve">safety or welfare </w:t>
      </w:r>
      <w:r w:rsidR="00857C54" w:rsidRPr="00852214">
        <w:rPr>
          <w:rFonts w:ascii="Arial" w:eastAsia="Calibri" w:hAnsi="Arial" w:cs="Arial"/>
          <w:sz w:val="24"/>
          <w:szCs w:val="24"/>
        </w:rPr>
        <w:t xml:space="preserve">of the applicant </w:t>
      </w:r>
      <w:r w:rsidRPr="00852214">
        <w:rPr>
          <w:rFonts w:ascii="Arial" w:eastAsia="Calibri" w:hAnsi="Arial" w:cs="Arial"/>
          <w:sz w:val="24"/>
          <w:szCs w:val="24"/>
        </w:rPr>
        <w:t xml:space="preserve">(or that of a dependant) </w:t>
      </w:r>
      <w:r w:rsidR="00857C54" w:rsidRPr="00852214">
        <w:rPr>
          <w:rFonts w:ascii="Arial" w:eastAsia="Calibri" w:hAnsi="Arial" w:cs="Arial"/>
          <w:sz w:val="24"/>
          <w:szCs w:val="24"/>
        </w:rPr>
        <w:t>is</w:t>
      </w:r>
      <w:r w:rsidRPr="00852214">
        <w:rPr>
          <w:rFonts w:ascii="Arial" w:eastAsia="Calibri" w:hAnsi="Arial" w:cs="Arial"/>
          <w:sz w:val="24"/>
          <w:szCs w:val="24"/>
        </w:rPr>
        <w:t xml:space="preserve"> at risk. </w:t>
      </w:r>
    </w:p>
    <w:p w14:paraId="56F819F9" w14:textId="3822F777" w:rsidR="35C425B2" w:rsidRPr="00852214" w:rsidRDefault="00F4332B" w:rsidP="00F4332B">
      <w:pPr>
        <w:spacing w:line="360" w:lineRule="auto"/>
        <w:rPr>
          <w:rFonts w:ascii="Arial" w:hAnsi="Arial" w:cs="Arial"/>
          <w:sz w:val="24"/>
          <w:szCs w:val="24"/>
        </w:rPr>
      </w:pPr>
      <w:r w:rsidRPr="00852214">
        <w:rPr>
          <w:rFonts w:ascii="Arial" w:eastAsia="Calibri" w:hAnsi="Arial" w:cs="Arial"/>
          <w:sz w:val="24"/>
          <w:szCs w:val="24"/>
        </w:rPr>
        <w:t>A protection order come</w:t>
      </w:r>
      <w:r w:rsidR="009A0B2E" w:rsidRPr="00852214">
        <w:rPr>
          <w:rFonts w:ascii="Arial" w:eastAsia="Calibri" w:hAnsi="Arial" w:cs="Arial"/>
          <w:sz w:val="24"/>
          <w:szCs w:val="24"/>
        </w:rPr>
        <w:t>s</w:t>
      </w:r>
      <w:r w:rsidRPr="00852214">
        <w:rPr>
          <w:rFonts w:ascii="Arial" w:eastAsia="Calibri" w:hAnsi="Arial" w:cs="Arial"/>
          <w:sz w:val="24"/>
          <w:szCs w:val="24"/>
        </w:rPr>
        <w:t xml:space="preserve"> into force as soon as the violent person is notified that the order has been made. </w:t>
      </w:r>
      <w:r w:rsidR="35C425B2" w:rsidRPr="00852214">
        <w:rPr>
          <w:rFonts w:ascii="Arial" w:eastAsia="Calibri" w:hAnsi="Arial" w:cs="Arial"/>
          <w:sz w:val="24"/>
          <w:szCs w:val="24"/>
        </w:rPr>
        <w:t xml:space="preserve">The hearing of a protection order can take place without the need to notify the violent person beforehand. </w:t>
      </w:r>
    </w:p>
    <w:p w14:paraId="6A48E8F0" w14:textId="18EB9971"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 protection order will only last until the determination of a safety or barring order application. </w:t>
      </w:r>
    </w:p>
    <w:p w14:paraId="4E708E36" w14:textId="77777777" w:rsidR="00852214" w:rsidRDefault="00852214" w:rsidP="00F4332B">
      <w:pPr>
        <w:spacing w:line="360" w:lineRule="auto"/>
        <w:rPr>
          <w:rFonts w:ascii="Arial" w:eastAsia="Calibri" w:hAnsi="Arial" w:cs="Arial"/>
          <w:b/>
          <w:bCs/>
          <w:sz w:val="24"/>
          <w:szCs w:val="24"/>
        </w:rPr>
      </w:pPr>
    </w:p>
    <w:p w14:paraId="39C936CF" w14:textId="576EBDB4" w:rsidR="35C425B2" w:rsidRPr="00852214" w:rsidRDefault="35C425B2" w:rsidP="00F4332B">
      <w:pPr>
        <w:spacing w:line="360" w:lineRule="auto"/>
        <w:rPr>
          <w:rFonts w:ascii="Arial" w:hAnsi="Arial" w:cs="Arial"/>
          <w:sz w:val="24"/>
          <w:szCs w:val="24"/>
        </w:rPr>
      </w:pPr>
      <w:r w:rsidRPr="00852214">
        <w:rPr>
          <w:rFonts w:ascii="Arial" w:eastAsia="Calibri" w:hAnsi="Arial" w:cs="Arial"/>
          <w:b/>
          <w:bCs/>
          <w:sz w:val="24"/>
          <w:szCs w:val="24"/>
        </w:rPr>
        <w:t>Barring orders</w:t>
      </w:r>
      <w:r w:rsidRPr="00852214">
        <w:rPr>
          <w:rFonts w:ascii="Arial" w:eastAsia="Calibri" w:hAnsi="Arial" w:cs="Arial"/>
          <w:sz w:val="24"/>
          <w:szCs w:val="24"/>
        </w:rPr>
        <w:t xml:space="preserve"> </w:t>
      </w:r>
    </w:p>
    <w:p w14:paraId="5529EB50" w14:textId="3BABC222"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 barring order is a court order that requires the violent person to leave the family home, and stay away from it, for as long as the court orders, up to a maximum of three years. A barring order may also prohibit all of the behaviours that may be prohibited by a safety order. </w:t>
      </w:r>
    </w:p>
    <w:p w14:paraId="673B8D24" w14:textId="74590ACF"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lastRenderedPageBreak/>
        <w:t xml:space="preserve">The following people can apply for a barring order: </w:t>
      </w:r>
    </w:p>
    <w:p w14:paraId="55F21380" w14:textId="6C06D3C6" w:rsidR="35C425B2" w:rsidRPr="00852214" w:rsidRDefault="35C425B2" w:rsidP="00C77BE9">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Spouse </w:t>
      </w:r>
      <w:r w:rsidR="00C77BE9" w:rsidRPr="00852214">
        <w:rPr>
          <w:rFonts w:ascii="Arial" w:eastAsia="Calibri" w:hAnsi="Arial" w:cs="Arial"/>
          <w:sz w:val="24"/>
          <w:szCs w:val="24"/>
        </w:rPr>
        <w:t xml:space="preserve">or civil partner </w:t>
      </w:r>
      <w:r w:rsidRPr="00852214">
        <w:rPr>
          <w:rFonts w:ascii="Arial" w:eastAsia="Calibri" w:hAnsi="Arial" w:cs="Arial"/>
          <w:sz w:val="24"/>
          <w:szCs w:val="24"/>
        </w:rPr>
        <w:t xml:space="preserve">of the violent person </w:t>
      </w:r>
    </w:p>
    <w:p w14:paraId="4E9782F2" w14:textId="628FEEE2"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Person living with the violent person in an intimate </w:t>
      </w:r>
      <w:r w:rsidR="00C77BE9" w:rsidRPr="00852214">
        <w:rPr>
          <w:rFonts w:ascii="Arial" w:eastAsia="Calibri" w:hAnsi="Arial" w:cs="Arial"/>
          <w:sz w:val="24"/>
          <w:szCs w:val="24"/>
        </w:rPr>
        <w:t xml:space="preserve">and committed </w:t>
      </w:r>
      <w:r w:rsidRPr="00852214">
        <w:rPr>
          <w:rFonts w:ascii="Arial" w:eastAsia="Calibri" w:hAnsi="Arial" w:cs="Arial"/>
          <w:sz w:val="24"/>
          <w:szCs w:val="24"/>
        </w:rPr>
        <w:t xml:space="preserve">relationship (not the spouse or civil partner) for a period of at least six months during the nine months prior to the application for the barring order (this time constraint is </w:t>
      </w:r>
      <w:r w:rsidR="003F7BB4" w:rsidRPr="00852214">
        <w:rPr>
          <w:rFonts w:ascii="Arial" w:eastAsia="Calibri" w:hAnsi="Arial" w:cs="Arial"/>
          <w:sz w:val="24"/>
          <w:szCs w:val="24"/>
        </w:rPr>
        <w:t>removed</w:t>
      </w:r>
      <w:r w:rsidRPr="00852214">
        <w:rPr>
          <w:rFonts w:ascii="Arial" w:eastAsia="Calibri" w:hAnsi="Arial" w:cs="Arial"/>
          <w:sz w:val="24"/>
          <w:szCs w:val="24"/>
        </w:rPr>
        <w:t xml:space="preserve"> in the 201</w:t>
      </w:r>
      <w:r w:rsidR="005A21FD" w:rsidRPr="00852214">
        <w:rPr>
          <w:rFonts w:ascii="Arial" w:eastAsia="Calibri" w:hAnsi="Arial" w:cs="Arial"/>
          <w:sz w:val="24"/>
          <w:szCs w:val="24"/>
        </w:rPr>
        <w:t>8 Act</w:t>
      </w:r>
      <w:r w:rsidRPr="00852214">
        <w:rPr>
          <w:rFonts w:ascii="Arial" w:eastAsia="Calibri" w:hAnsi="Arial" w:cs="Arial"/>
          <w:sz w:val="24"/>
          <w:szCs w:val="24"/>
        </w:rPr>
        <w:t xml:space="preserve">) </w:t>
      </w:r>
    </w:p>
    <w:p w14:paraId="23D663CD" w14:textId="405CC45C"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Parent of the violent person, where the violent person is over 18 years of age and is not dependent on that parent </w:t>
      </w:r>
    </w:p>
    <w:p w14:paraId="3543D965" w14:textId="1CB41A75"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Tusla on behalf of a child of the violent person </w:t>
      </w:r>
    </w:p>
    <w:p w14:paraId="09ADE94B" w14:textId="51546CA4" w:rsidR="00687EAD" w:rsidRPr="00852214" w:rsidRDefault="00687EAD"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All of the above include former partners, for example, </w:t>
      </w:r>
      <w:r w:rsidR="00E32803" w:rsidRPr="00852214">
        <w:rPr>
          <w:rFonts w:ascii="Arial" w:eastAsia="Calibri" w:hAnsi="Arial" w:cs="Arial"/>
          <w:sz w:val="24"/>
          <w:szCs w:val="24"/>
        </w:rPr>
        <w:t xml:space="preserve">a </w:t>
      </w:r>
      <w:r w:rsidRPr="00852214">
        <w:rPr>
          <w:rFonts w:ascii="Arial" w:eastAsia="Calibri" w:hAnsi="Arial" w:cs="Arial"/>
          <w:sz w:val="24"/>
          <w:szCs w:val="24"/>
        </w:rPr>
        <w:t>former spouse.</w:t>
      </w:r>
    </w:p>
    <w:p w14:paraId="47D19EE9" w14:textId="7460BB4D" w:rsidR="00E656E7"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If </w:t>
      </w:r>
      <w:r w:rsidR="000924A2" w:rsidRPr="00852214">
        <w:rPr>
          <w:rFonts w:ascii="Arial" w:eastAsia="Calibri" w:hAnsi="Arial" w:cs="Arial"/>
          <w:sz w:val="24"/>
          <w:szCs w:val="24"/>
        </w:rPr>
        <w:t>the applicant is not the</w:t>
      </w:r>
      <w:r w:rsidRPr="00852214">
        <w:rPr>
          <w:rFonts w:ascii="Arial" w:eastAsia="Calibri" w:hAnsi="Arial" w:cs="Arial"/>
          <w:sz w:val="24"/>
          <w:szCs w:val="24"/>
        </w:rPr>
        <w:t xml:space="preserve"> spouse or civil partner of the violent person, the court will not grant a barring order where </w:t>
      </w:r>
      <w:r w:rsidR="000924A2" w:rsidRPr="00852214">
        <w:rPr>
          <w:rFonts w:ascii="Arial" w:eastAsia="Calibri" w:hAnsi="Arial" w:cs="Arial"/>
          <w:sz w:val="24"/>
          <w:szCs w:val="24"/>
        </w:rPr>
        <w:t>the applicant’s</w:t>
      </w:r>
      <w:r w:rsidRPr="00852214">
        <w:rPr>
          <w:rFonts w:ascii="Arial" w:eastAsia="Calibri" w:hAnsi="Arial" w:cs="Arial"/>
          <w:sz w:val="24"/>
          <w:szCs w:val="24"/>
        </w:rPr>
        <w:t xml:space="preserve"> right to the </w:t>
      </w:r>
      <w:r w:rsidR="00DE771F" w:rsidRPr="00852214">
        <w:rPr>
          <w:rFonts w:ascii="Arial" w:eastAsia="Calibri" w:hAnsi="Arial" w:cs="Arial"/>
          <w:sz w:val="24"/>
          <w:szCs w:val="24"/>
        </w:rPr>
        <w:t>home</w:t>
      </w:r>
      <w:r w:rsidRPr="00852214">
        <w:rPr>
          <w:rFonts w:ascii="Arial" w:eastAsia="Calibri" w:hAnsi="Arial" w:cs="Arial"/>
          <w:sz w:val="24"/>
          <w:szCs w:val="24"/>
        </w:rPr>
        <w:t xml:space="preserve"> is less than the right of the violent person</w:t>
      </w:r>
      <w:r w:rsidR="003162BB" w:rsidRPr="00852214">
        <w:rPr>
          <w:rFonts w:ascii="Arial" w:eastAsia="Calibri" w:hAnsi="Arial" w:cs="Arial"/>
          <w:sz w:val="24"/>
          <w:szCs w:val="24"/>
        </w:rPr>
        <w:t>, f</w:t>
      </w:r>
      <w:r w:rsidRPr="00852214">
        <w:rPr>
          <w:rFonts w:ascii="Arial" w:eastAsia="Calibri" w:hAnsi="Arial" w:cs="Arial"/>
          <w:sz w:val="24"/>
          <w:szCs w:val="24"/>
        </w:rPr>
        <w:t xml:space="preserve">or example, if the violent person owns the property in which both </w:t>
      </w:r>
      <w:r w:rsidR="00612764" w:rsidRPr="00852214">
        <w:rPr>
          <w:rFonts w:ascii="Arial" w:eastAsia="Calibri" w:hAnsi="Arial" w:cs="Arial"/>
          <w:sz w:val="24"/>
          <w:szCs w:val="24"/>
        </w:rPr>
        <w:t>live</w:t>
      </w:r>
      <w:r w:rsidRPr="00852214">
        <w:rPr>
          <w:rFonts w:ascii="Arial" w:eastAsia="Calibri" w:hAnsi="Arial" w:cs="Arial"/>
          <w:sz w:val="24"/>
          <w:szCs w:val="24"/>
        </w:rPr>
        <w:t xml:space="preserve">. </w:t>
      </w:r>
    </w:p>
    <w:p w14:paraId="308E5789" w14:textId="42833999"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If a child is involved, Tusla may make the court application on behalf of </w:t>
      </w:r>
      <w:r w:rsidR="00DE771F" w:rsidRPr="00852214">
        <w:rPr>
          <w:rFonts w:ascii="Arial" w:eastAsia="Calibri" w:hAnsi="Arial" w:cs="Arial"/>
          <w:sz w:val="24"/>
          <w:szCs w:val="24"/>
        </w:rPr>
        <w:t>the child</w:t>
      </w:r>
      <w:r w:rsidRPr="00852214">
        <w:rPr>
          <w:rFonts w:ascii="Arial" w:eastAsia="Calibri" w:hAnsi="Arial" w:cs="Arial"/>
          <w:sz w:val="24"/>
          <w:szCs w:val="24"/>
        </w:rPr>
        <w:t xml:space="preserve">. The court will not </w:t>
      </w:r>
      <w:r w:rsidR="00E656E7" w:rsidRPr="00852214">
        <w:rPr>
          <w:rFonts w:ascii="Arial" w:eastAsia="Calibri" w:hAnsi="Arial" w:cs="Arial"/>
          <w:sz w:val="24"/>
          <w:szCs w:val="24"/>
        </w:rPr>
        <w:t xml:space="preserve">grant </w:t>
      </w:r>
      <w:r w:rsidRPr="00852214">
        <w:rPr>
          <w:rFonts w:ascii="Arial" w:eastAsia="Calibri" w:hAnsi="Arial" w:cs="Arial"/>
          <w:sz w:val="24"/>
          <w:szCs w:val="24"/>
        </w:rPr>
        <w:t>this order unless</w:t>
      </w:r>
      <w:r w:rsidR="00824D03" w:rsidRPr="00852214">
        <w:rPr>
          <w:rFonts w:ascii="Arial" w:eastAsia="Calibri" w:hAnsi="Arial" w:cs="Arial"/>
          <w:sz w:val="24"/>
          <w:szCs w:val="24"/>
        </w:rPr>
        <w:t xml:space="preserve"> the court is satisfied that reasonable care will be provided for that child. </w:t>
      </w:r>
    </w:p>
    <w:p w14:paraId="4AAF88FB" w14:textId="6FD09BCF"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If </w:t>
      </w:r>
      <w:r w:rsidR="00312351" w:rsidRPr="00852214">
        <w:rPr>
          <w:rFonts w:ascii="Arial" w:eastAsia="Calibri" w:hAnsi="Arial" w:cs="Arial"/>
          <w:sz w:val="24"/>
          <w:szCs w:val="24"/>
        </w:rPr>
        <w:t>a person</w:t>
      </w:r>
      <w:r w:rsidRPr="00852214">
        <w:rPr>
          <w:rFonts w:ascii="Arial" w:eastAsia="Calibri" w:hAnsi="Arial" w:cs="Arial"/>
          <w:sz w:val="24"/>
          <w:szCs w:val="24"/>
        </w:rPr>
        <w:t xml:space="preserve"> left the family home before applying to the court because of the behaviour of the violent person, </w:t>
      </w:r>
      <w:r w:rsidR="00312351" w:rsidRPr="00852214">
        <w:rPr>
          <w:rFonts w:ascii="Arial" w:eastAsia="Calibri" w:hAnsi="Arial" w:cs="Arial"/>
          <w:sz w:val="24"/>
          <w:szCs w:val="24"/>
        </w:rPr>
        <w:t>they</w:t>
      </w:r>
      <w:r w:rsidRPr="00852214">
        <w:rPr>
          <w:rFonts w:ascii="Arial" w:eastAsia="Calibri" w:hAnsi="Arial" w:cs="Arial"/>
          <w:sz w:val="24"/>
          <w:szCs w:val="24"/>
        </w:rPr>
        <w:t xml:space="preserve"> will be treated as if </w:t>
      </w:r>
      <w:r w:rsidR="00312351" w:rsidRPr="00852214">
        <w:rPr>
          <w:rFonts w:ascii="Arial" w:eastAsia="Calibri" w:hAnsi="Arial" w:cs="Arial"/>
          <w:sz w:val="24"/>
          <w:szCs w:val="24"/>
        </w:rPr>
        <w:t>they</w:t>
      </w:r>
      <w:r w:rsidRPr="00852214">
        <w:rPr>
          <w:rFonts w:ascii="Arial" w:eastAsia="Calibri" w:hAnsi="Arial" w:cs="Arial"/>
          <w:sz w:val="24"/>
          <w:szCs w:val="24"/>
        </w:rPr>
        <w:t xml:space="preserve"> still </w:t>
      </w:r>
      <w:r w:rsidR="00612764" w:rsidRPr="00852214">
        <w:rPr>
          <w:rFonts w:ascii="Arial" w:eastAsia="Calibri" w:hAnsi="Arial" w:cs="Arial"/>
          <w:sz w:val="24"/>
          <w:szCs w:val="24"/>
        </w:rPr>
        <w:t xml:space="preserve">live </w:t>
      </w:r>
      <w:r w:rsidRPr="00852214">
        <w:rPr>
          <w:rFonts w:ascii="Arial" w:eastAsia="Calibri" w:hAnsi="Arial" w:cs="Arial"/>
          <w:sz w:val="24"/>
          <w:szCs w:val="24"/>
        </w:rPr>
        <w:t xml:space="preserve">in the family home. </w:t>
      </w:r>
    </w:p>
    <w:p w14:paraId="30E5EBF5" w14:textId="77777777" w:rsidR="00852214" w:rsidRDefault="00852214" w:rsidP="00F4332B">
      <w:pPr>
        <w:spacing w:line="360" w:lineRule="auto"/>
        <w:rPr>
          <w:rFonts w:ascii="Arial" w:eastAsia="Calibri" w:hAnsi="Arial" w:cs="Arial"/>
          <w:b/>
          <w:bCs/>
          <w:sz w:val="24"/>
          <w:szCs w:val="24"/>
        </w:rPr>
      </w:pPr>
    </w:p>
    <w:p w14:paraId="390446AC" w14:textId="4F0C9611" w:rsidR="35C425B2" w:rsidRPr="00852214" w:rsidRDefault="35C425B2" w:rsidP="00F4332B">
      <w:pPr>
        <w:spacing w:line="360" w:lineRule="auto"/>
        <w:rPr>
          <w:rFonts w:ascii="Arial" w:hAnsi="Arial" w:cs="Arial"/>
          <w:sz w:val="24"/>
          <w:szCs w:val="24"/>
        </w:rPr>
      </w:pPr>
      <w:r w:rsidRPr="00852214">
        <w:rPr>
          <w:rFonts w:ascii="Arial" w:eastAsia="Calibri" w:hAnsi="Arial" w:cs="Arial"/>
          <w:b/>
          <w:bCs/>
          <w:sz w:val="24"/>
          <w:szCs w:val="24"/>
        </w:rPr>
        <w:t xml:space="preserve">Interim barring orders </w:t>
      </w:r>
    </w:p>
    <w:p w14:paraId="56FE5371" w14:textId="6CB6995D"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An interim barring order can have the same effect and prohibit the same behaviours as a barring order </w:t>
      </w:r>
      <w:r w:rsidR="000E5279" w:rsidRPr="00852214">
        <w:rPr>
          <w:rFonts w:ascii="Arial" w:eastAsia="Calibri" w:hAnsi="Arial" w:cs="Arial"/>
          <w:sz w:val="24"/>
          <w:szCs w:val="24"/>
        </w:rPr>
        <w:t xml:space="preserve">and the same people have the right to apply for one </w:t>
      </w:r>
      <w:r w:rsidRPr="00852214">
        <w:rPr>
          <w:rFonts w:ascii="Arial" w:eastAsia="Calibri" w:hAnsi="Arial" w:cs="Arial"/>
          <w:sz w:val="24"/>
          <w:szCs w:val="24"/>
        </w:rPr>
        <w:t xml:space="preserve">(see above). </w:t>
      </w:r>
    </w:p>
    <w:p w14:paraId="0563BAD5" w14:textId="1397EDEA"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Applications can be made for an interim order at the same time as a barring order, or at any time when waiting for a decision on </w:t>
      </w:r>
      <w:r w:rsidR="00782799" w:rsidRPr="00852214">
        <w:rPr>
          <w:rFonts w:ascii="Arial" w:eastAsia="Calibri" w:hAnsi="Arial" w:cs="Arial"/>
          <w:sz w:val="24"/>
          <w:szCs w:val="24"/>
        </w:rPr>
        <w:t>the application for</w:t>
      </w:r>
      <w:r w:rsidRPr="00852214">
        <w:rPr>
          <w:rFonts w:ascii="Arial" w:eastAsia="Calibri" w:hAnsi="Arial" w:cs="Arial"/>
          <w:sz w:val="24"/>
          <w:szCs w:val="24"/>
        </w:rPr>
        <w:t xml:space="preserve"> a barring order. The court will grant an interim barring order if it believes that there is an immediate risk of significant harm to </w:t>
      </w:r>
      <w:r w:rsidR="00312351" w:rsidRPr="00852214">
        <w:rPr>
          <w:rFonts w:ascii="Arial" w:eastAsia="Calibri" w:hAnsi="Arial" w:cs="Arial"/>
          <w:sz w:val="24"/>
          <w:szCs w:val="24"/>
        </w:rPr>
        <w:t xml:space="preserve">the applicant </w:t>
      </w:r>
      <w:r w:rsidRPr="00852214">
        <w:rPr>
          <w:rFonts w:ascii="Arial" w:eastAsia="Calibri" w:hAnsi="Arial" w:cs="Arial"/>
          <w:sz w:val="24"/>
          <w:szCs w:val="24"/>
        </w:rPr>
        <w:t xml:space="preserve">or a dependent person and a protection order would not </w:t>
      </w:r>
      <w:r w:rsidR="000E5279" w:rsidRPr="00852214">
        <w:rPr>
          <w:rFonts w:ascii="Arial" w:eastAsia="Calibri" w:hAnsi="Arial" w:cs="Arial"/>
          <w:sz w:val="24"/>
          <w:szCs w:val="24"/>
        </w:rPr>
        <w:t xml:space="preserve">provide </w:t>
      </w:r>
      <w:r w:rsidRPr="00852214">
        <w:rPr>
          <w:rFonts w:ascii="Arial" w:eastAsia="Calibri" w:hAnsi="Arial" w:cs="Arial"/>
          <w:sz w:val="24"/>
          <w:szCs w:val="24"/>
        </w:rPr>
        <w:t xml:space="preserve">sufficient protection. </w:t>
      </w:r>
    </w:p>
    <w:p w14:paraId="7758F6F2" w14:textId="041CA05B" w:rsidR="35C425B2" w:rsidRPr="00852214" w:rsidRDefault="00312351" w:rsidP="00F4332B">
      <w:pPr>
        <w:spacing w:line="360" w:lineRule="auto"/>
        <w:rPr>
          <w:rFonts w:ascii="Arial" w:eastAsia="Calibri" w:hAnsi="Arial" w:cs="Arial"/>
          <w:sz w:val="24"/>
          <w:szCs w:val="24"/>
        </w:rPr>
      </w:pPr>
      <w:r w:rsidRPr="00852214">
        <w:rPr>
          <w:rFonts w:ascii="Arial" w:eastAsia="Calibri" w:hAnsi="Arial" w:cs="Arial"/>
          <w:sz w:val="24"/>
          <w:szCs w:val="24"/>
        </w:rPr>
        <w:lastRenderedPageBreak/>
        <w:t>A person</w:t>
      </w:r>
      <w:r w:rsidR="35C425B2" w:rsidRPr="00852214">
        <w:rPr>
          <w:rFonts w:ascii="Arial" w:eastAsia="Calibri" w:hAnsi="Arial" w:cs="Arial"/>
          <w:sz w:val="24"/>
          <w:szCs w:val="24"/>
        </w:rPr>
        <w:t xml:space="preserve"> </w:t>
      </w:r>
      <w:r w:rsidR="00C77BE9" w:rsidRPr="00852214">
        <w:rPr>
          <w:rFonts w:ascii="Arial" w:eastAsia="Calibri" w:hAnsi="Arial" w:cs="Arial"/>
          <w:sz w:val="24"/>
          <w:szCs w:val="24"/>
        </w:rPr>
        <w:t xml:space="preserve">may </w:t>
      </w:r>
      <w:r w:rsidR="35C425B2" w:rsidRPr="00852214">
        <w:rPr>
          <w:rFonts w:ascii="Arial" w:eastAsia="Calibri" w:hAnsi="Arial" w:cs="Arial"/>
          <w:sz w:val="24"/>
          <w:szCs w:val="24"/>
        </w:rPr>
        <w:t xml:space="preserve">apply to the court for an interim barring order without telling the violent person first. The court will only grant an interim barring order in these circumstances if it thinks that the order is necessary in the interests of justice. </w:t>
      </w:r>
    </w:p>
    <w:p w14:paraId="620DB0F7" w14:textId="0E70F36C" w:rsidR="35C425B2"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An interim barring order granted without notifying the violent person will last for up to eight working days. A hearing with the violent person </w:t>
      </w:r>
      <w:r w:rsidR="00612764" w:rsidRPr="00852214">
        <w:rPr>
          <w:rFonts w:ascii="Arial" w:eastAsia="Calibri" w:hAnsi="Arial" w:cs="Arial"/>
          <w:sz w:val="24"/>
          <w:szCs w:val="24"/>
        </w:rPr>
        <w:t>must</w:t>
      </w:r>
      <w:r w:rsidRPr="00852214">
        <w:rPr>
          <w:rFonts w:ascii="Arial" w:eastAsia="Calibri" w:hAnsi="Arial" w:cs="Arial"/>
          <w:sz w:val="24"/>
          <w:szCs w:val="24"/>
        </w:rPr>
        <w:t xml:space="preserve"> be held in that time and the court will decide at that hearing whether to make a barring order. </w:t>
      </w:r>
    </w:p>
    <w:p w14:paraId="2634F22C" w14:textId="4744C5E6" w:rsidR="35C425B2"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An interim barring order will cease to have effect once the court decides on </w:t>
      </w:r>
      <w:r w:rsidR="00782799" w:rsidRPr="00852214">
        <w:rPr>
          <w:rFonts w:ascii="Arial" w:eastAsia="Calibri" w:hAnsi="Arial" w:cs="Arial"/>
          <w:sz w:val="24"/>
          <w:szCs w:val="24"/>
        </w:rPr>
        <w:t xml:space="preserve">the application for a </w:t>
      </w:r>
      <w:r w:rsidRPr="00852214">
        <w:rPr>
          <w:rFonts w:ascii="Arial" w:eastAsia="Calibri" w:hAnsi="Arial" w:cs="Arial"/>
          <w:sz w:val="24"/>
          <w:szCs w:val="24"/>
        </w:rPr>
        <w:t xml:space="preserve">barring order, regardless of whether the barring order is granted or not. </w:t>
      </w:r>
    </w:p>
    <w:p w14:paraId="4FCF606D" w14:textId="77777777" w:rsidR="00852214" w:rsidRDefault="00852214" w:rsidP="00F4332B">
      <w:pPr>
        <w:spacing w:line="360" w:lineRule="auto"/>
        <w:rPr>
          <w:rFonts w:ascii="Arial" w:eastAsia="Calibri" w:hAnsi="Arial" w:cs="Arial"/>
          <w:b/>
          <w:bCs/>
          <w:sz w:val="24"/>
          <w:szCs w:val="24"/>
        </w:rPr>
      </w:pPr>
    </w:p>
    <w:p w14:paraId="74C8E878" w14:textId="7F99F16A" w:rsidR="00AB5E67" w:rsidRPr="00852214" w:rsidRDefault="00AB5E67"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Domestic Violence Act 2018</w:t>
      </w:r>
    </w:p>
    <w:p w14:paraId="4DCD7D36" w14:textId="6B3A292F" w:rsidR="00AB5E67" w:rsidRPr="00852214" w:rsidRDefault="00AB5E67" w:rsidP="00AB5E67">
      <w:pPr>
        <w:spacing w:line="360" w:lineRule="auto"/>
        <w:rPr>
          <w:rFonts w:ascii="Arial" w:hAnsi="Arial" w:cs="Arial"/>
          <w:sz w:val="24"/>
          <w:szCs w:val="24"/>
        </w:rPr>
      </w:pPr>
      <w:r w:rsidRPr="00852214">
        <w:rPr>
          <w:rFonts w:ascii="Arial" w:eastAsia="Calibri" w:hAnsi="Arial" w:cs="Arial"/>
          <w:sz w:val="24"/>
          <w:szCs w:val="24"/>
        </w:rPr>
        <w:t>The Domestic Violence Act 2018 was enacted on 8 May 2018 and is due to come into effect by the end of 2018. The Act updates and consolidates the existing law in relation to domestic violence in Ireland</w:t>
      </w:r>
      <w:r w:rsidR="00C77BE9" w:rsidRPr="00852214">
        <w:rPr>
          <w:rFonts w:ascii="Arial" w:eastAsia="Calibri" w:hAnsi="Arial" w:cs="Arial"/>
          <w:sz w:val="24"/>
          <w:szCs w:val="24"/>
        </w:rPr>
        <w:t xml:space="preserve"> and introduces a new prohibition on following or communicating (including electronically) with the applicant or a dependent person, for example, by text or by email</w:t>
      </w:r>
      <w:r w:rsidRPr="00852214">
        <w:rPr>
          <w:rFonts w:ascii="Arial" w:eastAsia="Calibri" w:hAnsi="Arial" w:cs="Arial"/>
          <w:sz w:val="24"/>
          <w:szCs w:val="24"/>
        </w:rPr>
        <w:t xml:space="preserve">. </w:t>
      </w:r>
    </w:p>
    <w:p w14:paraId="452ABB3A" w14:textId="67586253" w:rsidR="00AB5E67" w:rsidRPr="00852214" w:rsidRDefault="00AB5E67" w:rsidP="00F4332B">
      <w:pPr>
        <w:spacing w:line="360" w:lineRule="auto"/>
        <w:rPr>
          <w:rFonts w:ascii="Arial" w:eastAsia="Calibri" w:hAnsi="Arial" w:cs="Arial"/>
          <w:b/>
          <w:bCs/>
          <w:sz w:val="24"/>
          <w:szCs w:val="24"/>
        </w:rPr>
      </w:pPr>
      <w:r w:rsidRPr="00852214">
        <w:rPr>
          <w:rFonts w:ascii="Arial" w:eastAsia="Calibri" w:hAnsi="Arial" w:cs="Arial"/>
          <w:sz w:val="24"/>
          <w:szCs w:val="24"/>
        </w:rPr>
        <w:t>The Domestic Violence Act 1996</w:t>
      </w:r>
      <w:r w:rsidR="00B15530" w:rsidRPr="00852214">
        <w:rPr>
          <w:rFonts w:ascii="Arial" w:eastAsia="Calibri" w:hAnsi="Arial" w:cs="Arial"/>
          <w:sz w:val="24"/>
          <w:szCs w:val="24"/>
          <w:lang w:val="en-IE"/>
        </w:rPr>
        <w:t xml:space="preserve"> and the Domestic Violence (Amendment) Act 2002</w:t>
      </w:r>
      <w:r w:rsidRPr="00852214">
        <w:rPr>
          <w:rFonts w:ascii="Arial" w:eastAsia="Calibri" w:hAnsi="Arial" w:cs="Arial"/>
          <w:sz w:val="24"/>
          <w:szCs w:val="24"/>
        </w:rPr>
        <w:t xml:space="preserve"> will be repealed once the 2018 Act comes into effect. </w:t>
      </w:r>
    </w:p>
    <w:p w14:paraId="2BDD1EF3" w14:textId="77777777" w:rsidR="00852214" w:rsidRDefault="00852214" w:rsidP="00F4332B">
      <w:pPr>
        <w:spacing w:line="360" w:lineRule="auto"/>
        <w:rPr>
          <w:rFonts w:ascii="Arial" w:eastAsia="Calibri" w:hAnsi="Arial" w:cs="Arial"/>
          <w:b/>
          <w:bCs/>
          <w:sz w:val="24"/>
          <w:szCs w:val="24"/>
        </w:rPr>
      </w:pPr>
    </w:p>
    <w:p w14:paraId="28544B9A" w14:textId="61B3053F" w:rsidR="35C425B2" w:rsidRPr="00852214" w:rsidRDefault="35C425B2" w:rsidP="00F4332B">
      <w:pPr>
        <w:spacing w:line="360" w:lineRule="auto"/>
        <w:rPr>
          <w:rFonts w:ascii="Arial" w:eastAsia="Calibri" w:hAnsi="Arial" w:cs="Arial"/>
          <w:sz w:val="24"/>
          <w:szCs w:val="24"/>
        </w:rPr>
      </w:pPr>
      <w:r w:rsidRPr="00852214">
        <w:rPr>
          <w:rFonts w:ascii="Arial" w:eastAsia="Calibri" w:hAnsi="Arial" w:cs="Arial"/>
          <w:b/>
          <w:bCs/>
          <w:sz w:val="24"/>
          <w:szCs w:val="24"/>
        </w:rPr>
        <w:t>Emergency barring orders</w:t>
      </w:r>
      <w:r w:rsidRPr="00852214">
        <w:rPr>
          <w:rFonts w:ascii="Arial" w:eastAsia="Calibri" w:hAnsi="Arial" w:cs="Arial"/>
          <w:sz w:val="24"/>
          <w:szCs w:val="24"/>
        </w:rPr>
        <w:t xml:space="preserve"> </w:t>
      </w:r>
    </w:p>
    <w:p w14:paraId="371327C1" w14:textId="67484B98" w:rsidR="00AD2554"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The 201</w:t>
      </w:r>
      <w:r w:rsidR="008F17DA" w:rsidRPr="00852214">
        <w:rPr>
          <w:rFonts w:ascii="Arial" w:eastAsia="Calibri" w:hAnsi="Arial" w:cs="Arial"/>
          <w:sz w:val="24"/>
          <w:szCs w:val="24"/>
        </w:rPr>
        <w:t>8 Act</w:t>
      </w:r>
      <w:r w:rsidRPr="00852214">
        <w:rPr>
          <w:rFonts w:ascii="Arial" w:eastAsia="Calibri" w:hAnsi="Arial" w:cs="Arial"/>
          <w:sz w:val="24"/>
          <w:szCs w:val="24"/>
        </w:rPr>
        <w:t xml:space="preserve"> introduce</w:t>
      </w:r>
      <w:r w:rsidR="008F17DA" w:rsidRPr="00852214">
        <w:rPr>
          <w:rFonts w:ascii="Arial" w:eastAsia="Calibri" w:hAnsi="Arial" w:cs="Arial"/>
          <w:sz w:val="24"/>
          <w:szCs w:val="24"/>
        </w:rPr>
        <w:t>s</w:t>
      </w:r>
      <w:r w:rsidRPr="00852214">
        <w:rPr>
          <w:rFonts w:ascii="Arial" w:eastAsia="Calibri" w:hAnsi="Arial" w:cs="Arial"/>
          <w:sz w:val="24"/>
          <w:szCs w:val="24"/>
        </w:rPr>
        <w:t xml:space="preserve"> </w:t>
      </w:r>
      <w:r w:rsidR="00C77BE9" w:rsidRPr="00852214">
        <w:rPr>
          <w:rFonts w:ascii="Arial" w:eastAsia="Calibri" w:hAnsi="Arial" w:cs="Arial"/>
          <w:sz w:val="24"/>
          <w:szCs w:val="24"/>
        </w:rPr>
        <w:t>a</w:t>
      </w:r>
      <w:r w:rsidR="00B15530" w:rsidRPr="00852214">
        <w:rPr>
          <w:rFonts w:ascii="Arial" w:eastAsia="Calibri" w:hAnsi="Arial" w:cs="Arial"/>
          <w:sz w:val="24"/>
          <w:szCs w:val="24"/>
        </w:rPr>
        <w:t xml:space="preserve"> </w:t>
      </w:r>
      <w:r w:rsidR="00DE771F" w:rsidRPr="00852214">
        <w:rPr>
          <w:rFonts w:ascii="Arial" w:eastAsia="Calibri" w:hAnsi="Arial" w:cs="Arial"/>
          <w:sz w:val="24"/>
          <w:szCs w:val="24"/>
        </w:rPr>
        <w:t>new</w:t>
      </w:r>
      <w:r w:rsidRPr="00852214">
        <w:rPr>
          <w:rFonts w:ascii="Arial" w:eastAsia="Calibri" w:hAnsi="Arial" w:cs="Arial"/>
          <w:sz w:val="24"/>
          <w:szCs w:val="24"/>
        </w:rPr>
        <w:t xml:space="preserve"> emergency barring order. An application cannot be made for this order until the </w:t>
      </w:r>
      <w:r w:rsidR="00A82D67" w:rsidRPr="00852214">
        <w:rPr>
          <w:rFonts w:ascii="Arial" w:eastAsia="Calibri" w:hAnsi="Arial" w:cs="Arial"/>
          <w:sz w:val="24"/>
          <w:szCs w:val="24"/>
        </w:rPr>
        <w:t>Act</w:t>
      </w:r>
      <w:r w:rsidRPr="00852214">
        <w:rPr>
          <w:rFonts w:ascii="Arial" w:eastAsia="Calibri" w:hAnsi="Arial" w:cs="Arial"/>
          <w:sz w:val="24"/>
          <w:szCs w:val="24"/>
        </w:rPr>
        <w:t xml:space="preserve"> is </w:t>
      </w:r>
      <w:r w:rsidR="00A82D67" w:rsidRPr="00852214">
        <w:rPr>
          <w:rFonts w:ascii="Arial" w:eastAsia="Calibri" w:hAnsi="Arial" w:cs="Arial"/>
          <w:sz w:val="24"/>
          <w:szCs w:val="24"/>
        </w:rPr>
        <w:t>commenced</w:t>
      </w:r>
      <w:r w:rsidRPr="00852214">
        <w:rPr>
          <w:rFonts w:ascii="Arial" w:eastAsia="Calibri" w:hAnsi="Arial" w:cs="Arial"/>
          <w:sz w:val="24"/>
          <w:szCs w:val="24"/>
        </w:rPr>
        <w:t xml:space="preserve">. The court will grant an emergency barring order where there are reasonable grounds to believe that there is an immediate risk of significant harm to </w:t>
      </w:r>
      <w:r w:rsidR="00312351" w:rsidRPr="00852214">
        <w:rPr>
          <w:rFonts w:ascii="Arial" w:eastAsia="Calibri" w:hAnsi="Arial" w:cs="Arial"/>
          <w:sz w:val="24"/>
          <w:szCs w:val="24"/>
        </w:rPr>
        <w:t>the applicant</w:t>
      </w:r>
      <w:r w:rsidRPr="00852214">
        <w:rPr>
          <w:rFonts w:ascii="Arial" w:eastAsia="Calibri" w:hAnsi="Arial" w:cs="Arial"/>
          <w:sz w:val="24"/>
          <w:szCs w:val="24"/>
        </w:rPr>
        <w:t xml:space="preserve"> or a dependent person. </w:t>
      </w:r>
    </w:p>
    <w:p w14:paraId="2280FFCA" w14:textId="67147E76" w:rsidR="35C425B2"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This order is different from an interim barring order </w:t>
      </w:r>
      <w:r w:rsidR="00AD2554" w:rsidRPr="00852214">
        <w:rPr>
          <w:rFonts w:ascii="Arial" w:eastAsia="Calibri" w:hAnsi="Arial" w:cs="Arial"/>
          <w:sz w:val="24"/>
          <w:szCs w:val="24"/>
        </w:rPr>
        <w:t xml:space="preserve">in that </w:t>
      </w:r>
      <w:r w:rsidR="00312351" w:rsidRPr="00852214">
        <w:rPr>
          <w:rFonts w:ascii="Arial" w:eastAsia="Calibri" w:hAnsi="Arial" w:cs="Arial"/>
          <w:sz w:val="24"/>
          <w:szCs w:val="24"/>
        </w:rPr>
        <w:t>the person</w:t>
      </w:r>
      <w:r w:rsidRPr="00852214">
        <w:rPr>
          <w:rFonts w:ascii="Arial" w:eastAsia="Calibri" w:hAnsi="Arial" w:cs="Arial"/>
          <w:sz w:val="24"/>
          <w:szCs w:val="24"/>
        </w:rPr>
        <w:t xml:space="preserve"> </w:t>
      </w:r>
      <w:r w:rsidR="00312351" w:rsidRPr="00852214">
        <w:rPr>
          <w:rFonts w:ascii="Arial" w:eastAsia="Calibri" w:hAnsi="Arial" w:cs="Arial"/>
          <w:sz w:val="24"/>
          <w:szCs w:val="24"/>
        </w:rPr>
        <w:t>is</w:t>
      </w:r>
      <w:r w:rsidRPr="00852214">
        <w:rPr>
          <w:rFonts w:ascii="Arial" w:eastAsia="Calibri" w:hAnsi="Arial" w:cs="Arial"/>
          <w:sz w:val="24"/>
          <w:szCs w:val="24"/>
        </w:rPr>
        <w:t xml:space="preserve"> not required to have any legal or beneficial right to the property, and any right </w:t>
      </w:r>
      <w:r w:rsidR="00312351" w:rsidRPr="00852214">
        <w:rPr>
          <w:rFonts w:ascii="Arial" w:eastAsia="Calibri" w:hAnsi="Arial" w:cs="Arial"/>
          <w:sz w:val="24"/>
          <w:szCs w:val="24"/>
        </w:rPr>
        <w:t>they</w:t>
      </w:r>
      <w:r w:rsidRPr="00852214">
        <w:rPr>
          <w:rFonts w:ascii="Arial" w:eastAsia="Calibri" w:hAnsi="Arial" w:cs="Arial"/>
          <w:sz w:val="24"/>
          <w:szCs w:val="24"/>
        </w:rPr>
        <w:t xml:space="preserve"> do have to the property can be less than the right of the violent person. </w:t>
      </w:r>
    </w:p>
    <w:p w14:paraId="08C3F963" w14:textId="7E2903C3" w:rsidR="35C425B2" w:rsidRPr="00852214" w:rsidRDefault="00312351" w:rsidP="00F4332B">
      <w:pPr>
        <w:spacing w:line="360" w:lineRule="auto"/>
        <w:rPr>
          <w:rFonts w:ascii="Arial" w:eastAsia="Calibri" w:hAnsi="Arial" w:cs="Arial"/>
          <w:sz w:val="24"/>
          <w:szCs w:val="24"/>
        </w:rPr>
      </w:pPr>
      <w:r w:rsidRPr="00852214">
        <w:rPr>
          <w:rFonts w:ascii="Arial" w:eastAsia="Calibri" w:hAnsi="Arial" w:cs="Arial"/>
          <w:sz w:val="24"/>
          <w:szCs w:val="24"/>
        </w:rPr>
        <w:lastRenderedPageBreak/>
        <w:t>A person</w:t>
      </w:r>
      <w:r w:rsidR="35C425B2" w:rsidRPr="00852214">
        <w:rPr>
          <w:rFonts w:ascii="Arial" w:eastAsia="Calibri" w:hAnsi="Arial" w:cs="Arial"/>
          <w:sz w:val="24"/>
          <w:szCs w:val="24"/>
        </w:rPr>
        <w:t xml:space="preserve"> may apply for an emergency barring order if </w:t>
      </w:r>
      <w:r w:rsidRPr="00852214">
        <w:rPr>
          <w:rFonts w:ascii="Arial" w:eastAsia="Calibri" w:hAnsi="Arial" w:cs="Arial"/>
          <w:sz w:val="24"/>
          <w:szCs w:val="24"/>
        </w:rPr>
        <w:t>they</w:t>
      </w:r>
      <w:r w:rsidR="35C425B2" w:rsidRPr="00852214">
        <w:rPr>
          <w:rFonts w:ascii="Arial" w:eastAsia="Calibri" w:hAnsi="Arial" w:cs="Arial"/>
          <w:sz w:val="24"/>
          <w:szCs w:val="24"/>
        </w:rPr>
        <w:t xml:space="preserve"> have lived in an intimate relat</w:t>
      </w:r>
      <w:r w:rsidR="00DE771F" w:rsidRPr="00852214">
        <w:rPr>
          <w:rFonts w:ascii="Arial" w:eastAsia="Calibri" w:hAnsi="Arial" w:cs="Arial"/>
          <w:sz w:val="24"/>
          <w:szCs w:val="24"/>
        </w:rPr>
        <w:t>ionship with the violent person</w:t>
      </w:r>
      <w:r w:rsidR="35C425B2" w:rsidRPr="00852214">
        <w:rPr>
          <w:rFonts w:ascii="Arial" w:eastAsia="Calibri" w:hAnsi="Arial" w:cs="Arial"/>
          <w:sz w:val="24"/>
          <w:szCs w:val="24"/>
        </w:rPr>
        <w:t xml:space="preserve"> or where </w:t>
      </w:r>
      <w:r w:rsidR="00857C54" w:rsidRPr="00852214">
        <w:rPr>
          <w:rFonts w:ascii="Arial" w:eastAsia="Calibri" w:hAnsi="Arial" w:cs="Arial"/>
          <w:sz w:val="24"/>
          <w:szCs w:val="24"/>
        </w:rPr>
        <w:t xml:space="preserve">they </w:t>
      </w:r>
      <w:r w:rsidR="35C425B2" w:rsidRPr="00852214">
        <w:rPr>
          <w:rFonts w:ascii="Arial" w:eastAsia="Calibri" w:hAnsi="Arial" w:cs="Arial"/>
          <w:sz w:val="24"/>
          <w:szCs w:val="24"/>
        </w:rPr>
        <w:t xml:space="preserve">are the parent of the violent person. An emergency barring order will remain in force for a period of not more than eight working days. After the order has expired, no further emergency barring order may be granted until a period of one month has passed from the date the previous order expired, unless the court is satisfied that there are exceptional circumstances. </w:t>
      </w:r>
    </w:p>
    <w:p w14:paraId="5B816D36" w14:textId="77777777" w:rsidR="00852214" w:rsidRDefault="00852214" w:rsidP="00F4332B">
      <w:pPr>
        <w:spacing w:line="360" w:lineRule="auto"/>
        <w:rPr>
          <w:rFonts w:ascii="Arial" w:eastAsia="Calibri" w:hAnsi="Arial" w:cs="Arial"/>
          <w:b/>
          <w:bCs/>
          <w:sz w:val="24"/>
          <w:szCs w:val="24"/>
        </w:rPr>
      </w:pPr>
    </w:p>
    <w:p w14:paraId="1DB2D645" w14:textId="5CF91AAE" w:rsidR="35C425B2" w:rsidRPr="00852214" w:rsidRDefault="35C425B2"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 xml:space="preserve">After an order is made </w:t>
      </w:r>
    </w:p>
    <w:p w14:paraId="47DF1293" w14:textId="5070BEB8"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Any order granted will take effect as soon as it is notified to the violent person. If the violent person is present at the hearing, the order will take effect immediately. </w:t>
      </w:r>
      <w:r w:rsidR="00CB302A" w:rsidRPr="00852214">
        <w:rPr>
          <w:rFonts w:ascii="Arial" w:eastAsia="Calibri" w:hAnsi="Arial" w:cs="Arial"/>
          <w:sz w:val="24"/>
          <w:szCs w:val="24"/>
        </w:rPr>
        <w:t>A court may direct that an order be served personally by the Garda Síochána if the violent person was not present.</w:t>
      </w:r>
      <w:r w:rsidR="00CB302A" w:rsidRPr="00852214">
        <w:rPr>
          <w:rStyle w:val="FootnoteReference"/>
          <w:rFonts w:ascii="Arial" w:eastAsia="Calibri" w:hAnsi="Arial" w:cs="Arial"/>
          <w:sz w:val="24"/>
          <w:szCs w:val="24"/>
        </w:rPr>
        <w:t xml:space="preserve"> </w:t>
      </w:r>
    </w:p>
    <w:p w14:paraId="36CBDFAE" w14:textId="4EA4BA92"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If a violent person breaches an order</w:t>
      </w:r>
      <w:r w:rsidR="00AD2554" w:rsidRPr="00852214">
        <w:rPr>
          <w:rFonts w:ascii="Arial" w:eastAsia="Calibri" w:hAnsi="Arial" w:cs="Arial"/>
          <w:sz w:val="24"/>
          <w:szCs w:val="24"/>
        </w:rPr>
        <w:t>,</w:t>
      </w:r>
      <w:r w:rsidRPr="00852214">
        <w:rPr>
          <w:rFonts w:ascii="Arial" w:eastAsia="Calibri" w:hAnsi="Arial" w:cs="Arial"/>
          <w:sz w:val="24"/>
          <w:szCs w:val="24"/>
        </w:rPr>
        <w:t xml:space="preserve"> they will be guilty of a criminal offence. If a member of the Garda Síochána has reasonable cause for believing </w:t>
      </w:r>
      <w:r w:rsidR="00D7144B" w:rsidRPr="00852214">
        <w:rPr>
          <w:rFonts w:ascii="Arial" w:eastAsia="Calibri" w:hAnsi="Arial" w:cs="Arial"/>
          <w:sz w:val="24"/>
          <w:szCs w:val="24"/>
        </w:rPr>
        <w:t>there is a breach</w:t>
      </w:r>
      <w:r w:rsidR="00C816E8" w:rsidRPr="00852214">
        <w:rPr>
          <w:rFonts w:ascii="Arial" w:eastAsia="Calibri" w:hAnsi="Arial" w:cs="Arial"/>
          <w:sz w:val="24"/>
          <w:szCs w:val="24"/>
        </w:rPr>
        <w:t>,</w:t>
      </w:r>
      <w:r w:rsidR="00B01EC4" w:rsidRPr="00852214">
        <w:rPr>
          <w:rFonts w:ascii="Arial" w:eastAsia="Calibri" w:hAnsi="Arial" w:cs="Arial"/>
          <w:sz w:val="24"/>
          <w:szCs w:val="24"/>
        </w:rPr>
        <w:t xml:space="preserve"> they </w:t>
      </w:r>
      <w:r w:rsidRPr="00852214">
        <w:rPr>
          <w:rFonts w:ascii="Arial" w:eastAsia="Calibri" w:hAnsi="Arial" w:cs="Arial"/>
          <w:sz w:val="24"/>
          <w:szCs w:val="24"/>
        </w:rPr>
        <w:t xml:space="preserve">may arrest the violent person without a warrant. The Garda may also enter a </w:t>
      </w:r>
      <w:r w:rsidR="00E25CFC" w:rsidRPr="00852214">
        <w:rPr>
          <w:rFonts w:ascii="Arial" w:eastAsia="Calibri" w:hAnsi="Arial" w:cs="Arial"/>
          <w:sz w:val="24"/>
          <w:szCs w:val="24"/>
        </w:rPr>
        <w:t xml:space="preserve">place </w:t>
      </w:r>
      <w:r w:rsidRPr="00852214">
        <w:rPr>
          <w:rFonts w:ascii="Arial" w:eastAsia="Calibri" w:hAnsi="Arial" w:cs="Arial"/>
          <w:sz w:val="24"/>
          <w:szCs w:val="24"/>
        </w:rPr>
        <w:t xml:space="preserve">without a warrant to make such an arrest. </w:t>
      </w:r>
    </w:p>
    <w:p w14:paraId="4743F46B" w14:textId="77777777" w:rsidR="00852214" w:rsidRDefault="00852214" w:rsidP="00F4332B">
      <w:pPr>
        <w:spacing w:line="360" w:lineRule="auto"/>
        <w:rPr>
          <w:rFonts w:ascii="Arial" w:eastAsia="Calibri" w:hAnsi="Arial" w:cs="Arial"/>
          <w:b/>
          <w:bCs/>
          <w:sz w:val="24"/>
          <w:szCs w:val="24"/>
        </w:rPr>
      </w:pPr>
    </w:p>
    <w:p w14:paraId="6D821E94" w14:textId="0F478EF5" w:rsidR="35C425B2" w:rsidRPr="00852214" w:rsidRDefault="35C425B2"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 xml:space="preserve">Court hearings </w:t>
      </w:r>
    </w:p>
    <w:p w14:paraId="11D7C330" w14:textId="14EDECD9" w:rsidR="35C425B2" w:rsidRPr="00852214" w:rsidRDefault="00562112" w:rsidP="00F4332B">
      <w:pPr>
        <w:spacing w:line="360" w:lineRule="auto"/>
        <w:rPr>
          <w:rFonts w:ascii="Arial" w:hAnsi="Arial" w:cs="Arial"/>
          <w:sz w:val="24"/>
          <w:szCs w:val="24"/>
        </w:rPr>
      </w:pPr>
      <w:r w:rsidRPr="00852214">
        <w:rPr>
          <w:rFonts w:ascii="Arial" w:eastAsia="Calibri" w:hAnsi="Arial" w:cs="Arial"/>
          <w:sz w:val="24"/>
          <w:szCs w:val="24"/>
        </w:rPr>
        <w:t xml:space="preserve">All domestic violence orders can be applied for at the local </w:t>
      </w:r>
      <w:r w:rsidR="00B04176" w:rsidRPr="00852214">
        <w:rPr>
          <w:rFonts w:ascii="Arial" w:eastAsia="Calibri" w:hAnsi="Arial" w:cs="Arial"/>
          <w:sz w:val="24"/>
          <w:szCs w:val="24"/>
        </w:rPr>
        <w:t>D</w:t>
      </w:r>
      <w:r w:rsidRPr="00852214">
        <w:rPr>
          <w:rFonts w:ascii="Arial" w:eastAsia="Calibri" w:hAnsi="Arial" w:cs="Arial"/>
          <w:sz w:val="24"/>
          <w:szCs w:val="24"/>
        </w:rPr>
        <w:t xml:space="preserve">istrict </w:t>
      </w:r>
      <w:r w:rsidR="00B04176" w:rsidRPr="00852214">
        <w:rPr>
          <w:rFonts w:ascii="Arial" w:eastAsia="Calibri" w:hAnsi="Arial" w:cs="Arial"/>
          <w:sz w:val="24"/>
          <w:szCs w:val="24"/>
        </w:rPr>
        <w:t>C</w:t>
      </w:r>
      <w:r w:rsidRPr="00852214">
        <w:rPr>
          <w:rFonts w:ascii="Arial" w:eastAsia="Calibri" w:hAnsi="Arial" w:cs="Arial"/>
          <w:sz w:val="24"/>
          <w:szCs w:val="24"/>
        </w:rPr>
        <w:t>ourt</w:t>
      </w:r>
      <w:r w:rsidR="003E26F3" w:rsidRPr="00852214">
        <w:rPr>
          <w:rFonts w:ascii="Arial" w:eastAsia="Calibri" w:hAnsi="Arial" w:cs="Arial"/>
          <w:sz w:val="24"/>
          <w:szCs w:val="24"/>
        </w:rPr>
        <w:t xml:space="preserve"> and</w:t>
      </w:r>
      <w:r w:rsidR="35C425B2" w:rsidRPr="00852214">
        <w:rPr>
          <w:rFonts w:ascii="Arial" w:eastAsia="Calibri" w:hAnsi="Arial" w:cs="Arial"/>
          <w:sz w:val="24"/>
          <w:szCs w:val="24"/>
        </w:rPr>
        <w:t xml:space="preserve"> hearings are held in private. </w:t>
      </w:r>
    </w:p>
    <w:p w14:paraId="05D853A6" w14:textId="51D4D914"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The 201</w:t>
      </w:r>
      <w:r w:rsidR="00CA4012" w:rsidRPr="00852214">
        <w:rPr>
          <w:rFonts w:ascii="Arial" w:eastAsia="Calibri" w:hAnsi="Arial" w:cs="Arial"/>
          <w:sz w:val="24"/>
          <w:szCs w:val="24"/>
        </w:rPr>
        <w:t>8 Act</w:t>
      </w:r>
      <w:r w:rsidRPr="00852214">
        <w:rPr>
          <w:rFonts w:ascii="Arial" w:eastAsia="Calibri" w:hAnsi="Arial" w:cs="Arial"/>
          <w:sz w:val="24"/>
          <w:szCs w:val="24"/>
        </w:rPr>
        <w:t xml:space="preserve"> allow</w:t>
      </w:r>
      <w:r w:rsidR="00CA4012" w:rsidRPr="00852214">
        <w:rPr>
          <w:rFonts w:ascii="Arial" w:eastAsia="Calibri" w:hAnsi="Arial" w:cs="Arial"/>
          <w:sz w:val="24"/>
          <w:szCs w:val="24"/>
        </w:rPr>
        <w:t>s for</w:t>
      </w:r>
      <w:r w:rsidRPr="00852214">
        <w:rPr>
          <w:rFonts w:ascii="Arial" w:eastAsia="Calibri" w:hAnsi="Arial" w:cs="Arial"/>
          <w:sz w:val="24"/>
          <w:szCs w:val="24"/>
        </w:rPr>
        <w:t xml:space="preserve"> either party to be accompanied by one other individual,</w:t>
      </w:r>
      <w:r w:rsidR="0026732F" w:rsidRPr="00852214">
        <w:rPr>
          <w:rFonts w:ascii="Arial" w:eastAsia="Calibri" w:hAnsi="Arial" w:cs="Arial"/>
          <w:sz w:val="24"/>
          <w:szCs w:val="24"/>
        </w:rPr>
        <w:t xml:space="preserve"> such as</w:t>
      </w:r>
      <w:r w:rsidRPr="00852214">
        <w:rPr>
          <w:rFonts w:ascii="Arial" w:eastAsia="Calibri" w:hAnsi="Arial" w:cs="Arial"/>
          <w:sz w:val="24"/>
          <w:szCs w:val="24"/>
        </w:rPr>
        <w:t xml:space="preserve"> a support worker for victims of domestic violence. The court may ask this person to leave if it sees fit. </w:t>
      </w:r>
      <w:r w:rsidR="005E1D7C" w:rsidRPr="00852214">
        <w:rPr>
          <w:rFonts w:ascii="Arial" w:eastAsia="Calibri" w:hAnsi="Arial" w:cs="Arial"/>
          <w:sz w:val="24"/>
          <w:szCs w:val="24"/>
        </w:rPr>
        <w:t>This is in addition to being accompanied by a legal representative (if any).</w:t>
      </w:r>
    </w:p>
    <w:p w14:paraId="71171C2C" w14:textId="592BF3C6"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The proceedings will be informal</w:t>
      </w:r>
      <w:r w:rsidR="0026732F" w:rsidRPr="00852214">
        <w:rPr>
          <w:rFonts w:ascii="Arial" w:eastAsia="Calibri" w:hAnsi="Arial" w:cs="Arial"/>
          <w:sz w:val="24"/>
          <w:szCs w:val="24"/>
        </w:rPr>
        <w:t>. J</w:t>
      </w:r>
      <w:r w:rsidRPr="00852214">
        <w:rPr>
          <w:rFonts w:ascii="Arial" w:eastAsia="Calibri" w:hAnsi="Arial" w:cs="Arial"/>
          <w:sz w:val="24"/>
          <w:szCs w:val="24"/>
        </w:rPr>
        <w:t xml:space="preserve">udges, barristers and solicitors will not wear wigs or gowns. </w:t>
      </w:r>
    </w:p>
    <w:p w14:paraId="13FE5AD3" w14:textId="3987EEAD" w:rsidR="35C425B2" w:rsidRPr="00852214" w:rsidRDefault="00CA4012" w:rsidP="00F4332B">
      <w:pPr>
        <w:spacing w:line="360" w:lineRule="auto"/>
        <w:rPr>
          <w:rFonts w:ascii="Arial" w:hAnsi="Arial" w:cs="Arial"/>
          <w:sz w:val="24"/>
          <w:szCs w:val="24"/>
        </w:rPr>
      </w:pPr>
      <w:r w:rsidRPr="00852214">
        <w:rPr>
          <w:rFonts w:ascii="Arial" w:eastAsia="Calibri" w:hAnsi="Arial" w:cs="Arial"/>
          <w:sz w:val="24"/>
          <w:szCs w:val="24"/>
        </w:rPr>
        <w:lastRenderedPageBreak/>
        <w:t>The Act</w:t>
      </w:r>
      <w:r w:rsidR="35C425B2" w:rsidRPr="00852214">
        <w:rPr>
          <w:rFonts w:ascii="Arial" w:eastAsia="Calibri" w:hAnsi="Arial" w:cs="Arial"/>
          <w:sz w:val="24"/>
          <w:szCs w:val="24"/>
        </w:rPr>
        <w:t xml:space="preserve"> allow</w:t>
      </w:r>
      <w:r w:rsidRPr="00852214">
        <w:rPr>
          <w:rFonts w:ascii="Arial" w:eastAsia="Calibri" w:hAnsi="Arial" w:cs="Arial"/>
          <w:sz w:val="24"/>
          <w:szCs w:val="24"/>
        </w:rPr>
        <w:t>s for</w:t>
      </w:r>
      <w:r w:rsidR="35C425B2" w:rsidRPr="00852214">
        <w:rPr>
          <w:rFonts w:ascii="Arial" w:eastAsia="Calibri" w:hAnsi="Arial" w:cs="Arial"/>
          <w:sz w:val="24"/>
          <w:szCs w:val="24"/>
        </w:rPr>
        <w:t xml:space="preserve"> evidence to be given by live television link. Evidence can also be video or audio recorded. The court may refuse this facility if it sees fit. </w:t>
      </w:r>
    </w:p>
    <w:p w14:paraId="1CF6B50D" w14:textId="6263CF09"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Section 2</w:t>
      </w:r>
      <w:r w:rsidR="00CA4012" w:rsidRPr="00852214">
        <w:rPr>
          <w:rFonts w:ascii="Arial" w:eastAsia="Calibri" w:hAnsi="Arial" w:cs="Arial"/>
          <w:sz w:val="24"/>
          <w:szCs w:val="24"/>
        </w:rPr>
        <w:t>7</w:t>
      </w:r>
      <w:r w:rsidRPr="00852214">
        <w:rPr>
          <w:rFonts w:ascii="Arial" w:eastAsia="Calibri" w:hAnsi="Arial" w:cs="Arial"/>
          <w:sz w:val="24"/>
          <w:szCs w:val="24"/>
        </w:rPr>
        <w:t xml:space="preserve"> of the 201</w:t>
      </w:r>
      <w:r w:rsidR="00CA4012" w:rsidRPr="00852214">
        <w:rPr>
          <w:rFonts w:ascii="Arial" w:eastAsia="Calibri" w:hAnsi="Arial" w:cs="Arial"/>
          <w:sz w:val="24"/>
          <w:szCs w:val="24"/>
        </w:rPr>
        <w:t xml:space="preserve">8 Act </w:t>
      </w:r>
      <w:r w:rsidRPr="00852214">
        <w:rPr>
          <w:rFonts w:ascii="Arial" w:eastAsia="Calibri" w:hAnsi="Arial" w:cs="Arial"/>
          <w:sz w:val="24"/>
          <w:szCs w:val="24"/>
        </w:rPr>
        <w:t>allow</w:t>
      </w:r>
      <w:r w:rsidR="00CA4012" w:rsidRPr="00852214">
        <w:rPr>
          <w:rFonts w:ascii="Arial" w:eastAsia="Calibri" w:hAnsi="Arial" w:cs="Arial"/>
          <w:sz w:val="24"/>
          <w:szCs w:val="24"/>
        </w:rPr>
        <w:t>s for</w:t>
      </w:r>
      <w:r w:rsidRPr="00852214">
        <w:rPr>
          <w:rFonts w:ascii="Arial" w:eastAsia="Calibri" w:hAnsi="Arial" w:cs="Arial"/>
          <w:sz w:val="24"/>
          <w:szCs w:val="24"/>
        </w:rPr>
        <w:t xml:space="preserve"> the court to seek the views of a child under the age of 18 years when an order is being sought on behalf of that child. The decision to request this evidence will depend on the child’s age and maturity. The court may also appoint an expert to </w:t>
      </w:r>
      <w:r w:rsidR="00B04176" w:rsidRPr="00852214">
        <w:rPr>
          <w:rFonts w:ascii="Arial" w:eastAsia="Calibri" w:hAnsi="Arial" w:cs="Arial"/>
          <w:sz w:val="24"/>
          <w:szCs w:val="24"/>
        </w:rPr>
        <w:t xml:space="preserve">establish </w:t>
      </w:r>
      <w:r w:rsidRPr="00852214">
        <w:rPr>
          <w:rFonts w:ascii="Arial" w:eastAsia="Calibri" w:hAnsi="Arial" w:cs="Arial"/>
          <w:sz w:val="24"/>
          <w:szCs w:val="24"/>
        </w:rPr>
        <w:t xml:space="preserve">and </w:t>
      </w:r>
      <w:r w:rsidR="00B04176" w:rsidRPr="00852214">
        <w:rPr>
          <w:rFonts w:ascii="Arial" w:eastAsia="Calibri" w:hAnsi="Arial" w:cs="Arial"/>
          <w:sz w:val="24"/>
          <w:szCs w:val="24"/>
        </w:rPr>
        <w:t xml:space="preserve">express </w:t>
      </w:r>
      <w:r w:rsidRPr="00852214">
        <w:rPr>
          <w:rFonts w:ascii="Arial" w:eastAsia="Calibri" w:hAnsi="Arial" w:cs="Arial"/>
          <w:sz w:val="24"/>
          <w:szCs w:val="24"/>
        </w:rPr>
        <w:t xml:space="preserve">the child’s views. </w:t>
      </w:r>
    </w:p>
    <w:p w14:paraId="6710240D" w14:textId="77777777" w:rsidR="00852214" w:rsidRDefault="00852214" w:rsidP="00F4332B">
      <w:pPr>
        <w:spacing w:line="360" w:lineRule="auto"/>
        <w:rPr>
          <w:rFonts w:ascii="Arial" w:eastAsia="Calibri" w:hAnsi="Arial" w:cs="Arial"/>
          <w:b/>
          <w:bCs/>
          <w:sz w:val="24"/>
          <w:szCs w:val="24"/>
        </w:rPr>
      </w:pPr>
    </w:p>
    <w:p w14:paraId="0208B2A6" w14:textId="1504752E" w:rsidR="35C425B2" w:rsidRPr="00852214" w:rsidRDefault="00C34C15"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Information on support services</w:t>
      </w:r>
    </w:p>
    <w:p w14:paraId="2EBCD9D3" w14:textId="31C71787"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The </w:t>
      </w:r>
      <w:r w:rsidR="00CA4012" w:rsidRPr="00852214">
        <w:rPr>
          <w:rFonts w:ascii="Arial" w:eastAsia="Calibri" w:hAnsi="Arial" w:cs="Arial"/>
          <w:sz w:val="24"/>
          <w:szCs w:val="24"/>
        </w:rPr>
        <w:t>Act</w:t>
      </w:r>
      <w:r w:rsidRPr="00852214">
        <w:rPr>
          <w:rFonts w:ascii="Arial" w:eastAsia="Calibri" w:hAnsi="Arial" w:cs="Arial"/>
          <w:sz w:val="24"/>
          <w:szCs w:val="24"/>
        </w:rPr>
        <w:t xml:space="preserve"> introduce</w:t>
      </w:r>
      <w:r w:rsidR="00CA4012" w:rsidRPr="00852214">
        <w:rPr>
          <w:rFonts w:ascii="Arial" w:eastAsia="Calibri" w:hAnsi="Arial" w:cs="Arial"/>
          <w:sz w:val="24"/>
          <w:szCs w:val="24"/>
        </w:rPr>
        <w:t>s</w:t>
      </w:r>
      <w:r w:rsidR="003162BB" w:rsidRPr="00852214">
        <w:rPr>
          <w:rFonts w:ascii="Arial" w:eastAsia="Calibri" w:hAnsi="Arial" w:cs="Arial"/>
          <w:sz w:val="24"/>
          <w:szCs w:val="24"/>
        </w:rPr>
        <w:t xml:space="preserve"> a requirement for</w:t>
      </w:r>
      <w:r w:rsidRPr="00852214">
        <w:rPr>
          <w:rFonts w:ascii="Arial" w:eastAsia="Calibri" w:hAnsi="Arial" w:cs="Arial"/>
          <w:sz w:val="24"/>
          <w:szCs w:val="24"/>
        </w:rPr>
        <w:t xml:space="preserve"> the Courts Service to provide information and contact details for domestic violence support services to anyone applying for a domestic violence order. </w:t>
      </w:r>
    </w:p>
    <w:p w14:paraId="7766184A" w14:textId="03E8C5E0"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The court may recomme</w:t>
      </w:r>
      <w:r w:rsidR="003162BB" w:rsidRPr="00852214">
        <w:rPr>
          <w:rFonts w:ascii="Arial" w:eastAsia="Calibri" w:hAnsi="Arial" w:cs="Arial"/>
          <w:sz w:val="24"/>
          <w:szCs w:val="24"/>
        </w:rPr>
        <w:t>nd that a violent person should engage</w:t>
      </w:r>
      <w:r w:rsidRPr="00852214">
        <w:rPr>
          <w:rFonts w:ascii="Arial" w:eastAsia="Calibri" w:hAnsi="Arial" w:cs="Arial"/>
          <w:sz w:val="24"/>
          <w:szCs w:val="24"/>
        </w:rPr>
        <w:t xml:space="preserve"> with a programme or service to address any issues including: </w:t>
      </w:r>
    </w:p>
    <w:p w14:paraId="56B48F1D" w14:textId="7E524191"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A programme for perpetrators of domestic violence </w:t>
      </w:r>
    </w:p>
    <w:p w14:paraId="6C2CC839" w14:textId="6245E441"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An addiction service </w:t>
      </w:r>
    </w:p>
    <w:p w14:paraId="333011FA" w14:textId="7CC3E3FB"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A counselling or psychotherapy service </w:t>
      </w:r>
    </w:p>
    <w:p w14:paraId="744DD762" w14:textId="1C3E5806" w:rsidR="35C425B2" w:rsidRPr="00852214" w:rsidRDefault="35C425B2" w:rsidP="00F4332B">
      <w:pPr>
        <w:pStyle w:val="ListParagraph"/>
        <w:numPr>
          <w:ilvl w:val="0"/>
          <w:numId w:val="9"/>
        </w:numPr>
        <w:spacing w:line="360" w:lineRule="auto"/>
        <w:rPr>
          <w:rFonts w:ascii="Arial" w:hAnsi="Arial" w:cs="Arial"/>
          <w:sz w:val="24"/>
          <w:szCs w:val="24"/>
        </w:rPr>
      </w:pPr>
      <w:r w:rsidRPr="00852214">
        <w:rPr>
          <w:rFonts w:ascii="Arial" w:eastAsia="Calibri" w:hAnsi="Arial" w:cs="Arial"/>
          <w:sz w:val="24"/>
          <w:szCs w:val="24"/>
        </w:rPr>
        <w:t xml:space="preserve">A financial planning service </w:t>
      </w:r>
    </w:p>
    <w:p w14:paraId="0EA5192B" w14:textId="325B47F0"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At a subsequent application to the court, for example, to vary an order, the court may consider any effort made by the violent person to engage with such a programme. The court will also consider the views of the victim in relation to the ongoing behaviour of the violent person. </w:t>
      </w:r>
    </w:p>
    <w:p w14:paraId="54C2BDB5" w14:textId="77777777" w:rsidR="00852214" w:rsidRDefault="00852214" w:rsidP="00F4332B">
      <w:pPr>
        <w:spacing w:line="360" w:lineRule="auto"/>
        <w:rPr>
          <w:rFonts w:ascii="Arial" w:eastAsia="Calibri" w:hAnsi="Arial" w:cs="Arial"/>
          <w:b/>
          <w:bCs/>
          <w:sz w:val="24"/>
          <w:szCs w:val="24"/>
        </w:rPr>
      </w:pPr>
    </w:p>
    <w:p w14:paraId="2EABC032" w14:textId="7143E55B" w:rsidR="00660DDC" w:rsidRPr="00852214" w:rsidRDefault="00660DDC"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 xml:space="preserve">Coercive </w:t>
      </w:r>
      <w:r w:rsidR="00485CBD" w:rsidRPr="00852214">
        <w:rPr>
          <w:rFonts w:ascii="Arial" w:eastAsia="Calibri" w:hAnsi="Arial" w:cs="Arial"/>
          <w:b/>
          <w:bCs/>
          <w:sz w:val="24"/>
          <w:szCs w:val="24"/>
        </w:rPr>
        <w:t>c</w:t>
      </w:r>
      <w:r w:rsidRPr="00852214">
        <w:rPr>
          <w:rFonts w:ascii="Arial" w:eastAsia="Calibri" w:hAnsi="Arial" w:cs="Arial"/>
          <w:b/>
          <w:bCs/>
          <w:sz w:val="24"/>
          <w:szCs w:val="24"/>
        </w:rPr>
        <w:t>ontrol</w:t>
      </w:r>
    </w:p>
    <w:p w14:paraId="61FB8D78" w14:textId="052A0351" w:rsidR="00660DDC" w:rsidRPr="00852214" w:rsidRDefault="00660DDC" w:rsidP="00F4332B">
      <w:pPr>
        <w:spacing w:line="360" w:lineRule="auto"/>
        <w:rPr>
          <w:rFonts w:ascii="Arial" w:eastAsia="Calibri" w:hAnsi="Arial" w:cs="Arial"/>
          <w:bCs/>
          <w:sz w:val="24"/>
          <w:szCs w:val="24"/>
        </w:rPr>
      </w:pPr>
      <w:r w:rsidRPr="00852214">
        <w:rPr>
          <w:rFonts w:ascii="Arial" w:eastAsia="Calibri" w:hAnsi="Arial" w:cs="Arial"/>
          <w:bCs/>
          <w:sz w:val="24"/>
          <w:szCs w:val="24"/>
        </w:rPr>
        <w:t>The 2018 Act introduces the criminal offence of coercive control. A person will be guilty of an offence where they engage in behaviour that:</w:t>
      </w:r>
    </w:p>
    <w:p w14:paraId="1D378EF6" w14:textId="26AFEDAB" w:rsidR="00660DDC" w:rsidRPr="00852214" w:rsidRDefault="00660DDC" w:rsidP="00F4332B">
      <w:pPr>
        <w:pStyle w:val="ListParagraph"/>
        <w:numPr>
          <w:ilvl w:val="0"/>
          <w:numId w:val="26"/>
        </w:numPr>
        <w:spacing w:line="360" w:lineRule="auto"/>
        <w:rPr>
          <w:rFonts w:ascii="Arial" w:eastAsia="Calibri" w:hAnsi="Arial" w:cs="Arial"/>
          <w:bCs/>
          <w:sz w:val="24"/>
          <w:szCs w:val="24"/>
        </w:rPr>
      </w:pPr>
      <w:r w:rsidRPr="00852214">
        <w:rPr>
          <w:rFonts w:ascii="Arial" w:eastAsia="Calibri" w:hAnsi="Arial" w:cs="Arial"/>
          <w:bCs/>
          <w:sz w:val="24"/>
          <w:szCs w:val="24"/>
        </w:rPr>
        <w:t>Is controlling or coercive</w:t>
      </w:r>
    </w:p>
    <w:p w14:paraId="463D7104" w14:textId="3365D90D" w:rsidR="00660DDC" w:rsidRPr="00852214" w:rsidRDefault="00660DDC" w:rsidP="00F4332B">
      <w:pPr>
        <w:pStyle w:val="ListParagraph"/>
        <w:numPr>
          <w:ilvl w:val="0"/>
          <w:numId w:val="26"/>
        </w:numPr>
        <w:spacing w:line="360" w:lineRule="auto"/>
        <w:rPr>
          <w:rFonts w:ascii="Arial" w:eastAsia="Calibri" w:hAnsi="Arial" w:cs="Arial"/>
          <w:bCs/>
          <w:sz w:val="24"/>
          <w:szCs w:val="24"/>
        </w:rPr>
      </w:pPr>
      <w:r w:rsidRPr="00852214">
        <w:rPr>
          <w:rFonts w:ascii="Arial" w:eastAsia="Calibri" w:hAnsi="Arial" w:cs="Arial"/>
          <w:bCs/>
          <w:sz w:val="24"/>
          <w:szCs w:val="24"/>
        </w:rPr>
        <w:t>Has a serious effect on a relevant person, and</w:t>
      </w:r>
    </w:p>
    <w:p w14:paraId="6544A275" w14:textId="1F6953CE" w:rsidR="00660DDC" w:rsidRPr="00852214" w:rsidRDefault="00660DDC" w:rsidP="00F4332B">
      <w:pPr>
        <w:pStyle w:val="ListParagraph"/>
        <w:numPr>
          <w:ilvl w:val="0"/>
          <w:numId w:val="26"/>
        </w:numPr>
        <w:spacing w:line="360" w:lineRule="auto"/>
        <w:rPr>
          <w:rFonts w:ascii="Arial" w:eastAsia="Calibri" w:hAnsi="Arial" w:cs="Arial"/>
          <w:bCs/>
          <w:sz w:val="24"/>
          <w:szCs w:val="24"/>
        </w:rPr>
      </w:pPr>
      <w:r w:rsidRPr="00852214">
        <w:rPr>
          <w:rFonts w:ascii="Arial" w:eastAsia="Calibri" w:hAnsi="Arial" w:cs="Arial"/>
          <w:bCs/>
          <w:sz w:val="24"/>
          <w:szCs w:val="24"/>
        </w:rPr>
        <w:lastRenderedPageBreak/>
        <w:t>A reasonable person would consider likely to have a serious effect on a relevant person</w:t>
      </w:r>
    </w:p>
    <w:p w14:paraId="4AC5D741" w14:textId="492C0ECD" w:rsidR="00660DDC" w:rsidRPr="00852214" w:rsidRDefault="001930F8" w:rsidP="00F4332B">
      <w:pPr>
        <w:spacing w:line="360" w:lineRule="auto"/>
        <w:rPr>
          <w:rFonts w:ascii="Arial" w:eastAsia="Calibri" w:hAnsi="Arial" w:cs="Arial"/>
          <w:bCs/>
          <w:sz w:val="24"/>
          <w:szCs w:val="24"/>
        </w:rPr>
      </w:pPr>
      <w:r w:rsidRPr="00852214">
        <w:rPr>
          <w:rFonts w:ascii="Arial" w:eastAsia="Calibri" w:hAnsi="Arial" w:cs="Arial"/>
          <w:bCs/>
          <w:sz w:val="24"/>
          <w:szCs w:val="24"/>
        </w:rPr>
        <w:t xml:space="preserve">Such </w:t>
      </w:r>
      <w:r w:rsidR="00F61ADA" w:rsidRPr="00852214">
        <w:rPr>
          <w:rFonts w:ascii="Arial" w:eastAsia="Calibri" w:hAnsi="Arial" w:cs="Arial"/>
          <w:bCs/>
          <w:sz w:val="24"/>
          <w:szCs w:val="24"/>
        </w:rPr>
        <w:t>behaviour</w:t>
      </w:r>
      <w:r w:rsidRPr="00852214">
        <w:rPr>
          <w:rFonts w:ascii="Arial" w:eastAsia="Calibri" w:hAnsi="Arial" w:cs="Arial"/>
          <w:bCs/>
          <w:sz w:val="24"/>
          <w:szCs w:val="24"/>
        </w:rPr>
        <w:t xml:space="preserve"> may be found to have a “serious effect” where the victim fears that violence will be used against them or suffers serious distress which has a substantial impact on their day-to-day activities.</w:t>
      </w:r>
    </w:p>
    <w:p w14:paraId="3F4449D1" w14:textId="681C325F" w:rsidR="00660DDC" w:rsidRPr="00852214" w:rsidRDefault="00B01EC4" w:rsidP="00F4332B">
      <w:pPr>
        <w:spacing w:line="360" w:lineRule="auto"/>
        <w:rPr>
          <w:rFonts w:ascii="Arial" w:eastAsia="Calibri" w:hAnsi="Arial" w:cs="Arial"/>
          <w:bCs/>
          <w:sz w:val="24"/>
          <w:szCs w:val="24"/>
        </w:rPr>
      </w:pPr>
      <w:r w:rsidRPr="00852214">
        <w:rPr>
          <w:rFonts w:ascii="Arial" w:eastAsia="Calibri" w:hAnsi="Arial" w:cs="Arial"/>
          <w:bCs/>
          <w:sz w:val="24"/>
          <w:szCs w:val="24"/>
        </w:rPr>
        <w:t>The parties must be</w:t>
      </w:r>
      <w:r w:rsidR="00C77BE9" w:rsidRPr="00852214">
        <w:rPr>
          <w:rFonts w:ascii="Arial" w:eastAsia="Calibri" w:hAnsi="Arial" w:cs="Arial"/>
          <w:bCs/>
          <w:sz w:val="24"/>
          <w:szCs w:val="24"/>
        </w:rPr>
        <w:t xml:space="preserve"> or have been</w:t>
      </w:r>
      <w:r w:rsidRPr="00852214">
        <w:rPr>
          <w:rFonts w:ascii="Arial" w:eastAsia="Calibri" w:hAnsi="Arial" w:cs="Arial"/>
          <w:bCs/>
          <w:sz w:val="24"/>
          <w:szCs w:val="24"/>
        </w:rPr>
        <w:t xml:space="preserve"> spouses, civil partners or </w:t>
      </w:r>
      <w:r w:rsidR="00660DDC" w:rsidRPr="00852214">
        <w:rPr>
          <w:rFonts w:ascii="Arial" w:eastAsia="Calibri" w:hAnsi="Arial" w:cs="Arial"/>
          <w:bCs/>
          <w:sz w:val="24"/>
          <w:szCs w:val="24"/>
        </w:rPr>
        <w:t>in an intimate relationship.</w:t>
      </w:r>
      <w:r w:rsidR="001930F8" w:rsidRPr="00852214">
        <w:rPr>
          <w:rFonts w:ascii="Arial" w:eastAsia="Calibri" w:hAnsi="Arial" w:cs="Arial"/>
          <w:bCs/>
          <w:sz w:val="24"/>
          <w:szCs w:val="24"/>
        </w:rPr>
        <w:t xml:space="preserve"> </w:t>
      </w:r>
    </w:p>
    <w:p w14:paraId="12C187E5" w14:textId="387A2C58" w:rsidR="00660DDC" w:rsidRPr="00852214" w:rsidRDefault="00B01EC4" w:rsidP="00F4332B">
      <w:pPr>
        <w:spacing w:line="360" w:lineRule="auto"/>
        <w:rPr>
          <w:rFonts w:ascii="Arial" w:eastAsia="Calibri" w:hAnsi="Arial" w:cs="Arial"/>
          <w:bCs/>
          <w:sz w:val="24"/>
          <w:szCs w:val="24"/>
        </w:rPr>
      </w:pPr>
      <w:r w:rsidRPr="00852214">
        <w:rPr>
          <w:rFonts w:ascii="Arial" w:eastAsia="Calibri" w:hAnsi="Arial" w:cs="Arial"/>
          <w:bCs/>
          <w:sz w:val="24"/>
          <w:szCs w:val="24"/>
        </w:rPr>
        <w:t>The punishment for</w:t>
      </w:r>
      <w:r w:rsidR="00660DDC" w:rsidRPr="00852214">
        <w:rPr>
          <w:rFonts w:ascii="Arial" w:eastAsia="Calibri" w:hAnsi="Arial" w:cs="Arial"/>
          <w:bCs/>
          <w:sz w:val="24"/>
          <w:szCs w:val="24"/>
        </w:rPr>
        <w:t xml:space="preserve"> this offence on summary conviction </w:t>
      </w:r>
      <w:r w:rsidRPr="00852214">
        <w:rPr>
          <w:rFonts w:ascii="Arial" w:eastAsia="Calibri" w:hAnsi="Arial" w:cs="Arial"/>
          <w:bCs/>
          <w:sz w:val="24"/>
          <w:szCs w:val="24"/>
        </w:rPr>
        <w:t>is</w:t>
      </w:r>
      <w:r w:rsidR="00660DDC" w:rsidRPr="00852214">
        <w:rPr>
          <w:rFonts w:ascii="Arial" w:eastAsia="Calibri" w:hAnsi="Arial" w:cs="Arial"/>
          <w:bCs/>
          <w:sz w:val="24"/>
          <w:szCs w:val="24"/>
        </w:rPr>
        <w:t xml:space="preserve"> a class A fine </w:t>
      </w:r>
      <w:r w:rsidR="000863B5" w:rsidRPr="00852214">
        <w:rPr>
          <w:rFonts w:ascii="Arial" w:eastAsia="Calibri" w:hAnsi="Arial" w:cs="Arial"/>
          <w:sz w:val="24"/>
          <w:szCs w:val="24"/>
        </w:rPr>
        <w:t xml:space="preserve">(up to €5,000) </w:t>
      </w:r>
      <w:r w:rsidR="00660DDC" w:rsidRPr="00852214">
        <w:rPr>
          <w:rFonts w:ascii="Arial" w:eastAsia="Calibri" w:hAnsi="Arial" w:cs="Arial"/>
          <w:bCs/>
          <w:sz w:val="24"/>
          <w:szCs w:val="24"/>
        </w:rPr>
        <w:t>or 12 months</w:t>
      </w:r>
      <w:r w:rsidR="00485CBD" w:rsidRPr="00852214">
        <w:rPr>
          <w:rFonts w:ascii="Arial" w:eastAsia="Calibri" w:hAnsi="Arial" w:cs="Arial"/>
          <w:bCs/>
          <w:sz w:val="24"/>
          <w:szCs w:val="24"/>
        </w:rPr>
        <w:t>’</w:t>
      </w:r>
      <w:r w:rsidR="00660DDC" w:rsidRPr="00852214">
        <w:rPr>
          <w:rFonts w:ascii="Arial" w:eastAsia="Calibri" w:hAnsi="Arial" w:cs="Arial"/>
          <w:bCs/>
          <w:sz w:val="24"/>
          <w:szCs w:val="24"/>
        </w:rPr>
        <w:t xml:space="preserve"> imprisonment</w:t>
      </w:r>
      <w:r w:rsidR="000863B5" w:rsidRPr="00852214">
        <w:rPr>
          <w:rFonts w:ascii="Arial" w:eastAsia="Calibri" w:hAnsi="Arial" w:cs="Arial"/>
          <w:bCs/>
          <w:sz w:val="24"/>
          <w:szCs w:val="24"/>
        </w:rPr>
        <w:t>,</w:t>
      </w:r>
      <w:r w:rsidR="00660DDC" w:rsidRPr="00852214">
        <w:rPr>
          <w:rFonts w:ascii="Arial" w:eastAsia="Calibri" w:hAnsi="Arial" w:cs="Arial"/>
          <w:bCs/>
          <w:sz w:val="24"/>
          <w:szCs w:val="24"/>
        </w:rPr>
        <w:t xml:space="preserve"> or both. </w:t>
      </w:r>
      <w:r w:rsidRPr="00852214">
        <w:rPr>
          <w:rFonts w:ascii="Arial" w:eastAsia="Calibri" w:hAnsi="Arial" w:cs="Arial"/>
          <w:bCs/>
          <w:sz w:val="24"/>
          <w:szCs w:val="24"/>
        </w:rPr>
        <w:t xml:space="preserve">The punishment </w:t>
      </w:r>
      <w:r w:rsidR="00485CBD" w:rsidRPr="00852214">
        <w:rPr>
          <w:rFonts w:ascii="Arial" w:eastAsia="Calibri" w:hAnsi="Arial" w:cs="Arial"/>
          <w:bCs/>
          <w:sz w:val="24"/>
          <w:szCs w:val="24"/>
        </w:rPr>
        <w:t>for</w:t>
      </w:r>
      <w:r w:rsidR="00660DDC" w:rsidRPr="00852214">
        <w:rPr>
          <w:rFonts w:ascii="Arial" w:eastAsia="Calibri" w:hAnsi="Arial" w:cs="Arial"/>
          <w:bCs/>
          <w:sz w:val="24"/>
          <w:szCs w:val="24"/>
        </w:rPr>
        <w:t xml:space="preserve"> conviction on indictment </w:t>
      </w:r>
      <w:r w:rsidRPr="00852214">
        <w:rPr>
          <w:rFonts w:ascii="Arial" w:eastAsia="Calibri" w:hAnsi="Arial" w:cs="Arial"/>
          <w:bCs/>
          <w:sz w:val="24"/>
          <w:szCs w:val="24"/>
        </w:rPr>
        <w:t>is</w:t>
      </w:r>
      <w:r w:rsidR="00660DDC" w:rsidRPr="00852214">
        <w:rPr>
          <w:rFonts w:ascii="Arial" w:eastAsia="Calibri" w:hAnsi="Arial" w:cs="Arial"/>
          <w:bCs/>
          <w:sz w:val="24"/>
          <w:szCs w:val="24"/>
        </w:rPr>
        <w:t xml:space="preserve"> a fine or imprisonment for </w:t>
      </w:r>
      <w:r w:rsidR="00E209D3" w:rsidRPr="00852214">
        <w:rPr>
          <w:rFonts w:ascii="Arial" w:eastAsia="Calibri" w:hAnsi="Arial" w:cs="Arial"/>
          <w:bCs/>
          <w:sz w:val="24"/>
          <w:szCs w:val="24"/>
        </w:rPr>
        <w:t>a maximum of</w:t>
      </w:r>
      <w:r w:rsidR="00660DDC" w:rsidRPr="00852214">
        <w:rPr>
          <w:rFonts w:ascii="Arial" w:eastAsia="Calibri" w:hAnsi="Arial" w:cs="Arial"/>
          <w:bCs/>
          <w:sz w:val="24"/>
          <w:szCs w:val="24"/>
        </w:rPr>
        <w:t xml:space="preserve"> </w:t>
      </w:r>
      <w:r w:rsidR="00485CBD" w:rsidRPr="00852214">
        <w:rPr>
          <w:rFonts w:ascii="Arial" w:eastAsia="Calibri" w:hAnsi="Arial" w:cs="Arial"/>
          <w:bCs/>
          <w:sz w:val="24"/>
          <w:szCs w:val="24"/>
        </w:rPr>
        <w:t>five</w:t>
      </w:r>
      <w:r w:rsidR="00660DDC" w:rsidRPr="00852214">
        <w:rPr>
          <w:rFonts w:ascii="Arial" w:eastAsia="Calibri" w:hAnsi="Arial" w:cs="Arial"/>
          <w:bCs/>
          <w:sz w:val="24"/>
          <w:szCs w:val="24"/>
        </w:rPr>
        <w:t xml:space="preserve"> years</w:t>
      </w:r>
      <w:r w:rsidR="000863B5" w:rsidRPr="00852214">
        <w:rPr>
          <w:rFonts w:ascii="Arial" w:eastAsia="Calibri" w:hAnsi="Arial" w:cs="Arial"/>
          <w:bCs/>
          <w:sz w:val="24"/>
          <w:szCs w:val="24"/>
        </w:rPr>
        <w:t>,</w:t>
      </w:r>
      <w:r w:rsidR="00660DDC" w:rsidRPr="00852214">
        <w:rPr>
          <w:rFonts w:ascii="Arial" w:eastAsia="Calibri" w:hAnsi="Arial" w:cs="Arial"/>
          <w:bCs/>
          <w:sz w:val="24"/>
          <w:szCs w:val="24"/>
        </w:rPr>
        <w:t xml:space="preserve"> or both. </w:t>
      </w:r>
    </w:p>
    <w:p w14:paraId="3DBAEB22" w14:textId="77777777" w:rsidR="00852214" w:rsidRDefault="00852214" w:rsidP="00687EAD">
      <w:pPr>
        <w:spacing w:line="360" w:lineRule="auto"/>
        <w:rPr>
          <w:rFonts w:ascii="Arial" w:eastAsia="Calibri" w:hAnsi="Arial" w:cs="Arial"/>
          <w:b/>
          <w:bCs/>
          <w:sz w:val="24"/>
          <w:szCs w:val="24"/>
        </w:rPr>
      </w:pPr>
    </w:p>
    <w:p w14:paraId="0C9FEC41" w14:textId="4DF4A717" w:rsidR="00687EAD" w:rsidRPr="00852214" w:rsidRDefault="00687EAD" w:rsidP="00687EAD">
      <w:pPr>
        <w:spacing w:line="360" w:lineRule="auto"/>
        <w:rPr>
          <w:rFonts w:ascii="Arial" w:eastAsia="Calibri" w:hAnsi="Arial" w:cs="Arial"/>
          <w:b/>
          <w:bCs/>
          <w:sz w:val="24"/>
          <w:szCs w:val="24"/>
        </w:rPr>
      </w:pPr>
      <w:r w:rsidRPr="00852214">
        <w:rPr>
          <w:rFonts w:ascii="Arial" w:eastAsia="Calibri" w:hAnsi="Arial" w:cs="Arial"/>
          <w:b/>
          <w:bCs/>
          <w:sz w:val="24"/>
          <w:szCs w:val="24"/>
        </w:rPr>
        <w:t>Aggravating circumstances</w:t>
      </w:r>
    </w:p>
    <w:p w14:paraId="420409C7" w14:textId="62C41F62" w:rsidR="00687EAD" w:rsidRPr="00852214" w:rsidRDefault="00D04BBA" w:rsidP="00D04BBA">
      <w:pPr>
        <w:spacing w:line="360" w:lineRule="auto"/>
        <w:rPr>
          <w:rFonts w:ascii="Arial" w:eastAsia="Calibri" w:hAnsi="Arial" w:cs="Arial"/>
          <w:bCs/>
          <w:sz w:val="24"/>
          <w:szCs w:val="24"/>
        </w:rPr>
      </w:pPr>
      <w:r w:rsidRPr="00852214">
        <w:rPr>
          <w:rFonts w:ascii="Arial" w:eastAsia="Calibri" w:hAnsi="Arial" w:cs="Arial"/>
          <w:bCs/>
          <w:sz w:val="24"/>
          <w:szCs w:val="24"/>
        </w:rPr>
        <w:t>When the</w:t>
      </w:r>
      <w:r w:rsidR="00BD2551" w:rsidRPr="00852214">
        <w:rPr>
          <w:rFonts w:ascii="Arial" w:eastAsia="Calibri" w:hAnsi="Arial" w:cs="Arial"/>
          <w:bCs/>
          <w:sz w:val="24"/>
          <w:szCs w:val="24"/>
        </w:rPr>
        <w:t xml:space="preserve"> 2018 Act</w:t>
      </w:r>
      <w:r w:rsidRPr="00852214">
        <w:rPr>
          <w:rFonts w:ascii="Arial" w:eastAsia="Calibri" w:hAnsi="Arial" w:cs="Arial"/>
          <w:bCs/>
          <w:sz w:val="24"/>
          <w:szCs w:val="24"/>
        </w:rPr>
        <w:t xml:space="preserve"> comes into effect</w:t>
      </w:r>
      <w:r w:rsidR="00BD2551" w:rsidRPr="00852214">
        <w:rPr>
          <w:rFonts w:ascii="Arial" w:eastAsia="Calibri" w:hAnsi="Arial" w:cs="Arial"/>
          <w:bCs/>
          <w:sz w:val="24"/>
          <w:szCs w:val="24"/>
        </w:rPr>
        <w:t>,</w:t>
      </w:r>
      <w:r w:rsidR="00687EAD" w:rsidRPr="00852214">
        <w:rPr>
          <w:rFonts w:ascii="Arial" w:eastAsia="Calibri" w:hAnsi="Arial" w:cs="Arial"/>
          <w:bCs/>
          <w:sz w:val="24"/>
          <w:szCs w:val="24"/>
        </w:rPr>
        <w:t xml:space="preserve"> if the victim is or was a partner of the offender (spouse, civil partner or person in an intimate relationship)</w:t>
      </w:r>
      <w:r w:rsidRPr="00852214">
        <w:rPr>
          <w:rFonts w:ascii="Arial" w:eastAsia="Calibri" w:hAnsi="Arial" w:cs="Arial"/>
          <w:bCs/>
          <w:sz w:val="24"/>
          <w:szCs w:val="24"/>
        </w:rPr>
        <w:t xml:space="preserve"> </w:t>
      </w:r>
      <w:r w:rsidR="003162BB" w:rsidRPr="00852214">
        <w:rPr>
          <w:rFonts w:ascii="Arial" w:eastAsia="Calibri" w:hAnsi="Arial" w:cs="Arial"/>
          <w:bCs/>
          <w:sz w:val="24"/>
          <w:szCs w:val="24"/>
        </w:rPr>
        <w:t>this</w:t>
      </w:r>
      <w:r w:rsidRPr="00852214">
        <w:rPr>
          <w:rFonts w:ascii="Arial" w:eastAsia="Calibri" w:hAnsi="Arial" w:cs="Arial"/>
          <w:bCs/>
          <w:sz w:val="24"/>
          <w:szCs w:val="24"/>
        </w:rPr>
        <w:t xml:space="preserve"> will be </w:t>
      </w:r>
      <w:r w:rsidR="008F2E64" w:rsidRPr="00852214">
        <w:rPr>
          <w:rFonts w:ascii="Arial" w:eastAsia="Calibri" w:hAnsi="Arial" w:cs="Arial"/>
          <w:bCs/>
          <w:sz w:val="24"/>
          <w:szCs w:val="24"/>
        </w:rPr>
        <w:t>treated</w:t>
      </w:r>
      <w:r w:rsidRPr="00852214">
        <w:rPr>
          <w:rFonts w:ascii="Arial" w:eastAsia="Calibri" w:hAnsi="Arial" w:cs="Arial"/>
          <w:bCs/>
          <w:sz w:val="24"/>
          <w:szCs w:val="24"/>
        </w:rPr>
        <w:t xml:space="preserve"> as an aggravating factor in sentencing. </w:t>
      </w:r>
      <w:r w:rsidR="000E4776" w:rsidRPr="00852214">
        <w:rPr>
          <w:rFonts w:ascii="Arial" w:eastAsia="Calibri" w:hAnsi="Arial" w:cs="Arial"/>
          <w:bCs/>
          <w:sz w:val="24"/>
          <w:szCs w:val="24"/>
        </w:rPr>
        <w:t xml:space="preserve">However, the maximum allowable sentence will not be increased. </w:t>
      </w:r>
    </w:p>
    <w:p w14:paraId="6425F4BC" w14:textId="77777777" w:rsidR="00852214" w:rsidRDefault="00852214" w:rsidP="00F4332B">
      <w:pPr>
        <w:spacing w:line="360" w:lineRule="auto"/>
        <w:rPr>
          <w:rFonts w:ascii="Arial" w:eastAsia="Calibri" w:hAnsi="Arial" w:cs="Arial"/>
          <w:b/>
          <w:bCs/>
          <w:sz w:val="24"/>
          <w:szCs w:val="24"/>
        </w:rPr>
      </w:pPr>
    </w:p>
    <w:p w14:paraId="3D4BD8E3" w14:textId="46DB3FA8" w:rsidR="35C425B2" w:rsidRPr="00852214" w:rsidRDefault="35C425B2" w:rsidP="00F4332B">
      <w:pPr>
        <w:spacing w:line="360" w:lineRule="auto"/>
        <w:rPr>
          <w:rFonts w:ascii="Arial" w:hAnsi="Arial" w:cs="Arial"/>
          <w:b/>
          <w:sz w:val="24"/>
          <w:szCs w:val="24"/>
        </w:rPr>
      </w:pPr>
      <w:r w:rsidRPr="00852214">
        <w:rPr>
          <w:rFonts w:ascii="Arial" w:eastAsia="Calibri" w:hAnsi="Arial" w:cs="Arial"/>
          <w:b/>
          <w:bCs/>
          <w:sz w:val="24"/>
          <w:szCs w:val="24"/>
        </w:rPr>
        <w:t>Forced marriage</w:t>
      </w:r>
      <w:r w:rsidRPr="00852214">
        <w:rPr>
          <w:rFonts w:ascii="Arial" w:eastAsia="Calibri" w:hAnsi="Arial" w:cs="Arial"/>
          <w:b/>
          <w:sz w:val="24"/>
          <w:szCs w:val="24"/>
        </w:rPr>
        <w:t xml:space="preserve"> </w:t>
      </w:r>
      <w:r w:rsidR="00C77BE9" w:rsidRPr="00852214">
        <w:rPr>
          <w:rFonts w:ascii="Arial" w:eastAsia="Calibri" w:hAnsi="Arial" w:cs="Arial"/>
          <w:b/>
          <w:sz w:val="24"/>
          <w:szCs w:val="24"/>
        </w:rPr>
        <w:t>and underage marriage</w:t>
      </w:r>
    </w:p>
    <w:p w14:paraId="1B984C0A" w14:textId="44CB923C"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The 201</w:t>
      </w:r>
      <w:r w:rsidR="003E7FD4" w:rsidRPr="00852214">
        <w:rPr>
          <w:rFonts w:ascii="Arial" w:eastAsia="Calibri" w:hAnsi="Arial" w:cs="Arial"/>
          <w:sz w:val="24"/>
          <w:szCs w:val="24"/>
        </w:rPr>
        <w:t>8 Act</w:t>
      </w:r>
      <w:r w:rsidRPr="00852214">
        <w:rPr>
          <w:rFonts w:ascii="Arial" w:eastAsia="Calibri" w:hAnsi="Arial" w:cs="Arial"/>
          <w:sz w:val="24"/>
          <w:szCs w:val="24"/>
        </w:rPr>
        <w:t xml:space="preserve"> introduces new criminal offences regarding forced marriage. </w:t>
      </w:r>
      <w:r w:rsidR="00E209D3" w:rsidRPr="00852214">
        <w:rPr>
          <w:rFonts w:ascii="Arial" w:eastAsia="Calibri" w:hAnsi="Arial" w:cs="Arial"/>
          <w:sz w:val="24"/>
          <w:szCs w:val="24"/>
        </w:rPr>
        <w:t xml:space="preserve">It is </w:t>
      </w:r>
      <w:r w:rsidR="000A1DFC" w:rsidRPr="00852214">
        <w:rPr>
          <w:rFonts w:ascii="Arial" w:eastAsia="Calibri" w:hAnsi="Arial" w:cs="Arial"/>
          <w:sz w:val="24"/>
          <w:szCs w:val="24"/>
        </w:rPr>
        <w:t>a</w:t>
      </w:r>
      <w:r w:rsidR="00E209D3" w:rsidRPr="00852214">
        <w:rPr>
          <w:rFonts w:ascii="Arial" w:eastAsia="Calibri" w:hAnsi="Arial" w:cs="Arial"/>
          <w:sz w:val="24"/>
          <w:szCs w:val="24"/>
        </w:rPr>
        <w:t xml:space="preserve">n offence for a person to </w:t>
      </w:r>
      <w:r w:rsidRPr="00852214">
        <w:rPr>
          <w:rFonts w:ascii="Arial" w:eastAsia="Calibri" w:hAnsi="Arial" w:cs="Arial"/>
          <w:sz w:val="24"/>
          <w:szCs w:val="24"/>
        </w:rPr>
        <w:t xml:space="preserve">use violence, threats, undue influence or any form of coercion or duress for the purpose of causing another person to enter into a marriage. It will also be an offence to remove a person from the State with the intention that the person will be forced into marriage abroad. </w:t>
      </w:r>
    </w:p>
    <w:p w14:paraId="19458876" w14:textId="68E53F54"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The punishment for this offence on summary conviction will be a class A fine (up to €5,000) or imprisonment for up to 12 months, or both. The punishment for this offence on indictment will be a fine or a term of imprisonment for up to seven years, or both. </w:t>
      </w:r>
    </w:p>
    <w:p w14:paraId="156FDE8F" w14:textId="473A7E5B" w:rsidR="35C425B2" w:rsidRPr="00852214" w:rsidRDefault="00F9376E" w:rsidP="00F4332B">
      <w:pPr>
        <w:spacing w:line="360" w:lineRule="auto"/>
        <w:rPr>
          <w:rFonts w:ascii="Arial" w:hAnsi="Arial" w:cs="Arial"/>
          <w:sz w:val="24"/>
          <w:szCs w:val="24"/>
        </w:rPr>
      </w:pPr>
      <w:r w:rsidRPr="00852214">
        <w:rPr>
          <w:rFonts w:ascii="Arial" w:eastAsia="Calibri" w:hAnsi="Arial" w:cs="Arial"/>
          <w:sz w:val="24"/>
          <w:szCs w:val="24"/>
        </w:rPr>
        <w:lastRenderedPageBreak/>
        <w:t>Th</w:t>
      </w:r>
      <w:r w:rsidR="35C425B2" w:rsidRPr="00852214">
        <w:rPr>
          <w:rFonts w:ascii="Arial" w:eastAsia="Calibri" w:hAnsi="Arial" w:cs="Arial"/>
          <w:sz w:val="24"/>
          <w:szCs w:val="24"/>
        </w:rPr>
        <w:t xml:space="preserve">e Family Law Act 1995 </w:t>
      </w:r>
      <w:r w:rsidR="000E586D" w:rsidRPr="00852214">
        <w:rPr>
          <w:rFonts w:ascii="Arial" w:eastAsia="Calibri" w:hAnsi="Arial" w:cs="Arial"/>
          <w:sz w:val="24"/>
          <w:szCs w:val="24"/>
        </w:rPr>
        <w:t xml:space="preserve">states </w:t>
      </w:r>
      <w:r w:rsidR="35C425B2" w:rsidRPr="00852214">
        <w:rPr>
          <w:rFonts w:ascii="Arial" w:eastAsia="Calibri" w:hAnsi="Arial" w:cs="Arial"/>
          <w:sz w:val="24"/>
          <w:szCs w:val="24"/>
        </w:rPr>
        <w:t>that a marriage where either of the parties is below the age of 18 will not be valid</w:t>
      </w:r>
      <w:r w:rsidRPr="00852214">
        <w:rPr>
          <w:rFonts w:ascii="Arial" w:eastAsia="Calibri" w:hAnsi="Arial" w:cs="Arial"/>
          <w:sz w:val="24"/>
          <w:szCs w:val="24"/>
        </w:rPr>
        <w:t>,</w:t>
      </w:r>
      <w:r w:rsidR="35C425B2" w:rsidRPr="00852214">
        <w:rPr>
          <w:rFonts w:ascii="Arial" w:eastAsia="Calibri" w:hAnsi="Arial" w:cs="Arial"/>
          <w:sz w:val="24"/>
          <w:szCs w:val="24"/>
        </w:rPr>
        <w:t xml:space="preserve"> unless an exemption has been obtained. </w:t>
      </w:r>
      <w:r w:rsidR="000E586D" w:rsidRPr="00852214">
        <w:rPr>
          <w:rFonts w:ascii="Arial" w:eastAsia="Calibri" w:hAnsi="Arial" w:cs="Arial"/>
          <w:sz w:val="24"/>
          <w:szCs w:val="24"/>
        </w:rPr>
        <w:t>However, i</w:t>
      </w:r>
      <w:r w:rsidR="35C425B2" w:rsidRPr="00852214">
        <w:rPr>
          <w:rFonts w:ascii="Arial" w:eastAsia="Calibri" w:hAnsi="Arial" w:cs="Arial"/>
          <w:sz w:val="24"/>
          <w:szCs w:val="24"/>
        </w:rPr>
        <w:t xml:space="preserve">t will </w:t>
      </w:r>
      <w:r w:rsidR="000E586D" w:rsidRPr="00852214">
        <w:rPr>
          <w:rFonts w:ascii="Arial" w:eastAsia="Calibri" w:hAnsi="Arial" w:cs="Arial"/>
          <w:sz w:val="24"/>
          <w:szCs w:val="24"/>
        </w:rPr>
        <w:t>not</w:t>
      </w:r>
      <w:r w:rsidR="35C425B2" w:rsidRPr="00852214">
        <w:rPr>
          <w:rFonts w:ascii="Arial" w:eastAsia="Calibri" w:hAnsi="Arial" w:cs="Arial"/>
          <w:sz w:val="24"/>
          <w:szCs w:val="24"/>
        </w:rPr>
        <w:t xml:space="preserve"> be possible to obtain an exemption</w:t>
      </w:r>
      <w:r w:rsidR="00B01EC4" w:rsidRPr="00852214">
        <w:rPr>
          <w:rFonts w:ascii="Arial" w:eastAsia="Calibri" w:hAnsi="Arial" w:cs="Arial"/>
          <w:sz w:val="24"/>
          <w:szCs w:val="24"/>
        </w:rPr>
        <w:t xml:space="preserve"> </w:t>
      </w:r>
      <w:r w:rsidRPr="00852214">
        <w:rPr>
          <w:rFonts w:ascii="Arial" w:eastAsia="Calibri" w:hAnsi="Arial" w:cs="Arial"/>
          <w:sz w:val="24"/>
          <w:szCs w:val="24"/>
        </w:rPr>
        <w:t xml:space="preserve">when </w:t>
      </w:r>
      <w:r w:rsidR="00B01EC4" w:rsidRPr="00852214">
        <w:rPr>
          <w:rFonts w:ascii="Arial" w:eastAsia="Calibri" w:hAnsi="Arial" w:cs="Arial"/>
          <w:sz w:val="24"/>
          <w:szCs w:val="24"/>
        </w:rPr>
        <w:t xml:space="preserve">the 2018 Act </w:t>
      </w:r>
      <w:r w:rsidR="000A1DFC" w:rsidRPr="00852214">
        <w:rPr>
          <w:rFonts w:ascii="Arial" w:eastAsia="Calibri" w:hAnsi="Arial" w:cs="Arial"/>
          <w:sz w:val="24"/>
          <w:szCs w:val="24"/>
        </w:rPr>
        <w:t xml:space="preserve">comes into </w:t>
      </w:r>
      <w:r w:rsidR="00295A35" w:rsidRPr="00852214">
        <w:rPr>
          <w:rFonts w:ascii="Arial" w:eastAsia="Calibri" w:hAnsi="Arial" w:cs="Arial"/>
          <w:sz w:val="24"/>
          <w:szCs w:val="24"/>
        </w:rPr>
        <w:t>effect</w:t>
      </w:r>
      <w:r w:rsidR="35C425B2" w:rsidRPr="00852214">
        <w:rPr>
          <w:rFonts w:ascii="Arial" w:eastAsia="Calibri" w:hAnsi="Arial" w:cs="Arial"/>
          <w:sz w:val="24"/>
          <w:szCs w:val="24"/>
        </w:rPr>
        <w:t xml:space="preserve">. </w:t>
      </w:r>
    </w:p>
    <w:p w14:paraId="459516C9" w14:textId="372F4554" w:rsidR="35C425B2" w:rsidRPr="00AC4886" w:rsidRDefault="35C425B2" w:rsidP="00F4332B">
      <w:pPr>
        <w:spacing w:line="360" w:lineRule="auto"/>
        <w:rPr>
          <w:rFonts w:ascii="Arial" w:eastAsia="Calibri" w:hAnsi="Arial" w:cs="Arial"/>
        </w:rPr>
      </w:pPr>
    </w:p>
    <w:p w14:paraId="1513B921" w14:textId="3CD8A015" w:rsidR="35C425B2" w:rsidRPr="00852214" w:rsidRDefault="00935297" w:rsidP="00C14299">
      <w:pPr>
        <w:pStyle w:val="Heading2"/>
        <w:rPr>
          <w:rFonts w:ascii="Arial" w:eastAsia="Calibri" w:hAnsi="Arial" w:cs="Arial"/>
          <w:b/>
          <w:sz w:val="28"/>
          <w:szCs w:val="28"/>
        </w:rPr>
      </w:pPr>
      <w:r w:rsidRPr="00852214">
        <w:rPr>
          <w:rFonts w:ascii="Arial" w:eastAsia="Calibri" w:hAnsi="Arial" w:cs="Arial"/>
          <w:b/>
          <w:sz w:val="28"/>
          <w:szCs w:val="28"/>
        </w:rPr>
        <w:t>Victims of crime</w:t>
      </w:r>
    </w:p>
    <w:p w14:paraId="5D8220D9" w14:textId="77777777" w:rsidR="00C14299" w:rsidRPr="00C14299" w:rsidRDefault="00C14299" w:rsidP="00C14299"/>
    <w:p w14:paraId="4E4983FA" w14:textId="04F75E56"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The EU Victims’ Rights Directive came into </w:t>
      </w:r>
      <w:r w:rsidR="00C34C15" w:rsidRPr="00852214">
        <w:rPr>
          <w:rFonts w:ascii="Arial" w:eastAsia="Calibri" w:hAnsi="Arial" w:cs="Arial"/>
          <w:sz w:val="24"/>
          <w:szCs w:val="24"/>
        </w:rPr>
        <w:t xml:space="preserve">effect </w:t>
      </w:r>
      <w:r w:rsidRPr="00852214">
        <w:rPr>
          <w:rFonts w:ascii="Arial" w:eastAsia="Calibri" w:hAnsi="Arial" w:cs="Arial"/>
          <w:sz w:val="24"/>
          <w:szCs w:val="24"/>
        </w:rPr>
        <w:t>on 16 November 2015. The Directive strengthens the protections for victims of crime, particularly where they may be at risk of retaliation for making a complaint. The Criminal</w:t>
      </w:r>
      <w:r w:rsidR="00210A69" w:rsidRPr="00852214">
        <w:rPr>
          <w:rFonts w:ascii="Arial" w:eastAsia="Calibri" w:hAnsi="Arial" w:cs="Arial"/>
          <w:sz w:val="24"/>
          <w:szCs w:val="24"/>
        </w:rPr>
        <w:t xml:space="preserve"> Justice (Victims of Crime) Act 2017</w:t>
      </w:r>
      <w:r w:rsidR="003162BB" w:rsidRPr="00852214">
        <w:rPr>
          <w:rFonts w:ascii="Arial" w:eastAsia="Calibri" w:hAnsi="Arial" w:cs="Arial"/>
          <w:sz w:val="24"/>
          <w:szCs w:val="24"/>
        </w:rPr>
        <w:t>,</w:t>
      </w:r>
      <w:r w:rsidRPr="00852214">
        <w:rPr>
          <w:rFonts w:ascii="Arial" w:eastAsia="Calibri" w:hAnsi="Arial" w:cs="Arial"/>
          <w:sz w:val="24"/>
          <w:szCs w:val="24"/>
        </w:rPr>
        <w:t xml:space="preserve"> </w:t>
      </w:r>
      <w:r w:rsidR="00210A69" w:rsidRPr="00852214">
        <w:rPr>
          <w:rFonts w:ascii="Arial" w:eastAsia="Calibri" w:hAnsi="Arial" w:cs="Arial"/>
          <w:sz w:val="24"/>
          <w:szCs w:val="24"/>
        </w:rPr>
        <w:t xml:space="preserve">which substantially came into </w:t>
      </w:r>
      <w:r w:rsidR="00010072" w:rsidRPr="00852214">
        <w:rPr>
          <w:rFonts w:ascii="Arial" w:eastAsia="Calibri" w:hAnsi="Arial" w:cs="Arial"/>
          <w:sz w:val="24"/>
          <w:szCs w:val="24"/>
        </w:rPr>
        <w:t>effect</w:t>
      </w:r>
      <w:r w:rsidR="00210A69" w:rsidRPr="00852214">
        <w:rPr>
          <w:rFonts w:ascii="Arial" w:eastAsia="Calibri" w:hAnsi="Arial" w:cs="Arial"/>
          <w:sz w:val="24"/>
          <w:szCs w:val="24"/>
        </w:rPr>
        <w:t xml:space="preserve"> on 27 November 2017</w:t>
      </w:r>
      <w:r w:rsidR="003162BB" w:rsidRPr="00852214">
        <w:rPr>
          <w:rFonts w:ascii="Arial" w:eastAsia="Calibri" w:hAnsi="Arial" w:cs="Arial"/>
          <w:sz w:val="24"/>
          <w:szCs w:val="24"/>
        </w:rPr>
        <w:t>,</w:t>
      </w:r>
      <w:r w:rsidR="00210A69" w:rsidRPr="00852214">
        <w:rPr>
          <w:rFonts w:ascii="Arial" w:eastAsia="Calibri" w:hAnsi="Arial" w:cs="Arial"/>
          <w:sz w:val="24"/>
          <w:szCs w:val="24"/>
        </w:rPr>
        <w:t xml:space="preserve"> </w:t>
      </w:r>
      <w:r w:rsidRPr="00852214">
        <w:rPr>
          <w:rFonts w:ascii="Arial" w:eastAsia="Calibri" w:hAnsi="Arial" w:cs="Arial"/>
          <w:sz w:val="24"/>
          <w:szCs w:val="24"/>
        </w:rPr>
        <w:t>incorporate</w:t>
      </w:r>
      <w:r w:rsidR="00210A69" w:rsidRPr="00852214">
        <w:rPr>
          <w:rFonts w:ascii="Arial" w:eastAsia="Calibri" w:hAnsi="Arial" w:cs="Arial"/>
          <w:sz w:val="24"/>
          <w:szCs w:val="24"/>
        </w:rPr>
        <w:t>s</w:t>
      </w:r>
      <w:r w:rsidRPr="00852214">
        <w:rPr>
          <w:rFonts w:ascii="Arial" w:eastAsia="Calibri" w:hAnsi="Arial" w:cs="Arial"/>
          <w:sz w:val="24"/>
          <w:szCs w:val="24"/>
        </w:rPr>
        <w:t xml:space="preserve"> th</w:t>
      </w:r>
      <w:r w:rsidR="00935297" w:rsidRPr="00852214">
        <w:rPr>
          <w:rFonts w:ascii="Arial" w:eastAsia="Calibri" w:hAnsi="Arial" w:cs="Arial"/>
          <w:sz w:val="24"/>
          <w:szCs w:val="24"/>
        </w:rPr>
        <w:t>is</w:t>
      </w:r>
      <w:r w:rsidRPr="00852214">
        <w:rPr>
          <w:rFonts w:ascii="Arial" w:eastAsia="Calibri" w:hAnsi="Arial" w:cs="Arial"/>
          <w:sz w:val="24"/>
          <w:szCs w:val="24"/>
        </w:rPr>
        <w:t xml:space="preserve"> Directive into Irish law. </w:t>
      </w:r>
    </w:p>
    <w:p w14:paraId="3720DBC6" w14:textId="77777777" w:rsidR="00852214" w:rsidRDefault="00852214" w:rsidP="00F4332B">
      <w:pPr>
        <w:spacing w:line="360" w:lineRule="auto"/>
        <w:rPr>
          <w:rFonts w:ascii="Arial" w:eastAsia="Calibri" w:hAnsi="Arial" w:cs="Arial"/>
          <w:b/>
          <w:bCs/>
          <w:sz w:val="24"/>
          <w:szCs w:val="24"/>
        </w:rPr>
      </w:pPr>
    </w:p>
    <w:p w14:paraId="57D30027" w14:textId="3624A6D4" w:rsidR="35C425B2" w:rsidRPr="00852214" w:rsidRDefault="35C425B2"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 xml:space="preserve">Right to information </w:t>
      </w:r>
    </w:p>
    <w:p w14:paraId="058D1CCD" w14:textId="66DE2175"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A victim of crime is any person who has suffered</w:t>
      </w:r>
      <w:r w:rsidR="00EB4C2F" w:rsidRPr="00852214">
        <w:rPr>
          <w:rFonts w:ascii="Arial" w:eastAsia="Calibri" w:hAnsi="Arial" w:cs="Arial"/>
          <w:sz w:val="24"/>
          <w:szCs w:val="24"/>
        </w:rPr>
        <w:t xml:space="preserve"> harm</w:t>
      </w:r>
      <w:r w:rsidR="003162BB" w:rsidRPr="00852214">
        <w:rPr>
          <w:rFonts w:ascii="Arial" w:eastAsia="Calibri" w:hAnsi="Arial" w:cs="Arial"/>
          <w:sz w:val="24"/>
          <w:szCs w:val="24"/>
        </w:rPr>
        <w:t>,</w:t>
      </w:r>
      <w:r w:rsidR="00EB4C2F" w:rsidRPr="00852214">
        <w:rPr>
          <w:rFonts w:ascii="Arial" w:eastAsia="Calibri" w:hAnsi="Arial" w:cs="Arial"/>
          <w:sz w:val="24"/>
          <w:szCs w:val="24"/>
        </w:rPr>
        <w:t xml:space="preserve"> including physical, mental or</w:t>
      </w:r>
      <w:r w:rsidRPr="00852214">
        <w:rPr>
          <w:rFonts w:ascii="Arial" w:eastAsia="Calibri" w:hAnsi="Arial" w:cs="Arial"/>
          <w:sz w:val="24"/>
          <w:szCs w:val="24"/>
        </w:rPr>
        <w:t xml:space="preserve"> emotional harm or economic loss</w:t>
      </w:r>
      <w:r w:rsidR="003162BB" w:rsidRPr="00852214">
        <w:rPr>
          <w:rFonts w:ascii="Arial" w:eastAsia="Calibri" w:hAnsi="Arial" w:cs="Arial"/>
          <w:sz w:val="24"/>
          <w:szCs w:val="24"/>
        </w:rPr>
        <w:t>,</w:t>
      </w:r>
      <w:r w:rsidRPr="00852214">
        <w:rPr>
          <w:rFonts w:ascii="Arial" w:eastAsia="Calibri" w:hAnsi="Arial" w:cs="Arial"/>
          <w:sz w:val="24"/>
          <w:szCs w:val="24"/>
        </w:rPr>
        <w:t xml:space="preserve"> directly caused by a criminal offence. Where a victim has died as a result of a criminal offence, the family of the victim may nominate one family member to exercise the rights of that victim. </w:t>
      </w:r>
    </w:p>
    <w:p w14:paraId="4DCD0BFE" w14:textId="766BE819" w:rsidR="35C425B2" w:rsidRPr="00852214" w:rsidRDefault="00010072" w:rsidP="00F4332B">
      <w:pPr>
        <w:spacing w:line="360" w:lineRule="auto"/>
        <w:rPr>
          <w:rFonts w:ascii="Arial" w:hAnsi="Arial" w:cs="Arial"/>
          <w:sz w:val="24"/>
          <w:szCs w:val="24"/>
        </w:rPr>
      </w:pPr>
      <w:r w:rsidRPr="00852214">
        <w:rPr>
          <w:rFonts w:ascii="Arial" w:eastAsia="Calibri" w:hAnsi="Arial" w:cs="Arial"/>
          <w:sz w:val="24"/>
          <w:szCs w:val="24"/>
        </w:rPr>
        <w:t>On</w:t>
      </w:r>
      <w:r w:rsidR="35C425B2" w:rsidRPr="00852214">
        <w:rPr>
          <w:rFonts w:ascii="Arial" w:eastAsia="Calibri" w:hAnsi="Arial" w:cs="Arial"/>
          <w:sz w:val="24"/>
          <w:szCs w:val="24"/>
        </w:rPr>
        <w:t xml:space="preserve"> first contact with the Garda Síochána or the Garda Síochána Ombudsman Commission (GSOC), </w:t>
      </w:r>
      <w:r w:rsidRPr="00852214">
        <w:rPr>
          <w:rFonts w:ascii="Arial" w:eastAsia="Calibri" w:hAnsi="Arial" w:cs="Arial"/>
          <w:sz w:val="24"/>
          <w:szCs w:val="24"/>
        </w:rPr>
        <w:t>a victim of crime is</w:t>
      </w:r>
      <w:r w:rsidR="35C425B2" w:rsidRPr="00852214">
        <w:rPr>
          <w:rFonts w:ascii="Arial" w:eastAsia="Calibri" w:hAnsi="Arial" w:cs="Arial"/>
          <w:sz w:val="24"/>
          <w:szCs w:val="24"/>
        </w:rPr>
        <w:t xml:space="preserve"> entitled to the following information </w:t>
      </w:r>
      <w:r w:rsidRPr="00852214">
        <w:rPr>
          <w:rFonts w:ascii="Arial" w:eastAsia="Calibri" w:hAnsi="Arial" w:cs="Arial"/>
          <w:sz w:val="24"/>
          <w:szCs w:val="24"/>
        </w:rPr>
        <w:t>(</w:t>
      </w:r>
      <w:r w:rsidR="35C425B2" w:rsidRPr="00852214">
        <w:rPr>
          <w:rFonts w:ascii="Arial" w:eastAsia="Calibri" w:hAnsi="Arial" w:cs="Arial"/>
          <w:sz w:val="24"/>
          <w:szCs w:val="24"/>
        </w:rPr>
        <w:t>where relevant</w:t>
      </w:r>
      <w:r w:rsidRPr="00852214">
        <w:rPr>
          <w:rFonts w:ascii="Arial" w:eastAsia="Calibri" w:hAnsi="Arial" w:cs="Arial"/>
          <w:sz w:val="24"/>
          <w:szCs w:val="24"/>
        </w:rPr>
        <w:t>)</w:t>
      </w:r>
      <w:r w:rsidR="35C425B2" w:rsidRPr="00852214">
        <w:rPr>
          <w:rFonts w:ascii="Arial" w:eastAsia="Calibri" w:hAnsi="Arial" w:cs="Arial"/>
          <w:sz w:val="24"/>
          <w:szCs w:val="24"/>
        </w:rPr>
        <w:t xml:space="preserve">: </w:t>
      </w:r>
    </w:p>
    <w:p w14:paraId="0643E5D1" w14:textId="600DFD92"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Victim support services </w:t>
      </w:r>
    </w:p>
    <w:p w14:paraId="364E428A" w14:textId="4BC4B1CE" w:rsidR="35C425B2" w:rsidRPr="00852214" w:rsidRDefault="005E1D7C"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The p</w:t>
      </w:r>
      <w:r w:rsidR="35C425B2" w:rsidRPr="00852214">
        <w:rPr>
          <w:rFonts w:ascii="Arial" w:eastAsia="Calibri" w:hAnsi="Arial" w:cs="Arial"/>
          <w:sz w:val="24"/>
          <w:szCs w:val="24"/>
        </w:rPr>
        <w:t xml:space="preserve">rocedure for making a complaint about an offence </w:t>
      </w:r>
    </w:p>
    <w:p w14:paraId="6298AAD4" w14:textId="2EB9BCCB"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Where</w:t>
      </w:r>
      <w:r w:rsidR="00A9530C" w:rsidRPr="00852214">
        <w:rPr>
          <w:rFonts w:ascii="Arial" w:eastAsia="Calibri" w:hAnsi="Arial" w:cs="Arial"/>
          <w:sz w:val="24"/>
          <w:szCs w:val="24"/>
        </w:rPr>
        <w:t xml:space="preserve"> </w:t>
      </w:r>
      <w:r w:rsidR="00010072" w:rsidRPr="00852214">
        <w:rPr>
          <w:rFonts w:ascii="Arial" w:eastAsia="Calibri" w:hAnsi="Arial" w:cs="Arial"/>
          <w:sz w:val="24"/>
          <w:szCs w:val="24"/>
        </w:rPr>
        <w:t>the victim’s</w:t>
      </w:r>
      <w:r w:rsidRPr="00852214">
        <w:rPr>
          <w:rFonts w:ascii="Arial" w:eastAsia="Calibri" w:hAnsi="Arial" w:cs="Arial"/>
          <w:sz w:val="24"/>
          <w:szCs w:val="24"/>
        </w:rPr>
        <w:t xml:space="preserve"> queries can be directed </w:t>
      </w:r>
    </w:p>
    <w:p w14:paraId="1F5639FB" w14:textId="53E60A8B" w:rsidR="35C425B2" w:rsidRPr="00852214" w:rsidRDefault="005E1D7C"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The a</w:t>
      </w:r>
      <w:r w:rsidR="35C425B2" w:rsidRPr="00852214">
        <w:rPr>
          <w:rFonts w:ascii="Arial" w:eastAsia="Calibri" w:hAnsi="Arial" w:cs="Arial"/>
          <w:sz w:val="24"/>
          <w:szCs w:val="24"/>
        </w:rPr>
        <w:t xml:space="preserve">vailability of translation services </w:t>
      </w:r>
    </w:p>
    <w:p w14:paraId="7C595B7F" w14:textId="697E13B1" w:rsidR="35C425B2" w:rsidRPr="00852214" w:rsidRDefault="0001007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The victim’s</w:t>
      </w:r>
      <w:r w:rsidR="35C425B2" w:rsidRPr="00852214">
        <w:rPr>
          <w:rFonts w:ascii="Arial" w:eastAsia="Calibri" w:hAnsi="Arial" w:cs="Arial"/>
          <w:sz w:val="24"/>
          <w:szCs w:val="24"/>
        </w:rPr>
        <w:t xml:space="preserve"> role in the criminal justice system </w:t>
      </w:r>
    </w:p>
    <w:p w14:paraId="6CCB1A8D" w14:textId="24C66F3A"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How </w:t>
      </w:r>
      <w:r w:rsidR="00010072" w:rsidRPr="00852214">
        <w:rPr>
          <w:rFonts w:ascii="Arial" w:eastAsia="Calibri" w:hAnsi="Arial" w:cs="Arial"/>
          <w:sz w:val="24"/>
          <w:szCs w:val="24"/>
        </w:rPr>
        <w:t>to</w:t>
      </w:r>
      <w:r w:rsidRPr="00852214">
        <w:rPr>
          <w:rFonts w:ascii="Arial" w:eastAsia="Calibri" w:hAnsi="Arial" w:cs="Arial"/>
          <w:sz w:val="24"/>
          <w:szCs w:val="24"/>
        </w:rPr>
        <w:t xml:space="preserve"> obtain protection, if necessary, and the protection measures available </w:t>
      </w:r>
    </w:p>
    <w:p w14:paraId="6183E7F0" w14:textId="77777777" w:rsidR="00EB4C2F"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Any scheme relating to compensation for injuries suffered as a result of a crime</w:t>
      </w:r>
    </w:p>
    <w:p w14:paraId="2E2A1C21" w14:textId="1D75F581" w:rsidR="35C425B2" w:rsidRPr="00852214" w:rsidRDefault="0001007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The victim’s</w:t>
      </w:r>
      <w:r w:rsidR="35C425B2" w:rsidRPr="00852214">
        <w:rPr>
          <w:rFonts w:ascii="Arial" w:eastAsia="Calibri" w:hAnsi="Arial" w:cs="Arial"/>
          <w:sz w:val="24"/>
          <w:szCs w:val="24"/>
        </w:rPr>
        <w:t xml:space="preserve"> right to give evidence or make submissions </w:t>
      </w:r>
    </w:p>
    <w:p w14:paraId="513909ED" w14:textId="20073F16" w:rsidR="35C425B2" w:rsidRPr="00852214" w:rsidRDefault="005E1D7C"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lastRenderedPageBreak/>
        <w:t>The p</w:t>
      </w:r>
      <w:r w:rsidR="35C425B2" w:rsidRPr="00852214">
        <w:rPr>
          <w:rFonts w:ascii="Arial" w:eastAsia="Calibri" w:hAnsi="Arial" w:cs="Arial"/>
          <w:sz w:val="24"/>
          <w:szCs w:val="24"/>
        </w:rPr>
        <w:t xml:space="preserve">ower of the court to award compensation </w:t>
      </w:r>
    </w:p>
    <w:p w14:paraId="48D0774B" w14:textId="510BF02E" w:rsidR="35C425B2" w:rsidRPr="00852214" w:rsidRDefault="005E1D7C"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The p</w:t>
      </w:r>
      <w:r w:rsidR="35C425B2" w:rsidRPr="00852214">
        <w:rPr>
          <w:rFonts w:ascii="Arial" w:eastAsia="Calibri" w:hAnsi="Arial" w:cs="Arial"/>
          <w:sz w:val="24"/>
          <w:szCs w:val="24"/>
        </w:rPr>
        <w:t xml:space="preserve">rocedures for making a complaint against a State body for any breaches of the </w:t>
      </w:r>
      <w:r w:rsidR="00EB4C2F" w:rsidRPr="00852214">
        <w:rPr>
          <w:rFonts w:ascii="Arial" w:eastAsia="Calibri" w:hAnsi="Arial" w:cs="Arial"/>
          <w:sz w:val="24"/>
          <w:szCs w:val="24"/>
        </w:rPr>
        <w:t>Act</w:t>
      </w:r>
      <w:r w:rsidR="35C425B2" w:rsidRPr="00852214">
        <w:rPr>
          <w:rFonts w:ascii="Arial" w:eastAsia="Calibri" w:hAnsi="Arial" w:cs="Arial"/>
          <w:sz w:val="24"/>
          <w:szCs w:val="24"/>
        </w:rPr>
        <w:t xml:space="preserve"> </w:t>
      </w:r>
    </w:p>
    <w:p w14:paraId="308C4C07" w14:textId="07B8168F"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Restorative justice schemes </w:t>
      </w:r>
    </w:p>
    <w:p w14:paraId="122B37BD" w14:textId="58CBBD0D" w:rsidR="35C425B2" w:rsidRPr="00852214" w:rsidRDefault="00CF34DA"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T</w:t>
      </w:r>
      <w:r w:rsidR="35C425B2" w:rsidRPr="00852214">
        <w:rPr>
          <w:rFonts w:ascii="Arial" w:eastAsia="Calibri" w:hAnsi="Arial" w:cs="Arial"/>
          <w:sz w:val="24"/>
          <w:szCs w:val="24"/>
        </w:rPr>
        <w:t xml:space="preserve">ypes of cases in which legal advice and legal aid may be available to </w:t>
      </w:r>
      <w:r w:rsidR="001D08B4" w:rsidRPr="00852214">
        <w:rPr>
          <w:rFonts w:ascii="Arial" w:eastAsia="Calibri" w:hAnsi="Arial" w:cs="Arial"/>
          <w:sz w:val="24"/>
          <w:szCs w:val="24"/>
        </w:rPr>
        <w:t>the victim</w:t>
      </w:r>
      <w:r w:rsidR="35C425B2" w:rsidRPr="00852214">
        <w:rPr>
          <w:rFonts w:ascii="Arial" w:eastAsia="Calibri" w:hAnsi="Arial" w:cs="Arial"/>
          <w:sz w:val="24"/>
          <w:szCs w:val="24"/>
        </w:rPr>
        <w:t xml:space="preserve"> </w:t>
      </w:r>
    </w:p>
    <w:p w14:paraId="6A3AB65C" w14:textId="4701662D" w:rsidR="00EF4631"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Any entitlement to expenses arising from </w:t>
      </w:r>
      <w:r w:rsidR="001D08B4" w:rsidRPr="00852214">
        <w:rPr>
          <w:rFonts w:ascii="Arial" w:eastAsia="Calibri" w:hAnsi="Arial" w:cs="Arial"/>
          <w:sz w:val="24"/>
          <w:szCs w:val="24"/>
        </w:rPr>
        <w:t>the victim’s</w:t>
      </w:r>
      <w:r w:rsidRPr="00852214">
        <w:rPr>
          <w:rFonts w:ascii="Arial" w:eastAsia="Calibri" w:hAnsi="Arial" w:cs="Arial"/>
          <w:sz w:val="24"/>
          <w:szCs w:val="24"/>
        </w:rPr>
        <w:t xml:space="preserve"> participation in any proceedings relating to the offence</w:t>
      </w:r>
    </w:p>
    <w:p w14:paraId="0A370B65" w14:textId="1BB9B6E7" w:rsidR="35C425B2" w:rsidRPr="00852214" w:rsidRDefault="001D08B4" w:rsidP="00F4332B">
      <w:pPr>
        <w:spacing w:line="360" w:lineRule="auto"/>
        <w:rPr>
          <w:rFonts w:ascii="Arial" w:hAnsi="Arial" w:cs="Arial"/>
          <w:sz w:val="24"/>
          <w:szCs w:val="24"/>
        </w:rPr>
      </w:pPr>
      <w:r w:rsidRPr="00852214">
        <w:rPr>
          <w:rFonts w:ascii="Arial" w:eastAsia="Calibri" w:hAnsi="Arial" w:cs="Arial"/>
          <w:sz w:val="24"/>
          <w:szCs w:val="24"/>
        </w:rPr>
        <w:t xml:space="preserve">A victim </w:t>
      </w:r>
      <w:r w:rsidR="35C425B2" w:rsidRPr="00852214">
        <w:rPr>
          <w:rFonts w:ascii="Arial" w:eastAsia="Calibri" w:hAnsi="Arial" w:cs="Arial"/>
          <w:sz w:val="24"/>
          <w:szCs w:val="24"/>
        </w:rPr>
        <w:t xml:space="preserve">may ask to receive this information in writing or electronically. The information should be provided as soon as possible. </w:t>
      </w:r>
    </w:p>
    <w:p w14:paraId="353AE4C1" w14:textId="77777777" w:rsidR="00852214" w:rsidRDefault="00852214" w:rsidP="00F4332B">
      <w:pPr>
        <w:spacing w:line="360" w:lineRule="auto"/>
        <w:rPr>
          <w:rFonts w:ascii="Arial" w:eastAsia="Calibri" w:hAnsi="Arial" w:cs="Arial"/>
          <w:b/>
          <w:bCs/>
          <w:sz w:val="24"/>
          <w:szCs w:val="24"/>
        </w:rPr>
      </w:pPr>
    </w:p>
    <w:p w14:paraId="1318D95E" w14:textId="029BFCB9" w:rsidR="35C425B2" w:rsidRPr="00852214" w:rsidRDefault="35C425B2"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Information about the investigation and prosecution</w:t>
      </w:r>
    </w:p>
    <w:p w14:paraId="7FF1217F" w14:textId="36CD20C0" w:rsidR="35C425B2" w:rsidRPr="00852214" w:rsidRDefault="003162BB" w:rsidP="00F4332B">
      <w:pPr>
        <w:spacing w:line="360" w:lineRule="auto"/>
        <w:rPr>
          <w:rFonts w:ascii="Arial" w:hAnsi="Arial" w:cs="Arial"/>
          <w:sz w:val="24"/>
          <w:szCs w:val="24"/>
        </w:rPr>
      </w:pPr>
      <w:r w:rsidRPr="00852214">
        <w:rPr>
          <w:rFonts w:ascii="Arial" w:eastAsia="Calibri" w:hAnsi="Arial" w:cs="Arial"/>
          <w:sz w:val="24"/>
          <w:szCs w:val="24"/>
        </w:rPr>
        <w:t>When an alleged offence is being investigated, the victim</w:t>
      </w:r>
      <w:r w:rsidR="35C425B2" w:rsidRPr="00852214">
        <w:rPr>
          <w:rFonts w:ascii="Arial" w:eastAsia="Calibri" w:hAnsi="Arial" w:cs="Arial"/>
          <w:sz w:val="24"/>
          <w:szCs w:val="24"/>
        </w:rPr>
        <w:t xml:space="preserve"> will be contacted by the investigating authority and told of </w:t>
      </w:r>
      <w:r w:rsidR="001D08B4" w:rsidRPr="00852214">
        <w:rPr>
          <w:rFonts w:ascii="Arial" w:eastAsia="Calibri" w:hAnsi="Arial" w:cs="Arial"/>
          <w:sz w:val="24"/>
          <w:szCs w:val="24"/>
        </w:rPr>
        <w:t>their</w:t>
      </w:r>
      <w:r w:rsidR="35C425B2" w:rsidRPr="00852214">
        <w:rPr>
          <w:rFonts w:ascii="Arial" w:eastAsia="Calibri" w:hAnsi="Arial" w:cs="Arial"/>
          <w:sz w:val="24"/>
          <w:szCs w:val="24"/>
        </w:rPr>
        <w:t xml:space="preserve"> rights to information about the investigation and prosecution processes</w:t>
      </w:r>
      <w:r w:rsidR="00EF4631" w:rsidRPr="00852214">
        <w:rPr>
          <w:rFonts w:ascii="Arial" w:eastAsia="Calibri" w:hAnsi="Arial" w:cs="Arial"/>
          <w:sz w:val="24"/>
          <w:szCs w:val="24"/>
        </w:rPr>
        <w:t xml:space="preserve"> and how to ask for that information</w:t>
      </w:r>
      <w:r w:rsidR="35C425B2" w:rsidRPr="00852214">
        <w:rPr>
          <w:rFonts w:ascii="Arial" w:eastAsia="Calibri" w:hAnsi="Arial" w:cs="Arial"/>
          <w:sz w:val="24"/>
          <w:szCs w:val="24"/>
        </w:rPr>
        <w:t xml:space="preserve">. </w:t>
      </w:r>
    </w:p>
    <w:p w14:paraId="246AE4A2" w14:textId="4337BAED" w:rsidR="35C425B2" w:rsidRPr="00852214" w:rsidRDefault="00B742A7" w:rsidP="00F4332B">
      <w:pPr>
        <w:spacing w:line="360" w:lineRule="auto"/>
        <w:rPr>
          <w:rFonts w:ascii="Arial" w:hAnsi="Arial" w:cs="Arial"/>
          <w:sz w:val="24"/>
          <w:szCs w:val="24"/>
        </w:rPr>
      </w:pPr>
      <w:r w:rsidRPr="00852214">
        <w:rPr>
          <w:rFonts w:ascii="Arial" w:eastAsia="Calibri" w:hAnsi="Arial" w:cs="Arial"/>
          <w:sz w:val="24"/>
          <w:szCs w:val="24"/>
        </w:rPr>
        <w:t>A victim of crime is</w:t>
      </w:r>
      <w:r w:rsidR="35C425B2" w:rsidRPr="00852214">
        <w:rPr>
          <w:rFonts w:ascii="Arial" w:eastAsia="Calibri" w:hAnsi="Arial" w:cs="Arial"/>
          <w:sz w:val="24"/>
          <w:szCs w:val="24"/>
        </w:rPr>
        <w:t xml:space="preserve"> entitled to request information about: </w:t>
      </w:r>
    </w:p>
    <w:p w14:paraId="6E2BB96C" w14:textId="7BCA0461"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The arrest or charging of a person </w:t>
      </w:r>
    </w:p>
    <w:p w14:paraId="6CD61735" w14:textId="08BD9843"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The releasing on bail or remanding in custody of a person </w:t>
      </w:r>
    </w:p>
    <w:p w14:paraId="1431C04D" w14:textId="4FF67676"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A copy of any statement </w:t>
      </w:r>
      <w:r w:rsidR="001D08B4" w:rsidRPr="00852214">
        <w:rPr>
          <w:rFonts w:ascii="Arial" w:eastAsia="Calibri" w:hAnsi="Arial" w:cs="Arial"/>
          <w:sz w:val="24"/>
          <w:szCs w:val="24"/>
        </w:rPr>
        <w:t>the victim</w:t>
      </w:r>
      <w:r w:rsidRPr="00852214">
        <w:rPr>
          <w:rFonts w:ascii="Arial" w:eastAsia="Calibri" w:hAnsi="Arial" w:cs="Arial"/>
          <w:sz w:val="24"/>
          <w:szCs w:val="24"/>
        </w:rPr>
        <w:t xml:space="preserve"> may have made </w:t>
      </w:r>
    </w:p>
    <w:p w14:paraId="6428D477" w14:textId="6E175073"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Any decision to discontinue an investigation or not to prosecute </w:t>
      </w:r>
    </w:p>
    <w:p w14:paraId="60240EE5" w14:textId="00EA2C06" w:rsidR="35C425B2" w:rsidRPr="00852214" w:rsidRDefault="35C425B2"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The offences the accused person will be charged with and the date of trial </w:t>
      </w:r>
    </w:p>
    <w:p w14:paraId="1970500F" w14:textId="4F6CC1FD" w:rsidR="35C425B2" w:rsidRPr="00852214" w:rsidRDefault="007E4AEE"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S</w:t>
      </w:r>
      <w:r w:rsidR="35C425B2" w:rsidRPr="00852214">
        <w:rPr>
          <w:rFonts w:ascii="Arial" w:eastAsia="Calibri" w:hAnsi="Arial" w:cs="Arial"/>
          <w:sz w:val="24"/>
          <w:szCs w:val="24"/>
        </w:rPr>
        <w:t>entencing and any appeal</w:t>
      </w:r>
      <w:r w:rsidR="0035425C" w:rsidRPr="00852214">
        <w:rPr>
          <w:rFonts w:ascii="Arial" w:eastAsia="Calibri" w:hAnsi="Arial" w:cs="Arial"/>
          <w:sz w:val="24"/>
          <w:szCs w:val="24"/>
        </w:rPr>
        <w:t>,</w:t>
      </w:r>
      <w:r w:rsidR="35C425B2" w:rsidRPr="00852214">
        <w:rPr>
          <w:rFonts w:ascii="Arial" w:eastAsia="Calibri" w:hAnsi="Arial" w:cs="Arial"/>
          <w:sz w:val="24"/>
          <w:szCs w:val="24"/>
        </w:rPr>
        <w:t xml:space="preserve"> </w:t>
      </w:r>
      <w:r w:rsidR="0035425C" w:rsidRPr="00852214">
        <w:rPr>
          <w:rFonts w:ascii="Arial" w:eastAsia="Calibri" w:hAnsi="Arial" w:cs="Arial"/>
          <w:sz w:val="24"/>
          <w:szCs w:val="24"/>
        </w:rPr>
        <w:t>if the person is convicted of the offence</w:t>
      </w:r>
    </w:p>
    <w:p w14:paraId="02303E4F" w14:textId="6FA4F88F" w:rsidR="35C425B2" w:rsidRPr="00852214" w:rsidRDefault="007800A0"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Any release or </w:t>
      </w:r>
      <w:r w:rsidR="35C425B2" w:rsidRPr="00852214">
        <w:rPr>
          <w:rFonts w:ascii="Arial" w:eastAsia="Calibri" w:hAnsi="Arial" w:cs="Arial"/>
          <w:sz w:val="24"/>
          <w:szCs w:val="24"/>
        </w:rPr>
        <w:t>escape</w:t>
      </w:r>
      <w:r w:rsidR="00EF4631" w:rsidRPr="00852214">
        <w:rPr>
          <w:rFonts w:ascii="Arial" w:eastAsia="Calibri" w:hAnsi="Arial" w:cs="Arial"/>
          <w:sz w:val="24"/>
          <w:szCs w:val="24"/>
        </w:rPr>
        <w:t xml:space="preserve"> </w:t>
      </w:r>
      <w:r w:rsidR="35C425B2" w:rsidRPr="00852214">
        <w:rPr>
          <w:rFonts w:ascii="Arial" w:eastAsia="Calibri" w:hAnsi="Arial" w:cs="Arial"/>
          <w:sz w:val="24"/>
          <w:szCs w:val="24"/>
        </w:rPr>
        <w:t xml:space="preserve">of the person from custody or prison </w:t>
      </w:r>
    </w:p>
    <w:p w14:paraId="19A69C1A" w14:textId="3D7CC33D" w:rsidR="00EF4631" w:rsidRPr="00852214" w:rsidRDefault="00EF4631" w:rsidP="00F4332B">
      <w:pPr>
        <w:pStyle w:val="ListParagraph"/>
        <w:numPr>
          <w:ilvl w:val="0"/>
          <w:numId w:val="6"/>
        </w:numPr>
        <w:spacing w:line="360" w:lineRule="auto"/>
        <w:rPr>
          <w:rFonts w:ascii="Arial" w:hAnsi="Arial" w:cs="Arial"/>
          <w:sz w:val="24"/>
          <w:szCs w:val="24"/>
        </w:rPr>
      </w:pPr>
      <w:r w:rsidRPr="00852214">
        <w:rPr>
          <w:rFonts w:ascii="Arial" w:eastAsia="Calibri" w:hAnsi="Arial" w:cs="Arial"/>
          <w:sz w:val="24"/>
          <w:szCs w:val="24"/>
        </w:rPr>
        <w:t xml:space="preserve">Any final orders made including sentencing </w:t>
      </w:r>
    </w:p>
    <w:p w14:paraId="094354C7" w14:textId="0A14CD42"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If a decision is made by the Garda Síochána or the Director of Public Prosecutions not to prosecute a person for an alleged offence, </w:t>
      </w:r>
      <w:r w:rsidR="00B742A7" w:rsidRPr="00852214">
        <w:rPr>
          <w:rFonts w:ascii="Arial" w:eastAsia="Calibri" w:hAnsi="Arial" w:cs="Arial"/>
          <w:sz w:val="24"/>
          <w:szCs w:val="24"/>
        </w:rPr>
        <w:t>the victim has</w:t>
      </w:r>
      <w:r w:rsidRPr="00852214">
        <w:rPr>
          <w:rFonts w:ascii="Arial" w:eastAsia="Calibri" w:hAnsi="Arial" w:cs="Arial"/>
          <w:sz w:val="24"/>
          <w:szCs w:val="24"/>
        </w:rPr>
        <w:t xml:space="preserve"> a right to request a review of that decision</w:t>
      </w:r>
      <w:r w:rsidR="007800A0" w:rsidRPr="00852214">
        <w:rPr>
          <w:rFonts w:ascii="Arial" w:eastAsia="Calibri" w:hAnsi="Arial" w:cs="Arial"/>
          <w:sz w:val="24"/>
          <w:szCs w:val="24"/>
        </w:rPr>
        <w:t xml:space="preserve"> within 28 days of receiving</w:t>
      </w:r>
      <w:r w:rsidR="00A9530C" w:rsidRPr="00852214">
        <w:rPr>
          <w:rFonts w:ascii="Arial" w:eastAsia="Calibri" w:hAnsi="Arial" w:cs="Arial"/>
          <w:sz w:val="24"/>
          <w:szCs w:val="24"/>
        </w:rPr>
        <w:t xml:space="preserve"> that</w:t>
      </w:r>
      <w:r w:rsidR="007800A0" w:rsidRPr="00852214">
        <w:rPr>
          <w:rFonts w:ascii="Arial" w:eastAsia="Calibri" w:hAnsi="Arial" w:cs="Arial"/>
          <w:sz w:val="24"/>
          <w:szCs w:val="24"/>
        </w:rPr>
        <w:t xml:space="preserve"> information</w:t>
      </w:r>
      <w:r w:rsidRPr="00852214">
        <w:rPr>
          <w:rFonts w:ascii="Arial" w:eastAsia="Calibri" w:hAnsi="Arial" w:cs="Arial"/>
          <w:sz w:val="24"/>
          <w:szCs w:val="24"/>
        </w:rPr>
        <w:t>.</w:t>
      </w:r>
      <w:r w:rsidR="00A9530C" w:rsidRPr="00852214">
        <w:rPr>
          <w:rFonts w:ascii="Arial" w:eastAsia="Calibri" w:hAnsi="Arial" w:cs="Arial"/>
          <w:sz w:val="24"/>
          <w:szCs w:val="24"/>
        </w:rPr>
        <w:t xml:space="preserve"> This time limit may</w:t>
      </w:r>
      <w:r w:rsidR="007800A0" w:rsidRPr="00852214">
        <w:rPr>
          <w:rFonts w:ascii="Arial" w:eastAsia="Calibri" w:hAnsi="Arial" w:cs="Arial"/>
          <w:sz w:val="24"/>
          <w:szCs w:val="24"/>
        </w:rPr>
        <w:t xml:space="preserve"> be extended.</w:t>
      </w:r>
    </w:p>
    <w:p w14:paraId="65311C4C" w14:textId="7E85151A"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lastRenderedPageBreak/>
        <w:t xml:space="preserve">None of </w:t>
      </w:r>
      <w:r w:rsidR="00857C54" w:rsidRPr="00852214">
        <w:rPr>
          <w:rFonts w:ascii="Arial" w:eastAsia="Calibri" w:hAnsi="Arial" w:cs="Arial"/>
          <w:sz w:val="24"/>
          <w:szCs w:val="24"/>
        </w:rPr>
        <w:t>the victim’s</w:t>
      </w:r>
      <w:r w:rsidRPr="00852214">
        <w:rPr>
          <w:rFonts w:ascii="Arial" w:eastAsia="Calibri" w:hAnsi="Arial" w:cs="Arial"/>
          <w:sz w:val="24"/>
          <w:szCs w:val="24"/>
        </w:rPr>
        <w:t xml:space="preserve"> rights to information require the Garda Síochána or other justice authority to disclose information that might interfere with an investigation or put any person at risk. Where information is not provided to a victim, a record of the reasons for that decision must be kept. </w:t>
      </w:r>
    </w:p>
    <w:p w14:paraId="0B22115E" w14:textId="77777777" w:rsidR="00852214" w:rsidRDefault="00852214" w:rsidP="00F4332B">
      <w:pPr>
        <w:spacing w:line="360" w:lineRule="auto"/>
        <w:rPr>
          <w:rFonts w:ascii="Arial" w:eastAsia="Calibri" w:hAnsi="Arial" w:cs="Arial"/>
          <w:b/>
          <w:bCs/>
          <w:sz w:val="24"/>
          <w:szCs w:val="24"/>
        </w:rPr>
      </w:pPr>
    </w:p>
    <w:p w14:paraId="050DF207" w14:textId="2F6685A7" w:rsidR="35C425B2" w:rsidRPr="00852214" w:rsidRDefault="35C425B2" w:rsidP="00F4332B">
      <w:pPr>
        <w:spacing w:line="360" w:lineRule="auto"/>
        <w:rPr>
          <w:rFonts w:ascii="Arial" w:hAnsi="Arial" w:cs="Arial"/>
          <w:sz w:val="24"/>
          <w:szCs w:val="24"/>
        </w:rPr>
      </w:pPr>
      <w:r w:rsidRPr="00852214">
        <w:rPr>
          <w:rFonts w:ascii="Arial" w:eastAsia="Calibri" w:hAnsi="Arial" w:cs="Arial"/>
          <w:b/>
          <w:bCs/>
          <w:sz w:val="24"/>
          <w:szCs w:val="24"/>
        </w:rPr>
        <w:t>Reporting an offence</w:t>
      </w:r>
      <w:r w:rsidRPr="00852214">
        <w:rPr>
          <w:rFonts w:ascii="Arial" w:eastAsia="Calibri" w:hAnsi="Arial" w:cs="Arial"/>
          <w:sz w:val="24"/>
          <w:szCs w:val="24"/>
        </w:rPr>
        <w:t xml:space="preserve"> </w:t>
      </w:r>
    </w:p>
    <w:p w14:paraId="0FF0B379" w14:textId="3A1D2D36" w:rsidR="35C425B2" w:rsidRPr="00852214" w:rsidRDefault="00B742A7" w:rsidP="00F4332B">
      <w:pPr>
        <w:spacing w:line="360" w:lineRule="auto"/>
        <w:rPr>
          <w:rFonts w:ascii="Arial" w:hAnsi="Arial" w:cs="Arial"/>
          <w:sz w:val="24"/>
          <w:szCs w:val="24"/>
        </w:rPr>
      </w:pPr>
      <w:r w:rsidRPr="00852214">
        <w:rPr>
          <w:rFonts w:ascii="Arial" w:eastAsia="Calibri" w:hAnsi="Arial" w:cs="Arial"/>
          <w:sz w:val="24"/>
          <w:szCs w:val="24"/>
        </w:rPr>
        <w:t>When</w:t>
      </w:r>
      <w:r w:rsidR="35C425B2" w:rsidRPr="00852214">
        <w:rPr>
          <w:rFonts w:ascii="Arial" w:eastAsia="Calibri" w:hAnsi="Arial" w:cs="Arial"/>
          <w:sz w:val="24"/>
          <w:szCs w:val="24"/>
        </w:rPr>
        <w:t xml:space="preserve"> contacting the Garda Síochána or </w:t>
      </w:r>
      <w:r w:rsidR="007B19F9" w:rsidRPr="00852214">
        <w:rPr>
          <w:rFonts w:ascii="Arial" w:eastAsia="Calibri" w:hAnsi="Arial" w:cs="Arial"/>
          <w:sz w:val="24"/>
          <w:szCs w:val="24"/>
        </w:rPr>
        <w:t>GSOC</w:t>
      </w:r>
      <w:r w:rsidR="35C425B2" w:rsidRPr="00852214">
        <w:rPr>
          <w:rFonts w:ascii="Arial" w:eastAsia="Calibri" w:hAnsi="Arial" w:cs="Arial"/>
          <w:sz w:val="24"/>
          <w:szCs w:val="24"/>
        </w:rPr>
        <w:t xml:space="preserve"> to report an offence, </w:t>
      </w:r>
      <w:r w:rsidRPr="00852214">
        <w:rPr>
          <w:rFonts w:ascii="Arial" w:eastAsia="Calibri" w:hAnsi="Arial" w:cs="Arial"/>
          <w:sz w:val="24"/>
          <w:szCs w:val="24"/>
        </w:rPr>
        <w:t>a victim is</w:t>
      </w:r>
      <w:r w:rsidR="35C425B2" w:rsidRPr="00852214">
        <w:rPr>
          <w:rFonts w:ascii="Arial" w:eastAsia="Calibri" w:hAnsi="Arial" w:cs="Arial"/>
          <w:sz w:val="24"/>
          <w:szCs w:val="24"/>
        </w:rPr>
        <w:t xml:space="preserve"> entitled to be accompanied by another person, </w:t>
      </w:r>
      <w:r w:rsidR="007B19F9" w:rsidRPr="00852214">
        <w:rPr>
          <w:rFonts w:ascii="Arial" w:eastAsia="Calibri" w:hAnsi="Arial" w:cs="Arial"/>
          <w:sz w:val="24"/>
          <w:szCs w:val="24"/>
        </w:rPr>
        <w:t>such as</w:t>
      </w:r>
      <w:r w:rsidR="35C425B2" w:rsidRPr="00852214">
        <w:rPr>
          <w:rFonts w:ascii="Arial" w:eastAsia="Calibri" w:hAnsi="Arial" w:cs="Arial"/>
          <w:sz w:val="24"/>
          <w:szCs w:val="24"/>
        </w:rPr>
        <w:t xml:space="preserve"> a friend or </w:t>
      </w:r>
      <w:r w:rsidR="007B19F9" w:rsidRPr="00852214">
        <w:rPr>
          <w:rFonts w:ascii="Arial" w:eastAsia="Calibri" w:hAnsi="Arial" w:cs="Arial"/>
          <w:sz w:val="24"/>
          <w:szCs w:val="24"/>
        </w:rPr>
        <w:t xml:space="preserve">a </w:t>
      </w:r>
      <w:r w:rsidR="35C425B2" w:rsidRPr="00852214">
        <w:rPr>
          <w:rFonts w:ascii="Arial" w:eastAsia="Calibri" w:hAnsi="Arial" w:cs="Arial"/>
          <w:sz w:val="24"/>
          <w:szCs w:val="24"/>
        </w:rPr>
        <w:t xml:space="preserve">legal representative. This person may be asked to leave the room by the investigator where their presence could interfere with the investigation or where it is not in </w:t>
      </w:r>
      <w:r w:rsidRPr="00852214">
        <w:rPr>
          <w:rFonts w:ascii="Arial" w:eastAsia="Calibri" w:hAnsi="Arial" w:cs="Arial"/>
          <w:sz w:val="24"/>
          <w:szCs w:val="24"/>
        </w:rPr>
        <w:t>the</w:t>
      </w:r>
      <w:r w:rsidR="35C425B2" w:rsidRPr="00852214">
        <w:rPr>
          <w:rFonts w:ascii="Arial" w:eastAsia="Calibri" w:hAnsi="Arial" w:cs="Arial"/>
          <w:sz w:val="24"/>
          <w:szCs w:val="24"/>
        </w:rPr>
        <w:t xml:space="preserve"> best interests </w:t>
      </w:r>
      <w:r w:rsidRPr="00852214">
        <w:rPr>
          <w:rFonts w:ascii="Arial" w:eastAsia="Calibri" w:hAnsi="Arial" w:cs="Arial"/>
          <w:sz w:val="24"/>
          <w:szCs w:val="24"/>
        </w:rPr>
        <w:t>of</w:t>
      </w:r>
      <w:r w:rsidR="35C425B2" w:rsidRPr="00852214">
        <w:rPr>
          <w:rFonts w:ascii="Arial" w:eastAsia="Calibri" w:hAnsi="Arial" w:cs="Arial"/>
          <w:sz w:val="24"/>
          <w:szCs w:val="24"/>
        </w:rPr>
        <w:t xml:space="preserve"> the victim. If this happens, someone else may accompany </w:t>
      </w:r>
      <w:r w:rsidR="001D08B4" w:rsidRPr="00852214">
        <w:rPr>
          <w:rFonts w:ascii="Arial" w:eastAsia="Calibri" w:hAnsi="Arial" w:cs="Arial"/>
          <w:sz w:val="24"/>
          <w:szCs w:val="24"/>
        </w:rPr>
        <w:t xml:space="preserve">the victim </w:t>
      </w:r>
      <w:r w:rsidR="35C425B2" w:rsidRPr="00852214">
        <w:rPr>
          <w:rFonts w:ascii="Arial" w:eastAsia="Calibri" w:hAnsi="Arial" w:cs="Arial"/>
          <w:sz w:val="24"/>
          <w:szCs w:val="24"/>
        </w:rPr>
        <w:t xml:space="preserve">instead. </w:t>
      </w:r>
    </w:p>
    <w:p w14:paraId="5BF84DDD" w14:textId="392B8281"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When </w:t>
      </w:r>
      <w:r w:rsidR="0017449E" w:rsidRPr="00852214">
        <w:rPr>
          <w:rFonts w:ascii="Arial" w:eastAsia="Calibri" w:hAnsi="Arial" w:cs="Arial"/>
          <w:sz w:val="24"/>
          <w:szCs w:val="24"/>
        </w:rPr>
        <w:t>a victim</w:t>
      </w:r>
      <w:r w:rsidRPr="00852214">
        <w:rPr>
          <w:rFonts w:ascii="Arial" w:eastAsia="Calibri" w:hAnsi="Arial" w:cs="Arial"/>
          <w:sz w:val="24"/>
          <w:szCs w:val="24"/>
        </w:rPr>
        <w:t xml:space="preserve"> make</w:t>
      </w:r>
      <w:r w:rsidR="0017449E" w:rsidRPr="00852214">
        <w:rPr>
          <w:rFonts w:ascii="Arial" w:eastAsia="Calibri" w:hAnsi="Arial" w:cs="Arial"/>
          <w:sz w:val="24"/>
          <w:szCs w:val="24"/>
        </w:rPr>
        <w:t>s</w:t>
      </w:r>
      <w:r w:rsidRPr="00852214">
        <w:rPr>
          <w:rFonts w:ascii="Arial" w:eastAsia="Calibri" w:hAnsi="Arial" w:cs="Arial"/>
          <w:sz w:val="24"/>
          <w:szCs w:val="24"/>
        </w:rPr>
        <w:t xml:space="preserve"> a complaint, </w:t>
      </w:r>
      <w:r w:rsidR="0017449E" w:rsidRPr="00852214">
        <w:rPr>
          <w:rFonts w:ascii="Arial" w:eastAsia="Calibri" w:hAnsi="Arial" w:cs="Arial"/>
          <w:sz w:val="24"/>
          <w:szCs w:val="24"/>
        </w:rPr>
        <w:t>they</w:t>
      </w:r>
      <w:r w:rsidRPr="00852214">
        <w:rPr>
          <w:rFonts w:ascii="Arial" w:eastAsia="Calibri" w:hAnsi="Arial" w:cs="Arial"/>
          <w:sz w:val="24"/>
          <w:szCs w:val="24"/>
        </w:rPr>
        <w:t xml:space="preserve"> will be given a written acknowledgment of that complaint by the investigating authority. This acknowledgement should include the basic facts of the alleged offence, and how </w:t>
      </w:r>
      <w:r w:rsidR="0017449E" w:rsidRPr="00852214">
        <w:rPr>
          <w:rFonts w:ascii="Arial" w:eastAsia="Calibri" w:hAnsi="Arial" w:cs="Arial"/>
          <w:sz w:val="24"/>
          <w:szCs w:val="24"/>
        </w:rPr>
        <w:t>the victim</w:t>
      </w:r>
      <w:r w:rsidRPr="00852214">
        <w:rPr>
          <w:rFonts w:ascii="Arial" w:eastAsia="Calibri" w:hAnsi="Arial" w:cs="Arial"/>
          <w:sz w:val="24"/>
          <w:szCs w:val="24"/>
        </w:rPr>
        <w:t xml:space="preserve"> can raise any queries about </w:t>
      </w:r>
      <w:r w:rsidR="0017449E" w:rsidRPr="00852214">
        <w:rPr>
          <w:rFonts w:ascii="Arial" w:eastAsia="Calibri" w:hAnsi="Arial" w:cs="Arial"/>
          <w:sz w:val="24"/>
          <w:szCs w:val="24"/>
        </w:rPr>
        <w:t>their</w:t>
      </w:r>
      <w:r w:rsidRPr="00852214">
        <w:rPr>
          <w:rFonts w:ascii="Arial" w:eastAsia="Calibri" w:hAnsi="Arial" w:cs="Arial"/>
          <w:sz w:val="24"/>
          <w:szCs w:val="24"/>
        </w:rPr>
        <w:t xml:space="preserve"> complaint during the investigation. </w:t>
      </w:r>
    </w:p>
    <w:p w14:paraId="3B0AC605" w14:textId="23FA2BC1"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If the offence happened in a different country, the Garda Síochána will transmit the details to the relevant authority in that country. </w:t>
      </w:r>
    </w:p>
    <w:p w14:paraId="11885265" w14:textId="4AA7DE6E"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If the investigating authority wants to interview a victim, this should be done as soon as practicable after the complaint is made. </w:t>
      </w:r>
    </w:p>
    <w:p w14:paraId="0038F2DB" w14:textId="77777777" w:rsidR="00852214" w:rsidRDefault="00852214" w:rsidP="00F4332B">
      <w:pPr>
        <w:spacing w:line="360" w:lineRule="auto"/>
        <w:rPr>
          <w:rFonts w:ascii="Arial" w:eastAsia="Calibri" w:hAnsi="Arial" w:cs="Arial"/>
          <w:b/>
          <w:bCs/>
          <w:sz w:val="24"/>
          <w:szCs w:val="24"/>
        </w:rPr>
      </w:pPr>
    </w:p>
    <w:p w14:paraId="3D709D3E" w14:textId="3500F161" w:rsidR="35C425B2" w:rsidRPr="00852214" w:rsidRDefault="35C425B2" w:rsidP="00F4332B">
      <w:pPr>
        <w:spacing w:line="360" w:lineRule="auto"/>
        <w:rPr>
          <w:rFonts w:ascii="Arial" w:eastAsia="Calibri" w:hAnsi="Arial" w:cs="Arial"/>
          <w:b/>
          <w:bCs/>
          <w:sz w:val="24"/>
          <w:szCs w:val="24"/>
        </w:rPr>
      </w:pPr>
      <w:r w:rsidRPr="00852214">
        <w:rPr>
          <w:rFonts w:ascii="Arial" w:eastAsia="Calibri" w:hAnsi="Arial" w:cs="Arial"/>
          <w:b/>
          <w:bCs/>
          <w:sz w:val="24"/>
          <w:szCs w:val="24"/>
        </w:rPr>
        <w:t xml:space="preserve">Victim assessment </w:t>
      </w:r>
    </w:p>
    <w:p w14:paraId="363215FB" w14:textId="43C9A198"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The investigating authority will carry out an assessment of a victim as part of their investigations. This assessment will identify any need the victim has for protection or other special measures. The assessment of a victim will be based on various factors including their age, gender, vulnerability and the nature of the alleged offence. </w:t>
      </w:r>
    </w:p>
    <w:p w14:paraId="7037E8A3" w14:textId="77777777" w:rsidR="007B19F9"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Protection measures may include</w:t>
      </w:r>
      <w:r w:rsidR="007B19F9" w:rsidRPr="00852214">
        <w:rPr>
          <w:rFonts w:ascii="Arial" w:eastAsia="Calibri" w:hAnsi="Arial" w:cs="Arial"/>
          <w:sz w:val="24"/>
          <w:szCs w:val="24"/>
        </w:rPr>
        <w:t>:</w:t>
      </w:r>
    </w:p>
    <w:p w14:paraId="098750D5" w14:textId="4DC2AB3B" w:rsidR="007B19F9" w:rsidRPr="00852214" w:rsidRDefault="007B19F9" w:rsidP="0017449E">
      <w:pPr>
        <w:pStyle w:val="ListParagraph"/>
        <w:numPr>
          <w:ilvl w:val="0"/>
          <w:numId w:val="48"/>
        </w:numPr>
        <w:spacing w:line="360" w:lineRule="auto"/>
        <w:rPr>
          <w:rFonts w:ascii="Arial" w:eastAsia="Calibri" w:hAnsi="Arial" w:cs="Arial"/>
          <w:sz w:val="24"/>
          <w:szCs w:val="24"/>
        </w:rPr>
      </w:pPr>
      <w:r w:rsidRPr="00852214">
        <w:rPr>
          <w:rFonts w:ascii="Arial" w:eastAsia="Calibri" w:hAnsi="Arial" w:cs="Arial"/>
          <w:sz w:val="24"/>
          <w:szCs w:val="24"/>
        </w:rPr>
        <w:t>A</w:t>
      </w:r>
      <w:r w:rsidR="35C425B2" w:rsidRPr="00852214">
        <w:rPr>
          <w:rFonts w:ascii="Arial" w:eastAsia="Calibri" w:hAnsi="Arial" w:cs="Arial"/>
          <w:sz w:val="24"/>
          <w:szCs w:val="24"/>
        </w:rPr>
        <w:t>dvice about the personal safety of the victim or the protection of property</w:t>
      </w:r>
    </w:p>
    <w:p w14:paraId="3046C724" w14:textId="04BAB18E" w:rsidR="007B19F9" w:rsidRPr="00852214" w:rsidRDefault="007B19F9" w:rsidP="0017449E">
      <w:pPr>
        <w:pStyle w:val="ListParagraph"/>
        <w:numPr>
          <w:ilvl w:val="0"/>
          <w:numId w:val="48"/>
        </w:numPr>
        <w:spacing w:line="360" w:lineRule="auto"/>
        <w:rPr>
          <w:rFonts w:ascii="Arial" w:eastAsia="Calibri" w:hAnsi="Arial" w:cs="Arial"/>
          <w:sz w:val="24"/>
          <w:szCs w:val="24"/>
        </w:rPr>
      </w:pPr>
      <w:r w:rsidRPr="00852214">
        <w:rPr>
          <w:rFonts w:ascii="Arial" w:eastAsia="Calibri" w:hAnsi="Arial" w:cs="Arial"/>
          <w:sz w:val="24"/>
          <w:szCs w:val="24"/>
        </w:rPr>
        <w:lastRenderedPageBreak/>
        <w:t>A</w:t>
      </w:r>
      <w:r w:rsidR="35C425B2" w:rsidRPr="00852214">
        <w:rPr>
          <w:rFonts w:ascii="Arial" w:eastAsia="Calibri" w:hAnsi="Arial" w:cs="Arial"/>
          <w:sz w:val="24"/>
          <w:szCs w:val="24"/>
        </w:rPr>
        <w:t>dvice about safety orders or barring orders</w:t>
      </w:r>
    </w:p>
    <w:p w14:paraId="2A0B2A49" w14:textId="19815B4B" w:rsidR="007B19F9" w:rsidRPr="00852214" w:rsidRDefault="007B19F9" w:rsidP="007B19F9">
      <w:pPr>
        <w:pStyle w:val="ListParagraph"/>
        <w:numPr>
          <w:ilvl w:val="0"/>
          <w:numId w:val="48"/>
        </w:numPr>
        <w:spacing w:line="360" w:lineRule="auto"/>
        <w:rPr>
          <w:rFonts w:ascii="Arial" w:hAnsi="Arial" w:cs="Arial"/>
          <w:sz w:val="24"/>
          <w:szCs w:val="24"/>
        </w:rPr>
      </w:pPr>
      <w:r w:rsidRPr="00852214">
        <w:rPr>
          <w:rFonts w:ascii="Arial" w:eastAsia="Calibri" w:hAnsi="Arial" w:cs="Arial"/>
          <w:sz w:val="24"/>
          <w:szCs w:val="24"/>
        </w:rPr>
        <w:t xml:space="preserve">Information on </w:t>
      </w:r>
      <w:r w:rsidR="35C425B2" w:rsidRPr="00852214">
        <w:rPr>
          <w:rFonts w:ascii="Arial" w:eastAsia="Calibri" w:hAnsi="Arial" w:cs="Arial"/>
          <w:sz w:val="24"/>
          <w:szCs w:val="24"/>
        </w:rPr>
        <w:t xml:space="preserve">making an application to remand the alleged offender in custody </w:t>
      </w:r>
    </w:p>
    <w:p w14:paraId="6AC0BBCD" w14:textId="3EF3B09A" w:rsidR="35C425B2" w:rsidRPr="00852214" w:rsidRDefault="007B19F9" w:rsidP="0017449E">
      <w:pPr>
        <w:pStyle w:val="ListParagraph"/>
        <w:numPr>
          <w:ilvl w:val="0"/>
          <w:numId w:val="48"/>
        </w:numPr>
        <w:spacing w:line="360" w:lineRule="auto"/>
        <w:rPr>
          <w:rFonts w:ascii="Arial" w:hAnsi="Arial" w:cs="Arial"/>
          <w:sz w:val="24"/>
          <w:szCs w:val="24"/>
        </w:rPr>
      </w:pPr>
      <w:r w:rsidRPr="00852214">
        <w:rPr>
          <w:rFonts w:ascii="Arial" w:eastAsia="Calibri" w:hAnsi="Arial" w:cs="Arial"/>
          <w:sz w:val="24"/>
          <w:szCs w:val="24"/>
        </w:rPr>
        <w:t xml:space="preserve">Information on </w:t>
      </w:r>
      <w:r w:rsidR="35C425B2" w:rsidRPr="00852214">
        <w:rPr>
          <w:rFonts w:ascii="Arial" w:eastAsia="Calibri" w:hAnsi="Arial" w:cs="Arial"/>
          <w:sz w:val="24"/>
          <w:szCs w:val="24"/>
        </w:rPr>
        <w:t>seeking to have conditions attached to bail</w:t>
      </w:r>
      <w:r w:rsidRPr="00852214">
        <w:rPr>
          <w:rFonts w:ascii="Arial" w:eastAsia="Calibri" w:hAnsi="Arial" w:cs="Arial"/>
          <w:sz w:val="24"/>
          <w:szCs w:val="24"/>
        </w:rPr>
        <w:t xml:space="preserve"> (which </w:t>
      </w:r>
      <w:r w:rsidR="35C425B2" w:rsidRPr="00852214">
        <w:rPr>
          <w:rFonts w:ascii="Arial" w:eastAsia="Calibri" w:hAnsi="Arial" w:cs="Arial"/>
          <w:sz w:val="24"/>
          <w:szCs w:val="24"/>
        </w:rPr>
        <w:t>is particularly relevant if there is a risk of repeat offences against a victim</w:t>
      </w:r>
      <w:r w:rsidRPr="00852214">
        <w:rPr>
          <w:rFonts w:ascii="Arial" w:eastAsia="Calibri" w:hAnsi="Arial" w:cs="Arial"/>
          <w:sz w:val="24"/>
          <w:szCs w:val="24"/>
        </w:rPr>
        <w:t>)</w:t>
      </w:r>
    </w:p>
    <w:p w14:paraId="51AC567E" w14:textId="77777777" w:rsidR="008B21E6"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 xml:space="preserve">Special measures during investigations may include interviews being conducted by a specially trained person and in premises designed for the purpose of conducting interviews. </w:t>
      </w:r>
    </w:p>
    <w:p w14:paraId="2571FD0D" w14:textId="1847EAB8" w:rsidR="35C425B2" w:rsidRPr="00852214" w:rsidRDefault="35C425B2" w:rsidP="00F4332B">
      <w:pPr>
        <w:spacing w:line="360" w:lineRule="auto"/>
        <w:rPr>
          <w:rFonts w:ascii="Arial" w:hAnsi="Arial" w:cs="Arial"/>
          <w:sz w:val="24"/>
          <w:szCs w:val="24"/>
        </w:rPr>
      </w:pPr>
      <w:r w:rsidRPr="00852214">
        <w:rPr>
          <w:rFonts w:ascii="Arial" w:eastAsia="Calibri" w:hAnsi="Arial" w:cs="Arial"/>
          <w:sz w:val="24"/>
          <w:szCs w:val="24"/>
        </w:rPr>
        <w:t xml:space="preserve">Special measures in court proceedings may include allowing a victim to give evidence via live television link, through an intermediary, or from behind a screen or other similar device. The court may also exclude members of the public from proceedings and restrict questioning regarding a victim’s private life. </w:t>
      </w:r>
    </w:p>
    <w:p w14:paraId="2F921601" w14:textId="24C8C7AE" w:rsidR="35C425B2" w:rsidRPr="00852214" w:rsidRDefault="00A9530C" w:rsidP="00F4332B">
      <w:pPr>
        <w:spacing w:line="360" w:lineRule="auto"/>
        <w:rPr>
          <w:rFonts w:ascii="Arial" w:hAnsi="Arial" w:cs="Arial"/>
          <w:sz w:val="24"/>
          <w:szCs w:val="24"/>
        </w:rPr>
      </w:pPr>
      <w:r w:rsidRPr="00852214">
        <w:rPr>
          <w:rFonts w:ascii="Arial" w:eastAsia="Calibri" w:hAnsi="Arial" w:cs="Arial"/>
          <w:sz w:val="24"/>
          <w:szCs w:val="24"/>
        </w:rPr>
        <w:t>A child is</w:t>
      </w:r>
      <w:r w:rsidR="35C425B2" w:rsidRPr="00852214">
        <w:rPr>
          <w:rFonts w:ascii="Arial" w:eastAsia="Calibri" w:hAnsi="Arial" w:cs="Arial"/>
          <w:sz w:val="24"/>
          <w:szCs w:val="24"/>
        </w:rPr>
        <w:t xml:space="preserve"> presumed to have protection needs and any assessment carried out will consider the best interests of the child. </w:t>
      </w:r>
    </w:p>
    <w:p w14:paraId="54D03B31" w14:textId="45A1307B" w:rsidR="35C425B2" w:rsidRPr="00852214" w:rsidRDefault="35C425B2" w:rsidP="00F4332B">
      <w:pPr>
        <w:spacing w:line="360" w:lineRule="auto"/>
        <w:rPr>
          <w:rFonts w:ascii="Arial" w:eastAsia="Calibri" w:hAnsi="Arial" w:cs="Arial"/>
          <w:sz w:val="24"/>
          <w:szCs w:val="24"/>
        </w:rPr>
      </w:pPr>
      <w:r w:rsidRPr="00852214">
        <w:rPr>
          <w:rFonts w:ascii="Arial" w:eastAsia="Calibri" w:hAnsi="Arial" w:cs="Arial"/>
          <w:sz w:val="24"/>
          <w:szCs w:val="24"/>
        </w:rPr>
        <w:t>All victims who have suffered harm d</w:t>
      </w:r>
      <w:r w:rsidR="0057760A" w:rsidRPr="00852214">
        <w:rPr>
          <w:rFonts w:ascii="Arial" w:eastAsia="Calibri" w:hAnsi="Arial" w:cs="Arial"/>
          <w:sz w:val="24"/>
          <w:szCs w:val="24"/>
        </w:rPr>
        <w:t>irectly caused by an offence are</w:t>
      </w:r>
      <w:r w:rsidR="00A9530C" w:rsidRPr="00852214">
        <w:rPr>
          <w:rFonts w:ascii="Arial" w:eastAsia="Calibri" w:hAnsi="Arial" w:cs="Arial"/>
          <w:sz w:val="24"/>
          <w:szCs w:val="24"/>
        </w:rPr>
        <w:t xml:space="preserve"> </w:t>
      </w:r>
      <w:r w:rsidRPr="00852214">
        <w:rPr>
          <w:rFonts w:ascii="Arial" w:eastAsia="Calibri" w:hAnsi="Arial" w:cs="Arial"/>
          <w:sz w:val="24"/>
          <w:szCs w:val="24"/>
        </w:rPr>
        <w:t xml:space="preserve">entitled to make a victim impact statement. </w:t>
      </w:r>
    </w:p>
    <w:p w14:paraId="2436657B" w14:textId="55DFED02" w:rsidR="00C16B60" w:rsidRPr="00AC4886" w:rsidRDefault="00C16B60" w:rsidP="00F4332B">
      <w:pPr>
        <w:spacing w:line="360" w:lineRule="auto"/>
        <w:rPr>
          <w:rFonts w:ascii="Arial" w:eastAsia="Calibri" w:hAnsi="Arial" w:cs="Arial"/>
        </w:rPr>
      </w:pPr>
    </w:p>
    <w:p w14:paraId="4930A70F" w14:textId="00CAFD4B" w:rsidR="00C16B60" w:rsidRPr="00852214" w:rsidRDefault="00C16B60" w:rsidP="00C14299">
      <w:pPr>
        <w:pStyle w:val="Heading2"/>
        <w:rPr>
          <w:rFonts w:ascii="Arial" w:eastAsia="Arial" w:hAnsi="Arial" w:cs="Arial"/>
          <w:b/>
          <w:sz w:val="28"/>
          <w:szCs w:val="28"/>
        </w:rPr>
      </w:pPr>
      <w:r w:rsidRPr="00852214">
        <w:rPr>
          <w:rFonts w:ascii="Arial" w:eastAsia="Arial" w:hAnsi="Arial" w:cs="Arial"/>
          <w:b/>
          <w:sz w:val="28"/>
          <w:szCs w:val="28"/>
        </w:rPr>
        <w:t>Data Protection Act 2018</w:t>
      </w:r>
    </w:p>
    <w:p w14:paraId="0663C712" w14:textId="77777777" w:rsidR="00C14299" w:rsidRPr="00C14299" w:rsidRDefault="00C14299" w:rsidP="00C14299"/>
    <w:p w14:paraId="6A85C1AA" w14:textId="553A6B2D" w:rsidR="00C16B60" w:rsidRPr="00852214" w:rsidRDefault="00C16B60" w:rsidP="00F4332B">
      <w:pPr>
        <w:spacing w:line="360" w:lineRule="auto"/>
        <w:rPr>
          <w:rFonts w:ascii="Arial" w:eastAsia="Arial" w:hAnsi="Arial" w:cs="Arial"/>
          <w:sz w:val="24"/>
          <w:szCs w:val="24"/>
        </w:rPr>
      </w:pPr>
      <w:r w:rsidRPr="00852214">
        <w:rPr>
          <w:rFonts w:ascii="Arial" w:eastAsia="Arial" w:hAnsi="Arial" w:cs="Arial"/>
          <w:sz w:val="24"/>
          <w:szCs w:val="24"/>
        </w:rPr>
        <w:t>The Data Protection Act 2018 sets out Ireland's national measures which give effect to the principles of the European General Data Protection Regulation (GDPR). In particular</w:t>
      </w:r>
      <w:r w:rsidR="00DA47AC" w:rsidRPr="00852214">
        <w:rPr>
          <w:rFonts w:ascii="Arial" w:eastAsia="Arial" w:hAnsi="Arial" w:cs="Arial"/>
          <w:sz w:val="24"/>
          <w:szCs w:val="24"/>
        </w:rPr>
        <w:t>,</w:t>
      </w:r>
      <w:r w:rsidRPr="00852214">
        <w:rPr>
          <w:rFonts w:ascii="Arial" w:eastAsia="Arial" w:hAnsi="Arial" w:cs="Arial"/>
          <w:sz w:val="24"/>
          <w:szCs w:val="24"/>
        </w:rPr>
        <w:t xml:space="preserve"> the Act creates a new framework for the enforcement of data protection laws in Ireland. The GDPR is discussed in more detail in the August 2017 issue of </w:t>
      </w:r>
      <w:r w:rsidRPr="00852214">
        <w:rPr>
          <w:rFonts w:ascii="Arial" w:eastAsia="Arial" w:hAnsi="Arial" w:cs="Arial"/>
          <w:i/>
          <w:sz w:val="24"/>
          <w:szCs w:val="24"/>
        </w:rPr>
        <w:t>Relate</w:t>
      </w:r>
      <w:r w:rsidRPr="00852214">
        <w:rPr>
          <w:rFonts w:ascii="Arial" w:eastAsia="Arial" w:hAnsi="Arial" w:cs="Arial"/>
          <w:sz w:val="24"/>
          <w:szCs w:val="24"/>
        </w:rPr>
        <w:t xml:space="preserve">. </w:t>
      </w:r>
    </w:p>
    <w:p w14:paraId="65422FC6" w14:textId="77777777" w:rsidR="00852214" w:rsidRPr="00852214" w:rsidRDefault="00852214" w:rsidP="00F4332B">
      <w:pPr>
        <w:pStyle w:val="paragraph"/>
        <w:spacing w:before="0" w:beforeAutospacing="0" w:after="0" w:afterAutospacing="0" w:line="360" w:lineRule="auto"/>
        <w:textAlignment w:val="baseline"/>
        <w:rPr>
          <w:rStyle w:val="normaltextrun"/>
          <w:rFonts w:ascii="Arial" w:hAnsi="Arial" w:cs="Arial"/>
          <w:b/>
          <w:bCs/>
          <w:lang w:val="en-US"/>
        </w:rPr>
      </w:pPr>
    </w:p>
    <w:p w14:paraId="28638115" w14:textId="152FC917" w:rsidR="00C16B60" w:rsidRPr="00852214" w:rsidRDefault="00C16B60"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b/>
          <w:bCs/>
          <w:lang w:val="en-US"/>
        </w:rPr>
        <w:t>Data Protection Commission</w:t>
      </w:r>
      <w:r w:rsidRPr="00852214">
        <w:rPr>
          <w:rStyle w:val="eop"/>
          <w:rFonts w:ascii="Arial" w:hAnsi="Arial" w:cs="Arial"/>
        </w:rPr>
        <w:t> </w:t>
      </w:r>
    </w:p>
    <w:p w14:paraId="0C5BD2CE" w14:textId="6B86A4DF" w:rsidR="00C16B60" w:rsidRPr="00852214" w:rsidRDefault="00C16B60"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 xml:space="preserve">Under the new Act, all of the functions of the Data Protection Commissioner </w:t>
      </w:r>
      <w:r w:rsidR="0017449E" w:rsidRPr="00852214">
        <w:rPr>
          <w:rStyle w:val="normaltextrun"/>
          <w:rFonts w:ascii="Arial" w:hAnsi="Arial" w:cs="Arial"/>
          <w:lang w:val="en-US"/>
        </w:rPr>
        <w:t>have been</w:t>
      </w:r>
      <w:r w:rsidRPr="00852214">
        <w:rPr>
          <w:rStyle w:val="normaltextrun"/>
          <w:rFonts w:ascii="Arial" w:hAnsi="Arial" w:cs="Arial"/>
          <w:lang w:val="en-US"/>
        </w:rPr>
        <w:t xml:space="preserve"> transferred to a new supervisory authority</w:t>
      </w:r>
      <w:r w:rsidR="0017449E" w:rsidRPr="00852214">
        <w:rPr>
          <w:rStyle w:val="normaltextrun"/>
          <w:rFonts w:ascii="Arial" w:hAnsi="Arial" w:cs="Arial"/>
          <w:lang w:val="en-US"/>
        </w:rPr>
        <w:t>,</w:t>
      </w:r>
      <w:r w:rsidRPr="00852214">
        <w:rPr>
          <w:rStyle w:val="normaltextrun"/>
          <w:rFonts w:ascii="Arial" w:hAnsi="Arial" w:cs="Arial"/>
          <w:lang w:val="en-US"/>
        </w:rPr>
        <w:t xml:space="preserve"> the Data Protection Commission.</w:t>
      </w:r>
    </w:p>
    <w:p w14:paraId="39B2E9F3" w14:textId="77777777" w:rsidR="00C16B60" w:rsidRPr="00852214" w:rsidRDefault="00C16B60" w:rsidP="00F4332B">
      <w:pPr>
        <w:pStyle w:val="paragraph"/>
        <w:spacing w:before="0" w:beforeAutospacing="0" w:after="0" w:afterAutospacing="0" w:line="360" w:lineRule="auto"/>
        <w:textAlignment w:val="baseline"/>
        <w:rPr>
          <w:rFonts w:ascii="Arial" w:hAnsi="Arial" w:cs="Arial"/>
        </w:rPr>
      </w:pPr>
    </w:p>
    <w:p w14:paraId="1FC5E333" w14:textId="277000DD" w:rsidR="00C16B60" w:rsidRPr="00852214" w:rsidRDefault="00C16B60"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lastRenderedPageBreak/>
        <w:t xml:space="preserve">The Commission is generally responsible for monitoring the lawfulness of the processing of personal data in Ireland. The </w:t>
      </w:r>
      <w:r w:rsidR="0017449E" w:rsidRPr="00852214">
        <w:rPr>
          <w:rStyle w:val="normaltextrun"/>
          <w:rFonts w:ascii="Arial" w:hAnsi="Arial" w:cs="Arial"/>
          <w:lang w:val="en-US"/>
        </w:rPr>
        <w:t>main tasks of the Commission are to</w:t>
      </w:r>
      <w:r w:rsidRPr="00852214">
        <w:rPr>
          <w:rStyle w:val="normaltextrun"/>
          <w:rFonts w:ascii="Arial" w:hAnsi="Arial" w:cs="Arial"/>
          <w:lang w:val="en-US"/>
        </w:rPr>
        <w:t>:</w:t>
      </w:r>
    </w:p>
    <w:p w14:paraId="60FB0E10" w14:textId="1F14B42C" w:rsidR="00C16B60" w:rsidRPr="00852214" w:rsidRDefault="00C16B60" w:rsidP="00F4332B">
      <w:pPr>
        <w:pStyle w:val="paragraph"/>
        <w:numPr>
          <w:ilvl w:val="0"/>
          <w:numId w:val="27"/>
        </w:numPr>
        <w:spacing w:before="0" w:beforeAutospacing="0" w:after="0" w:afterAutospacing="0" w:line="360" w:lineRule="auto"/>
        <w:ind w:left="360" w:firstLine="0"/>
        <w:textAlignment w:val="baseline"/>
        <w:rPr>
          <w:rFonts w:ascii="Arial" w:hAnsi="Arial" w:cs="Arial"/>
        </w:rPr>
      </w:pPr>
      <w:r w:rsidRPr="00852214">
        <w:rPr>
          <w:rStyle w:val="normaltextrun"/>
          <w:rFonts w:ascii="Arial" w:hAnsi="Arial" w:cs="Arial"/>
          <w:lang w:val="en-US"/>
        </w:rPr>
        <w:t xml:space="preserve">Monitor </w:t>
      </w:r>
      <w:r w:rsidR="003162BB" w:rsidRPr="00852214">
        <w:rPr>
          <w:rStyle w:val="normaltextrun"/>
          <w:rFonts w:ascii="Arial" w:hAnsi="Arial" w:cs="Arial"/>
          <w:lang w:val="en-US"/>
        </w:rPr>
        <w:t xml:space="preserve">and </w:t>
      </w:r>
      <w:r w:rsidRPr="00852214">
        <w:rPr>
          <w:rStyle w:val="normaltextrun"/>
          <w:rFonts w:ascii="Arial" w:hAnsi="Arial" w:cs="Arial"/>
          <w:lang w:val="en-US"/>
        </w:rPr>
        <w:t>enforce the application of the GDPR </w:t>
      </w:r>
      <w:r w:rsidRPr="00852214">
        <w:rPr>
          <w:rStyle w:val="eop"/>
          <w:rFonts w:ascii="Arial" w:hAnsi="Arial" w:cs="Arial"/>
        </w:rPr>
        <w:t> </w:t>
      </w:r>
    </w:p>
    <w:p w14:paraId="1A57792C" w14:textId="77777777" w:rsidR="00C16B60" w:rsidRPr="00852214" w:rsidRDefault="00C16B60" w:rsidP="00F4332B">
      <w:pPr>
        <w:pStyle w:val="paragraph"/>
        <w:numPr>
          <w:ilvl w:val="0"/>
          <w:numId w:val="27"/>
        </w:numPr>
        <w:spacing w:before="0" w:beforeAutospacing="0" w:after="0" w:afterAutospacing="0" w:line="360" w:lineRule="auto"/>
        <w:ind w:left="360" w:firstLine="0"/>
        <w:textAlignment w:val="baseline"/>
        <w:rPr>
          <w:rFonts w:ascii="Arial" w:hAnsi="Arial" w:cs="Arial"/>
        </w:rPr>
      </w:pPr>
      <w:r w:rsidRPr="00852214">
        <w:rPr>
          <w:rStyle w:val="normaltextrun"/>
          <w:rFonts w:ascii="Arial" w:hAnsi="Arial" w:cs="Arial"/>
          <w:lang w:val="en-US"/>
        </w:rPr>
        <w:t>Promote public awareness of the rules and rights around data processing </w:t>
      </w:r>
      <w:r w:rsidRPr="00852214">
        <w:rPr>
          <w:rStyle w:val="eop"/>
          <w:rFonts w:ascii="Arial" w:hAnsi="Arial" w:cs="Arial"/>
        </w:rPr>
        <w:t> </w:t>
      </w:r>
    </w:p>
    <w:p w14:paraId="28D03C0B" w14:textId="172CF5F7" w:rsidR="00C16B60" w:rsidRPr="00852214" w:rsidRDefault="00C16B60" w:rsidP="00F4332B">
      <w:pPr>
        <w:pStyle w:val="paragraph"/>
        <w:numPr>
          <w:ilvl w:val="0"/>
          <w:numId w:val="28"/>
        </w:numPr>
        <w:spacing w:before="0" w:beforeAutospacing="0" w:after="0" w:afterAutospacing="0" w:line="360" w:lineRule="auto"/>
        <w:ind w:left="360" w:firstLine="0"/>
        <w:textAlignment w:val="baseline"/>
        <w:rPr>
          <w:rFonts w:ascii="Arial" w:hAnsi="Arial" w:cs="Arial"/>
        </w:rPr>
      </w:pPr>
      <w:r w:rsidRPr="00852214">
        <w:rPr>
          <w:rStyle w:val="normaltextrun"/>
          <w:rFonts w:ascii="Arial" w:hAnsi="Arial" w:cs="Arial"/>
          <w:lang w:val="en-US"/>
        </w:rPr>
        <w:t xml:space="preserve">Advise the </w:t>
      </w:r>
      <w:r w:rsidR="0017449E" w:rsidRPr="00852214">
        <w:rPr>
          <w:rStyle w:val="normaltextrun"/>
          <w:rFonts w:ascii="Arial" w:hAnsi="Arial" w:cs="Arial"/>
          <w:lang w:val="en-US"/>
        </w:rPr>
        <w:t>G</w:t>
      </w:r>
      <w:r w:rsidRPr="00852214">
        <w:rPr>
          <w:rStyle w:val="normaltextrun"/>
          <w:rFonts w:ascii="Arial" w:hAnsi="Arial" w:cs="Arial"/>
          <w:lang w:val="en-US"/>
        </w:rPr>
        <w:t>overnment on data protection issues </w:t>
      </w:r>
      <w:r w:rsidRPr="00852214">
        <w:rPr>
          <w:rStyle w:val="eop"/>
          <w:rFonts w:ascii="Arial" w:hAnsi="Arial" w:cs="Arial"/>
        </w:rPr>
        <w:t> </w:t>
      </w:r>
    </w:p>
    <w:p w14:paraId="579C282B" w14:textId="4880EA4C" w:rsidR="00C16B60" w:rsidRPr="00852214" w:rsidRDefault="00C16B60" w:rsidP="00F4332B">
      <w:pPr>
        <w:pStyle w:val="paragraph"/>
        <w:numPr>
          <w:ilvl w:val="0"/>
          <w:numId w:val="28"/>
        </w:numPr>
        <w:spacing w:before="0" w:beforeAutospacing="0" w:after="0" w:afterAutospacing="0" w:line="360" w:lineRule="auto"/>
        <w:ind w:left="360" w:firstLine="0"/>
        <w:textAlignment w:val="baseline"/>
        <w:rPr>
          <w:rFonts w:ascii="Arial" w:hAnsi="Arial" w:cs="Arial"/>
        </w:rPr>
      </w:pPr>
      <w:r w:rsidRPr="00852214">
        <w:rPr>
          <w:rStyle w:val="normaltextrun"/>
          <w:rFonts w:ascii="Arial" w:hAnsi="Arial" w:cs="Arial"/>
          <w:lang w:val="en-US"/>
        </w:rPr>
        <w:t xml:space="preserve">Promote awareness among </w:t>
      </w:r>
      <w:r w:rsidR="00DA47AC" w:rsidRPr="00852214">
        <w:rPr>
          <w:rStyle w:val="normaltextrun"/>
          <w:rFonts w:ascii="Arial" w:hAnsi="Arial" w:cs="Arial"/>
          <w:lang w:val="en-US"/>
        </w:rPr>
        <w:t xml:space="preserve">data </w:t>
      </w:r>
      <w:r w:rsidRPr="00852214">
        <w:rPr>
          <w:rStyle w:val="normaltextrun"/>
          <w:rFonts w:ascii="Arial" w:hAnsi="Arial" w:cs="Arial"/>
          <w:lang w:val="en-US"/>
        </w:rPr>
        <w:t>controllers and processors of their obligations </w:t>
      </w:r>
      <w:r w:rsidRPr="00852214">
        <w:rPr>
          <w:rStyle w:val="eop"/>
          <w:rFonts w:ascii="Arial" w:hAnsi="Arial" w:cs="Arial"/>
        </w:rPr>
        <w:t> </w:t>
      </w:r>
    </w:p>
    <w:p w14:paraId="1CBDDFFA" w14:textId="77777777" w:rsidR="00C16B60" w:rsidRPr="00852214" w:rsidRDefault="00C16B60" w:rsidP="00F4332B">
      <w:pPr>
        <w:pStyle w:val="paragraph"/>
        <w:numPr>
          <w:ilvl w:val="0"/>
          <w:numId w:val="28"/>
        </w:numPr>
        <w:spacing w:before="0" w:beforeAutospacing="0" w:after="0" w:afterAutospacing="0" w:line="360" w:lineRule="auto"/>
        <w:ind w:left="360" w:firstLine="0"/>
        <w:textAlignment w:val="baseline"/>
        <w:rPr>
          <w:rFonts w:ascii="Arial" w:hAnsi="Arial" w:cs="Arial"/>
        </w:rPr>
      </w:pPr>
      <w:r w:rsidRPr="00852214">
        <w:rPr>
          <w:rStyle w:val="normaltextrun"/>
          <w:rFonts w:ascii="Arial" w:hAnsi="Arial" w:cs="Arial"/>
          <w:lang w:val="en-US"/>
        </w:rPr>
        <w:t>Provide information to individuals about their data protection rights </w:t>
      </w:r>
      <w:r w:rsidRPr="00852214">
        <w:rPr>
          <w:rStyle w:val="eop"/>
          <w:rFonts w:ascii="Arial" w:hAnsi="Arial" w:cs="Arial"/>
        </w:rPr>
        <w:t> </w:t>
      </w:r>
    </w:p>
    <w:p w14:paraId="3B4631F1" w14:textId="77777777" w:rsidR="00C16B60" w:rsidRPr="00852214" w:rsidRDefault="00C16B60" w:rsidP="00F4332B">
      <w:pPr>
        <w:pStyle w:val="paragraph"/>
        <w:numPr>
          <w:ilvl w:val="0"/>
          <w:numId w:val="28"/>
        </w:numPr>
        <w:spacing w:before="0" w:beforeAutospacing="0" w:after="0" w:afterAutospacing="0" w:line="360" w:lineRule="auto"/>
        <w:ind w:left="360" w:firstLine="0"/>
        <w:textAlignment w:val="baseline"/>
        <w:rPr>
          <w:rFonts w:ascii="Arial" w:hAnsi="Arial" w:cs="Arial"/>
        </w:rPr>
      </w:pPr>
      <w:r w:rsidRPr="00852214">
        <w:rPr>
          <w:rStyle w:val="normaltextrun"/>
          <w:rFonts w:ascii="Arial" w:hAnsi="Arial" w:cs="Arial"/>
          <w:lang w:val="en-US"/>
        </w:rPr>
        <w:t>Maintain a list of processing operations requiring data protection impact assessment</w:t>
      </w:r>
      <w:r w:rsidRPr="00852214">
        <w:rPr>
          <w:rStyle w:val="eop"/>
          <w:rFonts w:ascii="Arial" w:hAnsi="Arial" w:cs="Arial"/>
        </w:rPr>
        <w:t> </w:t>
      </w:r>
    </w:p>
    <w:p w14:paraId="0EF6C644" w14:textId="77777777" w:rsidR="00C16B60" w:rsidRPr="00852214" w:rsidRDefault="00C16B60" w:rsidP="00F4332B">
      <w:pPr>
        <w:pStyle w:val="paragraph"/>
        <w:spacing w:before="0" w:beforeAutospacing="0" w:after="0" w:afterAutospacing="0" w:line="360" w:lineRule="auto"/>
        <w:textAlignment w:val="baseline"/>
        <w:rPr>
          <w:rFonts w:ascii="Arial" w:hAnsi="Arial" w:cs="Arial"/>
        </w:rPr>
      </w:pPr>
      <w:r w:rsidRPr="00852214">
        <w:rPr>
          <w:rStyle w:val="eop"/>
          <w:rFonts w:ascii="Arial" w:hAnsi="Arial" w:cs="Arial"/>
        </w:rPr>
        <w:t> </w:t>
      </w:r>
    </w:p>
    <w:p w14:paraId="2C20DEC5" w14:textId="4D47161A" w:rsidR="00C16B60" w:rsidRPr="00852214" w:rsidRDefault="00C16B60" w:rsidP="00F4332B">
      <w:pPr>
        <w:pStyle w:val="paragraph"/>
        <w:spacing w:before="0" w:beforeAutospacing="0" w:after="0" w:afterAutospacing="0" w:line="360" w:lineRule="auto"/>
        <w:textAlignment w:val="baseline"/>
        <w:rPr>
          <w:rStyle w:val="eop"/>
          <w:rFonts w:ascii="Arial" w:hAnsi="Arial" w:cs="Arial"/>
          <w:b/>
        </w:rPr>
      </w:pPr>
      <w:r w:rsidRPr="00852214">
        <w:rPr>
          <w:rStyle w:val="normaltextrun"/>
          <w:rFonts w:ascii="Arial" w:hAnsi="Arial" w:cs="Arial"/>
          <w:b/>
          <w:bCs/>
          <w:lang w:val="en-US"/>
        </w:rPr>
        <w:t xml:space="preserve">Dealing with </w:t>
      </w:r>
      <w:r w:rsidR="0017449E" w:rsidRPr="00852214">
        <w:rPr>
          <w:rStyle w:val="normaltextrun"/>
          <w:rFonts w:ascii="Arial" w:hAnsi="Arial" w:cs="Arial"/>
          <w:b/>
          <w:lang w:val="en-US"/>
        </w:rPr>
        <w:t>data protection</w:t>
      </w:r>
      <w:r w:rsidR="00BC1610" w:rsidRPr="00852214">
        <w:rPr>
          <w:rStyle w:val="normaltextrun"/>
          <w:rFonts w:ascii="Arial" w:hAnsi="Arial" w:cs="Arial"/>
          <w:b/>
          <w:lang w:val="en-US"/>
        </w:rPr>
        <w:t xml:space="preserve"> breaches</w:t>
      </w:r>
      <w:r w:rsidRPr="00852214">
        <w:rPr>
          <w:rStyle w:val="eop"/>
          <w:rFonts w:ascii="Arial" w:hAnsi="Arial" w:cs="Arial"/>
          <w:b/>
        </w:rPr>
        <w:t> </w:t>
      </w:r>
    </w:p>
    <w:p w14:paraId="040EEAA9" w14:textId="04F64907" w:rsidR="00C16B60" w:rsidRPr="00852214" w:rsidRDefault="00C16B60" w:rsidP="00F4332B">
      <w:pPr>
        <w:pStyle w:val="paragraph"/>
        <w:spacing w:before="0" w:beforeAutospacing="0" w:after="0" w:afterAutospacing="0" w:line="360" w:lineRule="auto"/>
        <w:textAlignment w:val="baseline"/>
        <w:rPr>
          <w:rStyle w:val="eop"/>
          <w:rFonts w:ascii="Arial" w:hAnsi="Arial" w:cs="Arial"/>
          <w:lang w:val="en-US"/>
        </w:rPr>
      </w:pPr>
      <w:r w:rsidRPr="00852214">
        <w:rPr>
          <w:rStyle w:val="normaltextrun"/>
          <w:rFonts w:ascii="Arial" w:hAnsi="Arial" w:cs="Arial"/>
          <w:lang w:val="en-US"/>
        </w:rPr>
        <w:t xml:space="preserve">The </w:t>
      </w:r>
      <w:r w:rsidR="003162BB" w:rsidRPr="00852214">
        <w:rPr>
          <w:rStyle w:val="normaltextrun"/>
          <w:rFonts w:ascii="Arial" w:hAnsi="Arial" w:cs="Arial"/>
          <w:lang w:val="en-US"/>
        </w:rPr>
        <w:t xml:space="preserve">Data Protection </w:t>
      </w:r>
      <w:r w:rsidRPr="00852214">
        <w:rPr>
          <w:rStyle w:val="normaltextrun"/>
          <w:rFonts w:ascii="Arial" w:hAnsi="Arial" w:cs="Arial"/>
          <w:lang w:val="en-US"/>
        </w:rPr>
        <w:t xml:space="preserve">Commission </w:t>
      </w:r>
      <w:r w:rsidR="0017449E" w:rsidRPr="00852214">
        <w:rPr>
          <w:rStyle w:val="normaltextrun"/>
          <w:rFonts w:ascii="Arial" w:hAnsi="Arial" w:cs="Arial"/>
          <w:lang w:val="en-US"/>
        </w:rPr>
        <w:t>handles</w:t>
      </w:r>
      <w:r w:rsidRPr="00852214">
        <w:rPr>
          <w:rStyle w:val="normaltextrun"/>
          <w:rFonts w:ascii="Arial" w:hAnsi="Arial" w:cs="Arial"/>
          <w:lang w:val="en-US"/>
        </w:rPr>
        <w:t xml:space="preserve"> complaints regarding </w:t>
      </w:r>
      <w:r w:rsidR="00AF4E3E" w:rsidRPr="00852214">
        <w:rPr>
          <w:rStyle w:val="normaltextrun"/>
          <w:rFonts w:ascii="Arial" w:hAnsi="Arial" w:cs="Arial"/>
          <w:lang w:val="en-US"/>
        </w:rPr>
        <w:t>data protection breaches</w:t>
      </w:r>
      <w:r w:rsidRPr="00852214">
        <w:rPr>
          <w:rStyle w:val="normaltextrun"/>
          <w:rFonts w:ascii="Arial" w:hAnsi="Arial" w:cs="Arial"/>
          <w:lang w:val="en-US"/>
        </w:rPr>
        <w:t>. The types of complaints which can be made are discussed in the</w:t>
      </w:r>
      <w:r w:rsidRPr="00852214">
        <w:rPr>
          <w:rFonts w:ascii="Arial" w:eastAsia="Arial" w:hAnsi="Arial" w:cs="Arial"/>
        </w:rPr>
        <w:t xml:space="preserve"> August 2017 issue of </w:t>
      </w:r>
      <w:r w:rsidRPr="00852214">
        <w:rPr>
          <w:rFonts w:ascii="Arial" w:eastAsia="Arial" w:hAnsi="Arial" w:cs="Arial"/>
          <w:i/>
        </w:rPr>
        <w:t>Relate.</w:t>
      </w:r>
      <w:r w:rsidRPr="00852214">
        <w:rPr>
          <w:rStyle w:val="normaltextrun"/>
          <w:rFonts w:ascii="Arial" w:hAnsi="Arial" w:cs="Arial"/>
          <w:lang w:val="en-US"/>
        </w:rPr>
        <w:t xml:space="preserve">  If an amicable resolution between the parties is likely,</w:t>
      </w:r>
      <w:r w:rsidR="00AF4E3E" w:rsidRPr="00852214">
        <w:rPr>
          <w:rStyle w:val="normaltextrun"/>
          <w:rFonts w:ascii="Arial" w:hAnsi="Arial" w:cs="Arial"/>
          <w:lang w:val="en-US"/>
        </w:rPr>
        <w:t xml:space="preserve"> </w:t>
      </w:r>
      <w:r w:rsidRPr="00852214">
        <w:rPr>
          <w:rStyle w:val="normaltextrun"/>
          <w:rFonts w:ascii="Arial" w:hAnsi="Arial" w:cs="Arial"/>
          <w:lang w:val="en-US"/>
        </w:rPr>
        <w:t>the Commission will arrange for this resolution. If the complaint is resolved it will be deemed withdrawn.</w:t>
      </w:r>
    </w:p>
    <w:p w14:paraId="4B4D069F" w14:textId="77777777" w:rsidR="00C16B60" w:rsidRPr="00852214" w:rsidRDefault="00C16B60" w:rsidP="00F4332B">
      <w:pPr>
        <w:pStyle w:val="paragraph"/>
        <w:spacing w:before="0" w:beforeAutospacing="0" w:after="0" w:afterAutospacing="0" w:line="360" w:lineRule="auto"/>
        <w:textAlignment w:val="baseline"/>
        <w:rPr>
          <w:rFonts w:ascii="Arial" w:hAnsi="Arial" w:cs="Arial"/>
          <w:lang w:val="en-US"/>
        </w:rPr>
      </w:pPr>
    </w:p>
    <w:p w14:paraId="6503E890" w14:textId="0328B2EA" w:rsidR="00C16B60" w:rsidRPr="00852214" w:rsidRDefault="00C16B60" w:rsidP="00F4332B">
      <w:pPr>
        <w:pStyle w:val="paragraph"/>
        <w:spacing w:before="0" w:beforeAutospacing="0" w:after="0" w:afterAutospacing="0" w:line="360" w:lineRule="auto"/>
        <w:textAlignment w:val="baseline"/>
        <w:rPr>
          <w:rStyle w:val="eop"/>
          <w:rFonts w:ascii="Arial" w:hAnsi="Arial" w:cs="Arial"/>
          <w:lang w:val="en-US"/>
        </w:rPr>
      </w:pPr>
      <w:r w:rsidRPr="00852214">
        <w:rPr>
          <w:rStyle w:val="normaltextrun"/>
          <w:rFonts w:ascii="Arial" w:hAnsi="Arial" w:cs="Arial"/>
          <w:lang w:val="en-US"/>
        </w:rPr>
        <w:t>If a resolution cannot be reached</w:t>
      </w:r>
      <w:r w:rsidR="003F1008" w:rsidRPr="00852214">
        <w:rPr>
          <w:rStyle w:val="normaltextrun"/>
          <w:rFonts w:ascii="Arial" w:hAnsi="Arial" w:cs="Arial"/>
          <w:lang w:val="en-US"/>
        </w:rPr>
        <w:t>,</w:t>
      </w:r>
      <w:r w:rsidRPr="00852214">
        <w:rPr>
          <w:rStyle w:val="normaltextrun"/>
          <w:rFonts w:ascii="Arial" w:hAnsi="Arial" w:cs="Arial"/>
          <w:lang w:val="en-US"/>
        </w:rPr>
        <w:t xml:space="preserve"> the Commission may:</w:t>
      </w:r>
      <w:r w:rsidRPr="00852214">
        <w:rPr>
          <w:rStyle w:val="eop"/>
          <w:rFonts w:ascii="Arial" w:hAnsi="Arial" w:cs="Arial"/>
          <w:lang w:val="en-US"/>
        </w:rPr>
        <w:t> </w:t>
      </w:r>
    </w:p>
    <w:p w14:paraId="5E7839DF" w14:textId="77777777" w:rsidR="00C16B60" w:rsidRPr="00852214" w:rsidRDefault="00C16B60" w:rsidP="00F4332B">
      <w:pPr>
        <w:pStyle w:val="paragraph"/>
        <w:numPr>
          <w:ilvl w:val="0"/>
          <w:numId w:val="29"/>
        </w:numPr>
        <w:spacing w:before="0" w:beforeAutospacing="0" w:after="0" w:afterAutospacing="0" w:line="360" w:lineRule="auto"/>
        <w:ind w:left="360" w:firstLine="0"/>
        <w:textAlignment w:val="baseline"/>
        <w:rPr>
          <w:rFonts w:ascii="Arial" w:hAnsi="Arial" w:cs="Arial"/>
          <w:lang w:val="en-US"/>
        </w:rPr>
      </w:pPr>
      <w:r w:rsidRPr="00852214">
        <w:rPr>
          <w:rStyle w:val="normaltextrun"/>
          <w:rFonts w:ascii="Arial" w:hAnsi="Arial" w:cs="Arial"/>
          <w:lang w:val="en-US"/>
        </w:rPr>
        <w:t>Reject or dismiss the complaint</w:t>
      </w:r>
      <w:r w:rsidRPr="00852214">
        <w:rPr>
          <w:rStyle w:val="eop"/>
          <w:rFonts w:ascii="Arial" w:hAnsi="Arial" w:cs="Arial"/>
          <w:lang w:val="en-US"/>
        </w:rPr>
        <w:t> </w:t>
      </w:r>
    </w:p>
    <w:p w14:paraId="455108B0" w14:textId="77777777" w:rsidR="00C16B60" w:rsidRPr="00852214" w:rsidRDefault="00C16B60" w:rsidP="00F4332B">
      <w:pPr>
        <w:pStyle w:val="paragraph"/>
        <w:numPr>
          <w:ilvl w:val="0"/>
          <w:numId w:val="29"/>
        </w:numPr>
        <w:spacing w:before="0" w:beforeAutospacing="0" w:after="0" w:afterAutospacing="0" w:line="360" w:lineRule="auto"/>
        <w:ind w:left="360" w:firstLine="0"/>
        <w:textAlignment w:val="baseline"/>
        <w:rPr>
          <w:rFonts w:ascii="Arial" w:hAnsi="Arial" w:cs="Arial"/>
          <w:lang w:val="en-US"/>
        </w:rPr>
      </w:pPr>
      <w:r w:rsidRPr="00852214">
        <w:rPr>
          <w:rStyle w:val="normaltextrun"/>
          <w:rFonts w:ascii="Arial" w:hAnsi="Arial" w:cs="Arial"/>
          <w:lang w:val="en-US"/>
        </w:rPr>
        <w:t>Provide advice to the person making the complaint</w:t>
      </w:r>
      <w:r w:rsidRPr="00852214">
        <w:rPr>
          <w:rStyle w:val="eop"/>
          <w:rFonts w:ascii="Arial" w:hAnsi="Arial" w:cs="Arial"/>
          <w:lang w:val="en-US"/>
        </w:rPr>
        <w:t> </w:t>
      </w:r>
    </w:p>
    <w:p w14:paraId="50C71843" w14:textId="199FE9D9" w:rsidR="00C16B60" w:rsidRPr="00852214" w:rsidRDefault="00C16B60" w:rsidP="00F4332B">
      <w:pPr>
        <w:pStyle w:val="paragraph"/>
        <w:numPr>
          <w:ilvl w:val="0"/>
          <w:numId w:val="29"/>
        </w:numPr>
        <w:spacing w:before="0" w:beforeAutospacing="0" w:after="0" w:afterAutospacing="0" w:line="360" w:lineRule="auto"/>
        <w:ind w:left="360" w:firstLine="0"/>
        <w:textAlignment w:val="baseline"/>
        <w:rPr>
          <w:rFonts w:ascii="Arial" w:hAnsi="Arial" w:cs="Arial"/>
          <w:lang w:val="en-US"/>
        </w:rPr>
      </w:pPr>
      <w:r w:rsidRPr="00852214">
        <w:rPr>
          <w:rStyle w:val="normaltextrun"/>
          <w:rFonts w:ascii="Arial" w:hAnsi="Arial" w:cs="Arial"/>
          <w:lang w:val="en-US"/>
        </w:rPr>
        <w:t>Serve an enforcement notice on the</w:t>
      </w:r>
      <w:r w:rsidR="00DA47AC" w:rsidRPr="00852214">
        <w:rPr>
          <w:rStyle w:val="normaltextrun"/>
          <w:rFonts w:ascii="Arial" w:hAnsi="Arial" w:cs="Arial"/>
          <w:lang w:val="en-US"/>
        </w:rPr>
        <w:t xml:space="preserve"> data</w:t>
      </w:r>
      <w:r w:rsidRPr="00852214">
        <w:rPr>
          <w:rStyle w:val="normaltextrun"/>
          <w:rFonts w:ascii="Arial" w:hAnsi="Arial" w:cs="Arial"/>
          <w:lang w:val="en-US"/>
        </w:rPr>
        <w:t xml:space="preserve"> controller requiring it to address the issues</w:t>
      </w:r>
      <w:r w:rsidRPr="00852214">
        <w:rPr>
          <w:rStyle w:val="eop"/>
          <w:rFonts w:ascii="Arial" w:hAnsi="Arial" w:cs="Arial"/>
          <w:lang w:val="en-US"/>
        </w:rPr>
        <w:t> </w:t>
      </w:r>
    </w:p>
    <w:p w14:paraId="00FA9165" w14:textId="77777777" w:rsidR="00C16B60" w:rsidRPr="00852214" w:rsidRDefault="00C16B60" w:rsidP="00F4332B">
      <w:pPr>
        <w:pStyle w:val="paragraph"/>
        <w:numPr>
          <w:ilvl w:val="0"/>
          <w:numId w:val="29"/>
        </w:numPr>
        <w:spacing w:before="0" w:beforeAutospacing="0" w:after="0" w:afterAutospacing="0" w:line="360" w:lineRule="auto"/>
        <w:ind w:left="360" w:firstLine="0"/>
        <w:textAlignment w:val="baseline"/>
        <w:rPr>
          <w:rFonts w:ascii="Arial" w:hAnsi="Arial" w:cs="Arial"/>
          <w:lang w:val="en-US"/>
        </w:rPr>
      </w:pPr>
      <w:r w:rsidRPr="00852214">
        <w:rPr>
          <w:rStyle w:val="normaltextrun"/>
          <w:rFonts w:ascii="Arial" w:hAnsi="Arial" w:cs="Arial"/>
          <w:lang w:val="en-US"/>
        </w:rPr>
        <w:t>Carry out an inquiry</w:t>
      </w:r>
      <w:r w:rsidRPr="00852214">
        <w:rPr>
          <w:rStyle w:val="eop"/>
          <w:rFonts w:ascii="Arial" w:hAnsi="Arial" w:cs="Arial"/>
          <w:lang w:val="en-US"/>
        </w:rPr>
        <w:t> </w:t>
      </w:r>
    </w:p>
    <w:p w14:paraId="27A87502" w14:textId="77777777" w:rsidR="00C16B60" w:rsidRPr="00852214" w:rsidRDefault="00C16B60" w:rsidP="00F4332B">
      <w:pPr>
        <w:pStyle w:val="paragraph"/>
        <w:numPr>
          <w:ilvl w:val="0"/>
          <w:numId w:val="29"/>
        </w:numPr>
        <w:spacing w:before="0" w:beforeAutospacing="0" w:after="0" w:afterAutospacing="0" w:line="360" w:lineRule="auto"/>
        <w:ind w:left="360" w:firstLine="0"/>
        <w:textAlignment w:val="baseline"/>
        <w:rPr>
          <w:rFonts w:ascii="Arial" w:hAnsi="Arial" w:cs="Arial"/>
          <w:lang w:val="en-US"/>
        </w:rPr>
      </w:pPr>
      <w:r w:rsidRPr="00852214">
        <w:rPr>
          <w:rStyle w:val="normaltextrun"/>
          <w:rFonts w:ascii="Arial" w:hAnsi="Arial" w:cs="Arial"/>
          <w:lang w:val="en-US"/>
        </w:rPr>
        <w:t>Take such other step as it thinks fit</w:t>
      </w:r>
      <w:r w:rsidRPr="00852214">
        <w:rPr>
          <w:rStyle w:val="eop"/>
          <w:rFonts w:ascii="Arial" w:hAnsi="Arial" w:cs="Arial"/>
          <w:lang w:val="en-US"/>
        </w:rPr>
        <w:t> </w:t>
      </w:r>
    </w:p>
    <w:p w14:paraId="2C1326CE" w14:textId="39532C49" w:rsidR="00C16B60" w:rsidRPr="00852214" w:rsidRDefault="00C16B60"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 </w:t>
      </w:r>
    </w:p>
    <w:p w14:paraId="75C46943" w14:textId="67F21114" w:rsidR="00C16B60" w:rsidRPr="00852214" w:rsidRDefault="00C16B60" w:rsidP="00F4332B">
      <w:pPr>
        <w:pStyle w:val="paragraph"/>
        <w:spacing w:before="0" w:beforeAutospacing="0" w:after="0" w:afterAutospacing="0" w:line="360" w:lineRule="auto"/>
        <w:textAlignment w:val="baseline"/>
        <w:rPr>
          <w:rStyle w:val="eop"/>
          <w:rFonts w:ascii="Arial" w:hAnsi="Arial" w:cs="Arial"/>
        </w:rPr>
      </w:pPr>
      <w:r w:rsidRPr="00852214">
        <w:rPr>
          <w:rStyle w:val="normaltextrun"/>
          <w:rFonts w:ascii="Arial" w:hAnsi="Arial" w:cs="Arial"/>
          <w:lang w:val="en-US"/>
        </w:rPr>
        <w:t xml:space="preserve">An inquiry may </w:t>
      </w:r>
      <w:r w:rsidR="00DA47AC" w:rsidRPr="00852214">
        <w:rPr>
          <w:rStyle w:val="normaltextrun"/>
          <w:rFonts w:ascii="Arial" w:hAnsi="Arial" w:cs="Arial"/>
          <w:lang w:val="en-US"/>
        </w:rPr>
        <w:t xml:space="preserve">take the form </w:t>
      </w:r>
      <w:r w:rsidRPr="00852214">
        <w:rPr>
          <w:rStyle w:val="normaltextrun"/>
          <w:rFonts w:ascii="Arial" w:hAnsi="Arial" w:cs="Arial"/>
          <w:lang w:val="en-US"/>
        </w:rPr>
        <w:t>of an inspection, audit, enforcement or investigation</w:t>
      </w:r>
      <w:r w:rsidR="00AF4E3E" w:rsidRPr="00852214">
        <w:rPr>
          <w:rStyle w:val="normaltextrun"/>
          <w:rFonts w:ascii="Arial" w:hAnsi="Arial" w:cs="Arial"/>
          <w:lang w:val="en-US"/>
        </w:rPr>
        <w:t>,</w:t>
      </w:r>
      <w:r w:rsidRPr="00852214">
        <w:rPr>
          <w:rStyle w:val="normaltextrun"/>
          <w:rFonts w:ascii="Arial" w:hAnsi="Arial" w:cs="Arial"/>
          <w:lang w:val="en-US"/>
        </w:rPr>
        <w:t xml:space="preserve"> or more than one of these procedures.</w:t>
      </w:r>
      <w:r w:rsidRPr="00852214">
        <w:rPr>
          <w:rStyle w:val="eop"/>
          <w:rFonts w:ascii="Arial" w:hAnsi="Arial" w:cs="Arial"/>
        </w:rPr>
        <w:t> </w:t>
      </w:r>
    </w:p>
    <w:p w14:paraId="09764B43" w14:textId="77777777" w:rsidR="00C16B60" w:rsidRPr="00852214" w:rsidRDefault="00C16B60" w:rsidP="00F4332B">
      <w:pPr>
        <w:pStyle w:val="paragraph"/>
        <w:spacing w:before="0" w:beforeAutospacing="0" w:after="0" w:afterAutospacing="0" w:line="360" w:lineRule="auto"/>
        <w:textAlignment w:val="baseline"/>
        <w:rPr>
          <w:rFonts w:ascii="Arial" w:hAnsi="Arial" w:cs="Arial"/>
        </w:rPr>
      </w:pPr>
    </w:p>
    <w:p w14:paraId="1A31FB3F" w14:textId="296DF92A" w:rsidR="00C16B60" w:rsidRPr="00852214" w:rsidRDefault="00C16B60" w:rsidP="00F4332B">
      <w:pPr>
        <w:pStyle w:val="paragraph"/>
        <w:spacing w:before="0" w:beforeAutospacing="0" w:after="0" w:afterAutospacing="0" w:line="360" w:lineRule="auto"/>
        <w:textAlignment w:val="baseline"/>
        <w:rPr>
          <w:rFonts w:ascii="Arial" w:hAnsi="Arial" w:cs="Arial"/>
        </w:rPr>
      </w:pPr>
      <w:r w:rsidRPr="00852214">
        <w:rPr>
          <w:rStyle w:val="normaltextrun"/>
          <w:rFonts w:ascii="Arial" w:hAnsi="Arial" w:cs="Arial"/>
          <w:lang w:val="en-US"/>
        </w:rPr>
        <w:t>The Commission may</w:t>
      </w:r>
      <w:r w:rsidR="00DA47AC" w:rsidRPr="00852214">
        <w:rPr>
          <w:rStyle w:val="normaltextrun"/>
          <w:rFonts w:ascii="Arial" w:hAnsi="Arial" w:cs="Arial"/>
          <w:lang w:val="en-US"/>
        </w:rPr>
        <w:t xml:space="preserve"> </w:t>
      </w:r>
      <w:r w:rsidRPr="00852214">
        <w:rPr>
          <w:rStyle w:val="normaltextrun"/>
          <w:rFonts w:ascii="Arial" w:hAnsi="Arial" w:cs="Arial"/>
          <w:lang w:val="en-US"/>
        </w:rPr>
        <w:t>carry out an inquiry into a suspected breach of data protection law</w:t>
      </w:r>
      <w:r w:rsidR="00DA47AC" w:rsidRPr="00852214">
        <w:rPr>
          <w:rStyle w:val="normaltextrun"/>
          <w:rFonts w:ascii="Arial" w:hAnsi="Arial" w:cs="Arial"/>
          <w:lang w:val="en-US"/>
        </w:rPr>
        <w:t xml:space="preserve"> without </w:t>
      </w:r>
      <w:r w:rsidR="00AF4E3E" w:rsidRPr="00852214">
        <w:rPr>
          <w:rStyle w:val="normaltextrun"/>
          <w:rFonts w:ascii="Arial" w:hAnsi="Arial" w:cs="Arial"/>
          <w:lang w:val="en-US"/>
        </w:rPr>
        <w:t>having received</w:t>
      </w:r>
      <w:r w:rsidR="00DA47AC" w:rsidRPr="00852214">
        <w:rPr>
          <w:rStyle w:val="normaltextrun"/>
          <w:rFonts w:ascii="Arial" w:hAnsi="Arial" w:cs="Arial"/>
          <w:lang w:val="en-US"/>
        </w:rPr>
        <w:t xml:space="preserve"> a complaint. It may also do so </w:t>
      </w:r>
      <w:r w:rsidRPr="00852214">
        <w:rPr>
          <w:rStyle w:val="normaltextrun"/>
          <w:rFonts w:ascii="Arial" w:hAnsi="Arial" w:cs="Arial"/>
          <w:lang w:val="en-US"/>
        </w:rPr>
        <w:t xml:space="preserve">following a data protection audit of a </w:t>
      </w:r>
      <w:r w:rsidR="00DA47AC" w:rsidRPr="00852214">
        <w:rPr>
          <w:rStyle w:val="normaltextrun"/>
          <w:rFonts w:ascii="Arial" w:hAnsi="Arial" w:cs="Arial"/>
          <w:lang w:val="en-US"/>
        </w:rPr>
        <w:t xml:space="preserve">data </w:t>
      </w:r>
      <w:r w:rsidRPr="00852214">
        <w:rPr>
          <w:rStyle w:val="normaltextrun"/>
          <w:rFonts w:ascii="Arial" w:hAnsi="Arial" w:cs="Arial"/>
          <w:lang w:val="en-US"/>
        </w:rPr>
        <w:t>controller or processor. </w:t>
      </w:r>
      <w:r w:rsidRPr="00852214">
        <w:rPr>
          <w:rStyle w:val="eop"/>
          <w:rFonts w:ascii="Arial" w:hAnsi="Arial" w:cs="Arial"/>
        </w:rPr>
        <w:t> </w:t>
      </w:r>
    </w:p>
    <w:p w14:paraId="77E2AA44" w14:textId="00ACF719" w:rsidR="00C16B60" w:rsidRPr="00852214" w:rsidRDefault="00C16B60" w:rsidP="00F4332B">
      <w:pPr>
        <w:pStyle w:val="paragraph"/>
        <w:spacing w:before="0" w:beforeAutospacing="0" w:after="0" w:afterAutospacing="0" w:line="360" w:lineRule="auto"/>
        <w:textAlignment w:val="baseline"/>
        <w:rPr>
          <w:rStyle w:val="eop"/>
          <w:rFonts w:ascii="Arial" w:hAnsi="Arial" w:cs="Arial"/>
          <w:lang w:val="en-US"/>
        </w:rPr>
      </w:pPr>
      <w:r w:rsidRPr="00852214">
        <w:rPr>
          <w:rStyle w:val="eop"/>
          <w:rFonts w:ascii="Arial" w:hAnsi="Arial" w:cs="Arial"/>
          <w:lang w:val="en-US"/>
        </w:rPr>
        <w:lastRenderedPageBreak/>
        <w:t> </w:t>
      </w:r>
    </w:p>
    <w:p w14:paraId="4DAADF6C" w14:textId="4A0B2A99" w:rsidR="00C16B60" w:rsidRPr="00852214" w:rsidRDefault="00DA47AC" w:rsidP="00F4332B">
      <w:pPr>
        <w:pStyle w:val="paragraph"/>
        <w:spacing w:before="0" w:beforeAutospacing="0" w:after="0" w:afterAutospacing="0" w:line="360" w:lineRule="auto"/>
        <w:textAlignment w:val="baseline"/>
        <w:rPr>
          <w:rFonts w:ascii="Arial" w:hAnsi="Arial" w:cs="Arial"/>
          <w:lang w:val="en-US"/>
        </w:rPr>
      </w:pPr>
      <w:r w:rsidRPr="00852214">
        <w:rPr>
          <w:rStyle w:val="normaltextrun"/>
          <w:rFonts w:ascii="Arial" w:hAnsi="Arial" w:cs="Arial"/>
          <w:lang w:val="en-US"/>
        </w:rPr>
        <w:t>I</w:t>
      </w:r>
      <w:r w:rsidR="00C16B60" w:rsidRPr="00852214">
        <w:rPr>
          <w:rStyle w:val="normaltextrun"/>
          <w:rFonts w:ascii="Arial" w:hAnsi="Arial" w:cs="Arial"/>
          <w:lang w:val="en-US"/>
        </w:rPr>
        <w:t xml:space="preserve">f the Commission is satisfied that a breach of data protection law has occurred, </w:t>
      </w:r>
      <w:r w:rsidRPr="00852214">
        <w:rPr>
          <w:rStyle w:val="normaltextrun"/>
          <w:rFonts w:ascii="Arial" w:hAnsi="Arial" w:cs="Arial"/>
          <w:lang w:val="en-US"/>
        </w:rPr>
        <w:t>it</w:t>
      </w:r>
      <w:r w:rsidR="00C16B60" w:rsidRPr="00852214">
        <w:rPr>
          <w:rStyle w:val="normaltextrun"/>
          <w:rFonts w:ascii="Arial" w:hAnsi="Arial" w:cs="Arial"/>
          <w:lang w:val="en-US"/>
        </w:rPr>
        <w:t> may exercise its corrective powers or apply an administrative fine</w:t>
      </w:r>
      <w:r w:rsidRPr="00852214">
        <w:rPr>
          <w:rStyle w:val="normaltextrun"/>
          <w:rFonts w:ascii="Arial" w:hAnsi="Arial" w:cs="Arial"/>
          <w:lang w:val="en-US"/>
        </w:rPr>
        <w:t>,</w:t>
      </w:r>
      <w:r w:rsidR="00C16B60" w:rsidRPr="00852214">
        <w:rPr>
          <w:rStyle w:val="normaltextrun"/>
          <w:rFonts w:ascii="Arial" w:hAnsi="Arial" w:cs="Arial"/>
          <w:lang w:val="en-US"/>
        </w:rPr>
        <w:t xml:space="preserve"> or both.  </w:t>
      </w:r>
      <w:r w:rsidR="00C16B60" w:rsidRPr="00852214">
        <w:rPr>
          <w:rStyle w:val="eop"/>
          <w:rFonts w:ascii="Arial" w:hAnsi="Arial" w:cs="Arial"/>
          <w:lang w:val="en-US"/>
        </w:rPr>
        <w:t> </w:t>
      </w:r>
    </w:p>
    <w:p w14:paraId="2F4A21A7" w14:textId="77777777" w:rsidR="00C16B60" w:rsidRPr="00852214" w:rsidRDefault="00C16B60" w:rsidP="00F4332B">
      <w:pPr>
        <w:pStyle w:val="paragraph"/>
        <w:spacing w:before="0" w:beforeAutospacing="0" w:after="0" w:afterAutospacing="0" w:line="360" w:lineRule="auto"/>
        <w:textAlignment w:val="baseline"/>
        <w:rPr>
          <w:rStyle w:val="normaltextrun"/>
          <w:rFonts w:ascii="Arial" w:hAnsi="Arial" w:cs="Arial"/>
          <w:lang w:val="en-US"/>
        </w:rPr>
      </w:pPr>
    </w:p>
    <w:p w14:paraId="49F9E154" w14:textId="1B549079" w:rsidR="00C16B60" w:rsidRPr="00852214" w:rsidRDefault="00C16B60" w:rsidP="00F4332B">
      <w:pPr>
        <w:pStyle w:val="paragraph"/>
        <w:spacing w:before="0" w:beforeAutospacing="0" w:after="0" w:afterAutospacing="0" w:line="360" w:lineRule="auto"/>
        <w:textAlignment w:val="baseline"/>
        <w:rPr>
          <w:rStyle w:val="scxw79813202"/>
          <w:rFonts w:ascii="Arial" w:hAnsi="Arial" w:cs="Arial"/>
          <w:vertAlign w:val="superscript"/>
          <w:lang w:val="en-US"/>
        </w:rPr>
      </w:pPr>
      <w:r w:rsidRPr="00852214">
        <w:rPr>
          <w:rStyle w:val="normaltextrun"/>
          <w:rFonts w:ascii="Arial" w:hAnsi="Arial" w:cs="Arial"/>
          <w:lang w:val="en-US"/>
        </w:rPr>
        <w:t xml:space="preserve">The Commission has a range of corrective powers which it can apply to </w:t>
      </w:r>
      <w:r w:rsidR="007C0FE2" w:rsidRPr="00852214">
        <w:rPr>
          <w:rStyle w:val="normaltextrun"/>
          <w:rFonts w:ascii="Arial" w:hAnsi="Arial" w:cs="Arial"/>
          <w:lang w:val="en-US"/>
        </w:rPr>
        <w:t xml:space="preserve">data </w:t>
      </w:r>
      <w:r w:rsidRPr="00852214">
        <w:rPr>
          <w:rStyle w:val="normaltextrun"/>
          <w:rFonts w:ascii="Arial" w:hAnsi="Arial" w:cs="Arial"/>
          <w:lang w:val="en-US"/>
        </w:rPr>
        <w:t xml:space="preserve">controllers or </w:t>
      </w:r>
      <w:r w:rsidR="007C0FE2" w:rsidRPr="00852214">
        <w:rPr>
          <w:rStyle w:val="normaltextrun"/>
          <w:rFonts w:ascii="Arial" w:hAnsi="Arial" w:cs="Arial"/>
          <w:lang w:val="en-US"/>
        </w:rPr>
        <w:t xml:space="preserve">data </w:t>
      </w:r>
      <w:r w:rsidRPr="00852214">
        <w:rPr>
          <w:rStyle w:val="normaltextrun"/>
          <w:rFonts w:ascii="Arial" w:hAnsi="Arial" w:cs="Arial"/>
          <w:lang w:val="en-US"/>
        </w:rPr>
        <w:t>processors</w:t>
      </w:r>
      <w:r w:rsidR="00B36258" w:rsidRPr="00852214">
        <w:rPr>
          <w:rStyle w:val="normaltextrun"/>
          <w:rFonts w:ascii="Arial" w:hAnsi="Arial" w:cs="Arial"/>
          <w:lang w:val="en-US"/>
        </w:rPr>
        <w:t>,</w:t>
      </w:r>
      <w:r w:rsidRPr="00852214">
        <w:rPr>
          <w:rStyle w:val="normaltextrun"/>
          <w:rFonts w:ascii="Arial" w:hAnsi="Arial" w:cs="Arial"/>
          <w:lang w:val="en-US"/>
        </w:rPr>
        <w:t xml:space="preserve"> including:</w:t>
      </w:r>
    </w:p>
    <w:p w14:paraId="12462F4E" w14:textId="77777777" w:rsidR="00C16B60" w:rsidRPr="00852214" w:rsidRDefault="00C16B60" w:rsidP="00F4332B">
      <w:pPr>
        <w:pStyle w:val="paragraph"/>
        <w:spacing w:before="0" w:beforeAutospacing="0" w:after="0" w:afterAutospacing="0" w:line="360" w:lineRule="auto"/>
        <w:textAlignment w:val="baseline"/>
        <w:rPr>
          <w:rStyle w:val="scxw79813202"/>
          <w:rFonts w:ascii="Arial" w:hAnsi="Arial" w:cs="Arial"/>
          <w:vertAlign w:val="superscript"/>
          <w:lang w:val="en-US"/>
        </w:rPr>
      </w:pPr>
    </w:p>
    <w:p w14:paraId="29918A5F" w14:textId="77777777" w:rsidR="00C16B60" w:rsidRPr="00852214" w:rsidRDefault="00C16B60" w:rsidP="00F4332B">
      <w:pPr>
        <w:pStyle w:val="paragraph"/>
        <w:numPr>
          <w:ilvl w:val="0"/>
          <w:numId w:val="38"/>
        </w:numPr>
        <w:spacing w:before="0" w:beforeAutospacing="0" w:after="0" w:afterAutospacing="0" w:line="360" w:lineRule="auto"/>
        <w:textAlignment w:val="baseline"/>
        <w:rPr>
          <w:rFonts w:ascii="Arial" w:hAnsi="Arial" w:cs="Arial"/>
        </w:rPr>
      </w:pPr>
      <w:r w:rsidRPr="00852214">
        <w:rPr>
          <w:rFonts w:ascii="Arial" w:hAnsi="Arial" w:cs="Arial"/>
        </w:rPr>
        <w:t>Issuing a warning that intended processing is likely to breach data protection laws</w:t>
      </w:r>
    </w:p>
    <w:p w14:paraId="4F76197B" w14:textId="77777777" w:rsidR="00C16B60" w:rsidRPr="00852214" w:rsidRDefault="00C16B60" w:rsidP="00F4332B">
      <w:pPr>
        <w:pStyle w:val="paragraph"/>
        <w:numPr>
          <w:ilvl w:val="0"/>
          <w:numId w:val="38"/>
        </w:numPr>
        <w:spacing w:before="0" w:beforeAutospacing="0" w:after="0" w:afterAutospacing="0" w:line="360" w:lineRule="auto"/>
        <w:textAlignment w:val="baseline"/>
        <w:rPr>
          <w:rFonts w:ascii="Arial" w:hAnsi="Arial" w:cs="Arial"/>
        </w:rPr>
      </w:pPr>
      <w:r w:rsidRPr="00852214">
        <w:rPr>
          <w:rFonts w:ascii="Arial" w:hAnsi="Arial" w:cs="Arial"/>
        </w:rPr>
        <w:t>Issuing a reprimand where a breach has occurred</w:t>
      </w:r>
    </w:p>
    <w:p w14:paraId="00BC5BA7" w14:textId="77777777" w:rsidR="00C16B60" w:rsidRPr="00852214" w:rsidRDefault="00C16B60" w:rsidP="00F4332B">
      <w:pPr>
        <w:pStyle w:val="paragraph"/>
        <w:numPr>
          <w:ilvl w:val="0"/>
          <w:numId w:val="38"/>
        </w:numPr>
        <w:spacing w:before="0" w:beforeAutospacing="0" w:after="0" w:afterAutospacing="0" w:line="360" w:lineRule="auto"/>
        <w:textAlignment w:val="baseline"/>
        <w:rPr>
          <w:rFonts w:ascii="Arial" w:hAnsi="Arial" w:cs="Arial"/>
        </w:rPr>
      </w:pPr>
      <w:r w:rsidRPr="00852214">
        <w:rPr>
          <w:rFonts w:ascii="Arial" w:hAnsi="Arial" w:cs="Arial"/>
        </w:rPr>
        <w:t>Ordering compliance with an individual’s data access request</w:t>
      </w:r>
    </w:p>
    <w:p w14:paraId="5514D295" w14:textId="67E531A6" w:rsidR="00C16B60" w:rsidRPr="00852214" w:rsidRDefault="00C16B60" w:rsidP="00F4332B">
      <w:pPr>
        <w:pStyle w:val="paragraph"/>
        <w:numPr>
          <w:ilvl w:val="0"/>
          <w:numId w:val="38"/>
        </w:numPr>
        <w:spacing w:before="0" w:beforeAutospacing="0" w:after="0" w:afterAutospacing="0" w:line="360" w:lineRule="auto"/>
        <w:textAlignment w:val="baseline"/>
        <w:rPr>
          <w:rFonts w:ascii="Arial" w:hAnsi="Arial" w:cs="Arial"/>
        </w:rPr>
      </w:pPr>
      <w:r w:rsidRPr="00852214">
        <w:rPr>
          <w:rFonts w:ascii="Arial" w:hAnsi="Arial" w:cs="Arial"/>
        </w:rPr>
        <w:t>Ordering the changing of a practice or procedure</w:t>
      </w:r>
      <w:r w:rsidR="007C0FE2" w:rsidRPr="00852214">
        <w:rPr>
          <w:rFonts w:ascii="Arial" w:hAnsi="Arial" w:cs="Arial"/>
        </w:rPr>
        <w:t>,</w:t>
      </w:r>
      <w:r w:rsidRPr="00852214">
        <w:rPr>
          <w:rFonts w:ascii="Arial" w:hAnsi="Arial" w:cs="Arial"/>
        </w:rPr>
        <w:t xml:space="preserve"> </w:t>
      </w:r>
      <w:r w:rsidR="007C0FE2" w:rsidRPr="00852214">
        <w:rPr>
          <w:rFonts w:ascii="Arial" w:hAnsi="Arial" w:cs="Arial"/>
        </w:rPr>
        <w:t>to create compliance</w:t>
      </w:r>
    </w:p>
    <w:p w14:paraId="1ADF91D2" w14:textId="77777777" w:rsidR="00C16B60" w:rsidRPr="00852214" w:rsidRDefault="00C16B60" w:rsidP="00F4332B">
      <w:pPr>
        <w:pStyle w:val="paragraph"/>
        <w:numPr>
          <w:ilvl w:val="0"/>
          <w:numId w:val="38"/>
        </w:numPr>
        <w:spacing w:before="0" w:beforeAutospacing="0" w:after="0" w:afterAutospacing="0" w:line="360" w:lineRule="auto"/>
        <w:textAlignment w:val="baseline"/>
        <w:rPr>
          <w:rFonts w:ascii="Arial" w:hAnsi="Arial" w:cs="Arial"/>
        </w:rPr>
      </w:pPr>
      <w:r w:rsidRPr="00852214">
        <w:rPr>
          <w:rFonts w:ascii="Arial" w:hAnsi="Arial" w:cs="Arial"/>
        </w:rPr>
        <w:t>Ordering the notification of a breach to the individuals concerned</w:t>
      </w:r>
    </w:p>
    <w:p w14:paraId="0DE9F59E" w14:textId="77777777" w:rsidR="00C16B60" w:rsidRPr="00852214" w:rsidRDefault="00C16B60" w:rsidP="00F4332B">
      <w:pPr>
        <w:pStyle w:val="paragraph"/>
        <w:numPr>
          <w:ilvl w:val="0"/>
          <w:numId w:val="38"/>
        </w:numPr>
        <w:spacing w:before="0" w:beforeAutospacing="0" w:after="0" w:afterAutospacing="0" w:line="360" w:lineRule="auto"/>
        <w:textAlignment w:val="baseline"/>
        <w:rPr>
          <w:rFonts w:ascii="Arial" w:hAnsi="Arial" w:cs="Arial"/>
        </w:rPr>
      </w:pPr>
      <w:r w:rsidRPr="00852214">
        <w:rPr>
          <w:rFonts w:ascii="Arial" w:hAnsi="Arial" w:cs="Arial"/>
        </w:rPr>
        <w:t>Imposing a ban or restriction on processing</w:t>
      </w:r>
    </w:p>
    <w:p w14:paraId="63805715" w14:textId="77777777" w:rsidR="00C16B60" w:rsidRPr="00852214" w:rsidRDefault="00C16B60" w:rsidP="00F4332B">
      <w:pPr>
        <w:pStyle w:val="paragraph"/>
        <w:numPr>
          <w:ilvl w:val="0"/>
          <w:numId w:val="38"/>
        </w:numPr>
        <w:spacing w:before="0" w:beforeAutospacing="0" w:after="0" w:afterAutospacing="0" w:line="360" w:lineRule="auto"/>
        <w:textAlignment w:val="baseline"/>
        <w:rPr>
          <w:rFonts w:ascii="Arial" w:hAnsi="Arial" w:cs="Arial"/>
        </w:rPr>
      </w:pPr>
      <w:r w:rsidRPr="00852214">
        <w:rPr>
          <w:rFonts w:ascii="Arial" w:hAnsi="Arial" w:cs="Arial"/>
        </w:rPr>
        <w:t>Ordering the suspension of data transfers to a non-European recipient</w:t>
      </w:r>
    </w:p>
    <w:p w14:paraId="685D9387" w14:textId="77777777" w:rsidR="003162BB" w:rsidRPr="00852214" w:rsidRDefault="003162BB" w:rsidP="00F4332B">
      <w:pPr>
        <w:spacing w:line="360" w:lineRule="auto"/>
        <w:rPr>
          <w:rStyle w:val="normaltextrun"/>
          <w:rFonts w:ascii="Arial" w:eastAsia="Times New Roman" w:hAnsi="Arial" w:cs="Arial"/>
          <w:sz w:val="24"/>
          <w:szCs w:val="24"/>
          <w:lang w:val="en-US" w:eastAsia="en-GB"/>
        </w:rPr>
      </w:pPr>
    </w:p>
    <w:p w14:paraId="64D907C6" w14:textId="6589891A" w:rsidR="00C16B60" w:rsidRPr="00852214" w:rsidRDefault="00C16B60" w:rsidP="00F4332B">
      <w:pPr>
        <w:spacing w:line="360" w:lineRule="auto"/>
        <w:rPr>
          <w:rFonts w:ascii="Arial" w:eastAsia="Arial" w:hAnsi="Arial" w:cs="Arial"/>
          <w:sz w:val="24"/>
          <w:szCs w:val="24"/>
        </w:rPr>
      </w:pPr>
      <w:r w:rsidRPr="00852214">
        <w:rPr>
          <w:rFonts w:ascii="Arial" w:eastAsia="Arial" w:hAnsi="Arial" w:cs="Arial"/>
          <w:sz w:val="24"/>
          <w:szCs w:val="24"/>
        </w:rPr>
        <w:t>The Commission has the authority to impose administrative fines of up to €10</w:t>
      </w:r>
      <w:r w:rsidR="002A2636" w:rsidRPr="00852214">
        <w:rPr>
          <w:rFonts w:ascii="Arial" w:eastAsia="Arial" w:hAnsi="Arial" w:cs="Arial"/>
          <w:sz w:val="24"/>
          <w:szCs w:val="24"/>
        </w:rPr>
        <w:t xml:space="preserve"> million</w:t>
      </w:r>
      <w:r w:rsidRPr="00852214">
        <w:rPr>
          <w:rFonts w:ascii="Arial" w:eastAsia="Arial" w:hAnsi="Arial" w:cs="Arial"/>
          <w:sz w:val="24"/>
          <w:szCs w:val="24"/>
        </w:rPr>
        <w:t xml:space="preserve"> or 2% of the global turnover of the offending </w:t>
      </w:r>
      <w:r w:rsidR="00C2673D" w:rsidRPr="00852214">
        <w:rPr>
          <w:rFonts w:ascii="Arial" w:eastAsia="Arial" w:hAnsi="Arial" w:cs="Arial"/>
          <w:sz w:val="24"/>
          <w:szCs w:val="24"/>
        </w:rPr>
        <w:t xml:space="preserve">data </w:t>
      </w:r>
      <w:r w:rsidRPr="00852214">
        <w:rPr>
          <w:rFonts w:ascii="Arial" w:eastAsia="Arial" w:hAnsi="Arial" w:cs="Arial"/>
          <w:sz w:val="24"/>
          <w:szCs w:val="24"/>
        </w:rPr>
        <w:t>controller or processor, whichever is greater. A limit of €1</w:t>
      </w:r>
      <w:r w:rsidR="00C2673D" w:rsidRPr="00852214">
        <w:rPr>
          <w:rFonts w:ascii="Arial" w:eastAsia="Arial" w:hAnsi="Arial" w:cs="Arial"/>
          <w:sz w:val="24"/>
          <w:szCs w:val="24"/>
        </w:rPr>
        <w:t xml:space="preserve"> million</w:t>
      </w:r>
      <w:r w:rsidRPr="00852214">
        <w:rPr>
          <w:rFonts w:ascii="Arial" w:eastAsia="Arial" w:hAnsi="Arial" w:cs="Arial"/>
          <w:sz w:val="24"/>
          <w:szCs w:val="24"/>
        </w:rPr>
        <w:t xml:space="preserve"> applies to fines imposed on public bodies. </w:t>
      </w:r>
    </w:p>
    <w:p w14:paraId="750C316F" w14:textId="16372044" w:rsidR="00C16B60" w:rsidRPr="00852214" w:rsidRDefault="00C16B60" w:rsidP="00F4332B">
      <w:pPr>
        <w:spacing w:line="360" w:lineRule="auto"/>
        <w:rPr>
          <w:rFonts w:ascii="Arial" w:eastAsia="Arial" w:hAnsi="Arial" w:cs="Arial"/>
          <w:sz w:val="24"/>
          <w:szCs w:val="24"/>
        </w:rPr>
      </w:pPr>
      <w:r w:rsidRPr="00852214">
        <w:rPr>
          <w:rFonts w:ascii="Arial" w:eastAsia="Arial" w:hAnsi="Arial" w:cs="Arial"/>
          <w:sz w:val="24"/>
          <w:szCs w:val="24"/>
        </w:rPr>
        <w:t xml:space="preserve">A </w:t>
      </w:r>
      <w:r w:rsidR="00794BA1" w:rsidRPr="00852214">
        <w:rPr>
          <w:rFonts w:ascii="Arial" w:eastAsia="Arial" w:hAnsi="Arial" w:cs="Arial"/>
          <w:sz w:val="24"/>
          <w:szCs w:val="24"/>
        </w:rPr>
        <w:t xml:space="preserve">data </w:t>
      </w:r>
      <w:r w:rsidRPr="00852214">
        <w:rPr>
          <w:rFonts w:ascii="Arial" w:eastAsia="Arial" w:hAnsi="Arial" w:cs="Arial"/>
          <w:sz w:val="24"/>
          <w:szCs w:val="24"/>
        </w:rPr>
        <w:t xml:space="preserve">controller or processor may appeal an administrative fine to the </w:t>
      </w:r>
      <w:r w:rsidR="00AF4E3E" w:rsidRPr="00852214">
        <w:rPr>
          <w:rFonts w:ascii="Arial" w:eastAsia="Arial" w:hAnsi="Arial" w:cs="Arial"/>
          <w:sz w:val="24"/>
          <w:szCs w:val="24"/>
        </w:rPr>
        <w:t>C</w:t>
      </w:r>
      <w:r w:rsidR="000F59F7" w:rsidRPr="00852214">
        <w:rPr>
          <w:rFonts w:ascii="Arial" w:eastAsia="Arial" w:hAnsi="Arial" w:cs="Arial"/>
          <w:sz w:val="24"/>
          <w:szCs w:val="24"/>
        </w:rPr>
        <w:t xml:space="preserve">ircuit </w:t>
      </w:r>
      <w:r w:rsidR="00AF4E3E" w:rsidRPr="00852214">
        <w:rPr>
          <w:rFonts w:ascii="Arial" w:eastAsia="Arial" w:hAnsi="Arial" w:cs="Arial"/>
          <w:sz w:val="24"/>
          <w:szCs w:val="24"/>
        </w:rPr>
        <w:t>C</w:t>
      </w:r>
      <w:r w:rsidR="000F59F7" w:rsidRPr="00852214">
        <w:rPr>
          <w:rFonts w:ascii="Arial" w:eastAsia="Arial" w:hAnsi="Arial" w:cs="Arial"/>
          <w:sz w:val="24"/>
          <w:szCs w:val="24"/>
        </w:rPr>
        <w:t xml:space="preserve">ourt </w:t>
      </w:r>
      <w:r w:rsidRPr="00852214">
        <w:rPr>
          <w:rFonts w:ascii="Arial" w:eastAsia="Arial" w:hAnsi="Arial" w:cs="Arial"/>
          <w:sz w:val="24"/>
          <w:szCs w:val="24"/>
        </w:rPr>
        <w:t xml:space="preserve">(if the fine does not exceed €75,000) or to the </w:t>
      </w:r>
      <w:r w:rsidR="00AF4E3E" w:rsidRPr="00852214">
        <w:rPr>
          <w:rFonts w:ascii="Arial" w:eastAsia="Arial" w:hAnsi="Arial" w:cs="Arial"/>
          <w:sz w:val="24"/>
          <w:szCs w:val="24"/>
        </w:rPr>
        <w:t>H</w:t>
      </w:r>
      <w:r w:rsidR="000F59F7" w:rsidRPr="00852214">
        <w:rPr>
          <w:rFonts w:ascii="Arial" w:eastAsia="Arial" w:hAnsi="Arial" w:cs="Arial"/>
          <w:sz w:val="24"/>
          <w:szCs w:val="24"/>
        </w:rPr>
        <w:t xml:space="preserve">igh </w:t>
      </w:r>
      <w:r w:rsidR="00AF4E3E" w:rsidRPr="00852214">
        <w:rPr>
          <w:rFonts w:ascii="Arial" w:eastAsia="Arial" w:hAnsi="Arial" w:cs="Arial"/>
          <w:sz w:val="24"/>
          <w:szCs w:val="24"/>
        </w:rPr>
        <w:t>C</w:t>
      </w:r>
      <w:r w:rsidR="000F59F7" w:rsidRPr="00852214">
        <w:rPr>
          <w:rFonts w:ascii="Arial" w:eastAsia="Arial" w:hAnsi="Arial" w:cs="Arial"/>
          <w:sz w:val="24"/>
          <w:szCs w:val="24"/>
        </w:rPr>
        <w:t>ourt</w:t>
      </w:r>
      <w:r w:rsidR="00B36258" w:rsidRPr="00852214">
        <w:rPr>
          <w:rFonts w:ascii="Arial" w:eastAsia="Arial" w:hAnsi="Arial" w:cs="Arial"/>
          <w:sz w:val="24"/>
          <w:szCs w:val="24"/>
        </w:rPr>
        <w:t>,</w:t>
      </w:r>
      <w:r w:rsidR="000F59F7" w:rsidRPr="00852214">
        <w:rPr>
          <w:rFonts w:ascii="Arial" w:eastAsia="Arial" w:hAnsi="Arial" w:cs="Arial"/>
          <w:sz w:val="24"/>
          <w:szCs w:val="24"/>
        </w:rPr>
        <w:t xml:space="preserve"> </w:t>
      </w:r>
      <w:r w:rsidRPr="00852214">
        <w:rPr>
          <w:rFonts w:ascii="Arial" w:eastAsia="Arial" w:hAnsi="Arial" w:cs="Arial"/>
          <w:sz w:val="24"/>
          <w:szCs w:val="24"/>
        </w:rPr>
        <w:t>within 28 days of notice of the decision.</w:t>
      </w:r>
    </w:p>
    <w:p w14:paraId="4606E1FC" w14:textId="77777777" w:rsidR="00852214" w:rsidRDefault="00852214" w:rsidP="00F4332B">
      <w:pPr>
        <w:spacing w:line="360" w:lineRule="auto"/>
        <w:rPr>
          <w:rFonts w:ascii="Arial" w:eastAsia="Arial" w:hAnsi="Arial" w:cs="Arial"/>
          <w:b/>
          <w:sz w:val="24"/>
          <w:szCs w:val="24"/>
        </w:rPr>
      </w:pPr>
    </w:p>
    <w:p w14:paraId="6FD16ED9" w14:textId="6E0B63F7" w:rsidR="00C16B60" w:rsidRPr="00852214" w:rsidRDefault="00C16B60" w:rsidP="00F4332B">
      <w:pPr>
        <w:spacing w:line="360" w:lineRule="auto"/>
        <w:rPr>
          <w:rFonts w:ascii="Arial" w:eastAsia="Arial" w:hAnsi="Arial" w:cs="Arial"/>
          <w:b/>
          <w:sz w:val="24"/>
          <w:szCs w:val="24"/>
        </w:rPr>
      </w:pPr>
      <w:r w:rsidRPr="00852214">
        <w:rPr>
          <w:rFonts w:ascii="Arial" w:eastAsia="Arial" w:hAnsi="Arial" w:cs="Arial"/>
          <w:b/>
          <w:sz w:val="24"/>
          <w:szCs w:val="24"/>
        </w:rPr>
        <w:t xml:space="preserve">Criminal </w:t>
      </w:r>
      <w:r w:rsidR="00794BA1" w:rsidRPr="00852214">
        <w:rPr>
          <w:rFonts w:ascii="Arial" w:eastAsia="Arial" w:hAnsi="Arial" w:cs="Arial"/>
          <w:b/>
          <w:sz w:val="24"/>
          <w:szCs w:val="24"/>
        </w:rPr>
        <w:t>o</w:t>
      </w:r>
      <w:r w:rsidRPr="00852214">
        <w:rPr>
          <w:rFonts w:ascii="Arial" w:eastAsia="Arial" w:hAnsi="Arial" w:cs="Arial"/>
          <w:b/>
          <w:sz w:val="24"/>
          <w:szCs w:val="24"/>
        </w:rPr>
        <w:t xml:space="preserve">ffences </w:t>
      </w:r>
    </w:p>
    <w:p w14:paraId="50968107" w14:textId="77777777" w:rsidR="00C16B60" w:rsidRPr="00852214" w:rsidRDefault="00C16B60" w:rsidP="00F4332B">
      <w:pPr>
        <w:spacing w:line="360" w:lineRule="auto"/>
        <w:rPr>
          <w:rFonts w:ascii="Arial" w:eastAsia="Arial" w:hAnsi="Arial" w:cs="Arial"/>
          <w:sz w:val="24"/>
          <w:szCs w:val="24"/>
        </w:rPr>
      </w:pPr>
      <w:r w:rsidRPr="00852214">
        <w:rPr>
          <w:rFonts w:ascii="Arial" w:eastAsia="Arial" w:hAnsi="Arial" w:cs="Arial"/>
          <w:sz w:val="24"/>
          <w:szCs w:val="24"/>
        </w:rPr>
        <w:t xml:space="preserve">The GDPR leaves it to national law to provide for any criminal offences in relation to breaches of the GDPR. The Act provides for a number of offences, including: </w:t>
      </w:r>
    </w:p>
    <w:p w14:paraId="38E0CFAC" w14:textId="77777777" w:rsidR="00C16B60" w:rsidRPr="00852214" w:rsidRDefault="00C16B60" w:rsidP="00F4332B">
      <w:pPr>
        <w:pStyle w:val="ListParagraph"/>
        <w:numPr>
          <w:ilvl w:val="0"/>
          <w:numId w:val="37"/>
        </w:numPr>
        <w:spacing w:line="360" w:lineRule="auto"/>
        <w:rPr>
          <w:rFonts w:ascii="Arial" w:eastAsia="Arial" w:hAnsi="Arial" w:cs="Arial"/>
          <w:sz w:val="24"/>
          <w:szCs w:val="24"/>
        </w:rPr>
      </w:pPr>
      <w:r w:rsidRPr="00852214">
        <w:rPr>
          <w:rFonts w:ascii="Arial" w:eastAsia="Arial" w:hAnsi="Arial" w:cs="Arial"/>
          <w:sz w:val="24"/>
          <w:szCs w:val="24"/>
        </w:rPr>
        <w:t>Non-compliance with orders made by the Commission</w:t>
      </w:r>
    </w:p>
    <w:p w14:paraId="238BC311" w14:textId="77777777" w:rsidR="00C16B60" w:rsidRPr="00852214" w:rsidRDefault="00C16B60" w:rsidP="00F4332B">
      <w:pPr>
        <w:pStyle w:val="ListParagraph"/>
        <w:numPr>
          <w:ilvl w:val="0"/>
          <w:numId w:val="37"/>
        </w:numPr>
        <w:spacing w:line="360" w:lineRule="auto"/>
        <w:rPr>
          <w:rFonts w:ascii="Arial" w:eastAsia="Arial" w:hAnsi="Arial" w:cs="Arial"/>
          <w:sz w:val="24"/>
          <w:szCs w:val="24"/>
        </w:rPr>
      </w:pPr>
      <w:r w:rsidRPr="00852214">
        <w:rPr>
          <w:rFonts w:ascii="Arial" w:eastAsia="Arial" w:hAnsi="Arial" w:cs="Arial"/>
          <w:sz w:val="24"/>
          <w:szCs w:val="24"/>
        </w:rPr>
        <w:t>Forced subject access requests</w:t>
      </w:r>
    </w:p>
    <w:p w14:paraId="43C724E3" w14:textId="77777777" w:rsidR="00C16B60" w:rsidRPr="00852214" w:rsidRDefault="00C16B60" w:rsidP="00F4332B">
      <w:pPr>
        <w:pStyle w:val="ListParagraph"/>
        <w:numPr>
          <w:ilvl w:val="0"/>
          <w:numId w:val="37"/>
        </w:numPr>
        <w:spacing w:line="360" w:lineRule="auto"/>
        <w:rPr>
          <w:rFonts w:ascii="Arial" w:eastAsia="Arial" w:hAnsi="Arial" w:cs="Arial"/>
          <w:sz w:val="24"/>
          <w:szCs w:val="24"/>
        </w:rPr>
      </w:pPr>
      <w:r w:rsidRPr="00852214">
        <w:rPr>
          <w:rFonts w:ascii="Arial" w:eastAsia="Arial" w:hAnsi="Arial" w:cs="Arial"/>
          <w:sz w:val="24"/>
          <w:szCs w:val="24"/>
        </w:rPr>
        <w:lastRenderedPageBreak/>
        <w:t>Disclosure of personal data obtained unlawfully</w:t>
      </w:r>
    </w:p>
    <w:p w14:paraId="49DEFDC5" w14:textId="0B65FEB1" w:rsidR="00C16B60" w:rsidRPr="00852214" w:rsidRDefault="00C16B60" w:rsidP="00F4332B">
      <w:pPr>
        <w:pStyle w:val="ListParagraph"/>
        <w:numPr>
          <w:ilvl w:val="0"/>
          <w:numId w:val="37"/>
        </w:numPr>
        <w:spacing w:line="360" w:lineRule="auto"/>
        <w:rPr>
          <w:rFonts w:ascii="Arial" w:eastAsia="Arial" w:hAnsi="Arial" w:cs="Arial"/>
          <w:sz w:val="24"/>
          <w:szCs w:val="24"/>
        </w:rPr>
      </w:pPr>
      <w:r w:rsidRPr="00852214">
        <w:rPr>
          <w:rFonts w:ascii="Arial" w:eastAsia="Arial" w:hAnsi="Arial" w:cs="Arial"/>
          <w:sz w:val="24"/>
          <w:szCs w:val="24"/>
        </w:rPr>
        <w:t xml:space="preserve">Unauthorised disclosure by a </w:t>
      </w:r>
      <w:r w:rsidR="00794BA1" w:rsidRPr="00852214">
        <w:rPr>
          <w:rFonts w:ascii="Arial" w:eastAsia="Arial" w:hAnsi="Arial" w:cs="Arial"/>
          <w:sz w:val="24"/>
          <w:szCs w:val="24"/>
        </w:rPr>
        <w:t xml:space="preserve">data </w:t>
      </w:r>
      <w:r w:rsidRPr="00852214">
        <w:rPr>
          <w:rFonts w:ascii="Arial" w:eastAsia="Arial" w:hAnsi="Arial" w:cs="Arial"/>
          <w:sz w:val="24"/>
          <w:szCs w:val="24"/>
        </w:rPr>
        <w:t>processor or an employee or an agent</w:t>
      </w:r>
    </w:p>
    <w:p w14:paraId="0ABA3839" w14:textId="079BF1DD" w:rsidR="00C16B60" w:rsidRPr="00852214" w:rsidRDefault="00C16B60" w:rsidP="00AF4E3E">
      <w:pPr>
        <w:spacing w:line="360" w:lineRule="auto"/>
        <w:rPr>
          <w:rFonts w:ascii="Arial" w:eastAsia="Arial" w:hAnsi="Arial" w:cs="Arial"/>
          <w:sz w:val="24"/>
          <w:szCs w:val="24"/>
        </w:rPr>
      </w:pPr>
      <w:r w:rsidRPr="00852214">
        <w:rPr>
          <w:rFonts w:ascii="Arial" w:eastAsia="Arial" w:hAnsi="Arial" w:cs="Arial"/>
          <w:sz w:val="24"/>
          <w:szCs w:val="24"/>
        </w:rPr>
        <w:t>Company directors may be held personally liable where an offence was committed by a company with their consent</w:t>
      </w:r>
      <w:r w:rsidR="00BC1610" w:rsidRPr="00852214">
        <w:rPr>
          <w:rFonts w:ascii="Arial" w:eastAsia="Arial" w:hAnsi="Arial" w:cs="Arial"/>
          <w:sz w:val="24"/>
          <w:szCs w:val="24"/>
        </w:rPr>
        <w:t xml:space="preserve">, </w:t>
      </w:r>
      <w:r w:rsidRPr="00852214">
        <w:rPr>
          <w:rFonts w:ascii="Arial" w:eastAsia="Arial" w:hAnsi="Arial" w:cs="Arial"/>
          <w:sz w:val="24"/>
          <w:szCs w:val="24"/>
        </w:rPr>
        <w:t>connivance</w:t>
      </w:r>
      <w:r w:rsidR="00BC1610" w:rsidRPr="00852214">
        <w:rPr>
          <w:rFonts w:ascii="Arial" w:eastAsia="Arial" w:hAnsi="Arial" w:cs="Arial"/>
          <w:sz w:val="24"/>
          <w:szCs w:val="24"/>
        </w:rPr>
        <w:t xml:space="preserve"> or approval </w:t>
      </w:r>
      <w:r w:rsidRPr="00852214">
        <w:rPr>
          <w:rFonts w:ascii="Arial" w:eastAsia="Arial" w:hAnsi="Arial" w:cs="Arial"/>
          <w:sz w:val="24"/>
          <w:szCs w:val="24"/>
        </w:rPr>
        <w:t>or as a result of their neglect</w:t>
      </w:r>
      <w:r w:rsidR="00AF4E3E" w:rsidRPr="00852214">
        <w:rPr>
          <w:rFonts w:ascii="Arial" w:eastAsia="Arial" w:hAnsi="Arial" w:cs="Arial"/>
          <w:sz w:val="24"/>
          <w:szCs w:val="24"/>
        </w:rPr>
        <w:t>.</w:t>
      </w:r>
    </w:p>
    <w:p w14:paraId="250BAB64" w14:textId="7791EDC3" w:rsidR="00C16B60" w:rsidRPr="00852214" w:rsidRDefault="00C16B60" w:rsidP="00F4332B">
      <w:pPr>
        <w:spacing w:line="360" w:lineRule="auto"/>
        <w:rPr>
          <w:rFonts w:ascii="Arial" w:eastAsia="Arial" w:hAnsi="Arial" w:cs="Arial"/>
          <w:sz w:val="24"/>
          <w:szCs w:val="24"/>
        </w:rPr>
      </w:pPr>
      <w:r w:rsidRPr="00852214">
        <w:rPr>
          <w:rFonts w:ascii="Arial" w:eastAsia="Arial" w:hAnsi="Arial" w:cs="Arial"/>
          <w:sz w:val="24"/>
          <w:szCs w:val="24"/>
        </w:rPr>
        <w:t xml:space="preserve">These offences will be punishable on summary conviction </w:t>
      </w:r>
      <w:r w:rsidR="008245F3" w:rsidRPr="00852214">
        <w:rPr>
          <w:rFonts w:ascii="Arial" w:eastAsia="Arial" w:hAnsi="Arial" w:cs="Arial"/>
          <w:sz w:val="24"/>
          <w:szCs w:val="24"/>
        </w:rPr>
        <w:t>with</w:t>
      </w:r>
      <w:r w:rsidRPr="00852214">
        <w:rPr>
          <w:rFonts w:ascii="Arial" w:eastAsia="Arial" w:hAnsi="Arial" w:cs="Arial"/>
          <w:sz w:val="24"/>
          <w:szCs w:val="24"/>
        </w:rPr>
        <w:t xml:space="preserve"> a class A fine or 12 months</w:t>
      </w:r>
      <w:r w:rsidR="008F591E" w:rsidRPr="00852214">
        <w:rPr>
          <w:rFonts w:ascii="Arial" w:eastAsia="Arial" w:hAnsi="Arial" w:cs="Arial"/>
          <w:sz w:val="24"/>
          <w:szCs w:val="24"/>
        </w:rPr>
        <w:t>’</w:t>
      </w:r>
      <w:r w:rsidRPr="00852214">
        <w:rPr>
          <w:rFonts w:ascii="Arial" w:eastAsia="Arial" w:hAnsi="Arial" w:cs="Arial"/>
          <w:sz w:val="24"/>
          <w:szCs w:val="24"/>
        </w:rPr>
        <w:t xml:space="preserve"> imprisonment or both</w:t>
      </w:r>
      <w:r w:rsidR="003521EE" w:rsidRPr="00852214">
        <w:rPr>
          <w:rFonts w:ascii="Arial" w:eastAsia="Arial" w:hAnsi="Arial" w:cs="Arial"/>
          <w:sz w:val="24"/>
          <w:szCs w:val="24"/>
        </w:rPr>
        <w:t>,</w:t>
      </w:r>
      <w:r w:rsidRPr="00852214">
        <w:rPr>
          <w:rFonts w:ascii="Arial" w:eastAsia="Arial" w:hAnsi="Arial" w:cs="Arial"/>
          <w:sz w:val="24"/>
          <w:szCs w:val="24"/>
        </w:rPr>
        <w:t xml:space="preserve"> and on indictment </w:t>
      </w:r>
      <w:r w:rsidR="008245F3" w:rsidRPr="00852214">
        <w:rPr>
          <w:rFonts w:ascii="Arial" w:eastAsia="Arial" w:hAnsi="Arial" w:cs="Arial"/>
          <w:sz w:val="24"/>
          <w:szCs w:val="24"/>
        </w:rPr>
        <w:t xml:space="preserve">with </w:t>
      </w:r>
      <w:r w:rsidRPr="00852214">
        <w:rPr>
          <w:rFonts w:ascii="Arial" w:eastAsia="Arial" w:hAnsi="Arial" w:cs="Arial"/>
          <w:sz w:val="24"/>
          <w:szCs w:val="24"/>
        </w:rPr>
        <w:t xml:space="preserve">a fine of up to €50,000 or up to </w:t>
      </w:r>
      <w:r w:rsidR="008F591E" w:rsidRPr="00852214">
        <w:rPr>
          <w:rFonts w:ascii="Arial" w:eastAsia="Arial" w:hAnsi="Arial" w:cs="Arial"/>
          <w:sz w:val="24"/>
          <w:szCs w:val="24"/>
        </w:rPr>
        <w:t>five</w:t>
      </w:r>
      <w:r w:rsidRPr="00852214">
        <w:rPr>
          <w:rFonts w:ascii="Arial" w:eastAsia="Arial" w:hAnsi="Arial" w:cs="Arial"/>
          <w:sz w:val="24"/>
          <w:szCs w:val="24"/>
        </w:rPr>
        <w:t xml:space="preserve"> years’ imprisonment</w:t>
      </w:r>
      <w:r w:rsidR="007407F9" w:rsidRPr="00852214">
        <w:rPr>
          <w:rFonts w:ascii="Arial" w:eastAsia="Arial" w:hAnsi="Arial" w:cs="Arial"/>
          <w:sz w:val="24"/>
          <w:szCs w:val="24"/>
        </w:rPr>
        <w:t>,</w:t>
      </w:r>
      <w:r w:rsidRPr="00852214">
        <w:rPr>
          <w:rFonts w:ascii="Arial" w:eastAsia="Arial" w:hAnsi="Arial" w:cs="Arial"/>
          <w:sz w:val="24"/>
          <w:szCs w:val="24"/>
        </w:rPr>
        <w:t xml:space="preserve"> or both.</w:t>
      </w:r>
    </w:p>
    <w:p w14:paraId="4BBAD625" w14:textId="0EB48234" w:rsidR="00C16B60" w:rsidRPr="00852214" w:rsidRDefault="00C16B60" w:rsidP="00F4332B">
      <w:pPr>
        <w:spacing w:line="360" w:lineRule="auto"/>
        <w:rPr>
          <w:rFonts w:ascii="Arial" w:eastAsia="Arial" w:hAnsi="Arial" w:cs="Arial"/>
          <w:sz w:val="24"/>
          <w:szCs w:val="24"/>
        </w:rPr>
      </w:pPr>
      <w:r w:rsidRPr="00852214">
        <w:rPr>
          <w:rFonts w:ascii="Arial" w:eastAsia="Arial" w:hAnsi="Arial" w:cs="Arial"/>
          <w:sz w:val="24"/>
          <w:szCs w:val="24"/>
        </w:rPr>
        <w:t xml:space="preserve">The Act requires the Commission to publish details of any convictions, and any exercise of its powers to impose fines or </w:t>
      </w:r>
      <w:r w:rsidR="00F57247" w:rsidRPr="00852214">
        <w:rPr>
          <w:rFonts w:ascii="Arial" w:eastAsia="Arial" w:hAnsi="Arial" w:cs="Arial"/>
          <w:sz w:val="24"/>
          <w:szCs w:val="24"/>
        </w:rPr>
        <w:t xml:space="preserve">to </w:t>
      </w:r>
      <w:r w:rsidRPr="00852214">
        <w:rPr>
          <w:rFonts w:ascii="Arial" w:eastAsia="Arial" w:hAnsi="Arial" w:cs="Arial"/>
          <w:sz w:val="24"/>
          <w:szCs w:val="24"/>
        </w:rPr>
        <w:t xml:space="preserve">order the suspension of data transfers outside Europe. </w:t>
      </w:r>
    </w:p>
    <w:p w14:paraId="7C4379ED" w14:textId="77777777" w:rsidR="00F865B2" w:rsidRDefault="00F865B2" w:rsidP="00F4332B">
      <w:pPr>
        <w:spacing w:line="360" w:lineRule="auto"/>
        <w:rPr>
          <w:rFonts w:ascii="Arial" w:eastAsia="Arial" w:hAnsi="Arial" w:cs="Arial"/>
          <w:b/>
          <w:bCs/>
          <w:sz w:val="24"/>
          <w:szCs w:val="24"/>
        </w:rPr>
      </w:pPr>
    </w:p>
    <w:p w14:paraId="59B639D5" w14:textId="54D14B52" w:rsidR="00C16B60" w:rsidRPr="00852214" w:rsidRDefault="00C16B60" w:rsidP="00F4332B">
      <w:pPr>
        <w:spacing w:line="360" w:lineRule="auto"/>
        <w:rPr>
          <w:rFonts w:ascii="Arial" w:eastAsia="Arial" w:hAnsi="Arial" w:cs="Arial"/>
          <w:b/>
          <w:bCs/>
          <w:sz w:val="24"/>
          <w:szCs w:val="24"/>
        </w:rPr>
      </w:pPr>
      <w:bookmarkStart w:id="2" w:name="_GoBack"/>
      <w:bookmarkEnd w:id="2"/>
      <w:r w:rsidRPr="00852214">
        <w:rPr>
          <w:rFonts w:ascii="Arial" w:eastAsia="Arial" w:hAnsi="Arial" w:cs="Arial"/>
          <w:b/>
          <w:bCs/>
          <w:sz w:val="24"/>
          <w:szCs w:val="24"/>
        </w:rPr>
        <w:t xml:space="preserve">Data and </w:t>
      </w:r>
      <w:r w:rsidR="008F591E" w:rsidRPr="00852214">
        <w:rPr>
          <w:rFonts w:ascii="Arial" w:eastAsia="Arial" w:hAnsi="Arial" w:cs="Arial"/>
          <w:b/>
          <w:bCs/>
          <w:sz w:val="24"/>
          <w:szCs w:val="24"/>
        </w:rPr>
        <w:t>c</w:t>
      </w:r>
      <w:r w:rsidRPr="00852214">
        <w:rPr>
          <w:rFonts w:ascii="Arial" w:eastAsia="Arial" w:hAnsi="Arial" w:cs="Arial"/>
          <w:b/>
          <w:bCs/>
          <w:sz w:val="24"/>
          <w:szCs w:val="24"/>
        </w:rPr>
        <w:t>hildren</w:t>
      </w:r>
    </w:p>
    <w:p w14:paraId="3ED58BE7" w14:textId="2C8B9B4D" w:rsidR="00C16B60" w:rsidRPr="00852214" w:rsidRDefault="00C16B60" w:rsidP="00F4332B">
      <w:pPr>
        <w:spacing w:line="360" w:lineRule="auto"/>
        <w:rPr>
          <w:rFonts w:ascii="Arial" w:eastAsia="Arial" w:hAnsi="Arial" w:cs="Arial"/>
          <w:bCs/>
          <w:sz w:val="24"/>
          <w:szCs w:val="24"/>
        </w:rPr>
      </w:pPr>
      <w:r w:rsidRPr="00852214">
        <w:rPr>
          <w:rFonts w:ascii="Arial" w:eastAsia="Arial" w:hAnsi="Arial" w:cs="Arial"/>
          <w:bCs/>
          <w:sz w:val="24"/>
          <w:szCs w:val="24"/>
        </w:rPr>
        <w:t>The GDPR left it to member states to specify the age at which an individual would be regarded as a child for the purposes of data protection laws. Section 29 of the 2018 Act defines a child as a person under the age of 18 years.</w:t>
      </w:r>
    </w:p>
    <w:p w14:paraId="2164E97F" w14:textId="02D194FF" w:rsidR="00C16B60" w:rsidRPr="00852214" w:rsidRDefault="00C16B60" w:rsidP="00F4332B">
      <w:pPr>
        <w:spacing w:line="360" w:lineRule="auto"/>
        <w:rPr>
          <w:rFonts w:ascii="Arial" w:eastAsia="Arial" w:hAnsi="Arial" w:cs="Arial"/>
          <w:bCs/>
          <w:sz w:val="24"/>
          <w:szCs w:val="24"/>
        </w:rPr>
      </w:pPr>
      <w:r w:rsidRPr="00852214">
        <w:rPr>
          <w:rFonts w:ascii="Arial" w:eastAsia="Arial" w:hAnsi="Arial" w:cs="Arial"/>
          <w:bCs/>
          <w:sz w:val="24"/>
          <w:szCs w:val="24"/>
        </w:rPr>
        <w:t>It is an offence to process the personal data of a child for the purposes of direct marketing, profiling or micro-targeting.</w:t>
      </w:r>
    </w:p>
    <w:p w14:paraId="0A9450F4" w14:textId="1377FB49" w:rsidR="00C16B60" w:rsidRPr="00852214" w:rsidRDefault="00C16B60" w:rsidP="00F4332B">
      <w:pPr>
        <w:spacing w:line="360" w:lineRule="auto"/>
        <w:rPr>
          <w:rFonts w:ascii="Arial" w:eastAsia="Arial" w:hAnsi="Arial" w:cs="Arial"/>
          <w:b/>
          <w:bCs/>
          <w:sz w:val="24"/>
          <w:szCs w:val="24"/>
          <w:u w:val="single"/>
        </w:rPr>
      </w:pPr>
      <w:r w:rsidRPr="00852214">
        <w:rPr>
          <w:rFonts w:ascii="Arial" w:eastAsia="Arial" w:hAnsi="Arial" w:cs="Arial"/>
          <w:bCs/>
          <w:sz w:val="24"/>
          <w:szCs w:val="24"/>
        </w:rPr>
        <w:t xml:space="preserve">A child aged 16 years or </w:t>
      </w:r>
      <w:r w:rsidR="008F591E" w:rsidRPr="00852214">
        <w:rPr>
          <w:rFonts w:ascii="Arial" w:eastAsia="Arial" w:hAnsi="Arial" w:cs="Arial"/>
          <w:bCs/>
          <w:sz w:val="24"/>
          <w:szCs w:val="24"/>
        </w:rPr>
        <w:t xml:space="preserve">over </w:t>
      </w:r>
      <w:r w:rsidRPr="00852214">
        <w:rPr>
          <w:rFonts w:ascii="Arial" w:eastAsia="Arial" w:hAnsi="Arial" w:cs="Arial"/>
          <w:bCs/>
          <w:sz w:val="24"/>
          <w:szCs w:val="24"/>
        </w:rPr>
        <w:t xml:space="preserve">may give their consent to the processing of their personal data in relation to “information society services”. These are services normally provided online for payment at the request of the individual recipient of the </w:t>
      </w:r>
      <w:r w:rsidR="007407F9" w:rsidRPr="00852214">
        <w:rPr>
          <w:rFonts w:ascii="Arial" w:eastAsia="Arial" w:hAnsi="Arial" w:cs="Arial"/>
          <w:bCs/>
          <w:sz w:val="24"/>
          <w:szCs w:val="24"/>
        </w:rPr>
        <w:t>service, such</w:t>
      </w:r>
      <w:r w:rsidR="008F591E" w:rsidRPr="00852214">
        <w:rPr>
          <w:rFonts w:ascii="Arial" w:eastAsia="Arial" w:hAnsi="Arial" w:cs="Arial"/>
          <w:bCs/>
          <w:sz w:val="24"/>
          <w:szCs w:val="24"/>
        </w:rPr>
        <w:t xml:space="preserve"> as </w:t>
      </w:r>
      <w:r w:rsidRPr="00852214">
        <w:rPr>
          <w:rFonts w:ascii="Arial" w:eastAsia="Arial" w:hAnsi="Arial" w:cs="Arial"/>
          <w:bCs/>
          <w:sz w:val="24"/>
          <w:szCs w:val="24"/>
        </w:rPr>
        <w:t>online shops, live or on-demand streaming services, and companies providing access to communication networks.</w:t>
      </w:r>
    </w:p>
    <w:sectPr w:rsidR="00C16B60" w:rsidRPr="008522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5541" w14:textId="77777777" w:rsidR="00AC7ADC" w:rsidRDefault="00AC7ADC">
      <w:pPr>
        <w:spacing w:after="0" w:line="240" w:lineRule="auto"/>
      </w:pPr>
      <w:r>
        <w:separator/>
      </w:r>
    </w:p>
  </w:endnote>
  <w:endnote w:type="continuationSeparator" w:id="0">
    <w:p w14:paraId="346AACB8" w14:textId="77777777" w:rsidR="00AC7ADC" w:rsidRDefault="00AC7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843586" w14:textId="77777777" w:rsidR="00AC7ADC" w:rsidRDefault="00AC7ADC">
      <w:pPr>
        <w:spacing w:after="0" w:line="240" w:lineRule="auto"/>
      </w:pPr>
      <w:r>
        <w:separator/>
      </w:r>
    </w:p>
  </w:footnote>
  <w:footnote w:type="continuationSeparator" w:id="0">
    <w:p w14:paraId="7206F944" w14:textId="77777777" w:rsidR="00AC7ADC" w:rsidRDefault="00AC7A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FCE"/>
    <w:multiLevelType w:val="hybridMultilevel"/>
    <w:tmpl w:val="6DE2F948"/>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83256"/>
    <w:multiLevelType w:val="hybridMultilevel"/>
    <w:tmpl w:val="A1EE93E0"/>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E5C106D"/>
    <w:multiLevelType w:val="multilevel"/>
    <w:tmpl w:val="A0B27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E871EB"/>
    <w:multiLevelType w:val="hybridMultilevel"/>
    <w:tmpl w:val="323A33A6"/>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C5234B"/>
    <w:multiLevelType w:val="hybridMultilevel"/>
    <w:tmpl w:val="8F66E67A"/>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3A6507"/>
    <w:multiLevelType w:val="hybridMultilevel"/>
    <w:tmpl w:val="1A1C24D4"/>
    <w:lvl w:ilvl="0" w:tplc="01D0E54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E91420"/>
    <w:multiLevelType w:val="multilevel"/>
    <w:tmpl w:val="81FAE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E81756"/>
    <w:multiLevelType w:val="hybridMultilevel"/>
    <w:tmpl w:val="0A68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E4653F"/>
    <w:multiLevelType w:val="hybridMultilevel"/>
    <w:tmpl w:val="E5E4D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E618EC"/>
    <w:multiLevelType w:val="hybridMultilevel"/>
    <w:tmpl w:val="B2FE6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B966A5"/>
    <w:multiLevelType w:val="multilevel"/>
    <w:tmpl w:val="160AE34E"/>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39E2338"/>
    <w:multiLevelType w:val="hybridMultilevel"/>
    <w:tmpl w:val="98602C84"/>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275A47"/>
    <w:multiLevelType w:val="hybridMultilevel"/>
    <w:tmpl w:val="352AF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402199"/>
    <w:multiLevelType w:val="hybridMultilevel"/>
    <w:tmpl w:val="4E3CB7B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9055388"/>
    <w:multiLevelType w:val="hybridMultilevel"/>
    <w:tmpl w:val="7FDEF7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293F13D5"/>
    <w:multiLevelType w:val="multilevel"/>
    <w:tmpl w:val="0C020A40"/>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6" w15:restartNumberingAfterBreak="0">
    <w:nsid w:val="2AB3515F"/>
    <w:multiLevelType w:val="hybridMultilevel"/>
    <w:tmpl w:val="F0581CEA"/>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B61D40"/>
    <w:multiLevelType w:val="hybridMultilevel"/>
    <w:tmpl w:val="9934D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627A4E"/>
    <w:multiLevelType w:val="multilevel"/>
    <w:tmpl w:val="85709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0DE70F0"/>
    <w:multiLevelType w:val="multilevel"/>
    <w:tmpl w:val="F0663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132031A"/>
    <w:multiLevelType w:val="multilevel"/>
    <w:tmpl w:val="4B10F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7E646A"/>
    <w:multiLevelType w:val="hybridMultilevel"/>
    <w:tmpl w:val="1996F246"/>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B73777"/>
    <w:multiLevelType w:val="multilevel"/>
    <w:tmpl w:val="350A2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F403AD2"/>
    <w:multiLevelType w:val="hybridMultilevel"/>
    <w:tmpl w:val="B4465516"/>
    <w:lvl w:ilvl="0" w:tplc="B3AC5E58">
      <w:start w:val="1"/>
      <w:numFmt w:val="bullet"/>
      <w:lvlText w:val=""/>
      <w:lvlJc w:val="left"/>
      <w:pPr>
        <w:ind w:left="720" w:hanging="360"/>
      </w:pPr>
      <w:rPr>
        <w:rFonts w:ascii="Symbol" w:hAnsi="Symbol" w:hint="default"/>
      </w:rPr>
    </w:lvl>
    <w:lvl w:ilvl="1" w:tplc="C7F0F536">
      <w:start w:val="1"/>
      <w:numFmt w:val="bullet"/>
      <w:lvlText w:val="o"/>
      <w:lvlJc w:val="left"/>
      <w:pPr>
        <w:ind w:left="1440" w:hanging="360"/>
      </w:pPr>
      <w:rPr>
        <w:rFonts w:ascii="Courier New" w:hAnsi="Courier New" w:hint="default"/>
      </w:rPr>
    </w:lvl>
    <w:lvl w:ilvl="2" w:tplc="B83C84A6">
      <w:start w:val="1"/>
      <w:numFmt w:val="bullet"/>
      <w:lvlText w:val=""/>
      <w:lvlJc w:val="left"/>
      <w:pPr>
        <w:ind w:left="2160" w:hanging="360"/>
      </w:pPr>
      <w:rPr>
        <w:rFonts w:ascii="Wingdings" w:hAnsi="Wingdings" w:hint="default"/>
      </w:rPr>
    </w:lvl>
    <w:lvl w:ilvl="3" w:tplc="68B69186">
      <w:start w:val="1"/>
      <w:numFmt w:val="bullet"/>
      <w:lvlText w:val=""/>
      <w:lvlJc w:val="left"/>
      <w:pPr>
        <w:ind w:left="2880" w:hanging="360"/>
      </w:pPr>
      <w:rPr>
        <w:rFonts w:ascii="Symbol" w:hAnsi="Symbol" w:hint="default"/>
      </w:rPr>
    </w:lvl>
    <w:lvl w:ilvl="4" w:tplc="6B921F24">
      <w:start w:val="1"/>
      <w:numFmt w:val="bullet"/>
      <w:lvlText w:val="o"/>
      <w:lvlJc w:val="left"/>
      <w:pPr>
        <w:ind w:left="3600" w:hanging="360"/>
      </w:pPr>
      <w:rPr>
        <w:rFonts w:ascii="Courier New" w:hAnsi="Courier New" w:hint="default"/>
      </w:rPr>
    </w:lvl>
    <w:lvl w:ilvl="5" w:tplc="0B5C2A7C">
      <w:start w:val="1"/>
      <w:numFmt w:val="bullet"/>
      <w:lvlText w:val=""/>
      <w:lvlJc w:val="left"/>
      <w:pPr>
        <w:ind w:left="4320" w:hanging="360"/>
      </w:pPr>
      <w:rPr>
        <w:rFonts w:ascii="Wingdings" w:hAnsi="Wingdings" w:hint="default"/>
      </w:rPr>
    </w:lvl>
    <w:lvl w:ilvl="6" w:tplc="4BE62828">
      <w:start w:val="1"/>
      <w:numFmt w:val="bullet"/>
      <w:lvlText w:val=""/>
      <w:lvlJc w:val="left"/>
      <w:pPr>
        <w:ind w:left="5040" w:hanging="360"/>
      </w:pPr>
      <w:rPr>
        <w:rFonts w:ascii="Symbol" w:hAnsi="Symbol" w:hint="default"/>
      </w:rPr>
    </w:lvl>
    <w:lvl w:ilvl="7" w:tplc="DF88F286">
      <w:start w:val="1"/>
      <w:numFmt w:val="bullet"/>
      <w:lvlText w:val="o"/>
      <w:lvlJc w:val="left"/>
      <w:pPr>
        <w:ind w:left="5760" w:hanging="360"/>
      </w:pPr>
      <w:rPr>
        <w:rFonts w:ascii="Courier New" w:hAnsi="Courier New" w:hint="default"/>
      </w:rPr>
    </w:lvl>
    <w:lvl w:ilvl="8" w:tplc="BA049F22">
      <w:start w:val="1"/>
      <w:numFmt w:val="bullet"/>
      <w:lvlText w:val=""/>
      <w:lvlJc w:val="left"/>
      <w:pPr>
        <w:ind w:left="6480" w:hanging="360"/>
      </w:pPr>
      <w:rPr>
        <w:rFonts w:ascii="Wingdings" w:hAnsi="Wingdings" w:hint="default"/>
      </w:rPr>
    </w:lvl>
  </w:abstractNum>
  <w:abstractNum w:abstractNumId="24" w15:restartNumberingAfterBreak="0">
    <w:nsid w:val="3F764C82"/>
    <w:multiLevelType w:val="hybridMultilevel"/>
    <w:tmpl w:val="A2BEE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3FA559FB"/>
    <w:multiLevelType w:val="multilevel"/>
    <w:tmpl w:val="8B4ED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0CB6FAC"/>
    <w:multiLevelType w:val="multilevel"/>
    <w:tmpl w:val="B9F8C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50D5738"/>
    <w:multiLevelType w:val="multilevel"/>
    <w:tmpl w:val="9038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7D02741"/>
    <w:multiLevelType w:val="multilevel"/>
    <w:tmpl w:val="41A8593E"/>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47DB7195"/>
    <w:multiLevelType w:val="hybridMultilevel"/>
    <w:tmpl w:val="F9E0AE3E"/>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4D639B"/>
    <w:multiLevelType w:val="hybridMultilevel"/>
    <w:tmpl w:val="E618DA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4995132D"/>
    <w:multiLevelType w:val="hybridMultilevel"/>
    <w:tmpl w:val="CECC216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2" w15:restartNumberingAfterBreak="0">
    <w:nsid w:val="4DE20C4F"/>
    <w:multiLevelType w:val="hybridMultilevel"/>
    <w:tmpl w:val="A3522400"/>
    <w:lvl w:ilvl="0" w:tplc="01D0E54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F14F46"/>
    <w:multiLevelType w:val="multilevel"/>
    <w:tmpl w:val="DF60E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6194B21"/>
    <w:multiLevelType w:val="hybridMultilevel"/>
    <w:tmpl w:val="E94CA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68273F1"/>
    <w:multiLevelType w:val="multilevel"/>
    <w:tmpl w:val="7A2C8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B5B68A8"/>
    <w:multiLevelType w:val="hybridMultilevel"/>
    <w:tmpl w:val="8CB0E17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2187604"/>
    <w:multiLevelType w:val="hybridMultilevel"/>
    <w:tmpl w:val="913AE0C6"/>
    <w:lvl w:ilvl="0" w:tplc="01D0E54E">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66493DC0"/>
    <w:multiLevelType w:val="hybridMultilevel"/>
    <w:tmpl w:val="6C6AB9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9" w15:restartNumberingAfterBreak="0">
    <w:nsid w:val="6FCF1CFC"/>
    <w:multiLevelType w:val="multilevel"/>
    <w:tmpl w:val="45C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0B466F0"/>
    <w:multiLevelType w:val="multilevel"/>
    <w:tmpl w:val="7EF27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817E50"/>
    <w:multiLevelType w:val="multilevel"/>
    <w:tmpl w:val="0914C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B70D20"/>
    <w:multiLevelType w:val="hybridMultilevel"/>
    <w:tmpl w:val="4D540E7A"/>
    <w:lvl w:ilvl="0" w:tplc="C7AEDD60">
      <w:start w:val="1"/>
      <w:numFmt w:val="bullet"/>
      <w:lvlText w:val=""/>
      <w:lvlJc w:val="left"/>
      <w:pPr>
        <w:ind w:left="720" w:hanging="360"/>
      </w:pPr>
      <w:rPr>
        <w:rFonts w:ascii="Symbol" w:hAnsi="Symbol" w:hint="default"/>
      </w:rPr>
    </w:lvl>
    <w:lvl w:ilvl="1" w:tplc="2BEE97CE">
      <w:start w:val="1"/>
      <w:numFmt w:val="bullet"/>
      <w:lvlText w:val="o"/>
      <w:lvlJc w:val="left"/>
      <w:pPr>
        <w:ind w:left="1440" w:hanging="360"/>
      </w:pPr>
      <w:rPr>
        <w:rFonts w:ascii="Courier New" w:hAnsi="Courier New" w:hint="default"/>
      </w:rPr>
    </w:lvl>
    <w:lvl w:ilvl="2" w:tplc="2D0226AA">
      <w:start w:val="1"/>
      <w:numFmt w:val="bullet"/>
      <w:lvlText w:val=""/>
      <w:lvlJc w:val="left"/>
      <w:pPr>
        <w:ind w:left="2160" w:hanging="360"/>
      </w:pPr>
      <w:rPr>
        <w:rFonts w:ascii="Wingdings" w:hAnsi="Wingdings" w:hint="default"/>
      </w:rPr>
    </w:lvl>
    <w:lvl w:ilvl="3" w:tplc="C6A89768">
      <w:start w:val="1"/>
      <w:numFmt w:val="bullet"/>
      <w:lvlText w:val=""/>
      <w:lvlJc w:val="left"/>
      <w:pPr>
        <w:ind w:left="2880" w:hanging="360"/>
      </w:pPr>
      <w:rPr>
        <w:rFonts w:ascii="Symbol" w:hAnsi="Symbol" w:hint="default"/>
      </w:rPr>
    </w:lvl>
    <w:lvl w:ilvl="4" w:tplc="F9EEC23E">
      <w:start w:val="1"/>
      <w:numFmt w:val="bullet"/>
      <w:lvlText w:val="o"/>
      <w:lvlJc w:val="left"/>
      <w:pPr>
        <w:ind w:left="3600" w:hanging="360"/>
      </w:pPr>
      <w:rPr>
        <w:rFonts w:ascii="Courier New" w:hAnsi="Courier New" w:hint="default"/>
      </w:rPr>
    </w:lvl>
    <w:lvl w:ilvl="5" w:tplc="6AD83E4C">
      <w:start w:val="1"/>
      <w:numFmt w:val="bullet"/>
      <w:lvlText w:val=""/>
      <w:lvlJc w:val="left"/>
      <w:pPr>
        <w:ind w:left="4320" w:hanging="360"/>
      </w:pPr>
      <w:rPr>
        <w:rFonts w:ascii="Wingdings" w:hAnsi="Wingdings" w:hint="default"/>
      </w:rPr>
    </w:lvl>
    <w:lvl w:ilvl="6" w:tplc="5AF83624">
      <w:start w:val="1"/>
      <w:numFmt w:val="bullet"/>
      <w:lvlText w:val=""/>
      <w:lvlJc w:val="left"/>
      <w:pPr>
        <w:ind w:left="5040" w:hanging="360"/>
      </w:pPr>
      <w:rPr>
        <w:rFonts w:ascii="Symbol" w:hAnsi="Symbol" w:hint="default"/>
      </w:rPr>
    </w:lvl>
    <w:lvl w:ilvl="7" w:tplc="8FD8D30A">
      <w:start w:val="1"/>
      <w:numFmt w:val="bullet"/>
      <w:lvlText w:val="o"/>
      <w:lvlJc w:val="left"/>
      <w:pPr>
        <w:ind w:left="5760" w:hanging="360"/>
      </w:pPr>
      <w:rPr>
        <w:rFonts w:ascii="Courier New" w:hAnsi="Courier New" w:hint="default"/>
      </w:rPr>
    </w:lvl>
    <w:lvl w:ilvl="8" w:tplc="B8B8DE9A">
      <w:start w:val="1"/>
      <w:numFmt w:val="bullet"/>
      <w:lvlText w:val=""/>
      <w:lvlJc w:val="left"/>
      <w:pPr>
        <w:ind w:left="6480" w:hanging="360"/>
      </w:pPr>
      <w:rPr>
        <w:rFonts w:ascii="Wingdings" w:hAnsi="Wingdings" w:hint="default"/>
      </w:rPr>
    </w:lvl>
  </w:abstractNum>
  <w:abstractNum w:abstractNumId="43" w15:restartNumberingAfterBreak="0">
    <w:nsid w:val="75B313B5"/>
    <w:multiLevelType w:val="multilevel"/>
    <w:tmpl w:val="70CA7D1A"/>
    <w:lvl w:ilvl="0">
      <w:start w:val="1"/>
      <w:numFmt w:val="upperLetter"/>
      <w:lvlText w:val="%1."/>
      <w:lvlJc w:val="left"/>
      <w:pPr>
        <w:tabs>
          <w:tab w:val="num" w:pos="1440"/>
        </w:tabs>
        <w:ind w:left="1440" w:hanging="360"/>
      </w:pPr>
    </w:lvl>
    <w:lvl w:ilvl="1" w:tentative="1">
      <w:start w:val="1"/>
      <w:numFmt w:val="upperLetter"/>
      <w:lvlText w:val="%2."/>
      <w:lvlJc w:val="left"/>
      <w:pPr>
        <w:tabs>
          <w:tab w:val="num" w:pos="2160"/>
        </w:tabs>
        <w:ind w:left="2160" w:hanging="360"/>
      </w:pPr>
    </w:lvl>
    <w:lvl w:ilvl="2" w:tentative="1">
      <w:start w:val="1"/>
      <w:numFmt w:val="upperLetter"/>
      <w:lvlText w:val="%3."/>
      <w:lvlJc w:val="left"/>
      <w:pPr>
        <w:tabs>
          <w:tab w:val="num" w:pos="2880"/>
        </w:tabs>
        <w:ind w:left="2880" w:hanging="360"/>
      </w:pPr>
    </w:lvl>
    <w:lvl w:ilvl="3" w:tentative="1">
      <w:start w:val="1"/>
      <w:numFmt w:val="upperLetter"/>
      <w:lvlText w:val="%4."/>
      <w:lvlJc w:val="left"/>
      <w:pPr>
        <w:tabs>
          <w:tab w:val="num" w:pos="3600"/>
        </w:tabs>
        <w:ind w:left="3600" w:hanging="360"/>
      </w:pPr>
    </w:lvl>
    <w:lvl w:ilvl="4" w:tentative="1">
      <w:start w:val="1"/>
      <w:numFmt w:val="upperLetter"/>
      <w:lvlText w:val="%5."/>
      <w:lvlJc w:val="left"/>
      <w:pPr>
        <w:tabs>
          <w:tab w:val="num" w:pos="4320"/>
        </w:tabs>
        <w:ind w:left="4320" w:hanging="360"/>
      </w:pPr>
    </w:lvl>
    <w:lvl w:ilvl="5" w:tentative="1">
      <w:start w:val="1"/>
      <w:numFmt w:val="upperLetter"/>
      <w:lvlText w:val="%6."/>
      <w:lvlJc w:val="left"/>
      <w:pPr>
        <w:tabs>
          <w:tab w:val="num" w:pos="5040"/>
        </w:tabs>
        <w:ind w:left="5040" w:hanging="360"/>
      </w:pPr>
    </w:lvl>
    <w:lvl w:ilvl="6" w:tentative="1">
      <w:start w:val="1"/>
      <w:numFmt w:val="upperLetter"/>
      <w:lvlText w:val="%7."/>
      <w:lvlJc w:val="left"/>
      <w:pPr>
        <w:tabs>
          <w:tab w:val="num" w:pos="5760"/>
        </w:tabs>
        <w:ind w:left="5760" w:hanging="360"/>
      </w:pPr>
    </w:lvl>
    <w:lvl w:ilvl="7" w:tentative="1">
      <w:start w:val="1"/>
      <w:numFmt w:val="upperLetter"/>
      <w:lvlText w:val="%8."/>
      <w:lvlJc w:val="left"/>
      <w:pPr>
        <w:tabs>
          <w:tab w:val="num" w:pos="6480"/>
        </w:tabs>
        <w:ind w:left="6480" w:hanging="360"/>
      </w:pPr>
    </w:lvl>
    <w:lvl w:ilvl="8" w:tentative="1">
      <w:start w:val="1"/>
      <w:numFmt w:val="upperLetter"/>
      <w:lvlText w:val="%9."/>
      <w:lvlJc w:val="left"/>
      <w:pPr>
        <w:tabs>
          <w:tab w:val="num" w:pos="7200"/>
        </w:tabs>
        <w:ind w:left="7200" w:hanging="360"/>
      </w:pPr>
    </w:lvl>
  </w:abstractNum>
  <w:abstractNum w:abstractNumId="44" w15:restartNumberingAfterBreak="0">
    <w:nsid w:val="75E52490"/>
    <w:multiLevelType w:val="multilevel"/>
    <w:tmpl w:val="C79C2D2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5" w15:restartNumberingAfterBreak="0">
    <w:nsid w:val="76044921"/>
    <w:multiLevelType w:val="hybridMultilevel"/>
    <w:tmpl w:val="7138F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9A7226"/>
    <w:multiLevelType w:val="hybridMultilevel"/>
    <w:tmpl w:val="CCB6DDB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7" w15:restartNumberingAfterBreak="0">
    <w:nsid w:val="7D0E5673"/>
    <w:multiLevelType w:val="multilevel"/>
    <w:tmpl w:val="99445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2"/>
  </w:num>
  <w:num w:numId="2">
    <w:abstractNumId w:val="23"/>
  </w:num>
  <w:num w:numId="3">
    <w:abstractNumId w:val="9"/>
  </w:num>
  <w:num w:numId="4">
    <w:abstractNumId w:val="4"/>
  </w:num>
  <w:num w:numId="5">
    <w:abstractNumId w:val="37"/>
  </w:num>
  <w:num w:numId="6">
    <w:abstractNumId w:val="5"/>
  </w:num>
  <w:num w:numId="7">
    <w:abstractNumId w:val="3"/>
  </w:num>
  <w:num w:numId="8">
    <w:abstractNumId w:val="16"/>
  </w:num>
  <w:num w:numId="9">
    <w:abstractNumId w:val="29"/>
  </w:num>
  <w:num w:numId="10">
    <w:abstractNumId w:val="0"/>
  </w:num>
  <w:num w:numId="11">
    <w:abstractNumId w:val="32"/>
  </w:num>
  <w:num w:numId="12">
    <w:abstractNumId w:val="11"/>
  </w:num>
  <w:num w:numId="13">
    <w:abstractNumId w:val="21"/>
  </w:num>
  <w:num w:numId="14">
    <w:abstractNumId w:val="19"/>
  </w:num>
  <w:num w:numId="15">
    <w:abstractNumId w:val="15"/>
  </w:num>
  <w:num w:numId="16">
    <w:abstractNumId w:val="2"/>
  </w:num>
  <w:num w:numId="17">
    <w:abstractNumId w:val="6"/>
  </w:num>
  <w:num w:numId="18">
    <w:abstractNumId w:val="41"/>
  </w:num>
  <w:num w:numId="19">
    <w:abstractNumId w:val="27"/>
  </w:num>
  <w:num w:numId="20">
    <w:abstractNumId w:val="18"/>
  </w:num>
  <w:num w:numId="21">
    <w:abstractNumId w:val="40"/>
  </w:num>
  <w:num w:numId="22">
    <w:abstractNumId w:val="33"/>
  </w:num>
  <w:num w:numId="23">
    <w:abstractNumId w:val="35"/>
  </w:num>
  <w:num w:numId="24">
    <w:abstractNumId w:val="39"/>
  </w:num>
  <w:num w:numId="25">
    <w:abstractNumId w:val="20"/>
  </w:num>
  <w:num w:numId="26">
    <w:abstractNumId w:val="17"/>
  </w:num>
  <w:num w:numId="27">
    <w:abstractNumId w:val="26"/>
  </w:num>
  <w:num w:numId="28">
    <w:abstractNumId w:val="25"/>
  </w:num>
  <w:num w:numId="29">
    <w:abstractNumId w:val="22"/>
  </w:num>
  <w:num w:numId="30">
    <w:abstractNumId w:val="43"/>
  </w:num>
  <w:num w:numId="31">
    <w:abstractNumId w:val="44"/>
  </w:num>
  <w:num w:numId="32">
    <w:abstractNumId w:val="28"/>
  </w:num>
  <w:num w:numId="33">
    <w:abstractNumId w:val="10"/>
  </w:num>
  <w:num w:numId="34">
    <w:abstractNumId w:val="47"/>
  </w:num>
  <w:num w:numId="35">
    <w:abstractNumId w:val="36"/>
  </w:num>
  <w:num w:numId="36">
    <w:abstractNumId w:val="7"/>
  </w:num>
  <w:num w:numId="37">
    <w:abstractNumId w:val="12"/>
  </w:num>
  <w:num w:numId="38">
    <w:abstractNumId w:val="8"/>
  </w:num>
  <w:num w:numId="39">
    <w:abstractNumId w:val="38"/>
  </w:num>
  <w:num w:numId="40">
    <w:abstractNumId w:val="46"/>
  </w:num>
  <w:num w:numId="41">
    <w:abstractNumId w:val="34"/>
  </w:num>
  <w:num w:numId="42">
    <w:abstractNumId w:val="13"/>
  </w:num>
  <w:num w:numId="43">
    <w:abstractNumId w:val="31"/>
  </w:num>
  <w:num w:numId="44">
    <w:abstractNumId w:val="45"/>
  </w:num>
  <w:num w:numId="45">
    <w:abstractNumId w:val="1"/>
  </w:num>
  <w:num w:numId="46">
    <w:abstractNumId w:val="24"/>
  </w:num>
  <w:num w:numId="47">
    <w:abstractNumId w:val="30"/>
  </w:num>
  <w:num w:numId="4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08CAAB9"/>
    <w:rsid w:val="00010072"/>
    <w:rsid w:val="000110B7"/>
    <w:rsid w:val="00032420"/>
    <w:rsid w:val="0003654A"/>
    <w:rsid w:val="00043806"/>
    <w:rsid w:val="00055EDC"/>
    <w:rsid w:val="0007022D"/>
    <w:rsid w:val="0007092D"/>
    <w:rsid w:val="000863B5"/>
    <w:rsid w:val="000904CA"/>
    <w:rsid w:val="000924A2"/>
    <w:rsid w:val="00096F6A"/>
    <w:rsid w:val="000A1DFC"/>
    <w:rsid w:val="000C0A9F"/>
    <w:rsid w:val="000C3899"/>
    <w:rsid w:val="000C65EB"/>
    <w:rsid w:val="000E15BB"/>
    <w:rsid w:val="000E4776"/>
    <w:rsid w:val="000E5279"/>
    <w:rsid w:val="000E586D"/>
    <w:rsid w:val="000E76B6"/>
    <w:rsid w:val="000F59F7"/>
    <w:rsid w:val="0010457F"/>
    <w:rsid w:val="001107C7"/>
    <w:rsid w:val="00121F0D"/>
    <w:rsid w:val="001249F1"/>
    <w:rsid w:val="00141C5E"/>
    <w:rsid w:val="001677B2"/>
    <w:rsid w:val="0017449E"/>
    <w:rsid w:val="001808A0"/>
    <w:rsid w:val="00187DC7"/>
    <w:rsid w:val="001930F8"/>
    <w:rsid w:val="00193165"/>
    <w:rsid w:val="0019623E"/>
    <w:rsid w:val="001A74EB"/>
    <w:rsid w:val="001B06CE"/>
    <w:rsid w:val="001D08B4"/>
    <w:rsid w:val="001D38DA"/>
    <w:rsid w:val="001E1913"/>
    <w:rsid w:val="001E377B"/>
    <w:rsid w:val="001F16F5"/>
    <w:rsid w:val="0020232F"/>
    <w:rsid w:val="0020565F"/>
    <w:rsid w:val="00210A69"/>
    <w:rsid w:val="0021300C"/>
    <w:rsid w:val="00221127"/>
    <w:rsid w:val="00224762"/>
    <w:rsid w:val="002309AB"/>
    <w:rsid w:val="00232FB0"/>
    <w:rsid w:val="0026732F"/>
    <w:rsid w:val="00285501"/>
    <w:rsid w:val="00294921"/>
    <w:rsid w:val="00295A35"/>
    <w:rsid w:val="002A2636"/>
    <w:rsid w:val="002A422E"/>
    <w:rsid w:val="002C0358"/>
    <w:rsid w:val="002C6ACC"/>
    <w:rsid w:val="002F0BDF"/>
    <w:rsid w:val="002F53B4"/>
    <w:rsid w:val="00312351"/>
    <w:rsid w:val="003162BB"/>
    <w:rsid w:val="0033131E"/>
    <w:rsid w:val="00335146"/>
    <w:rsid w:val="003521EE"/>
    <w:rsid w:val="0035425C"/>
    <w:rsid w:val="00377A19"/>
    <w:rsid w:val="003D0875"/>
    <w:rsid w:val="003E26F3"/>
    <w:rsid w:val="003E7FD4"/>
    <w:rsid w:val="003F1008"/>
    <w:rsid w:val="003F3ED2"/>
    <w:rsid w:val="003F7BB4"/>
    <w:rsid w:val="00436FB8"/>
    <w:rsid w:val="004522D8"/>
    <w:rsid w:val="0047646D"/>
    <w:rsid w:val="00485CBD"/>
    <w:rsid w:val="00486589"/>
    <w:rsid w:val="00492931"/>
    <w:rsid w:val="004B303B"/>
    <w:rsid w:val="004C5BD6"/>
    <w:rsid w:val="004C5F90"/>
    <w:rsid w:val="004D70B4"/>
    <w:rsid w:val="00556A18"/>
    <w:rsid w:val="00562112"/>
    <w:rsid w:val="00574D23"/>
    <w:rsid w:val="0057760A"/>
    <w:rsid w:val="00587DA9"/>
    <w:rsid w:val="00593834"/>
    <w:rsid w:val="005A21FD"/>
    <w:rsid w:val="005B064B"/>
    <w:rsid w:val="005E1D7C"/>
    <w:rsid w:val="005F0C01"/>
    <w:rsid w:val="00605ACD"/>
    <w:rsid w:val="00612764"/>
    <w:rsid w:val="00624CE6"/>
    <w:rsid w:val="00660DDC"/>
    <w:rsid w:val="006710CB"/>
    <w:rsid w:val="00687EAD"/>
    <w:rsid w:val="0069246D"/>
    <w:rsid w:val="00694713"/>
    <w:rsid w:val="00695D75"/>
    <w:rsid w:val="006C7CF3"/>
    <w:rsid w:val="006D107D"/>
    <w:rsid w:val="006E522F"/>
    <w:rsid w:val="00707461"/>
    <w:rsid w:val="007407F9"/>
    <w:rsid w:val="00767BF1"/>
    <w:rsid w:val="007776F1"/>
    <w:rsid w:val="007800A0"/>
    <w:rsid w:val="00782799"/>
    <w:rsid w:val="00794BA1"/>
    <w:rsid w:val="00797C64"/>
    <w:rsid w:val="007A0D5C"/>
    <w:rsid w:val="007A4207"/>
    <w:rsid w:val="007B19F9"/>
    <w:rsid w:val="007B3394"/>
    <w:rsid w:val="007C0FE2"/>
    <w:rsid w:val="007E45F1"/>
    <w:rsid w:val="007E4AEE"/>
    <w:rsid w:val="007F1614"/>
    <w:rsid w:val="007F4FEE"/>
    <w:rsid w:val="007F652E"/>
    <w:rsid w:val="008202AA"/>
    <w:rsid w:val="008245F3"/>
    <w:rsid w:val="00824D03"/>
    <w:rsid w:val="008421EC"/>
    <w:rsid w:val="008454B7"/>
    <w:rsid w:val="00852214"/>
    <w:rsid w:val="00857C54"/>
    <w:rsid w:val="00867D8B"/>
    <w:rsid w:val="00876B2A"/>
    <w:rsid w:val="00881478"/>
    <w:rsid w:val="00890AA8"/>
    <w:rsid w:val="00897A23"/>
    <w:rsid w:val="008A265D"/>
    <w:rsid w:val="008A64B2"/>
    <w:rsid w:val="008B21E6"/>
    <w:rsid w:val="008C6D50"/>
    <w:rsid w:val="008D60B9"/>
    <w:rsid w:val="008D7E79"/>
    <w:rsid w:val="008E6C01"/>
    <w:rsid w:val="008F17DA"/>
    <w:rsid w:val="008F2E64"/>
    <w:rsid w:val="008F3AE9"/>
    <w:rsid w:val="008F591E"/>
    <w:rsid w:val="0090265C"/>
    <w:rsid w:val="0092127B"/>
    <w:rsid w:val="009279B8"/>
    <w:rsid w:val="00934246"/>
    <w:rsid w:val="00935297"/>
    <w:rsid w:val="0093769D"/>
    <w:rsid w:val="0096339B"/>
    <w:rsid w:val="00964431"/>
    <w:rsid w:val="009772E4"/>
    <w:rsid w:val="009838EC"/>
    <w:rsid w:val="00995D3C"/>
    <w:rsid w:val="009A0B2E"/>
    <w:rsid w:val="009A3AFE"/>
    <w:rsid w:val="009A439D"/>
    <w:rsid w:val="009D003E"/>
    <w:rsid w:val="009D1B5A"/>
    <w:rsid w:val="009D38AE"/>
    <w:rsid w:val="009D7E66"/>
    <w:rsid w:val="009F30DA"/>
    <w:rsid w:val="00A02211"/>
    <w:rsid w:val="00A31695"/>
    <w:rsid w:val="00A4336B"/>
    <w:rsid w:val="00A434CD"/>
    <w:rsid w:val="00A5767E"/>
    <w:rsid w:val="00A63785"/>
    <w:rsid w:val="00A7619B"/>
    <w:rsid w:val="00A82D67"/>
    <w:rsid w:val="00A94A4E"/>
    <w:rsid w:val="00A9530C"/>
    <w:rsid w:val="00A97D09"/>
    <w:rsid w:val="00AB3246"/>
    <w:rsid w:val="00AB5E67"/>
    <w:rsid w:val="00AC4886"/>
    <w:rsid w:val="00AC7ADC"/>
    <w:rsid w:val="00AD0188"/>
    <w:rsid w:val="00AD2554"/>
    <w:rsid w:val="00AE7100"/>
    <w:rsid w:val="00AF1B00"/>
    <w:rsid w:val="00AF4E3E"/>
    <w:rsid w:val="00B01EC4"/>
    <w:rsid w:val="00B04176"/>
    <w:rsid w:val="00B12442"/>
    <w:rsid w:val="00B15530"/>
    <w:rsid w:val="00B23450"/>
    <w:rsid w:val="00B36258"/>
    <w:rsid w:val="00B66292"/>
    <w:rsid w:val="00B742A7"/>
    <w:rsid w:val="00B87A2D"/>
    <w:rsid w:val="00BA2C41"/>
    <w:rsid w:val="00BB1C73"/>
    <w:rsid w:val="00BC1610"/>
    <w:rsid w:val="00BD02DD"/>
    <w:rsid w:val="00BD2551"/>
    <w:rsid w:val="00C14299"/>
    <w:rsid w:val="00C16B60"/>
    <w:rsid w:val="00C2673D"/>
    <w:rsid w:val="00C33533"/>
    <w:rsid w:val="00C34C15"/>
    <w:rsid w:val="00C35530"/>
    <w:rsid w:val="00C42414"/>
    <w:rsid w:val="00C77BE9"/>
    <w:rsid w:val="00C816E8"/>
    <w:rsid w:val="00CA4012"/>
    <w:rsid w:val="00CB302A"/>
    <w:rsid w:val="00CE75E8"/>
    <w:rsid w:val="00CE7B6D"/>
    <w:rsid w:val="00CF34DA"/>
    <w:rsid w:val="00D04BBA"/>
    <w:rsid w:val="00D057B5"/>
    <w:rsid w:val="00D21647"/>
    <w:rsid w:val="00D3124E"/>
    <w:rsid w:val="00D33F7A"/>
    <w:rsid w:val="00D47C5B"/>
    <w:rsid w:val="00D56698"/>
    <w:rsid w:val="00D70D19"/>
    <w:rsid w:val="00D7144B"/>
    <w:rsid w:val="00D9087E"/>
    <w:rsid w:val="00D95CCC"/>
    <w:rsid w:val="00DA1744"/>
    <w:rsid w:val="00DA47AC"/>
    <w:rsid w:val="00DA7EDE"/>
    <w:rsid w:val="00DE771F"/>
    <w:rsid w:val="00E10596"/>
    <w:rsid w:val="00E209D3"/>
    <w:rsid w:val="00E25CFC"/>
    <w:rsid w:val="00E30CE1"/>
    <w:rsid w:val="00E32803"/>
    <w:rsid w:val="00E37541"/>
    <w:rsid w:val="00E41DE2"/>
    <w:rsid w:val="00E43296"/>
    <w:rsid w:val="00E656E7"/>
    <w:rsid w:val="00E76C8B"/>
    <w:rsid w:val="00E77265"/>
    <w:rsid w:val="00E8021F"/>
    <w:rsid w:val="00EA4D85"/>
    <w:rsid w:val="00EB4C2F"/>
    <w:rsid w:val="00EB5480"/>
    <w:rsid w:val="00EC0A22"/>
    <w:rsid w:val="00EC63EB"/>
    <w:rsid w:val="00EF4631"/>
    <w:rsid w:val="00EF6764"/>
    <w:rsid w:val="00F12407"/>
    <w:rsid w:val="00F42021"/>
    <w:rsid w:val="00F4332B"/>
    <w:rsid w:val="00F57247"/>
    <w:rsid w:val="00F61ADA"/>
    <w:rsid w:val="00F81513"/>
    <w:rsid w:val="00F865B2"/>
    <w:rsid w:val="00F9376E"/>
    <w:rsid w:val="00F9646F"/>
    <w:rsid w:val="00FB632F"/>
    <w:rsid w:val="00FD7D09"/>
    <w:rsid w:val="00FF512F"/>
    <w:rsid w:val="19ED234D"/>
    <w:rsid w:val="2A3699CC"/>
    <w:rsid w:val="35C425B2"/>
    <w:rsid w:val="508CA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ED234D"/>
  <w15:docId w15:val="{0655F524-1D05-430F-9896-7778B7C51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uiPriority w:val="9"/>
    <w:qFormat/>
    <w:rsid w:val="00C77B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1429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ListParagraph">
    <w:name w:val="List Paragraph"/>
    <w:basedOn w:val="Normal"/>
    <w:uiPriority w:val="34"/>
    <w:qFormat/>
    <w:pPr>
      <w:ind w:left="720"/>
      <w:contextualSpacing/>
    </w:p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Hyperlink">
    <w:name w:val="Hyperlink"/>
    <w:basedOn w:val="DefaultParagraphFont"/>
    <w:uiPriority w:val="99"/>
    <w:unhideWhenUsed/>
    <w:rsid w:val="00210A69"/>
    <w:rPr>
      <w:color w:val="0563C1" w:themeColor="hyperlink"/>
      <w:u w:val="single"/>
    </w:rPr>
  </w:style>
  <w:style w:type="paragraph" w:customStyle="1" w:styleId="paragraph">
    <w:name w:val="paragraph"/>
    <w:basedOn w:val="Normal"/>
    <w:rsid w:val="002211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21127"/>
  </w:style>
  <w:style w:type="character" w:customStyle="1" w:styleId="scxw60642239">
    <w:name w:val="scxw60642239"/>
    <w:basedOn w:val="DefaultParagraphFont"/>
    <w:rsid w:val="00221127"/>
  </w:style>
  <w:style w:type="character" w:customStyle="1" w:styleId="eop">
    <w:name w:val="eop"/>
    <w:basedOn w:val="DefaultParagraphFont"/>
    <w:rsid w:val="00221127"/>
  </w:style>
  <w:style w:type="character" w:customStyle="1" w:styleId="spellingerror">
    <w:name w:val="spellingerror"/>
    <w:basedOn w:val="DefaultParagraphFont"/>
    <w:rsid w:val="00221127"/>
  </w:style>
  <w:style w:type="character" w:customStyle="1" w:styleId="scxw79813202">
    <w:name w:val="scxw79813202"/>
    <w:basedOn w:val="DefaultParagraphFont"/>
    <w:rsid w:val="001808A0"/>
  </w:style>
  <w:style w:type="paragraph" w:styleId="BalloonText">
    <w:name w:val="Balloon Text"/>
    <w:basedOn w:val="Normal"/>
    <w:link w:val="BalloonTextChar"/>
    <w:uiPriority w:val="99"/>
    <w:semiHidden/>
    <w:unhideWhenUsed/>
    <w:rsid w:val="00C424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414"/>
    <w:rPr>
      <w:rFonts w:ascii="Segoe UI" w:hAnsi="Segoe UI" w:cs="Segoe UI"/>
      <w:sz w:val="18"/>
      <w:szCs w:val="18"/>
    </w:rPr>
  </w:style>
  <w:style w:type="character" w:styleId="CommentReference">
    <w:name w:val="annotation reference"/>
    <w:basedOn w:val="DefaultParagraphFont"/>
    <w:uiPriority w:val="99"/>
    <w:semiHidden/>
    <w:unhideWhenUsed/>
    <w:rsid w:val="00CE7B6D"/>
    <w:rPr>
      <w:sz w:val="16"/>
      <w:szCs w:val="16"/>
    </w:rPr>
  </w:style>
  <w:style w:type="paragraph" w:styleId="CommentText">
    <w:name w:val="annotation text"/>
    <w:basedOn w:val="Normal"/>
    <w:link w:val="CommentTextChar"/>
    <w:uiPriority w:val="99"/>
    <w:semiHidden/>
    <w:unhideWhenUsed/>
    <w:rsid w:val="00CE7B6D"/>
    <w:pPr>
      <w:spacing w:line="240" w:lineRule="auto"/>
    </w:pPr>
    <w:rPr>
      <w:sz w:val="20"/>
      <w:szCs w:val="20"/>
    </w:rPr>
  </w:style>
  <w:style w:type="character" w:customStyle="1" w:styleId="CommentTextChar">
    <w:name w:val="Comment Text Char"/>
    <w:basedOn w:val="DefaultParagraphFont"/>
    <w:link w:val="CommentText"/>
    <w:uiPriority w:val="99"/>
    <w:semiHidden/>
    <w:rsid w:val="00CE7B6D"/>
    <w:rPr>
      <w:sz w:val="20"/>
      <w:szCs w:val="20"/>
    </w:rPr>
  </w:style>
  <w:style w:type="paragraph" w:styleId="CommentSubject">
    <w:name w:val="annotation subject"/>
    <w:basedOn w:val="CommentText"/>
    <w:next w:val="CommentText"/>
    <w:link w:val="CommentSubjectChar"/>
    <w:uiPriority w:val="99"/>
    <w:semiHidden/>
    <w:unhideWhenUsed/>
    <w:rsid w:val="00CE7B6D"/>
    <w:rPr>
      <w:b/>
      <w:bCs/>
    </w:rPr>
  </w:style>
  <w:style w:type="character" w:customStyle="1" w:styleId="CommentSubjectChar">
    <w:name w:val="Comment Subject Char"/>
    <w:basedOn w:val="CommentTextChar"/>
    <w:link w:val="CommentSubject"/>
    <w:uiPriority w:val="99"/>
    <w:semiHidden/>
    <w:rsid w:val="00CE7B6D"/>
    <w:rPr>
      <w:b/>
      <w:bCs/>
      <w:sz w:val="20"/>
      <w:szCs w:val="20"/>
    </w:rPr>
  </w:style>
  <w:style w:type="character" w:customStyle="1" w:styleId="Heading2Char">
    <w:name w:val="Heading 2 Char"/>
    <w:basedOn w:val="DefaultParagraphFont"/>
    <w:link w:val="Heading2"/>
    <w:uiPriority w:val="9"/>
    <w:rsid w:val="00C14299"/>
    <w:rPr>
      <w:rFonts w:asciiTheme="majorHAnsi" w:eastAsiaTheme="majorEastAsia" w:hAnsiTheme="majorHAnsi" w:cstheme="majorBidi"/>
      <w:color w:val="2F5496" w:themeColor="accent1" w:themeShade="BF"/>
      <w:sz w:val="26"/>
      <w:szCs w:val="26"/>
      <w:lang w:val="en-GB"/>
    </w:rPr>
  </w:style>
  <w:style w:type="character" w:customStyle="1" w:styleId="Heading1Char">
    <w:name w:val="Heading 1 Char"/>
    <w:basedOn w:val="DefaultParagraphFont"/>
    <w:link w:val="Heading1"/>
    <w:uiPriority w:val="9"/>
    <w:rsid w:val="00C77BE9"/>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56440">
      <w:bodyDiv w:val="1"/>
      <w:marLeft w:val="0"/>
      <w:marRight w:val="0"/>
      <w:marTop w:val="0"/>
      <w:marBottom w:val="0"/>
      <w:divBdr>
        <w:top w:val="none" w:sz="0" w:space="0" w:color="auto"/>
        <w:left w:val="none" w:sz="0" w:space="0" w:color="auto"/>
        <w:bottom w:val="none" w:sz="0" w:space="0" w:color="auto"/>
        <w:right w:val="none" w:sz="0" w:space="0" w:color="auto"/>
      </w:divBdr>
    </w:div>
    <w:div w:id="673342613">
      <w:bodyDiv w:val="1"/>
      <w:marLeft w:val="0"/>
      <w:marRight w:val="0"/>
      <w:marTop w:val="0"/>
      <w:marBottom w:val="0"/>
      <w:divBdr>
        <w:top w:val="none" w:sz="0" w:space="0" w:color="auto"/>
        <w:left w:val="none" w:sz="0" w:space="0" w:color="auto"/>
        <w:bottom w:val="none" w:sz="0" w:space="0" w:color="auto"/>
        <w:right w:val="none" w:sz="0" w:space="0" w:color="auto"/>
      </w:divBdr>
      <w:divsChild>
        <w:div w:id="1505512709">
          <w:marLeft w:val="0"/>
          <w:marRight w:val="0"/>
          <w:marTop w:val="0"/>
          <w:marBottom w:val="0"/>
          <w:divBdr>
            <w:top w:val="none" w:sz="0" w:space="0" w:color="auto"/>
            <w:left w:val="none" w:sz="0" w:space="0" w:color="auto"/>
            <w:bottom w:val="none" w:sz="0" w:space="0" w:color="auto"/>
            <w:right w:val="none" w:sz="0" w:space="0" w:color="auto"/>
          </w:divBdr>
        </w:div>
        <w:div w:id="1425372224">
          <w:marLeft w:val="0"/>
          <w:marRight w:val="0"/>
          <w:marTop w:val="0"/>
          <w:marBottom w:val="0"/>
          <w:divBdr>
            <w:top w:val="none" w:sz="0" w:space="0" w:color="auto"/>
            <w:left w:val="none" w:sz="0" w:space="0" w:color="auto"/>
            <w:bottom w:val="none" w:sz="0" w:space="0" w:color="auto"/>
            <w:right w:val="none" w:sz="0" w:space="0" w:color="auto"/>
          </w:divBdr>
        </w:div>
        <w:div w:id="1416711305">
          <w:marLeft w:val="0"/>
          <w:marRight w:val="0"/>
          <w:marTop w:val="0"/>
          <w:marBottom w:val="0"/>
          <w:divBdr>
            <w:top w:val="none" w:sz="0" w:space="0" w:color="auto"/>
            <w:left w:val="none" w:sz="0" w:space="0" w:color="auto"/>
            <w:bottom w:val="none" w:sz="0" w:space="0" w:color="auto"/>
            <w:right w:val="none" w:sz="0" w:space="0" w:color="auto"/>
          </w:divBdr>
        </w:div>
        <w:div w:id="736322394">
          <w:marLeft w:val="0"/>
          <w:marRight w:val="0"/>
          <w:marTop w:val="0"/>
          <w:marBottom w:val="0"/>
          <w:divBdr>
            <w:top w:val="none" w:sz="0" w:space="0" w:color="auto"/>
            <w:left w:val="none" w:sz="0" w:space="0" w:color="auto"/>
            <w:bottom w:val="none" w:sz="0" w:space="0" w:color="auto"/>
            <w:right w:val="none" w:sz="0" w:space="0" w:color="auto"/>
          </w:divBdr>
          <w:divsChild>
            <w:div w:id="1297176867">
              <w:marLeft w:val="0"/>
              <w:marRight w:val="0"/>
              <w:marTop w:val="0"/>
              <w:marBottom w:val="0"/>
              <w:divBdr>
                <w:top w:val="none" w:sz="0" w:space="0" w:color="auto"/>
                <w:left w:val="none" w:sz="0" w:space="0" w:color="auto"/>
                <w:bottom w:val="none" w:sz="0" w:space="0" w:color="auto"/>
                <w:right w:val="none" w:sz="0" w:space="0" w:color="auto"/>
              </w:divBdr>
            </w:div>
          </w:divsChild>
        </w:div>
        <w:div w:id="119149421">
          <w:marLeft w:val="0"/>
          <w:marRight w:val="0"/>
          <w:marTop w:val="0"/>
          <w:marBottom w:val="0"/>
          <w:divBdr>
            <w:top w:val="none" w:sz="0" w:space="0" w:color="auto"/>
            <w:left w:val="none" w:sz="0" w:space="0" w:color="auto"/>
            <w:bottom w:val="none" w:sz="0" w:space="0" w:color="auto"/>
            <w:right w:val="none" w:sz="0" w:space="0" w:color="auto"/>
          </w:divBdr>
          <w:divsChild>
            <w:div w:id="1512912316">
              <w:marLeft w:val="0"/>
              <w:marRight w:val="0"/>
              <w:marTop w:val="0"/>
              <w:marBottom w:val="0"/>
              <w:divBdr>
                <w:top w:val="none" w:sz="0" w:space="0" w:color="auto"/>
                <w:left w:val="none" w:sz="0" w:space="0" w:color="auto"/>
                <w:bottom w:val="none" w:sz="0" w:space="0" w:color="auto"/>
                <w:right w:val="none" w:sz="0" w:space="0" w:color="auto"/>
              </w:divBdr>
            </w:div>
          </w:divsChild>
        </w:div>
        <w:div w:id="1373068315">
          <w:marLeft w:val="0"/>
          <w:marRight w:val="0"/>
          <w:marTop w:val="0"/>
          <w:marBottom w:val="0"/>
          <w:divBdr>
            <w:top w:val="none" w:sz="0" w:space="0" w:color="auto"/>
            <w:left w:val="none" w:sz="0" w:space="0" w:color="auto"/>
            <w:bottom w:val="none" w:sz="0" w:space="0" w:color="auto"/>
            <w:right w:val="none" w:sz="0" w:space="0" w:color="auto"/>
          </w:divBdr>
        </w:div>
        <w:div w:id="741440599">
          <w:marLeft w:val="0"/>
          <w:marRight w:val="0"/>
          <w:marTop w:val="0"/>
          <w:marBottom w:val="0"/>
          <w:divBdr>
            <w:top w:val="none" w:sz="0" w:space="0" w:color="auto"/>
            <w:left w:val="none" w:sz="0" w:space="0" w:color="auto"/>
            <w:bottom w:val="none" w:sz="0" w:space="0" w:color="auto"/>
            <w:right w:val="none" w:sz="0" w:space="0" w:color="auto"/>
          </w:divBdr>
        </w:div>
        <w:div w:id="1090662533">
          <w:marLeft w:val="0"/>
          <w:marRight w:val="0"/>
          <w:marTop w:val="0"/>
          <w:marBottom w:val="0"/>
          <w:divBdr>
            <w:top w:val="none" w:sz="0" w:space="0" w:color="auto"/>
            <w:left w:val="none" w:sz="0" w:space="0" w:color="auto"/>
            <w:bottom w:val="none" w:sz="0" w:space="0" w:color="auto"/>
            <w:right w:val="none" w:sz="0" w:space="0" w:color="auto"/>
          </w:divBdr>
        </w:div>
        <w:div w:id="1958104360">
          <w:marLeft w:val="0"/>
          <w:marRight w:val="0"/>
          <w:marTop w:val="0"/>
          <w:marBottom w:val="0"/>
          <w:divBdr>
            <w:top w:val="none" w:sz="0" w:space="0" w:color="auto"/>
            <w:left w:val="none" w:sz="0" w:space="0" w:color="auto"/>
            <w:bottom w:val="none" w:sz="0" w:space="0" w:color="auto"/>
            <w:right w:val="none" w:sz="0" w:space="0" w:color="auto"/>
          </w:divBdr>
        </w:div>
        <w:div w:id="398941177">
          <w:marLeft w:val="0"/>
          <w:marRight w:val="0"/>
          <w:marTop w:val="0"/>
          <w:marBottom w:val="0"/>
          <w:divBdr>
            <w:top w:val="none" w:sz="0" w:space="0" w:color="auto"/>
            <w:left w:val="none" w:sz="0" w:space="0" w:color="auto"/>
            <w:bottom w:val="none" w:sz="0" w:space="0" w:color="auto"/>
            <w:right w:val="none" w:sz="0" w:space="0" w:color="auto"/>
          </w:divBdr>
        </w:div>
        <w:div w:id="1851288364">
          <w:marLeft w:val="0"/>
          <w:marRight w:val="0"/>
          <w:marTop w:val="0"/>
          <w:marBottom w:val="0"/>
          <w:divBdr>
            <w:top w:val="none" w:sz="0" w:space="0" w:color="auto"/>
            <w:left w:val="none" w:sz="0" w:space="0" w:color="auto"/>
            <w:bottom w:val="none" w:sz="0" w:space="0" w:color="auto"/>
            <w:right w:val="none" w:sz="0" w:space="0" w:color="auto"/>
          </w:divBdr>
          <w:divsChild>
            <w:div w:id="8222405">
              <w:marLeft w:val="0"/>
              <w:marRight w:val="0"/>
              <w:marTop w:val="0"/>
              <w:marBottom w:val="0"/>
              <w:divBdr>
                <w:top w:val="none" w:sz="0" w:space="0" w:color="auto"/>
                <w:left w:val="none" w:sz="0" w:space="0" w:color="auto"/>
                <w:bottom w:val="none" w:sz="0" w:space="0" w:color="auto"/>
                <w:right w:val="none" w:sz="0" w:space="0" w:color="auto"/>
              </w:divBdr>
            </w:div>
          </w:divsChild>
        </w:div>
        <w:div w:id="1880775492">
          <w:marLeft w:val="0"/>
          <w:marRight w:val="0"/>
          <w:marTop w:val="0"/>
          <w:marBottom w:val="0"/>
          <w:divBdr>
            <w:top w:val="none" w:sz="0" w:space="0" w:color="auto"/>
            <w:left w:val="none" w:sz="0" w:space="0" w:color="auto"/>
            <w:bottom w:val="none" w:sz="0" w:space="0" w:color="auto"/>
            <w:right w:val="none" w:sz="0" w:space="0" w:color="auto"/>
          </w:divBdr>
          <w:divsChild>
            <w:div w:id="251476719">
              <w:marLeft w:val="0"/>
              <w:marRight w:val="0"/>
              <w:marTop w:val="0"/>
              <w:marBottom w:val="0"/>
              <w:divBdr>
                <w:top w:val="none" w:sz="0" w:space="0" w:color="auto"/>
                <w:left w:val="none" w:sz="0" w:space="0" w:color="auto"/>
                <w:bottom w:val="none" w:sz="0" w:space="0" w:color="auto"/>
                <w:right w:val="none" w:sz="0" w:space="0" w:color="auto"/>
              </w:divBdr>
            </w:div>
            <w:div w:id="1933316730">
              <w:marLeft w:val="0"/>
              <w:marRight w:val="0"/>
              <w:marTop w:val="0"/>
              <w:marBottom w:val="0"/>
              <w:divBdr>
                <w:top w:val="none" w:sz="0" w:space="0" w:color="auto"/>
                <w:left w:val="none" w:sz="0" w:space="0" w:color="auto"/>
                <w:bottom w:val="none" w:sz="0" w:space="0" w:color="auto"/>
                <w:right w:val="none" w:sz="0" w:space="0" w:color="auto"/>
              </w:divBdr>
            </w:div>
          </w:divsChild>
        </w:div>
        <w:div w:id="534540119">
          <w:marLeft w:val="0"/>
          <w:marRight w:val="0"/>
          <w:marTop w:val="0"/>
          <w:marBottom w:val="0"/>
          <w:divBdr>
            <w:top w:val="none" w:sz="0" w:space="0" w:color="auto"/>
            <w:left w:val="none" w:sz="0" w:space="0" w:color="auto"/>
            <w:bottom w:val="none" w:sz="0" w:space="0" w:color="auto"/>
            <w:right w:val="none" w:sz="0" w:space="0" w:color="auto"/>
          </w:divBdr>
          <w:divsChild>
            <w:div w:id="1501890907">
              <w:marLeft w:val="0"/>
              <w:marRight w:val="0"/>
              <w:marTop w:val="0"/>
              <w:marBottom w:val="0"/>
              <w:divBdr>
                <w:top w:val="none" w:sz="0" w:space="0" w:color="auto"/>
                <w:left w:val="none" w:sz="0" w:space="0" w:color="auto"/>
                <w:bottom w:val="none" w:sz="0" w:space="0" w:color="auto"/>
                <w:right w:val="none" w:sz="0" w:space="0" w:color="auto"/>
              </w:divBdr>
            </w:div>
            <w:div w:id="1561477152">
              <w:marLeft w:val="0"/>
              <w:marRight w:val="0"/>
              <w:marTop w:val="0"/>
              <w:marBottom w:val="0"/>
              <w:divBdr>
                <w:top w:val="none" w:sz="0" w:space="0" w:color="auto"/>
                <w:left w:val="none" w:sz="0" w:space="0" w:color="auto"/>
                <w:bottom w:val="none" w:sz="0" w:space="0" w:color="auto"/>
                <w:right w:val="none" w:sz="0" w:space="0" w:color="auto"/>
              </w:divBdr>
            </w:div>
          </w:divsChild>
        </w:div>
        <w:div w:id="2141533925">
          <w:marLeft w:val="0"/>
          <w:marRight w:val="0"/>
          <w:marTop w:val="0"/>
          <w:marBottom w:val="0"/>
          <w:divBdr>
            <w:top w:val="none" w:sz="0" w:space="0" w:color="auto"/>
            <w:left w:val="none" w:sz="0" w:space="0" w:color="auto"/>
            <w:bottom w:val="none" w:sz="0" w:space="0" w:color="auto"/>
            <w:right w:val="none" w:sz="0" w:space="0" w:color="auto"/>
          </w:divBdr>
        </w:div>
        <w:div w:id="9650915">
          <w:marLeft w:val="0"/>
          <w:marRight w:val="0"/>
          <w:marTop w:val="0"/>
          <w:marBottom w:val="0"/>
          <w:divBdr>
            <w:top w:val="none" w:sz="0" w:space="0" w:color="auto"/>
            <w:left w:val="none" w:sz="0" w:space="0" w:color="auto"/>
            <w:bottom w:val="none" w:sz="0" w:space="0" w:color="auto"/>
            <w:right w:val="none" w:sz="0" w:space="0" w:color="auto"/>
          </w:divBdr>
        </w:div>
        <w:div w:id="422990759">
          <w:marLeft w:val="0"/>
          <w:marRight w:val="0"/>
          <w:marTop w:val="0"/>
          <w:marBottom w:val="0"/>
          <w:divBdr>
            <w:top w:val="none" w:sz="0" w:space="0" w:color="auto"/>
            <w:left w:val="none" w:sz="0" w:space="0" w:color="auto"/>
            <w:bottom w:val="none" w:sz="0" w:space="0" w:color="auto"/>
            <w:right w:val="none" w:sz="0" w:space="0" w:color="auto"/>
          </w:divBdr>
        </w:div>
        <w:div w:id="1539203710">
          <w:marLeft w:val="0"/>
          <w:marRight w:val="0"/>
          <w:marTop w:val="0"/>
          <w:marBottom w:val="0"/>
          <w:divBdr>
            <w:top w:val="none" w:sz="0" w:space="0" w:color="auto"/>
            <w:left w:val="none" w:sz="0" w:space="0" w:color="auto"/>
            <w:bottom w:val="none" w:sz="0" w:space="0" w:color="auto"/>
            <w:right w:val="none" w:sz="0" w:space="0" w:color="auto"/>
          </w:divBdr>
        </w:div>
        <w:div w:id="407002608">
          <w:marLeft w:val="0"/>
          <w:marRight w:val="0"/>
          <w:marTop w:val="0"/>
          <w:marBottom w:val="0"/>
          <w:divBdr>
            <w:top w:val="none" w:sz="0" w:space="0" w:color="auto"/>
            <w:left w:val="none" w:sz="0" w:space="0" w:color="auto"/>
            <w:bottom w:val="none" w:sz="0" w:space="0" w:color="auto"/>
            <w:right w:val="none" w:sz="0" w:space="0" w:color="auto"/>
          </w:divBdr>
        </w:div>
        <w:div w:id="207644076">
          <w:marLeft w:val="0"/>
          <w:marRight w:val="0"/>
          <w:marTop w:val="0"/>
          <w:marBottom w:val="0"/>
          <w:divBdr>
            <w:top w:val="none" w:sz="0" w:space="0" w:color="auto"/>
            <w:left w:val="none" w:sz="0" w:space="0" w:color="auto"/>
            <w:bottom w:val="none" w:sz="0" w:space="0" w:color="auto"/>
            <w:right w:val="none" w:sz="0" w:space="0" w:color="auto"/>
          </w:divBdr>
          <w:divsChild>
            <w:div w:id="1560902740">
              <w:marLeft w:val="0"/>
              <w:marRight w:val="0"/>
              <w:marTop w:val="0"/>
              <w:marBottom w:val="0"/>
              <w:divBdr>
                <w:top w:val="none" w:sz="0" w:space="0" w:color="auto"/>
                <w:left w:val="none" w:sz="0" w:space="0" w:color="auto"/>
                <w:bottom w:val="none" w:sz="0" w:space="0" w:color="auto"/>
                <w:right w:val="none" w:sz="0" w:space="0" w:color="auto"/>
              </w:divBdr>
            </w:div>
          </w:divsChild>
        </w:div>
        <w:div w:id="1333214280">
          <w:marLeft w:val="0"/>
          <w:marRight w:val="0"/>
          <w:marTop w:val="0"/>
          <w:marBottom w:val="0"/>
          <w:divBdr>
            <w:top w:val="none" w:sz="0" w:space="0" w:color="auto"/>
            <w:left w:val="none" w:sz="0" w:space="0" w:color="auto"/>
            <w:bottom w:val="none" w:sz="0" w:space="0" w:color="auto"/>
            <w:right w:val="none" w:sz="0" w:space="0" w:color="auto"/>
          </w:divBdr>
          <w:divsChild>
            <w:div w:id="1431775324">
              <w:marLeft w:val="0"/>
              <w:marRight w:val="0"/>
              <w:marTop w:val="0"/>
              <w:marBottom w:val="0"/>
              <w:divBdr>
                <w:top w:val="none" w:sz="0" w:space="0" w:color="auto"/>
                <w:left w:val="none" w:sz="0" w:space="0" w:color="auto"/>
                <w:bottom w:val="none" w:sz="0" w:space="0" w:color="auto"/>
                <w:right w:val="none" w:sz="0" w:space="0" w:color="auto"/>
              </w:divBdr>
            </w:div>
            <w:div w:id="1483547403">
              <w:marLeft w:val="0"/>
              <w:marRight w:val="0"/>
              <w:marTop w:val="0"/>
              <w:marBottom w:val="0"/>
              <w:divBdr>
                <w:top w:val="none" w:sz="0" w:space="0" w:color="auto"/>
                <w:left w:val="none" w:sz="0" w:space="0" w:color="auto"/>
                <w:bottom w:val="none" w:sz="0" w:space="0" w:color="auto"/>
                <w:right w:val="none" w:sz="0" w:space="0" w:color="auto"/>
              </w:divBdr>
            </w:div>
            <w:div w:id="2122458587">
              <w:marLeft w:val="0"/>
              <w:marRight w:val="0"/>
              <w:marTop w:val="0"/>
              <w:marBottom w:val="0"/>
              <w:divBdr>
                <w:top w:val="none" w:sz="0" w:space="0" w:color="auto"/>
                <w:left w:val="none" w:sz="0" w:space="0" w:color="auto"/>
                <w:bottom w:val="none" w:sz="0" w:space="0" w:color="auto"/>
                <w:right w:val="none" w:sz="0" w:space="0" w:color="auto"/>
              </w:divBdr>
            </w:div>
          </w:divsChild>
        </w:div>
        <w:div w:id="857738306">
          <w:marLeft w:val="0"/>
          <w:marRight w:val="0"/>
          <w:marTop w:val="0"/>
          <w:marBottom w:val="0"/>
          <w:divBdr>
            <w:top w:val="none" w:sz="0" w:space="0" w:color="auto"/>
            <w:left w:val="none" w:sz="0" w:space="0" w:color="auto"/>
            <w:bottom w:val="none" w:sz="0" w:space="0" w:color="auto"/>
            <w:right w:val="none" w:sz="0" w:space="0" w:color="auto"/>
          </w:divBdr>
          <w:divsChild>
            <w:div w:id="868756983">
              <w:marLeft w:val="0"/>
              <w:marRight w:val="0"/>
              <w:marTop w:val="0"/>
              <w:marBottom w:val="0"/>
              <w:divBdr>
                <w:top w:val="none" w:sz="0" w:space="0" w:color="auto"/>
                <w:left w:val="none" w:sz="0" w:space="0" w:color="auto"/>
                <w:bottom w:val="none" w:sz="0" w:space="0" w:color="auto"/>
                <w:right w:val="none" w:sz="0" w:space="0" w:color="auto"/>
              </w:divBdr>
            </w:div>
          </w:divsChild>
        </w:div>
        <w:div w:id="211890808">
          <w:marLeft w:val="0"/>
          <w:marRight w:val="0"/>
          <w:marTop w:val="0"/>
          <w:marBottom w:val="0"/>
          <w:divBdr>
            <w:top w:val="none" w:sz="0" w:space="0" w:color="auto"/>
            <w:left w:val="none" w:sz="0" w:space="0" w:color="auto"/>
            <w:bottom w:val="none" w:sz="0" w:space="0" w:color="auto"/>
            <w:right w:val="none" w:sz="0" w:space="0" w:color="auto"/>
          </w:divBdr>
          <w:divsChild>
            <w:div w:id="1193424527">
              <w:marLeft w:val="0"/>
              <w:marRight w:val="0"/>
              <w:marTop w:val="0"/>
              <w:marBottom w:val="0"/>
              <w:divBdr>
                <w:top w:val="none" w:sz="0" w:space="0" w:color="auto"/>
                <w:left w:val="none" w:sz="0" w:space="0" w:color="auto"/>
                <w:bottom w:val="none" w:sz="0" w:space="0" w:color="auto"/>
                <w:right w:val="none" w:sz="0" w:space="0" w:color="auto"/>
              </w:divBdr>
            </w:div>
            <w:div w:id="313687190">
              <w:marLeft w:val="0"/>
              <w:marRight w:val="0"/>
              <w:marTop w:val="0"/>
              <w:marBottom w:val="0"/>
              <w:divBdr>
                <w:top w:val="none" w:sz="0" w:space="0" w:color="auto"/>
                <w:left w:val="none" w:sz="0" w:space="0" w:color="auto"/>
                <w:bottom w:val="none" w:sz="0" w:space="0" w:color="auto"/>
                <w:right w:val="none" w:sz="0" w:space="0" w:color="auto"/>
              </w:divBdr>
            </w:div>
            <w:div w:id="905533550">
              <w:marLeft w:val="0"/>
              <w:marRight w:val="0"/>
              <w:marTop w:val="0"/>
              <w:marBottom w:val="0"/>
              <w:divBdr>
                <w:top w:val="none" w:sz="0" w:space="0" w:color="auto"/>
                <w:left w:val="none" w:sz="0" w:space="0" w:color="auto"/>
                <w:bottom w:val="none" w:sz="0" w:space="0" w:color="auto"/>
                <w:right w:val="none" w:sz="0" w:space="0" w:color="auto"/>
              </w:divBdr>
            </w:div>
            <w:div w:id="609819373">
              <w:marLeft w:val="0"/>
              <w:marRight w:val="0"/>
              <w:marTop w:val="0"/>
              <w:marBottom w:val="0"/>
              <w:divBdr>
                <w:top w:val="none" w:sz="0" w:space="0" w:color="auto"/>
                <w:left w:val="none" w:sz="0" w:space="0" w:color="auto"/>
                <w:bottom w:val="none" w:sz="0" w:space="0" w:color="auto"/>
                <w:right w:val="none" w:sz="0" w:space="0" w:color="auto"/>
              </w:divBdr>
            </w:div>
          </w:divsChild>
        </w:div>
        <w:div w:id="925529484">
          <w:marLeft w:val="0"/>
          <w:marRight w:val="0"/>
          <w:marTop w:val="0"/>
          <w:marBottom w:val="0"/>
          <w:divBdr>
            <w:top w:val="none" w:sz="0" w:space="0" w:color="auto"/>
            <w:left w:val="none" w:sz="0" w:space="0" w:color="auto"/>
            <w:bottom w:val="none" w:sz="0" w:space="0" w:color="auto"/>
            <w:right w:val="none" w:sz="0" w:space="0" w:color="auto"/>
          </w:divBdr>
        </w:div>
        <w:div w:id="910699581">
          <w:marLeft w:val="0"/>
          <w:marRight w:val="0"/>
          <w:marTop w:val="0"/>
          <w:marBottom w:val="0"/>
          <w:divBdr>
            <w:top w:val="none" w:sz="0" w:space="0" w:color="auto"/>
            <w:left w:val="none" w:sz="0" w:space="0" w:color="auto"/>
            <w:bottom w:val="none" w:sz="0" w:space="0" w:color="auto"/>
            <w:right w:val="none" w:sz="0" w:space="0" w:color="auto"/>
          </w:divBdr>
        </w:div>
        <w:div w:id="1104963567">
          <w:marLeft w:val="0"/>
          <w:marRight w:val="0"/>
          <w:marTop w:val="0"/>
          <w:marBottom w:val="0"/>
          <w:divBdr>
            <w:top w:val="none" w:sz="0" w:space="0" w:color="auto"/>
            <w:left w:val="none" w:sz="0" w:space="0" w:color="auto"/>
            <w:bottom w:val="none" w:sz="0" w:space="0" w:color="auto"/>
            <w:right w:val="none" w:sz="0" w:space="0" w:color="auto"/>
          </w:divBdr>
        </w:div>
        <w:div w:id="1506440110">
          <w:marLeft w:val="0"/>
          <w:marRight w:val="0"/>
          <w:marTop w:val="0"/>
          <w:marBottom w:val="0"/>
          <w:divBdr>
            <w:top w:val="none" w:sz="0" w:space="0" w:color="auto"/>
            <w:left w:val="none" w:sz="0" w:space="0" w:color="auto"/>
            <w:bottom w:val="none" w:sz="0" w:space="0" w:color="auto"/>
            <w:right w:val="none" w:sz="0" w:space="0" w:color="auto"/>
          </w:divBdr>
        </w:div>
        <w:div w:id="202638280">
          <w:marLeft w:val="0"/>
          <w:marRight w:val="0"/>
          <w:marTop w:val="0"/>
          <w:marBottom w:val="0"/>
          <w:divBdr>
            <w:top w:val="none" w:sz="0" w:space="0" w:color="auto"/>
            <w:left w:val="none" w:sz="0" w:space="0" w:color="auto"/>
            <w:bottom w:val="none" w:sz="0" w:space="0" w:color="auto"/>
            <w:right w:val="none" w:sz="0" w:space="0" w:color="auto"/>
          </w:divBdr>
        </w:div>
        <w:div w:id="1161850890">
          <w:marLeft w:val="0"/>
          <w:marRight w:val="0"/>
          <w:marTop w:val="0"/>
          <w:marBottom w:val="0"/>
          <w:divBdr>
            <w:top w:val="none" w:sz="0" w:space="0" w:color="auto"/>
            <w:left w:val="none" w:sz="0" w:space="0" w:color="auto"/>
            <w:bottom w:val="none" w:sz="0" w:space="0" w:color="auto"/>
            <w:right w:val="none" w:sz="0" w:space="0" w:color="auto"/>
          </w:divBdr>
          <w:divsChild>
            <w:div w:id="455221603">
              <w:marLeft w:val="0"/>
              <w:marRight w:val="0"/>
              <w:marTop w:val="0"/>
              <w:marBottom w:val="0"/>
              <w:divBdr>
                <w:top w:val="none" w:sz="0" w:space="0" w:color="auto"/>
                <w:left w:val="none" w:sz="0" w:space="0" w:color="auto"/>
                <w:bottom w:val="none" w:sz="0" w:space="0" w:color="auto"/>
                <w:right w:val="none" w:sz="0" w:space="0" w:color="auto"/>
              </w:divBdr>
            </w:div>
          </w:divsChild>
        </w:div>
        <w:div w:id="1498762922">
          <w:marLeft w:val="0"/>
          <w:marRight w:val="0"/>
          <w:marTop w:val="0"/>
          <w:marBottom w:val="0"/>
          <w:divBdr>
            <w:top w:val="none" w:sz="0" w:space="0" w:color="auto"/>
            <w:left w:val="none" w:sz="0" w:space="0" w:color="auto"/>
            <w:bottom w:val="none" w:sz="0" w:space="0" w:color="auto"/>
            <w:right w:val="none" w:sz="0" w:space="0" w:color="auto"/>
          </w:divBdr>
        </w:div>
        <w:div w:id="1783959838">
          <w:marLeft w:val="0"/>
          <w:marRight w:val="0"/>
          <w:marTop w:val="0"/>
          <w:marBottom w:val="0"/>
          <w:divBdr>
            <w:top w:val="none" w:sz="0" w:space="0" w:color="auto"/>
            <w:left w:val="none" w:sz="0" w:space="0" w:color="auto"/>
            <w:bottom w:val="none" w:sz="0" w:space="0" w:color="auto"/>
            <w:right w:val="none" w:sz="0" w:space="0" w:color="auto"/>
          </w:divBdr>
        </w:div>
        <w:div w:id="1078558071">
          <w:marLeft w:val="0"/>
          <w:marRight w:val="0"/>
          <w:marTop w:val="0"/>
          <w:marBottom w:val="0"/>
          <w:divBdr>
            <w:top w:val="none" w:sz="0" w:space="0" w:color="auto"/>
            <w:left w:val="none" w:sz="0" w:space="0" w:color="auto"/>
            <w:bottom w:val="none" w:sz="0" w:space="0" w:color="auto"/>
            <w:right w:val="none" w:sz="0" w:space="0" w:color="auto"/>
          </w:divBdr>
        </w:div>
        <w:div w:id="2006930528">
          <w:marLeft w:val="0"/>
          <w:marRight w:val="0"/>
          <w:marTop w:val="0"/>
          <w:marBottom w:val="0"/>
          <w:divBdr>
            <w:top w:val="none" w:sz="0" w:space="0" w:color="auto"/>
            <w:left w:val="none" w:sz="0" w:space="0" w:color="auto"/>
            <w:bottom w:val="none" w:sz="0" w:space="0" w:color="auto"/>
            <w:right w:val="none" w:sz="0" w:space="0" w:color="auto"/>
          </w:divBdr>
        </w:div>
        <w:div w:id="365567781">
          <w:marLeft w:val="0"/>
          <w:marRight w:val="0"/>
          <w:marTop w:val="0"/>
          <w:marBottom w:val="0"/>
          <w:divBdr>
            <w:top w:val="none" w:sz="0" w:space="0" w:color="auto"/>
            <w:left w:val="none" w:sz="0" w:space="0" w:color="auto"/>
            <w:bottom w:val="none" w:sz="0" w:space="0" w:color="auto"/>
            <w:right w:val="none" w:sz="0" w:space="0" w:color="auto"/>
          </w:divBdr>
        </w:div>
        <w:div w:id="1057827280">
          <w:marLeft w:val="0"/>
          <w:marRight w:val="0"/>
          <w:marTop w:val="0"/>
          <w:marBottom w:val="0"/>
          <w:divBdr>
            <w:top w:val="none" w:sz="0" w:space="0" w:color="auto"/>
            <w:left w:val="none" w:sz="0" w:space="0" w:color="auto"/>
            <w:bottom w:val="none" w:sz="0" w:space="0" w:color="auto"/>
            <w:right w:val="none" w:sz="0" w:space="0" w:color="auto"/>
          </w:divBdr>
          <w:divsChild>
            <w:div w:id="1505972279">
              <w:marLeft w:val="0"/>
              <w:marRight w:val="0"/>
              <w:marTop w:val="0"/>
              <w:marBottom w:val="0"/>
              <w:divBdr>
                <w:top w:val="none" w:sz="0" w:space="0" w:color="auto"/>
                <w:left w:val="none" w:sz="0" w:space="0" w:color="auto"/>
                <w:bottom w:val="none" w:sz="0" w:space="0" w:color="auto"/>
                <w:right w:val="none" w:sz="0" w:space="0" w:color="auto"/>
              </w:divBdr>
            </w:div>
          </w:divsChild>
        </w:div>
        <w:div w:id="1857305945">
          <w:marLeft w:val="0"/>
          <w:marRight w:val="0"/>
          <w:marTop w:val="0"/>
          <w:marBottom w:val="0"/>
          <w:divBdr>
            <w:top w:val="none" w:sz="0" w:space="0" w:color="auto"/>
            <w:left w:val="none" w:sz="0" w:space="0" w:color="auto"/>
            <w:bottom w:val="none" w:sz="0" w:space="0" w:color="auto"/>
            <w:right w:val="none" w:sz="0" w:space="0" w:color="auto"/>
          </w:divBdr>
          <w:divsChild>
            <w:div w:id="116864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297">
      <w:bodyDiv w:val="1"/>
      <w:marLeft w:val="0"/>
      <w:marRight w:val="0"/>
      <w:marTop w:val="0"/>
      <w:marBottom w:val="0"/>
      <w:divBdr>
        <w:top w:val="none" w:sz="0" w:space="0" w:color="auto"/>
        <w:left w:val="none" w:sz="0" w:space="0" w:color="auto"/>
        <w:bottom w:val="none" w:sz="0" w:space="0" w:color="auto"/>
        <w:right w:val="none" w:sz="0" w:space="0" w:color="auto"/>
      </w:divBdr>
      <w:divsChild>
        <w:div w:id="725101458">
          <w:marLeft w:val="0"/>
          <w:marRight w:val="0"/>
          <w:marTop w:val="0"/>
          <w:marBottom w:val="0"/>
          <w:divBdr>
            <w:top w:val="none" w:sz="0" w:space="0" w:color="auto"/>
            <w:left w:val="none" w:sz="0" w:space="0" w:color="auto"/>
            <w:bottom w:val="none" w:sz="0" w:space="0" w:color="auto"/>
            <w:right w:val="none" w:sz="0" w:space="0" w:color="auto"/>
          </w:divBdr>
        </w:div>
        <w:div w:id="658966491">
          <w:marLeft w:val="0"/>
          <w:marRight w:val="0"/>
          <w:marTop w:val="0"/>
          <w:marBottom w:val="0"/>
          <w:divBdr>
            <w:top w:val="none" w:sz="0" w:space="0" w:color="auto"/>
            <w:left w:val="none" w:sz="0" w:space="0" w:color="auto"/>
            <w:bottom w:val="none" w:sz="0" w:space="0" w:color="auto"/>
            <w:right w:val="none" w:sz="0" w:space="0" w:color="auto"/>
          </w:divBdr>
        </w:div>
        <w:div w:id="1544753418">
          <w:marLeft w:val="0"/>
          <w:marRight w:val="0"/>
          <w:marTop w:val="0"/>
          <w:marBottom w:val="0"/>
          <w:divBdr>
            <w:top w:val="none" w:sz="0" w:space="0" w:color="auto"/>
            <w:left w:val="none" w:sz="0" w:space="0" w:color="auto"/>
            <w:bottom w:val="none" w:sz="0" w:space="0" w:color="auto"/>
            <w:right w:val="none" w:sz="0" w:space="0" w:color="auto"/>
          </w:divBdr>
        </w:div>
        <w:div w:id="1435249215">
          <w:marLeft w:val="0"/>
          <w:marRight w:val="0"/>
          <w:marTop w:val="0"/>
          <w:marBottom w:val="0"/>
          <w:divBdr>
            <w:top w:val="none" w:sz="0" w:space="0" w:color="auto"/>
            <w:left w:val="none" w:sz="0" w:space="0" w:color="auto"/>
            <w:bottom w:val="none" w:sz="0" w:space="0" w:color="auto"/>
            <w:right w:val="none" w:sz="0" w:space="0" w:color="auto"/>
          </w:divBdr>
        </w:div>
        <w:div w:id="886137529">
          <w:marLeft w:val="0"/>
          <w:marRight w:val="0"/>
          <w:marTop w:val="0"/>
          <w:marBottom w:val="0"/>
          <w:divBdr>
            <w:top w:val="none" w:sz="0" w:space="0" w:color="auto"/>
            <w:left w:val="none" w:sz="0" w:space="0" w:color="auto"/>
            <w:bottom w:val="none" w:sz="0" w:space="0" w:color="auto"/>
            <w:right w:val="none" w:sz="0" w:space="0" w:color="auto"/>
          </w:divBdr>
        </w:div>
        <w:div w:id="1891771062">
          <w:marLeft w:val="0"/>
          <w:marRight w:val="0"/>
          <w:marTop w:val="0"/>
          <w:marBottom w:val="0"/>
          <w:divBdr>
            <w:top w:val="none" w:sz="0" w:space="0" w:color="auto"/>
            <w:left w:val="none" w:sz="0" w:space="0" w:color="auto"/>
            <w:bottom w:val="none" w:sz="0" w:space="0" w:color="auto"/>
            <w:right w:val="none" w:sz="0" w:space="0" w:color="auto"/>
          </w:divBdr>
        </w:div>
        <w:div w:id="597056528">
          <w:marLeft w:val="0"/>
          <w:marRight w:val="0"/>
          <w:marTop w:val="0"/>
          <w:marBottom w:val="0"/>
          <w:divBdr>
            <w:top w:val="none" w:sz="0" w:space="0" w:color="auto"/>
            <w:left w:val="none" w:sz="0" w:space="0" w:color="auto"/>
            <w:bottom w:val="none" w:sz="0" w:space="0" w:color="auto"/>
            <w:right w:val="none" w:sz="0" w:space="0" w:color="auto"/>
          </w:divBdr>
        </w:div>
        <w:div w:id="2132743342">
          <w:marLeft w:val="0"/>
          <w:marRight w:val="0"/>
          <w:marTop w:val="0"/>
          <w:marBottom w:val="0"/>
          <w:divBdr>
            <w:top w:val="none" w:sz="0" w:space="0" w:color="auto"/>
            <w:left w:val="none" w:sz="0" w:space="0" w:color="auto"/>
            <w:bottom w:val="none" w:sz="0" w:space="0" w:color="auto"/>
            <w:right w:val="none" w:sz="0" w:space="0" w:color="auto"/>
          </w:divBdr>
        </w:div>
        <w:div w:id="1921981748">
          <w:marLeft w:val="0"/>
          <w:marRight w:val="0"/>
          <w:marTop w:val="0"/>
          <w:marBottom w:val="0"/>
          <w:divBdr>
            <w:top w:val="none" w:sz="0" w:space="0" w:color="auto"/>
            <w:left w:val="none" w:sz="0" w:space="0" w:color="auto"/>
            <w:bottom w:val="none" w:sz="0" w:space="0" w:color="auto"/>
            <w:right w:val="none" w:sz="0" w:space="0" w:color="auto"/>
          </w:divBdr>
        </w:div>
        <w:div w:id="1606231596">
          <w:marLeft w:val="0"/>
          <w:marRight w:val="0"/>
          <w:marTop w:val="0"/>
          <w:marBottom w:val="0"/>
          <w:divBdr>
            <w:top w:val="none" w:sz="0" w:space="0" w:color="auto"/>
            <w:left w:val="none" w:sz="0" w:space="0" w:color="auto"/>
            <w:bottom w:val="none" w:sz="0" w:space="0" w:color="auto"/>
            <w:right w:val="none" w:sz="0" w:space="0" w:color="auto"/>
          </w:divBdr>
        </w:div>
        <w:div w:id="37554926">
          <w:marLeft w:val="0"/>
          <w:marRight w:val="0"/>
          <w:marTop w:val="0"/>
          <w:marBottom w:val="0"/>
          <w:divBdr>
            <w:top w:val="none" w:sz="0" w:space="0" w:color="auto"/>
            <w:left w:val="none" w:sz="0" w:space="0" w:color="auto"/>
            <w:bottom w:val="none" w:sz="0" w:space="0" w:color="auto"/>
            <w:right w:val="none" w:sz="0" w:space="0" w:color="auto"/>
          </w:divBdr>
        </w:div>
        <w:div w:id="1227649309">
          <w:marLeft w:val="0"/>
          <w:marRight w:val="0"/>
          <w:marTop w:val="0"/>
          <w:marBottom w:val="0"/>
          <w:divBdr>
            <w:top w:val="none" w:sz="0" w:space="0" w:color="auto"/>
            <w:left w:val="none" w:sz="0" w:space="0" w:color="auto"/>
            <w:bottom w:val="none" w:sz="0" w:space="0" w:color="auto"/>
            <w:right w:val="none" w:sz="0" w:space="0" w:color="auto"/>
          </w:divBdr>
        </w:div>
        <w:div w:id="454061891">
          <w:marLeft w:val="0"/>
          <w:marRight w:val="0"/>
          <w:marTop w:val="0"/>
          <w:marBottom w:val="0"/>
          <w:divBdr>
            <w:top w:val="none" w:sz="0" w:space="0" w:color="auto"/>
            <w:left w:val="none" w:sz="0" w:space="0" w:color="auto"/>
            <w:bottom w:val="none" w:sz="0" w:space="0" w:color="auto"/>
            <w:right w:val="none" w:sz="0" w:space="0" w:color="auto"/>
          </w:divBdr>
        </w:div>
        <w:div w:id="21315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050B7-5CE5-4E81-8797-E0A21FEE7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5109</Words>
  <Characters>25763</Characters>
  <Application>Microsoft Office Word</Application>
  <DocSecurity>0</DocSecurity>
  <Lines>214</Lines>
  <Paragraphs>61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Cian Moriarty</dc:creator>
  <cp:lastModifiedBy>Moira Fraser</cp:lastModifiedBy>
  <cp:revision>2</cp:revision>
  <cp:lastPrinted>2018-07-19T07:34:00Z</cp:lastPrinted>
  <dcterms:created xsi:type="dcterms:W3CDTF">2018-07-27T17:26:00Z</dcterms:created>
  <dcterms:modified xsi:type="dcterms:W3CDTF">2018-07-27T17:26:00Z</dcterms:modified>
</cp:coreProperties>
</file>