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6B50D" w14:textId="286C8CF7" w:rsidR="001021BB" w:rsidRDefault="001021BB" w:rsidP="00511164">
      <w:pPr>
        <w:pStyle w:val="Heading1"/>
      </w:pPr>
      <w:bookmarkStart w:id="0" w:name="_GoBack"/>
      <w:bookmarkEnd w:id="0"/>
      <w:r>
        <w:t>Relate</w:t>
      </w:r>
    </w:p>
    <w:p w14:paraId="6768A004" w14:textId="2A09D2D6" w:rsidR="001021BB" w:rsidRDefault="001021BB" w:rsidP="000A2CE8">
      <w:r>
        <w:t>January 2018</w:t>
      </w:r>
    </w:p>
    <w:p w14:paraId="2C2BCA44" w14:textId="60F91120" w:rsidR="001021BB" w:rsidRPr="000477D7" w:rsidRDefault="001021BB" w:rsidP="000A2CE8">
      <w:pPr>
        <w:rPr>
          <w:rFonts w:cs="Arial"/>
        </w:rPr>
      </w:pPr>
      <w:r w:rsidRPr="000477D7">
        <w:rPr>
          <w:rFonts w:cs="Arial"/>
        </w:rPr>
        <w:t>Volume 4</w:t>
      </w:r>
      <w:r w:rsidR="00AC7C6F">
        <w:rPr>
          <w:rFonts w:cs="Arial"/>
        </w:rPr>
        <w:t>5</w:t>
      </w:r>
      <w:r w:rsidRPr="000477D7">
        <w:rPr>
          <w:rFonts w:cs="Arial"/>
        </w:rPr>
        <w:t xml:space="preserve">: Issue </w:t>
      </w:r>
      <w:r w:rsidR="00AC7C6F">
        <w:rPr>
          <w:rFonts w:cs="Arial"/>
        </w:rPr>
        <w:t>1</w:t>
      </w:r>
      <w:r w:rsidRPr="000477D7">
        <w:rPr>
          <w:rFonts w:cs="Arial"/>
        </w:rPr>
        <w:br/>
        <w:t>ISSN 0790-4290</w:t>
      </w:r>
    </w:p>
    <w:p w14:paraId="2F9036DB" w14:textId="77777777" w:rsidR="00D2110C" w:rsidRDefault="00D2110C" w:rsidP="000A2CE8">
      <w:pPr>
        <w:rPr>
          <w:rFonts w:cs="Arial"/>
        </w:rPr>
      </w:pPr>
    </w:p>
    <w:p w14:paraId="26FB59E3" w14:textId="504F1C73" w:rsidR="001021BB" w:rsidRPr="000477D7" w:rsidRDefault="001021BB" w:rsidP="000A2CE8">
      <w:pPr>
        <w:rPr>
          <w:rFonts w:cs="Arial"/>
        </w:rPr>
      </w:pPr>
      <w:r w:rsidRPr="000477D7">
        <w:rPr>
          <w:rFonts w:cs="Arial"/>
        </w:rPr>
        <w:t>Contents</w:t>
      </w:r>
    </w:p>
    <w:p w14:paraId="3F6E42DA" w14:textId="6DBF7B84" w:rsidR="001021BB" w:rsidRDefault="00511164" w:rsidP="000A2CE8">
      <w:r>
        <w:t>Land leasing</w:t>
      </w:r>
    </w:p>
    <w:p w14:paraId="65F26CF7" w14:textId="002DF084" w:rsidR="00511164" w:rsidRDefault="00511164" w:rsidP="000A2CE8">
      <w:r>
        <w:t>Collaborative farming</w:t>
      </w:r>
    </w:p>
    <w:p w14:paraId="7D70B53E" w14:textId="7E8616EB" w:rsidR="00511164" w:rsidRDefault="00511164" w:rsidP="000A2CE8">
      <w:r>
        <w:t>Occupiers’ liability</w:t>
      </w:r>
    </w:p>
    <w:p w14:paraId="424477ED" w14:textId="61201C98" w:rsidR="00511164" w:rsidRDefault="00511164" w:rsidP="000A2CE8">
      <w:r>
        <w:t>Health and safety</w:t>
      </w:r>
    </w:p>
    <w:p w14:paraId="27F5CDCF" w14:textId="77777777" w:rsidR="00511164" w:rsidRDefault="00511164" w:rsidP="001021BB"/>
    <w:p w14:paraId="1CE074EA" w14:textId="4E12E040" w:rsidR="00511164" w:rsidRDefault="26FF94B3" w:rsidP="00AC7C6F">
      <w:pPr>
        <w:pStyle w:val="Heading1"/>
      </w:pPr>
      <w:r w:rsidRPr="26FF94B3">
        <w:t>Farming in Ireland</w:t>
      </w:r>
    </w:p>
    <w:p w14:paraId="69F1FC6A" w14:textId="3FBB8686" w:rsidR="00511164" w:rsidRDefault="00511164" w:rsidP="001021BB">
      <w:r>
        <w:t xml:space="preserve">This issue of </w:t>
      </w:r>
      <w:r w:rsidRPr="008623CF">
        <w:rPr>
          <w:i/>
        </w:rPr>
        <w:t>Relate</w:t>
      </w:r>
      <w:r>
        <w:t xml:space="preserve"> looks at various legislation and issues r</w:t>
      </w:r>
      <w:r w:rsidR="008B0342">
        <w:t>egarding farming in Ireland. These</w:t>
      </w:r>
      <w:r>
        <w:t xml:space="preserve"> includes the leasing of agricultural land, </w:t>
      </w:r>
      <w:r w:rsidR="008623CF">
        <w:t>collaborative farming such as partnerships and share farming, occupiers’ liability legislation for landowners, and health and safety on the farm for workers.</w:t>
      </w:r>
    </w:p>
    <w:p w14:paraId="001BC0FF" w14:textId="77777777" w:rsidR="008623CF" w:rsidRDefault="008623CF" w:rsidP="001021BB"/>
    <w:p w14:paraId="124D5B3E" w14:textId="72CD8D7F" w:rsidR="35D670D4" w:rsidRDefault="26FF94B3" w:rsidP="008623CF">
      <w:pPr>
        <w:pStyle w:val="Heading2"/>
        <w:rPr>
          <w:color w:val="000000" w:themeColor="text1"/>
        </w:rPr>
      </w:pPr>
      <w:r w:rsidRPr="26FF94B3">
        <w:t>Land leasing</w:t>
      </w:r>
    </w:p>
    <w:p w14:paraId="69611E0A" w14:textId="694875A0" w:rsidR="006A7A6F" w:rsidRDefault="5456FF41" w:rsidP="001021BB">
      <w:pPr>
        <w:rPr>
          <w:rFonts w:eastAsiaTheme="minorEastAsia"/>
        </w:rPr>
      </w:pPr>
      <w:r w:rsidRPr="26FF94B3">
        <w:rPr>
          <w:rFonts w:eastAsiaTheme="minorEastAsia"/>
        </w:rPr>
        <w:t xml:space="preserve">The leasing of agricultural land </w:t>
      </w:r>
      <w:r w:rsidR="006A7A6F">
        <w:rPr>
          <w:rFonts w:eastAsiaTheme="minorEastAsia"/>
        </w:rPr>
        <w:t>is</w:t>
      </w:r>
      <w:r w:rsidRPr="26FF94B3">
        <w:rPr>
          <w:rFonts w:eastAsiaTheme="minorEastAsia"/>
        </w:rPr>
        <w:t xml:space="preserve"> common in Ireland. The number of long-term land leases has almost doubled from 3,590 to 6,830 between 2011 and 2015. </w:t>
      </w:r>
      <w:r w:rsidR="006A7A6F">
        <w:rPr>
          <w:rFonts w:eastAsiaTheme="minorEastAsia"/>
        </w:rPr>
        <w:t>M</w:t>
      </w:r>
      <w:r w:rsidRPr="26FF94B3">
        <w:rPr>
          <w:rFonts w:eastAsiaTheme="minorEastAsia"/>
        </w:rPr>
        <w:t>any retiring farmers</w:t>
      </w:r>
      <w:r w:rsidR="00702B62">
        <w:rPr>
          <w:rFonts w:eastAsiaTheme="minorEastAsia"/>
        </w:rPr>
        <w:t>,</w:t>
      </w:r>
      <w:r w:rsidRPr="26FF94B3">
        <w:rPr>
          <w:rFonts w:eastAsiaTheme="minorEastAsia"/>
        </w:rPr>
        <w:t xml:space="preserve"> or those who hav</w:t>
      </w:r>
      <w:r w:rsidR="008623CF">
        <w:rPr>
          <w:rFonts w:eastAsiaTheme="minorEastAsia"/>
        </w:rPr>
        <w:t>e inherited farm</w:t>
      </w:r>
      <w:r w:rsidRPr="26FF94B3">
        <w:rPr>
          <w:rFonts w:eastAsiaTheme="minorEastAsia"/>
        </w:rPr>
        <w:t>land but do not intend to farm it themselves</w:t>
      </w:r>
      <w:r w:rsidR="00702B62">
        <w:rPr>
          <w:rFonts w:eastAsiaTheme="minorEastAsia"/>
        </w:rPr>
        <w:t>,</w:t>
      </w:r>
      <w:r w:rsidRPr="26FF94B3">
        <w:rPr>
          <w:rFonts w:eastAsiaTheme="minorEastAsia"/>
        </w:rPr>
        <w:t xml:space="preserve"> </w:t>
      </w:r>
      <w:r w:rsidR="00702B62">
        <w:rPr>
          <w:rFonts w:eastAsiaTheme="minorEastAsia"/>
        </w:rPr>
        <w:t>choose</w:t>
      </w:r>
      <w:r w:rsidRPr="26FF94B3">
        <w:rPr>
          <w:rFonts w:eastAsiaTheme="minorEastAsia"/>
        </w:rPr>
        <w:t xml:space="preserve"> to allow active farmers to make use of their land. </w:t>
      </w:r>
    </w:p>
    <w:p w14:paraId="6DD75F7D" w14:textId="2A8C7494" w:rsidR="35D670D4" w:rsidRDefault="5456FF41" w:rsidP="001021BB">
      <w:pPr>
        <w:rPr>
          <w:rFonts w:eastAsiaTheme="minorEastAsia"/>
        </w:rPr>
      </w:pPr>
      <w:r w:rsidRPr="26FF94B3">
        <w:rPr>
          <w:rFonts w:eastAsiaTheme="minorEastAsia"/>
        </w:rPr>
        <w:t>The most common forms of land leasing are:</w:t>
      </w:r>
    </w:p>
    <w:p w14:paraId="7F6514A6" w14:textId="2EDFC5B0" w:rsidR="5456FF41" w:rsidRPr="008623CF" w:rsidRDefault="008623CF" w:rsidP="008623CF">
      <w:pPr>
        <w:pStyle w:val="ListParagraph"/>
        <w:numPr>
          <w:ilvl w:val="0"/>
          <w:numId w:val="19"/>
        </w:numPr>
        <w:rPr>
          <w:color w:val="000000" w:themeColor="text1"/>
        </w:rPr>
      </w:pPr>
      <w:r w:rsidRPr="008623CF">
        <w:rPr>
          <w:rFonts w:eastAsiaTheme="minorEastAsia"/>
        </w:rPr>
        <w:t>C</w:t>
      </w:r>
      <w:r w:rsidR="000B4A95" w:rsidRPr="008623CF">
        <w:rPr>
          <w:rFonts w:eastAsiaTheme="minorEastAsia"/>
        </w:rPr>
        <w:t>onacre</w:t>
      </w:r>
    </w:p>
    <w:p w14:paraId="08DB5B44" w14:textId="472E668A" w:rsidR="5456FF41" w:rsidRPr="008623CF" w:rsidRDefault="008623CF" w:rsidP="008623CF">
      <w:pPr>
        <w:pStyle w:val="ListParagraph"/>
        <w:numPr>
          <w:ilvl w:val="0"/>
          <w:numId w:val="19"/>
        </w:numPr>
        <w:rPr>
          <w:color w:val="000000" w:themeColor="text1"/>
        </w:rPr>
      </w:pPr>
      <w:r w:rsidRPr="008623CF">
        <w:rPr>
          <w:rFonts w:eastAsiaTheme="minorEastAsia"/>
        </w:rPr>
        <w:t>A</w:t>
      </w:r>
      <w:r w:rsidR="000B4A95" w:rsidRPr="008623CF">
        <w:rPr>
          <w:rFonts w:eastAsiaTheme="minorEastAsia"/>
        </w:rPr>
        <w:t>gistment</w:t>
      </w:r>
    </w:p>
    <w:p w14:paraId="543338B1" w14:textId="2D6E76EB" w:rsidR="5456FF41" w:rsidRPr="008623CF" w:rsidRDefault="008623CF" w:rsidP="008623CF">
      <w:pPr>
        <w:pStyle w:val="ListParagraph"/>
        <w:numPr>
          <w:ilvl w:val="0"/>
          <w:numId w:val="19"/>
        </w:numPr>
        <w:rPr>
          <w:color w:val="000000" w:themeColor="text1"/>
        </w:rPr>
      </w:pPr>
      <w:r w:rsidRPr="008623CF">
        <w:rPr>
          <w:rFonts w:eastAsiaTheme="minorEastAsia"/>
        </w:rPr>
        <w:t>L</w:t>
      </w:r>
      <w:r w:rsidR="000B4A95" w:rsidRPr="008623CF">
        <w:rPr>
          <w:rFonts w:eastAsiaTheme="minorEastAsia"/>
        </w:rPr>
        <w:t>ong-term leases</w:t>
      </w:r>
    </w:p>
    <w:p w14:paraId="1393D063" w14:textId="77777777" w:rsidR="008623CF" w:rsidRDefault="008623CF" w:rsidP="001021BB">
      <w:pPr>
        <w:rPr>
          <w:rFonts w:eastAsiaTheme="minorEastAsia"/>
          <w:b/>
          <w:bCs/>
        </w:rPr>
      </w:pPr>
    </w:p>
    <w:p w14:paraId="74DAC646" w14:textId="7339167B" w:rsidR="5456FF41" w:rsidRDefault="008623CF" w:rsidP="00897736">
      <w:pPr>
        <w:pStyle w:val="Heading3"/>
      </w:pPr>
      <w:r>
        <w:t>Conacre and agistment</w:t>
      </w:r>
    </w:p>
    <w:p w14:paraId="1DFC8BFA" w14:textId="29C286A3" w:rsidR="006A7A6F" w:rsidRDefault="5456FF41" w:rsidP="001021BB">
      <w:pPr>
        <w:rPr>
          <w:rFonts w:eastAsiaTheme="minorEastAsia"/>
        </w:rPr>
      </w:pPr>
      <w:r w:rsidRPr="26FF94B3">
        <w:rPr>
          <w:rFonts w:eastAsiaTheme="minorEastAsia"/>
        </w:rPr>
        <w:t xml:space="preserve">Conacre is the term used to describe the right to sow </w:t>
      </w:r>
      <w:r w:rsidR="03FE1595" w:rsidRPr="26FF94B3">
        <w:rPr>
          <w:rFonts w:eastAsiaTheme="minorEastAsia"/>
        </w:rPr>
        <w:t xml:space="preserve">and harvest </w:t>
      </w:r>
      <w:r w:rsidRPr="26FF94B3">
        <w:rPr>
          <w:rFonts w:eastAsiaTheme="minorEastAsia"/>
        </w:rPr>
        <w:t>crops on another</w:t>
      </w:r>
      <w:r w:rsidR="006A7A6F">
        <w:rPr>
          <w:rFonts w:eastAsiaTheme="minorEastAsia"/>
        </w:rPr>
        <w:t xml:space="preserve"> person</w:t>
      </w:r>
      <w:r w:rsidRPr="26FF94B3">
        <w:rPr>
          <w:rFonts w:eastAsiaTheme="minorEastAsia"/>
        </w:rPr>
        <w:t xml:space="preserve">'s land. This informal arrangement is not a lease. </w:t>
      </w:r>
      <w:r w:rsidR="005C3BA9">
        <w:rPr>
          <w:rFonts w:eastAsiaTheme="minorEastAsia"/>
        </w:rPr>
        <w:t>If you are</w:t>
      </w:r>
      <w:r w:rsidR="006A7A6F" w:rsidRPr="26FF94B3">
        <w:rPr>
          <w:rFonts w:eastAsiaTheme="minorEastAsia"/>
        </w:rPr>
        <w:t xml:space="preserve"> </w:t>
      </w:r>
      <w:r w:rsidR="005C3BA9">
        <w:rPr>
          <w:rFonts w:eastAsiaTheme="minorEastAsia"/>
        </w:rPr>
        <w:t xml:space="preserve">the </w:t>
      </w:r>
      <w:r w:rsidR="006A7A6F" w:rsidRPr="26FF94B3">
        <w:rPr>
          <w:rFonts w:eastAsiaTheme="minorEastAsia"/>
        </w:rPr>
        <w:t>landowner</w:t>
      </w:r>
      <w:r w:rsidR="005C3BA9">
        <w:rPr>
          <w:rFonts w:eastAsiaTheme="minorEastAsia"/>
        </w:rPr>
        <w:t>, you will</w:t>
      </w:r>
      <w:r w:rsidR="006A7A6F" w:rsidRPr="26FF94B3">
        <w:rPr>
          <w:rFonts w:eastAsiaTheme="minorEastAsia"/>
        </w:rPr>
        <w:t xml:space="preserve"> retain the right to occupy the land while the conacre holder </w:t>
      </w:r>
      <w:r w:rsidR="005C3BA9">
        <w:rPr>
          <w:rFonts w:eastAsiaTheme="minorEastAsia"/>
        </w:rPr>
        <w:t xml:space="preserve">will </w:t>
      </w:r>
      <w:r w:rsidR="006A7A6F" w:rsidRPr="26FF94B3">
        <w:rPr>
          <w:rFonts w:eastAsiaTheme="minorEastAsia"/>
        </w:rPr>
        <w:t>ha</w:t>
      </w:r>
      <w:r w:rsidR="005C3BA9">
        <w:rPr>
          <w:rFonts w:eastAsiaTheme="minorEastAsia"/>
        </w:rPr>
        <w:t>ve</w:t>
      </w:r>
      <w:r w:rsidR="006A7A6F" w:rsidRPr="26FF94B3">
        <w:rPr>
          <w:rFonts w:eastAsiaTheme="minorEastAsia"/>
        </w:rPr>
        <w:t xml:space="preserve"> the right to till the land, sow and harvest, and go back and forth onto the land for these purposes.</w:t>
      </w:r>
      <w:r w:rsidR="006A7A6F" w:rsidRPr="26FF94B3">
        <w:rPr>
          <w:rFonts w:eastAsiaTheme="minorEastAsia"/>
          <w:b/>
          <w:bCs/>
        </w:rPr>
        <w:t xml:space="preserve"> </w:t>
      </w:r>
      <w:r w:rsidR="006A7A6F" w:rsidRPr="26FF94B3">
        <w:rPr>
          <w:rFonts w:eastAsiaTheme="minorEastAsia"/>
        </w:rPr>
        <w:t xml:space="preserve">Conacre arrangements usually last for a period of 11 months at a time. </w:t>
      </w:r>
    </w:p>
    <w:p w14:paraId="71A96996" w14:textId="77777777" w:rsidR="000A2CE8" w:rsidRDefault="000A2CE8" w:rsidP="001021BB">
      <w:pPr>
        <w:rPr>
          <w:rFonts w:eastAsiaTheme="minorEastAsia"/>
        </w:rPr>
      </w:pPr>
    </w:p>
    <w:p w14:paraId="516CA78D" w14:textId="4CF86A02" w:rsidR="00597B5B" w:rsidRDefault="00597B5B" w:rsidP="001021BB">
      <w:pPr>
        <w:rPr>
          <w:rFonts w:eastAsiaTheme="minorEastAsia"/>
        </w:rPr>
      </w:pPr>
      <w:r>
        <w:rPr>
          <w:rFonts w:eastAsiaTheme="minorEastAsia"/>
        </w:rPr>
        <w:t>If a conacre holder fails to pay the fee agreed under the conacre arrangement</w:t>
      </w:r>
      <w:r w:rsidR="00D2110C">
        <w:rPr>
          <w:rFonts w:eastAsiaTheme="minorEastAsia"/>
        </w:rPr>
        <w:t>,</w:t>
      </w:r>
      <w:r>
        <w:rPr>
          <w:rFonts w:eastAsiaTheme="minorEastAsia"/>
        </w:rPr>
        <w:t xml:space="preserve"> </w:t>
      </w:r>
      <w:r w:rsidR="005C3BA9">
        <w:rPr>
          <w:rFonts w:eastAsiaTheme="minorEastAsia"/>
        </w:rPr>
        <w:t>you</w:t>
      </w:r>
      <w:r>
        <w:rPr>
          <w:rFonts w:eastAsiaTheme="minorEastAsia"/>
        </w:rPr>
        <w:t xml:space="preserve"> may treat this as a debt but </w:t>
      </w:r>
      <w:r w:rsidR="005C3BA9">
        <w:rPr>
          <w:rFonts w:eastAsiaTheme="minorEastAsia"/>
        </w:rPr>
        <w:t xml:space="preserve">you </w:t>
      </w:r>
      <w:r>
        <w:rPr>
          <w:rFonts w:eastAsiaTheme="minorEastAsia"/>
        </w:rPr>
        <w:t>cannot retain the crops or interfere with their removal from the land.</w:t>
      </w:r>
    </w:p>
    <w:p w14:paraId="0B4486BF" w14:textId="77777777" w:rsidR="000A2CE8" w:rsidRDefault="000A2CE8" w:rsidP="001021BB">
      <w:pPr>
        <w:rPr>
          <w:rFonts w:eastAsiaTheme="minorEastAsia"/>
        </w:rPr>
      </w:pPr>
    </w:p>
    <w:p w14:paraId="798BB616" w14:textId="1C9134B7" w:rsidR="5456FF41" w:rsidRDefault="26FF94B3" w:rsidP="001021BB">
      <w:pPr>
        <w:rPr>
          <w:rFonts w:eastAsiaTheme="minorEastAsia"/>
        </w:rPr>
      </w:pPr>
      <w:r w:rsidRPr="26FF94B3">
        <w:rPr>
          <w:rFonts w:eastAsiaTheme="minorEastAsia"/>
        </w:rPr>
        <w:t xml:space="preserve">Agistment is a similar right to conacre where the agistment holder has the right to graze livestock on another's land. </w:t>
      </w:r>
    </w:p>
    <w:p w14:paraId="5EF20C8D" w14:textId="77777777" w:rsidR="000A2CE8" w:rsidRDefault="000A2CE8" w:rsidP="001021BB">
      <w:pPr>
        <w:rPr>
          <w:rFonts w:eastAsiaTheme="minorEastAsia"/>
        </w:rPr>
      </w:pPr>
    </w:p>
    <w:p w14:paraId="5130BA5D" w14:textId="4E632BB0" w:rsidR="5456FF41" w:rsidRDefault="5456FF41" w:rsidP="001021BB">
      <w:pPr>
        <w:rPr>
          <w:rFonts w:eastAsiaTheme="minorEastAsia"/>
        </w:rPr>
      </w:pPr>
      <w:r w:rsidRPr="26FF94B3">
        <w:rPr>
          <w:rFonts w:eastAsiaTheme="minorEastAsia"/>
        </w:rPr>
        <w:lastRenderedPageBreak/>
        <w:t xml:space="preserve">Both conacre and agistment </w:t>
      </w:r>
      <w:r w:rsidR="00D2110C">
        <w:rPr>
          <w:rFonts w:eastAsiaTheme="minorEastAsia"/>
        </w:rPr>
        <w:t>were traditionally</w:t>
      </w:r>
      <w:r w:rsidRPr="26FF94B3">
        <w:rPr>
          <w:rFonts w:eastAsiaTheme="minorEastAsia"/>
        </w:rPr>
        <w:t xml:space="preserve"> used for the specific intention of avoiding entering a lease because a lease holder would h</w:t>
      </w:r>
      <w:r w:rsidR="005C3BA9">
        <w:rPr>
          <w:rFonts w:eastAsiaTheme="minorEastAsia"/>
        </w:rPr>
        <w:t xml:space="preserve">ave </w:t>
      </w:r>
      <w:r w:rsidR="000A2CE8">
        <w:rPr>
          <w:rFonts w:eastAsiaTheme="minorEastAsia"/>
        </w:rPr>
        <w:t xml:space="preserve">other </w:t>
      </w:r>
      <w:r w:rsidR="005C3BA9">
        <w:rPr>
          <w:rFonts w:eastAsiaTheme="minorEastAsia"/>
        </w:rPr>
        <w:t>rights, such as the right to</w:t>
      </w:r>
      <w:r w:rsidRPr="26FF94B3">
        <w:rPr>
          <w:rFonts w:eastAsiaTheme="minorEastAsia"/>
        </w:rPr>
        <w:t xml:space="preserve"> renew</w:t>
      </w:r>
      <w:r w:rsidR="006A7A6F">
        <w:rPr>
          <w:rFonts w:eastAsiaTheme="minorEastAsia"/>
        </w:rPr>
        <w:t xml:space="preserve"> the lease</w:t>
      </w:r>
      <w:r w:rsidRPr="26FF94B3">
        <w:rPr>
          <w:rFonts w:eastAsiaTheme="minorEastAsia"/>
        </w:rPr>
        <w:t>.</w:t>
      </w:r>
    </w:p>
    <w:p w14:paraId="28CD57E0" w14:textId="1BD56DFE" w:rsidR="005C3BA9" w:rsidRPr="005C3BA9" w:rsidRDefault="005C3BA9" w:rsidP="001E360A">
      <w:pPr>
        <w:pStyle w:val="Heading4"/>
      </w:pPr>
      <w:r w:rsidRPr="005C3BA9">
        <w:t xml:space="preserve">Property Services </w:t>
      </w:r>
      <w:r w:rsidR="00702B62">
        <w:t>(Regulation)</w:t>
      </w:r>
      <w:r w:rsidR="00702B62" w:rsidRPr="005C3BA9">
        <w:t xml:space="preserve"> </w:t>
      </w:r>
      <w:r w:rsidRPr="005C3BA9">
        <w:t>Act 2011</w:t>
      </w:r>
    </w:p>
    <w:p w14:paraId="248EB1BA" w14:textId="4D8FD302" w:rsidR="5456FF41" w:rsidRDefault="26FF94B3" w:rsidP="001021BB">
      <w:pPr>
        <w:rPr>
          <w:rFonts w:eastAsiaTheme="minorEastAsia"/>
        </w:rPr>
      </w:pPr>
      <w:r w:rsidRPr="26FF94B3">
        <w:rPr>
          <w:rFonts w:eastAsiaTheme="minorEastAsia"/>
        </w:rPr>
        <w:t>Before 2012</w:t>
      </w:r>
      <w:r w:rsidR="00D2110C">
        <w:rPr>
          <w:rFonts w:eastAsiaTheme="minorEastAsia"/>
        </w:rPr>
        <w:t>,</w:t>
      </w:r>
      <w:r w:rsidRPr="26FF94B3">
        <w:rPr>
          <w:rFonts w:eastAsiaTheme="minorEastAsia"/>
        </w:rPr>
        <w:t xml:space="preserve"> </w:t>
      </w:r>
      <w:r w:rsidR="006A7A6F">
        <w:rPr>
          <w:rFonts w:eastAsiaTheme="minorEastAsia"/>
        </w:rPr>
        <w:t>conacre and agistment</w:t>
      </w:r>
      <w:r w:rsidRPr="26FF94B3">
        <w:rPr>
          <w:rFonts w:eastAsiaTheme="minorEastAsia"/>
        </w:rPr>
        <w:t xml:space="preserve"> arrangements were often made with a minimum of formality although an auctioneer usually assisted </w:t>
      </w:r>
      <w:r w:rsidR="006A7A6F">
        <w:rPr>
          <w:rFonts w:eastAsiaTheme="minorEastAsia"/>
        </w:rPr>
        <w:t>by preparing</w:t>
      </w:r>
      <w:r w:rsidRPr="26FF94B3">
        <w:rPr>
          <w:rFonts w:eastAsiaTheme="minorEastAsia"/>
        </w:rPr>
        <w:t xml:space="preserve"> a basic agreement. </w:t>
      </w:r>
    </w:p>
    <w:p w14:paraId="219EC5ED" w14:textId="77777777" w:rsidR="000A2CE8" w:rsidRDefault="000A2CE8" w:rsidP="001021BB">
      <w:pPr>
        <w:rPr>
          <w:rFonts w:eastAsiaTheme="minorEastAsia"/>
        </w:rPr>
      </w:pPr>
    </w:p>
    <w:p w14:paraId="63513B21" w14:textId="388E4C80" w:rsidR="5456FF41" w:rsidRDefault="00164B8B" w:rsidP="001021BB">
      <w:pPr>
        <w:rPr>
          <w:rFonts w:eastAsiaTheme="minorEastAsia"/>
        </w:rPr>
      </w:pPr>
      <w:r>
        <w:rPr>
          <w:rFonts w:eastAsiaTheme="minorEastAsia"/>
        </w:rPr>
        <w:t xml:space="preserve">This system has changed dramatically since the enactment of the Property Services </w:t>
      </w:r>
      <w:r w:rsidR="00702B62">
        <w:rPr>
          <w:rFonts w:eastAsiaTheme="minorEastAsia"/>
        </w:rPr>
        <w:t xml:space="preserve">(Regulation) </w:t>
      </w:r>
      <w:r>
        <w:rPr>
          <w:rFonts w:eastAsiaTheme="minorEastAsia"/>
        </w:rPr>
        <w:t xml:space="preserve">Act 2011. </w:t>
      </w:r>
      <w:r w:rsidR="006A7A6F" w:rsidRPr="26FF94B3">
        <w:rPr>
          <w:rFonts w:eastAsiaTheme="minorEastAsia"/>
        </w:rPr>
        <w:t>Section 43 of th</w:t>
      </w:r>
      <w:r w:rsidR="00702B62">
        <w:rPr>
          <w:rFonts w:eastAsiaTheme="minorEastAsia"/>
        </w:rPr>
        <w:t>is</w:t>
      </w:r>
      <w:r w:rsidR="006A7A6F" w:rsidRPr="26FF94B3">
        <w:rPr>
          <w:rFonts w:eastAsiaTheme="minorEastAsia"/>
        </w:rPr>
        <w:t xml:space="preserve"> </w:t>
      </w:r>
      <w:r>
        <w:rPr>
          <w:rFonts w:eastAsiaTheme="minorEastAsia"/>
        </w:rPr>
        <w:t>Act</w:t>
      </w:r>
      <w:r w:rsidR="006A7A6F">
        <w:rPr>
          <w:rFonts w:eastAsiaTheme="minorEastAsia"/>
        </w:rPr>
        <w:t xml:space="preserve"> states that </w:t>
      </w:r>
      <w:r w:rsidR="5456FF41" w:rsidRPr="26FF94B3">
        <w:rPr>
          <w:rFonts w:eastAsiaTheme="minorEastAsia"/>
        </w:rPr>
        <w:t xml:space="preserve">if a landowner </w:t>
      </w:r>
      <w:r w:rsidR="006367F4">
        <w:rPr>
          <w:rFonts w:eastAsiaTheme="minorEastAsia"/>
        </w:rPr>
        <w:t xml:space="preserve">or conacre holder </w:t>
      </w:r>
      <w:r w:rsidR="5456FF41" w:rsidRPr="26FF94B3">
        <w:rPr>
          <w:rFonts w:eastAsiaTheme="minorEastAsia"/>
        </w:rPr>
        <w:t xml:space="preserve">engages an auctioneer </w:t>
      </w:r>
      <w:r w:rsidR="006A7A6F">
        <w:rPr>
          <w:rFonts w:eastAsiaTheme="minorEastAsia"/>
        </w:rPr>
        <w:t>for any purpose, including the</w:t>
      </w:r>
      <w:r w:rsidR="5456FF41" w:rsidRPr="26FF94B3">
        <w:rPr>
          <w:rFonts w:eastAsiaTheme="minorEastAsia"/>
        </w:rPr>
        <w:t xml:space="preserve"> arrang</w:t>
      </w:r>
      <w:r w:rsidR="006A7A6F">
        <w:rPr>
          <w:rFonts w:eastAsiaTheme="minorEastAsia"/>
        </w:rPr>
        <w:t>ing of</w:t>
      </w:r>
      <w:r w:rsidR="5456FF41" w:rsidRPr="26FF94B3">
        <w:rPr>
          <w:rFonts w:eastAsiaTheme="minorEastAsia"/>
        </w:rPr>
        <w:t xml:space="preserve"> conacre or agistment, that auctioneer must provide a signed letter of engagement setting out the terms and conditions </w:t>
      </w:r>
      <w:r w:rsidR="006A7A6F">
        <w:rPr>
          <w:rFonts w:eastAsiaTheme="minorEastAsia"/>
        </w:rPr>
        <w:t xml:space="preserve">of </w:t>
      </w:r>
      <w:r w:rsidR="006367F4">
        <w:rPr>
          <w:rFonts w:eastAsiaTheme="minorEastAsia"/>
        </w:rPr>
        <w:t xml:space="preserve">the </w:t>
      </w:r>
      <w:r w:rsidR="006A7A6F">
        <w:rPr>
          <w:rFonts w:eastAsiaTheme="minorEastAsia"/>
        </w:rPr>
        <w:t>engagement</w:t>
      </w:r>
      <w:r w:rsidR="006367F4">
        <w:rPr>
          <w:rFonts w:eastAsiaTheme="minorEastAsia"/>
        </w:rPr>
        <w:t>.</w:t>
      </w:r>
      <w:r w:rsidR="006A7A6F">
        <w:rPr>
          <w:rFonts w:eastAsiaTheme="minorEastAsia"/>
        </w:rPr>
        <w:t xml:space="preserve"> These terms should include</w:t>
      </w:r>
      <w:r w:rsidR="5456FF41" w:rsidRPr="26FF94B3">
        <w:rPr>
          <w:rFonts w:eastAsiaTheme="minorEastAsia"/>
        </w:rPr>
        <w:t xml:space="preserve"> the fee the auctioneer intends to charge. Th</w:t>
      </w:r>
      <w:r w:rsidR="001D7831">
        <w:rPr>
          <w:rFonts w:eastAsiaTheme="minorEastAsia"/>
        </w:rPr>
        <w:t>e</w:t>
      </w:r>
      <w:r w:rsidR="5456FF41" w:rsidRPr="26FF94B3">
        <w:rPr>
          <w:rFonts w:eastAsiaTheme="minorEastAsia"/>
        </w:rPr>
        <w:t xml:space="preserve"> letter of engagement must be provided to </w:t>
      </w:r>
      <w:r w:rsidR="005C3BA9">
        <w:rPr>
          <w:rFonts w:eastAsiaTheme="minorEastAsia"/>
        </w:rPr>
        <w:t>you</w:t>
      </w:r>
      <w:r w:rsidR="5456FF41" w:rsidRPr="26FF94B3">
        <w:rPr>
          <w:rFonts w:eastAsiaTheme="minorEastAsia"/>
        </w:rPr>
        <w:t xml:space="preserve"> within </w:t>
      </w:r>
      <w:r w:rsidR="00D2110C">
        <w:rPr>
          <w:rFonts w:eastAsiaTheme="minorEastAsia"/>
        </w:rPr>
        <w:t>seven</w:t>
      </w:r>
      <w:r w:rsidR="5456FF41" w:rsidRPr="26FF94B3">
        <w:rPr>
          <w:rFonts w:eastAsiaTheme="minorEastAsia"/>
        </w:rPr>
        <w:t xml:space="preserve"> </w:t>
      </w:r>
      <w:r>
        <w:rPr>
          <w:rFonts w:eastAsiaTheme="minorEastAsia"/>
        </w:rPr>
        <w:t xml:space="preserve">working </w:t>
      </w:r>
      <w:r w:rsidR="5456FF41" w:rsidRPr="26FF94B3">
        <w:rPr>
          <w:rFonts w:eastAsiaTheme="minorEastAsia"/>
        </w:rPr>
        <w:t xml:space="preserve">days of </w:t>
      </w:r>
      <w:r w:rsidR="005C3BA9">
        <w:rPr>
          <w:rFonts w:eastAsiaTheme="minorEastAsia"/>
        </w:rPr>
        <w:t xml:space="preserve">you </w:t>
      </w:r>
      <w:r w:rsidR="5456FF41" w:rsidRPr="26FF94B3">
        <w:rPr>
          <w:rFonts w:eastAsiaTheme="minorEastAsia"/>
        </w:rPr>
        <w:t>engaging the auctioneer.</w:t>
      </w:r>
    </w:p>
    <w:p w14:paraId="631BD289" w14:textId="77777777" w:rsidR="000A2CE8" w:rsidRDefault="000A2CE8" w:rsidP="001021BB">
      <w:pPr>
        <w:rPr>
          <w:rFonts w:eastAsiaTheme="minorEastAsia"/>
        </w:rPr>
      </w:pPr>
    </w:p>
    <w:p w14:paraId="49E860D4" w14:textId="5B3C8C71" w:rsidR="5456FF41" w:rsidRDefault="26FF94B3" w:rsidP="001021BB">
      <w:pPr>
        <w:rPr>
          <w:rFonts w:eastAsiaTheme="minorEastAsia"/>
        </w:rPr>
      </w:pPr>
      <w:r w:rsidRPr="26FF94B3">
        <w:rPr>
          <w:rFonts w:eastAsiaTheme="minorEastAsia"/>
        </w:rPr>
        <w:t>Before 2012</w:t>
      </w:r>
      <w:r w:rsidR="00D2110C">
        <w:rPr>
          <w:rFonts w:eastAsiaTheme="minorEastAsia"/>
        </w:rPr>
        <w:t>,</w:t>
      </w:r>
      <w:r w:rsidRPr="26FF94B3">
        <w:rPr>
          <w:rFonts w:eastAsiaTheme="minorEastAsia"/>
        </w:rPr>
        <w:t xml:space="preserve"> the conacre agistment holder would usually pay the a</w:t>
      </w:r>
      <w:r w:rsidR="006367F4">
        <w:rPr>
          <w:rFonts w:eastAsiaTheme="minorEastAsia"/>
        </w:rPr>
        <w:t>uctioneer's fee. Now the fee must be paid by the person who engages the auctioneer</w:t>
      </w:r>
      <w:r w:rsidRPr="26FF94B3">
        <w:rPr>
          <w:rFonts w:eastAsiaTheme="minorEastAsia"/>
        </w:rPr>
        <w:t xml:space="preserve">. </w:t>
      </w:r>
    </w:p>
    <w:p w14:paraId="3D68CFE0" w14:textId="77777777" w:rsidR="000A2CE8" w:rsidRDefault="000A2CE8" w:rsidP="001021BB">
      <w:pPr>
        <w:rPr>
          <w:rFonts w:eastAsiaTheme="minorEastAsia"/>
        </w:rPr>
      </w:pPr>
    </w:p>
    <w:p w14:paraId="11F5093D" w14:textId="24EE4D09" w:rsidR="5456FF41" w:rsidRDefault="006367F4" w:rsidP="001021BB">
      <w:pPr>
        <w:rPr>
          <w:rFonts w:eastAsiaTheme="minorEastAsia"/>
        </w:rPr>
      </w:pPr>
      <w:r>
        <w:rPr>
          <w:rFonts w:eastAsiaTheme="minorEastAsia"/>
        </w:rPr>
        <w:t>Since 2012</w:t>
      </w:r>
      <w:r w:rsidR="00D2110C">
        <w:rPr>
          <w:rFonts w:eastAsiaTheme="minorEastAsia"/>
        </w:rPr>
        <w:t>,</w:t>
      </w:r>
      <w:r>
        <w:rPr>
          <w:rFonts w:eastAsiaTheme="minorEastAsia"/>
        </w:rPr>
        <w:t xml:space="preserve"> it is</w:t>
      </w:r>
      <w:r w:rsidR="5456FF41" w:rsidRPr="26FF94B3">
        <w:rPr>
          <w:rFonts w:eastAsiaTheme="minorEastAsia"/>
        </w:rPr>
        <w:t xml:space="preserve"> open to either party to make a complaint about an auctioneer to the Property Services Regulatory Authority if either party believes the auctioneer has acted improperly or dishonestly in their dealings.</w:t>
      </w:r>
    </w:p>
    <w:p w14:paraId="78FB92BF" w14:textId="77777777" w:rsidR="000A2CE8" w:rsidRDefault="000A2CE8" w:rsidP="001021BB">
      <w:pPr>
        <w:rPr>
          <w:rFonts w:eastAsiaTheme="minorEastAsia"/>
        </w:rPr>
      </w:pPr>
    </w:p>
    <w:p w14:paraId="09E3D019" w14:textId="0D3030BF" w:rsidR="5456FF41" w:rsidRDefault="008623CF" w:rsidP="00897736">
      <w:pPr>
        <w:pStyle w:val="Heading3"/>
      </w:pPr>
      <w:r>
        <w:t xml:space="preserve">Long-term </w:t>
      </w:r>
      <w:r w:rsidR="001E360A">
        <w:t xml:space="preserve">land </w:t>
      </w:r>
      <w:r>
        <w:t>l</w:t>
      </w:r>
      <w:r w:rsidR="03FE1595" w:rsidRPr="26FF94B3">
        <w:t>eases</w:t>
      </w:r>
    </w:p>
    <w:p w14:paraId="654D98BC" w14:textId="2C93599C" w:rsidR="5456FF41" w:rsidRDefault="26FF94B3" w:rsidP="001021BB">
      <w:pPr>
        <w:rPr>
          <w:rFonts w:eastAsiaTheme="minorEastAsia"/>
        </w:rPr>
      </w:pPr>
      <w:r w:rsidRPr="26FF94B3">
        <w:rPr>
          <w:rFonts w:eastAsiaTheme="minorEastAsia"/>
        </w:rPr>
        <w:t xml:space="preserve">A land lease is a written legal agreement between a lessor (landowner) and a lessee (active farmer). A lease agreement must be signed </w:t>
      </w:r>
      <w:r w:rsidR="006367F4">
        <w:rPr>
          <w:rFonts w:eastAsiaTheme="minorEastAsia"/>
        </w:rPr>
        <w:t>by both parties</w:t>
      </w:r>
      <w:r w:rsidR="00D37A80">
        <w:rPr>
          <w:rFonts w:eastAsiaTheme="minorEastAsia"/>
        </w:rPr>
        <w:t xml:space="preserve"> and the</w:t>
      </w:r>
      <w:r w:rsidR="006367F4">
        <w:rPr>
          <w:rFonts w:eastAsiaTheme="minorEastAsia"/>
        </w:rPr>
        <w:t xml:space="preserve"> signing must be </w:t>
      </w:r>
      <w:r w:rsidRPr="26FF94B3">
        <w:rPr>
          <w:rFonts w:eastAsiaTheme="minorEastAsia"/>
        </w:rPr>
        <w:t>witnessed by an independent person. In order to avail of the income</w:t>
      </w:r>
      <w:r w:rsidR="006367F4">
        <w:rPr>
          <w:rFonts w:eastAsiaTheme="minorEastAsia"/>
        </w:rPr>
        <w:t xml:space="preserve"> tax reliefs </w:t>
      </w:r>
      <w:r w:rsidR="00D37A80">
        <w:rPr>
          <w:rFonts w:eastAsiaTheme="minorEastAsia"/>
        </w:rPr>
        <w:t xml:space="preserve">available </w:t>
      </w:r>
      <w:r w:rsidR="006367F4">
        <w:rPr>
          <w:rFonts w:eastAsiaTheme="minorEastAsia"/>
        </w:rPr>
        <w:t>on lease income</w:t>
      </w:r>
      <w:r w:rsidR="00D2110C">
        <w:rPr>
          <w:rFonts w:eastAsiaTheme="minorEastAsia"/>
        </w:rPr>
        <w:t>,</w:t>
      </w:r>
      <w:r w:rsidR="006367F4">
        <w:rPr>
          <w:rFonts w:eastAsiaTheme="minorEastAsia"/>
        </w:rPr>
        <w:t xml:space="preserve"> a</w:t>
      </w:r>
      <w:r w:rsidRPr="26FF94B3">
        <w:rPr>
          <w:rFonts w:eastAsiaTheme="minorEastAsia"/>
        </w:rPr>
        <w:t xml:space="preserve"> lease must be stamped by Revenue (see below).</w:t>
      </w:r>
    </w:p>
    <w:p w14:paraId="6639A970" w14:textId="77777777" w:rsidR="000A2CE8" w:rsidRDefault="000A2CE8" w:rsidP="001021BB">
      <w:pPr>
        <w:rPr>
          <w:rFonts w:eastAsiaTheme="minorEastAsia"/>
        </w:rPr>
      </w:pPr>
    </w:p>
    <w:p w14:paraId="27E6751F" w14:textId="77777777" w:rsidR="00D37A80" w:rsidRDefault="006367F4" w:rsidP="001021BB">
      <w:pPr>
        <w:rPr>
          <w:rFonts w:eastAsiaTheme="minorEastAsia"/>
        </w:rPr>
      </w:pPr>
      <w:r>
        <w:rPr>
          <w:rFonts w:eastAsiaTheme="minorEastAsia"/>
        </w:rPr>
        <w:t>A</w:t>
      </w:r>
      <w:r w:rsidR="26FF94B3" w:rsidRPr="26FF94B3">
        <w:rPr>
          <w:rFonts w:eastAsiaTheme="minorEastAsia"/>
        </w:rPr>
        <w:t xml:space="preserve"> lease sets out the obligations of </w:t>
      </w:r>
      <w:r w:rsidR="00D37A80">
        <w:rPr>
          <w:rFonts w:eastAsiaTheme="minorEastAsia"/>
        </w:rPr>
        <w:t>both</w:t>
      </w:r>
      <w:r w:rsidR="26FF94B3" w:rsidRPr="26FF94B3">
        <w:rPr>
          <w:rFonts w:eastAsiaTheme="minorEastAsia"/>
        </w:rPr>
        <w:t xml:space="preserve"> parties during the term of the </w:t>
      </w:r>
      <w:r w:rsidR="00D37A80">
        <w:rPr>
          <w:rFonts w:eastAsiaTheme="minorEastAsia"/>
        </w:rPr>
        <w:t>lease</w:t>
      </w:r>
      <w:r w:rsidR="26FF94B3" w:rsidRPr="26FF94B3">
        <w:rPr>
          <w:rFonts w:eastAsiaTheme="minorEastAsia"/>
        </w:rPr>
        <w:t xml:space="preserve">. </w:t>
      </w:r>
      <w:r w:rsidR="00D37A80">
        <w:rPr>
          <w:rFonts w:eastAsiaTheme="minorEastAsia"/>
        </w:rPr>
        <w:t xml:space="preserve">You should </w:t>
      </w:r>
      <w:r w:rsidR="26FF94B3" w:rsidRPr="26FF94B3">
        <w:rPr>
          <w:rFonts w:eastAsiaTheme="minorEastAsia"/>
        </w:rPr>
        <w:t xml:space="preserve">seek </w:t>
      </w:r>
      <w:r w:rsidR="00D37A80">
        <w:rPr>
          <w:rFonts w:eastAsiaTheme="minorEastAsia"/>
        </w:rPr>
        <w:t>assistance from</w:t>
      </w:r>
      <w:r w:rsidR="26FF94B3" w:rsidRPr="26FF94B3">
        <w:rPr>
          <w:rFonts w:eastAsiaTheme="minorEastAsia"/>
        </w:rPr>
        <w:t xml:space="preserve"> a </w:t>
      </w:r>
      <w:r w:rsidR="00D37A80">
        <w:rPr>
          <w:rFonts w:eastAsiaTheme="minorEastAsia"/>
        </w:rPr>
        <w:t xml:space="preserve">professional advisor when preparing a lease so that the terms can be </w:t>
      </w:r>
      <w:r w:rsidR="26FF94B3" w:rsidRPr="26FF94B3">
        <w:rPr>
          <w:rFonts w:eastAsiaTheme="minorEastAsia"/>
        </w:rPr>
        <w:t>tailor</w:t>
      </w:r>
      <w:r w:rsidR="00D37A80">
        <w:rPr>
          <w:rFonts w:eastAsiaTheme="minorEastAsia"/>
        </w:rPr>
        <w:t>ed</w:t>
      </w:r>
      <w:r w:rsidR="26FF94B3" w:rsidRPr="26FF94B3">
        <w:rPr>
          <w:rFonts w:eastAsiaTheme="minorEastAsia"/>
        </w:rPr>
        <w:t xml:space="preserve"> to the needs of </w:t>
      </w:r>
      <w:r w:rsidR="00D37A80">
        <w:rPr>
          <w:rFonts w:eastAsiaTheme="minorEastAsia"/>
        </w:rPr>
        <w:t>the</w:t>
      </w:r>
      <w:r w:rsidR="26FF94B3" w:rsidRPr="26FF94B3">
        <w:rPr>
          <w:rFonts w:eastAsiaTheme="minorEastAsia"/>
        </w:rPr>
        <w:t xml:space="preserve"> parties. </w:t>
      </w:r>
    </w:p>
    <w:p w14:paraId="4D2617DC" w14:textId="77777777" w:rsidR="000A2CE8" w:rsidRDefault="000A2CE8" w:rsidP="001021BB">
      <w:pPr>
        <w:rPr>
          <w:rFonts w:eastAsiaTheme="minorEastAsia"/>
        </w:rPr>
      </w:pPr>
    </w:p>
    <w:p w14:paraId="25C76258" w14:textId="4B48663F" w:rsidR="5456FF41" w:rsidRDefault="00D37A80" w:rsidP="001021BB">
      <w:pPr>
        <w:rPr>
          <w:rFonts w:eastAsiaTheme="minorEastAsia"/>
        </w:rPr>
      </w:pPr>
      <w:r>
        <w:rPr>
          <w:rFonts w:eastAsiaTheme="minorEastAsia"/>
        </w:rPr>
        <w:t xml:space="preserve">A </w:t>
      </w:r>
      <w:r w:rsidR="26FF94B3" w:rsidRPr="26FF94B3">
        <w:rPr>
          <w:rFonts w:eastAsiaTheme="minorEastAsia"/>
        </w:rPr>
        <w:t>lease will include details of:</w:t>
      </w:r>
    </w:p>
    <w:p w14:paraId="12B8A6F2" w14:textId="2BCC4E86" w:rsidR="5456FF41" w:rsidRPr="008623CF" w:rsidRDefault="008623CF" w:rsidP="008623CF">
      <w:pPr>
        <w:pStyle w:val="ListParagraph"/>
        <w:numPr>
          <w:ilvl w:val="0"/>
          <w:numId w:val="20"/>
        </w:numPr>
        <w:rPr>
          <w:color w:val="000000" w:themeColor="text1"/>
        </w:rPr>
      </w:pPr>
      <w:r>
        <w:rPr>
          <w:rFonts w:eastAsiaTheme="minorEastAsia"/>
        </w:rPr>
        <w:t>T</w:t>
      </w:r>
      <w:r w:rsidR="000B4A95" w:rsidRPr="008623CF">
        <w:rPr>
          <w:rFonts w:eastAsiaTheme="minorEastAsia"/>
        </w:rPr>
        <w:t xml:space="preserve">he term </w:t>
      </w:r>
      <w:r w:rsidR="00D2110C">
        <w:rPr>
          <w:rFonts w:eastAsiaTheme="minorEastAsia"/>
        </w:rPr>
        <w:t>–</w:t>
      </w:r>
      <w:r w:rsidR="000B4A95" w:rsidRPr="008623CF">
        <w:rPr>
          <w:rFonts w:eastAsiaTheme="minorEastAsia"/>
        </w:rPr>
        <w:t xml:space="preserve"> generally longer than </w:t>
      </w:r>
      <w:r>
        <w:rPr>
          <w:rFonts w:eastAsiaTheme="minorEastAsia"/>
        </w:rPr>
        <w:t>five</w:t>
      </w:r>
      <w:r w:rsidR="000B4A95" w:rsidRPr="008623CF">
        <w:rPr>
          <w:rFonts w:eastAsiaTheme="minorEastAsia"/>
        </w:rPr>
        <w:t xml:space="preserve"> years</w:t>
      </w:r>
    </w:p>
    <w:p w14:paraId="4B3F4BE3" w14:textId="7B6611A6" w:rsidR="5456FF41" w:rsidRPr="008623CF" w:rsidRDefault="008623CF" w:rsidP="008623CF">
      <w:pPr>
        <w:pStyle w:val="ListParagraph"/>
        <w:numPr>
          <w:ilvl w:val="0"/>
          <w:numId w:val="20"/>
        </w:numPr>
        <w:rPr>
          <w:color w:val="000000" w:themeColor="text1"/>
        </w:rPr>
      </w:pPr>
      <w:r>
        <w:rPr>
          <w:rFonts w:eastAsiaTheme="minorEastAsia"/>
        </w:rPr>
        <w:t>A</w:t>
      </w:r>
      <w:r w:rsidR="000B4A95" w:rsidRPr="008623CF">
        <w:rPr>
          <w:rFonts w:eastAsiaTheme="minorEastAsia"/>
        </w:rPr>
        <w:t>nnual rent and rent payment procedure</w:t>
      </w:r>
    </w:p>
    <w:p w14:paraId="5DA336E4" w14:textId="0309CF08" w:rsidR="5456FF41" w:rsidRPr="008623CF" w:rsidRDefault="008623CF" w:rsidP="008623CF">
      <w:pPr>
        <w:pStyle w:val="ListParagraph"/>
        <w:numPr>
          <w:ilvl w:val="0"/>
          <w:numId w:val="20"/>
        </w:numPr>
        <w:rPr>
          <w:color w:val="000000" w:themeColor="text1"/>
        </w:rPr>
      </w:pPr>
      <w:r>
        <w:rPr>
          <w:rFonts w:eastAsiaTheme="minorEastAsia"/>
        </w:rPr>
        <w:t>R</w:t>
      </w:r>
      <w:r w:rsidR="000B4A95" w:rsidRPr="008623CF">
        <w:rPr>
          <w:rFonts w:eastAsiaTheme="minorEastAsia"/>
        </w:rPr>
        <w:t>ent review clause</w:t>
      </w:r>
    </w:p>
    <w:p w14:paraId="6A48FB76" w14:textId="0F098AD8" w:rsidR="5456FF41" w:rsidRPr="008623CF" w:rsidRDefault="008623CF" w:rsidP="008623CF">
      <w:pPr>
        <w:pStyle w:val="ListParagraph"/>
        <w:numPr>
          <w:ilvl w:val="0"/>
          <w:numId w:val="20"/>
        </w:numPr>
        <w:rPr>
          <w:color w:val="000000" w:themeColor="text1"/>
        </w:rPr>
      </w:pPr>
      <w:r>
        <w:rPr>
          <w:rFonts w:eastAsiaTheme="minorEastAsia"/>
        </w:rPr>
        <w:t>D</w:t>
      </w:r>
      <w:r w:rsidR="000B4A95" w:rsidRPr="008623CF">
        <w:rPr>
          <w:rFonts w:eastAsiaTheme="minorEastAsia"/>
        </w:rPr>
        <w:t>etails of the land use and the upkeep of the land</w:t>
      </w:r>
    </w:p>
    <w:p w14:paraId="08C911C5" w14:textId="788CF291" w:rsidR="00C4520C" w:rsidRPr="008623CF" w:rsidRDefault="008623CF" w:rsidP="008623CF">
      <w:pPr>
        <w:pStyle w:val="ListParagraph"/>
        <w:numPr>
          <w:ilvl w:val="0"/>
          <w:numId w:val="20"/>
        </w:numPr>
        <w:rPr>
          <w:color w:val="000000" w:themeColor="text1"/>
        </w:rPr>
      </w:pPr>
      <w:r>
        <w:rPr>
          <w:color w:val="000000" w:themeColor="text1"/>
        </w:rPr>
        <w:t>W</w:t>
      </w:r>
      <w:r w:rsidR="00C4520C" w:rsidRPr="008623CF">
        <w:rPr>
          <w:color w:val="000000" w:themeColor="text1"/>
        </w:rPr>
        <w:t>ho is responsible for what insurance</w:t>
      </w:r>
    </w:p>
    <w:p w14:paraId="30AA4221" w14:textId="632C0CEE" w:rsidR="5456FF41" w:rsidRPr="008623CF" w:rsidRDefault="008623CF" w:rsidP="008623CF">
      <w:pPr>
        <w:pStyle w:val="ListParagraph"/>
        <w:numPr>
          <w:ilvl w:val="0"/>
          <w:numId w:val="20"/>
        </w:numPr>
        <w:rPr>
          <w:color w:val="000000" w:themeColor="text1"/>
        </w:rPr>
      </w:pPr>
      <w:r>
        <w:rPr>
          <w:rFonts w:eastAsiaTheme="minorEastAsia"/>
        </w:rPr>
        <w:t>T</w:t>
      </w:r>
      <w:r w:rsidR="000B4A95" w:rsidRPr="008623CF">
        <w:rPr>
          <w:rFonts w:eastAsiaTheme="minorEastAsia"/>
        </w:rPr>
        <w:t>reatment of basic payment entitlements</w:t>
      </w:r>
    </w:p>
    <w:p w14:paraId="0C08BD56" w14:textId="082BBFD8" w:rsidR="5456FF41" w:rsidRPr="008623CF" w:rsidRDefault="008623CF" w:rsidP="008623CF">
      <w:pPr>
        <w:pStyle w:val="ListParagraph"/>
        <w:numPr>
          <w:ilvl w:val="0"/>
          <w:numId w:val="20"/>
        </w:numPr>
        <w:rPr>
          <w:color w:val="000000" w:themeColor="text1"/>
        </w:rPr>
      </w:pPr>
      <w:r>
        <w:rPr>
          <w:rFonts w:eastAsiaTheme="minorEastAsia"/>
        </w:rPr>
        <w:t>R</w:t>
      </w:r>
      <w:r w:rsidR="000B4A95" w:rsidRPr="008623CF">
        <w:rPr>
          <w:rFonts w:eastAsiaTheme="minorEastAsia"/>
        </w:rPr>
        <w:t>estrictions on subletting</w:t>
      </w:r>
    </w:p>
    <w:p w14:paraId="217CD398" w14:textId="61D420B2" w:rsidR="5456FF41" w:rsidRPr="008623CF" w:rsidRDefault="008623CF" w:rsidP="008623CF">
      <w:pPr>
        <w:pStyle w:val="ListParagraph"/>
        <w:numPr>
          <w:ilvl w:val="0"/>
          <w:numId w:val="20"/>
        </w:numPr>
        <w:rPr>
          <w:color w:val="000000" w:themeColor="text1"/>
        </w:rPr>
      </w:pPr>
      <w:r>
        <w:rPr>
          <w:rFonts w:eastAsiaTheme="minorEastAsia"/>
        </w:rPr>
        <w:t>F</w:t>
      </w:r>
      <w:r w:rsidR="000B4A95" w:rsidRPr="008623CF">
        <w:rPr>
          <w:rFonts w:eastAsiaTheme="minorEastAsia"/>
        </w:rPr>
        <w:t xml:space="preserve">arm buildings should be dealt with separately </w:t>
      </w:r>
    </w:p>
    <w:p w14:paraId="24419D86" w14:textId="26B4592D" w:rsidR="5456FF41" w:rsidRPr="008623CF" w:rsidRDefault="008623CF" w:rsidP="008623CF">
      <w:pPr>
        <w:pStyle w:val="ListParagraph"/>
        <w:numPr>
          <w:ilvl w:val="0"/>
          <w:numId w:val="20"/>
        </w:numPr>
        <w:rPr>
          <w:color w:val="000000" w:themeColor="text1"/>
        </w:rPr>
      </w:pPr>
      <w:r>
        <w:rPr>
          <w:rFonts w:eastAsiaTheme="minorEastAsia"/>
        </w:rPr>
        <w:t>R</w:t>
      </w:r>
      <w:r w:rsidR="000B4A95" w:rsidRPr="008623CF">
        <w:rPr>
          <w:rFonts w:eastAsiaTheme="minorEastAsia"/>
        </w:rPr>
        <w:t xml:space="preserve">enunciation preventing </w:t>
      </w:r>
      <w:r w:rsidR="5456FF41" w:rsidRPr="008623CF">
        <w:rPr>
          <w:rFonts w:eastAsiaTheme="minorEastAsia"/>
        </w:rPr>
        <w:t>the tenant from accruing an automatic right of renewal</w:t>
      </w:r>
    </w:p>
    <w:p w14:paraId="496E3B86" w14:textId="77777777" w:rsidR="000A2CE8" w:rsidRDefault="000A2CE8" w:rsidP="001021BB"/>
    <w:p w14:paraId="67DDC9A9" w14:textId="1824A6C9" w:rsidR="008623CF" w:rsidRDefault="008623CF" w:rsidP="001021BB">
      <w:pPr>
        <w:rPr>
          <w:rFonts w:eastAsiaTheme="minorEastAsia"/>
          <w:b/>
          <w:bCs/>
        </w:rPr>
      </w:pPr>
      <w:r w:rsidRPr="00976089">
        <w:lastRenderedPageBreak/>
        <w:t xml:space="preserve">In order to qualify for income tax incentives, land must be leased for a minimum of </w:t>
      </w:r>
      <w:r>
        <w:t>five</w:t>
      </w:r>
      <w:r w:rsidRPr="00976089">
        <w:t xml:space="preserve"> years but can be leased for up to 25 years. The lease duration determines which income tax threshold will apply (see below).</w:t>
      </w:r>
    </w:p>
    <w:p w14:paraId="7E716FB0" w14:textId="32B1D9C3" w:rsidR="5456FF41" w:rsidRDefault="03FE1595" w:rsidP="001E360A">
      <w:pPr>
        <w:pStyle w:val="Heading4"/>
      </w:pPr>
      <w:r w:rsidRPr="03FE1595">
        <w:t xml:space="preserve">Registering with </w:t>
      </w:r>
      <w:r w:rsidR="005C3BA9">
        <w:t xml:space="preserve">the </w:t>
      </w:r>
      <w:r w:rsidRPr="03FE1595">
        <w:t>Property Services Regulatory Authority</w:t>
      </w:r>
    </w:p>
    <w:p w14:paraId="53470B0D" w14:textId="71C63664" w:rsidR="5456FF41" w:rsidRDefault="03FE1595" w:rsidP="001021BB">
      <w:pPr>
        <w:rPr>
          <w:rFonts w:eastAsiaTheme="minorEastAsia"/>
        </w:rPr>
      </w:pPr>
      <w:r w:rsidRPr="03FE1595">
        <w:rPr>
          <w:rFonts w:eastAsiaTheme="minorEastAsia"/>
        </w:rPr>
        <w:t>Since 3 April 2012</w:t>
      </w:r>
      <w:r w:rsidR="00702B62">
        <w:rPr>
          <w:rFonts w:eastAsiaTheme="minorEastAsia"/>
        </w:rPr>
        <w:t>,</w:t>
      </w:r>
      <w:r w:rsidRPr="03FE1595">
        <w:rPr>
          <w:rFonts w:eastAsiaTheme="minorEastAsia"/>
        </w:rPr>
        <w:t xml:space="preserve"> </w:t>
      </w:r>
      <w:r w:rsidR="005C3BA9">
        <w:rPr>
          <w:rFonts w:eastAsiaTheme="minorEastAsia"/>
        </w:rPr>
        <w:t>a</w:t>
      </w:r>
      <w:r w:rsidR="00D37A80" w:rsidRPr="03FE1595">
        <w:rPr>
          <w:rFonts w:eastAsiaTheme="minorEastAsia"/>
        </w:rPr>
        <w:t xml:space="preserve"> signed</w:t>
      </w:r>
      <w:r w:rsidR="005C3BA9">
        <w:rPr>
          <w:rFonts w:eastAsiaTheme="minorEastAsia"/>
        </w:rPr>
        <w:t xml:space="preserve"> commercial</w:t>
      </w:r>
      <w:r w:rsidR="00D37A80" w:rsidRPr="03FE1595">
        <w:rPr>
          <w:rFonts w:eastAsiaTheme="minorEastAsia"/>
        </w:rPr>
        <w:t xml:space="preserve"> lease</w:t>
      </w:r>
      <w:r w:rsidRPr="03FE1595">
        <w:rPr>
          <w:rFonts w:eastAsiaTheme="minorEastAsia"/>
        </w:rPr>
        <w:t xml:space="preserve"> need</w:t>
      </w:r>
      <w:r w:rsidR="001E360A">
        <w:rPr>
          <w:rFonts w:eastAsiaTheme="minorEastAsia"/>
        </w:rPr>
        <w:t>s</w:t>
      </w:r>
      <w:r w:rsidRPr="03FE1595">
        <w:rPr>
          <w:rFonts w:eastAsiaTheme="minorEastAsia"/>
        </w:rPr>
        <w:t xml:space="preserve"> to </w:t>
      </w:r>
      <w:r w:rsidR="00D37A80">
        <w:rPr>
          <w:rFonts w:eastAsiaTheme="minorEastAsia"/>
        </w:rPr>
        <w:t xml:space="preserve">be </w:t>
      </w:r>
      <w:r w:rsidRPr="03FE1595">
        <w:rPr>
          <w:rFonts w:eastAsiaTheme="minorEastAsia"/>
        </w:rPr>
        <w:t>register</w:t>
      </w:r>
      <w:r w:rsidR="00D37A80">
        <w:rPr>
          <w:rFonts w:eastAsiaTheme="minorEastAsia"/>
        </w:rPr>
        <w:t>ed</w:t>
      </w:r>
      <w:r w:rsidRPr="03FE1595">
        <w:rPr>
          <w:rFonts w:eastAsiaTheme="minorEastAsia"/>
        </w:rPr>
        <w:t xml:space="preserve"> with the Property Services Regulatory Authority (P</w:t>
      </w:r>
      <w:r w:rsidR="00D2110C">
        <w:rPr>
          <w:rFonts w:eastAsiaTheme="minorEastAsia"/>
        </w:rPr>
        <w:t>SR</w:t>
      </w:r>
      <w:r w:rsidRPr="03FE1595">
        <w:rPr>
          <w:rFonts w:eastAsiaTheme="minorEastAsia"/>
        </w:rPr>
        <w:t>A).</w:t>
      </w:r>
      <w:r w:rsidR="00702B62">
        <w:rPr>
          <w:rFonts w:eastAsiaTheme="minorEastAsia"/>
        </w:rPr>
        <w:t xml:space="preserve"> To do this</w:t>
      </w:r>
      <w:r w:rsidR="001E360A">
        <w:rPr>
          <w:rFonts w:eastAsiaTheme="minorEastAsia"/>
        </w:rPr>
        <w:t>,</w:t>
      </w:r>
      <w:r w:rsidR="00702B62">
        <w:rPr>
          <w:rFonts w:eastAsiaTheme="minorEastAsia"/>
        </w:rPr>
        <w:t xml:space="preserve"> you need the Revenue Certificate Identification Number (Stamping Document ID).</w:t>
      </w:r>
    </w:p>
    <w:p w14:paraId="5C2199C8" w14:textId="77777777" w:rsidR="001E360A" w:rsidRDefault="001E360A" w:rsidP="001021BB">
      <w:pPr>
        <w:rPr>
          <w:rFonts w:eastAsiaTheme="minorEastAsia"/>
        </w:rPr>
      </w:pPr>
    </w:p>
    <w:p w14:paraId="23C23321" w14:textId="4E8D2739" w:rsidR="001E360A" w:rsidRDefault="03FE1595" w:rsidP="001021BB">
      <w:pPr>
        <w:rPr>
          <w:rFonts w:eastAsiaTheme="minorEastAsia"/>
        </w:rPr>
      </w:pPr>
      <w:r w:rsidRPr="03FE1595">
        <w:rPr>
          <w:rFonts w:eastAsiaTheme="minorEastAsia"/>
        </w:rPr>
        <w:t>The tenant (or a third party authorised by the tenant, for example, their solicitor</w:t>
      </w:r>
      <w:r w:rsidR="00702B62">
        <w:rPr>
          <w:rFonts w:eastAsiaTheme="minorEastAsia"/>
        </w:rPr>
        <w:t xml:space="preserve"> or auctioneer</w:t>
      </w:r>
      <w:r w:rsidRPr="03FE1595">
        <w:rPr>
          <w:rFonts w:eastAsiaTheme="minorEastAsia"/>
        </w:rPr>
        <w:t xml:space="preserve">) </w:t>
      </w:r>
      <w:r w:rsidR="00D37A80">
        <w:rPr>
          <w:rFonts w:eastAsiaTheme="minorEastAsia"/>
        </w:rPr>
        <w:t>must</w:t>
      </w:r>
      <w:r w:rsidRPr="03FE1595">
        <w:rPr>
          <w:rFonts w:eastAsiaTheme="minorEastAsia"/>
        </w:rPr>
        <w:t xml:space="preserve"> </w:t>
      </w:r>
      <w:r w:rsidR="001E360A">
        <w:rPr>
          <w:rFonts w:eastAsiaTheme="minorEastAsia"/>
        </w:rPr>
        <w:t>include</w:t>
      </w:r>
      <w:r w:rsidRPr="03FE1595">
        <w:rPr>
          <w:rFonts w:eastAsiaTheme="minorEastAsia"/>
        </w:rPr>
        <w:t xml:space="preserve"> the following information to the PSRA:</w:t>
      </w:r>
    </w:p>
    <w:p w14:paraId="722221FA" w14:textId="35BE8BA1" w:rsidR="5456FF41" w:rsidRPr="008623CF" w:rsidRDefault="008623CF" w:rsidP="008623CF">
      <w:pPr>
        <w:pStyle w:val="ListParagraph"/>
        <w:numPr>
          <w:ilvl w:val="0"/>
          <w:numId w:val="21"/>
        </w:numPr>
        <w:rPr>
          <w:color w:val="000000" w:themeColor="text1"/>
        </w:rPr>
      </w:pPr>
      <w:r>
        <w:rPr>
          <w:rFonts w:eastAsiaTheme="minorEastAsia"/>
        </w:rPr>
        <w:t>C</w:t>
      </w:r>
      <w:r w:rsidR="000B4A95" w:rsidRPr="008623CF">
        <w:rPr>
          <w:rFonts w:eastAsiaTheme="minorEastAsia"/>
        </w:rPr>
        <w:t>ommencement date of the lease</w:t>
      </w:r>
    </w:p>
    <w:p w14:paraId="248F8131" w14:textId="0A00B021" w:rsidR="5456FF41" w:rsidRPr="008623CF" w:rsidRDefault="008623CF" w:rsidP="008623CF">
      <w:pPr>
        <w:pStyle w:val="ListParagraph"/>
        <w:numPr>
          <w:ilvl w:val="0"/>
          <w:numId w:val="21"/>
        </w:numPr>
        <w:rPr>
          <w:color w:val="000000" w:themeColor="text1"/>
        </w:rPr>
      </w:pPr>
      <w:r>
        <w:rPr>
          <w:rFonts w:eastAsiaTheme="minorEastAsia"/>
        </w:rPr>
        <w:t>T</w:t>
      </w:r>
      <w:r w:rsidR="000B4A95" w:rsidRPr="008623CF">
        <w:rPr>
          <w:rFonts w:eastAsiaTheme="minorEastAsia"/>
        </w:rPr>
        <w:t>he rent (if any) being paid for the lease</w:t>
      </w:r>
    </w:p>
    <w:p w14:paraId="58E50A95" w14:textId="3C4BDEB9" w:rsidR="03FE1595" w:rsidRPr="008623CF" w:rsidRDefault="008623CF" w:rsidP="008623CF">
      <w:pPr>
        <w:pStyle w:val="ListParagraph"/>
        <w:numPr>
          <w:ilvl w:val="0"/>
          <w:numId w:val="21"/>
        </w:numPr>
        <w:rPr>
          <w:color w:val="000000" w:themeColor="text1"/>
          <w:szCs w:val="19"/>
        </w:rPr>
      </w:pPr>
      <w:r>
        <w:rPr>
          <w:rFonts w:eastAsiaTheme="minorEastAsia"/>
          <w:szCs w:val="19"/>
        </w:rPr>
        <w:t>A</w:t>
      </w:r>
      <w:r w:rsidR="000B4A95" w:rsidRPr="008623CF">
        <w:rPr>
          <w:rFonts w:eastAsiaTheme="minorEastAsia"/>
          <w:szCs w:val="19"/>
        </w:rPr>
        <w:t>ny capital contribution paid in respect of the property</w:t>
      </w:r>
    </w:p>
    <w:p w14:paraId="4207D27F" w14:textId="77695D51" w:rsidR="5456FF41" w:rsidRPr="008623CF" w:rsidRDefault="008623CF" w:rsidP="008623CF">
      <w:pPr>
        <w:pStyle w:val="ListParagraph"/>
        <w:numPr>
          <w:ilvl w:val="0"/>
          <w:numId w:val="21"/>
        </w:numPr>
        <w:rPr>
          <w:color w:val="000000" w:themeColor="text1"/>
        </w:rPr>
      </w:pPr>
      <w:r>
        <w:rPr>
          <w:rFonts w:eastAsiaTheme="minorEastAsia"/>
        </w:rPr>
        <w:t>T</w:t>
      </w:r>
      <w:r w:rsidR="000B4A95" w:rsidRPr="008623CF">
        <w:rPr>
          <w:rFonts w:eastAsiaTheme="minorEastAsia"/>
        </w:rPr>
        <w:t xml:space="preserve">he frequency at which the rent will be reviewed </w:t>
      </w:r>
    </w:p>
    <w:p w14:paraId="578C8AE8" w14:textId="1D8546AF" w:rsidR="5456FF41" w:rsidRPr="008623CF" w:rsidRDefault="008623CF" w:rsidP="008623CF">
      <w:pPr>
        <w:pStyle w:val="ListParagraph"/>
        <w:numPr>
          <w:ilvl w:val="0"/>
          <w:numId w:val="21"/>
        </w:numPr>
        <w:rPr>
          <w:color w:val="000000" w:themeColor="text1"/>
        </w:rPr>
      </w:pPr>
      <w:r>
        <w:rPr>
          <w:rFonts w:eastAsiaTheme="minorEastAsia"/>
        </w:rPr>
        <w:t>D</w:t>
      </w:r>
      <w:r w:rsidR="000B4A95" w:rsidRPr="008623CF">
        <w:rPr>
          <w:rFonts w:eastAsiaTheme="minorEastAsia"/>
        </w:rPr>
        <w:t>etails of who is liable (tenant/landlord) for rates, insurance, service charges and repairs to the property</w:t>
      </w:r>
    </w:p>
    <w:p w14:paraId="67AB883C" w14:textId="0600A064" w:rsidR="5456FF41" w:rsidRPr="001E360A" w:rsidRDefault="008623CF" w:rsidP="008623CF">
      <w:pPr>
        <w:pStyle w:val="ListParagraph"/>
        <w:numPr>
          <w:ilvl w:val="0"/>
          <w:numId w:val="21"/>
        </w:numPr>
        <w:rPr>
          <w:color w:val="000000" w:themeColor="text1"/>
        </w:rPr>
      </w:pPr>
      <w:r>
        <w:rPr>
          <w:rFonts w:eastAsiaTheme="minorEastAsia"/>
        </w:rPr>
        <w:t>D</w:t>
      </w:r>
      <w:r w:rsidR="000B4A95" w:rsidRPr="008623CF">
        <w:rPr>
          <w:rFonts w:eastAsiaTheme="minorEastAsia"/>
        </w:rPr>
        <w:t xml:space="preserve">etails of </w:t>
      </w:r>
      <w:r w:rsidR="26FF94B3" w:rsidRPr="008623CF">
        <w:rPr>
          <w:rFonts w:eastAsiaTheme="minorEastAsia"/>
        </w:rPr>
        <w:t>any break</w:t>
      </w:r>
      <w:r>
        <w:rPr>
          <w:rFonts w:eastAsiaTheme="minorEastAsia"/>
        </w:rPr>
        <w:t xml:space="preserve"> </w:t>
      </w:r>
      <w:r w:rsidR="26FF94B3" w:rsidRPr="008623CF">
        <w:rPr>
          <w:rFonts w:eastAsiaTheme="minorEastAsia"/>
        </w:rPr>
        <w:t>clause in the lease</w:t>
      </w:r>
    </w:p>
    <w:p w14:paraId="6C303D2C" w14:textId="77777777" w:rsidR="001E360A" w:rsidRPr="001E360A" w:rsidRDefault="001E360A" w:rsidP="001E360A">
      <w:pPr>
        <w:ind w:left="360"/>
        <w:rPr>
          <w:color w:val="000000" w:themeColor="text1"/>
        </w:rPr>
      </w:pPr>
    </w:p>
    <w:p w14:paraId="288C4D6C" w14:textId="611DE410" w:rsidR="5456FF41" w:rsidRDefault="03FE1595" w:rsidP="001021BB">
      <w:pPr>
        <w:rPr>
          <w:rFonts w:eastAsiaTheme="minorEastAsia"/>
        </w:rPr>
      </w:pPr>
      <w:r w:rsidRPr="03FE1595">
        <w:rPr>
          <w:rFonts w:eastAsiaTheme="minorEastAsia"/>
        </w:rPr>
        <w:t>There is no charge for registering a lease.</w:t>
      </w:r>
    </w:p>
    <w:p w14:paraId="6D457B0E" w14:textId="5EE264E0" w:rsidR="5456FF41" w:rsidRDefault="03FE1595" w:rsidP="001E360A">
      <w:pPr>
        <w:pStyle w:val="Heading4"/>
      </w:pPr>
      <w:r w:rsidRPr="03FE1595">
        <w:t xml:space="preserve">Income </w:t>
      </w:r>
      <w:r w:rsidR="00702B62">
        <w:t>t</w:t>
      </w:r>
      <w:r w:rsidR="00702B62" w:rsidRPr="03FE1595">
        <w:t xml:space="preserve">ax </w:t>
      </w:r>
      <w:r w:rsidR="00702B62">
        <w:t>r</w:t>
      </w:r>
      <w:r w:rsidR="00702B62" w:rsidRPr="03FE1595">
        <w:t>elief</w:t>
      </w:r>
    </w:p>
    <w:p w14:paraId="56E655AA" w14:textId="27FF64F6" w:rsidR="5456FF41" w:rsidRDefault="005C3BA9" w:rsidP="001021BB">
      <w:pPr>
        <w:rPr>
          <w:rFonts w:eastAsiaTheme="minorEastAsia"/>
        </w:rPr>
      </w:pPr>
      <w:r>
        <w:rPr>
          <w:rFonts w:eastAsiaTheme="minorEastAsia"/>
        </w:rPr>
        <w:t xml:space="preserve">If you are </w:t>
      </w:r>
      <w:r w:rsidR="00702B62">
        <w:rPr>
          <w:rFonts w:eastAsiaTheme="minorEastAsia"/>
        </w:rPr>
        <w:t xml:space="preserve">a </w:t>
      </w:r>
      <w:r w:rsidR="00D37A80">
        <w:rPr>
          <w:rFonts w:eastAsiaTheme="minorEastAsia"/>
        </w:rPr>
        <w:t>land</w:t>
      </w:r>
      <w:r w:rsidR="03FE1595" w:rsidRPr="03FE1595">
        <w:rPr>
          <w:rFonts w:eastAsiaTheme="minorEastAsia"/>
        </w:rPr>
        <w:t xml:space="preserve">owner, you may </w:t>
      </w:r>
      <w:r>
        <w:rPr>
          <w:rFonts w:eastAsiaTheme="minorEastAsia"/>
        </w:rPr>
        <w:t xml:space="preserve">be able to </w:t>
      </w:r>
      <w:r w:rsidR="03FE1595" w:rsidRPr="03FE1595">
        <w:rPr>
          <w:rFonts w:eastAsiaTheme="minorEastAsia"/>
        </w:rPr>
        <w:t xml:space="preserve">claim </w:t>
      </w:r>
      <w:r w:rsidR="00D37A80">
        <w:rPr>
          <w:rFonts w:eastAsiaTheme="minorEastAsia"/>
        </w:rPr>
        <w:t>income t</w:t>
      </w:r>
      <w:r w:rsidR="03FE1595" w:rsidRPr="03FE1595">
        <w:rPr>
          <w:rFonts w:eastAsiaTheme="minorEastAsia"/>
        </w:rPr>
        <w:t xml:space="preserve">ax relief on </w:t>
      </w:r>
      <w:r>
        <w:rPr>
          <w:rFonts w:eastAsiaTheme="minorEastAsia"/>
        </w:rPr>
        <w:t xml:space="preserve">the lease income you receive </w:t>
      </w:r>
      <w:r w:rsidR="03FE1595" w:rsidRPr="03FE1595">
        <w:rPr>
          <w:rFonts w:eastAsiaTheme="minorEastAsia"/>
        </w:rPr>
        <w:t>from the</w:t>
      </w:r>
      <w:r w:rsidR="008623CF">
        <w:rPr>
          <w:rFonts w:eastAsiaTheme="minorEastAsia"/>
        </w:rPr>
        <w:t xml:space="preserve"> long-term leasing of your farmland. Your farm</w:t>
      </w:r>
      <w:r w:rsidR="03FE1595" w:rsidRPr="03FE1595">
        <w:rPr>
          <w:rFonts w:eastAsiaTheme="minorEastAsia"/>
        </w:rPr>
        <w:t>land must be in Ireland and the tax relief cannot operate to create a loss. You cannot lease your land to a close relative</w:t>
      </w:r>
      <w:r>
        <w:rPr>
          <w:rFonts w:eastAsiaTheme="minorEastAsia"/>
        </w:rPr>
        <w:t xml:space="preserve"> and avail of </w:t>
      </w:r>
      <w:r w:rsidR="00702B62">
        <w:rPr>
          <w:rFonts w:eastAsiaTheme="minorEastAsia"/>
        </w:rPr>
        <w:t xml:space="preserve">tax </w:t>
      </w:r>
      <w:r w:rsidR="001E360A">
        <w:rPr>
          <w:rFonts w:eastAsiaTheme="minorEastAsia"/>
        </w:rPr>
        <w:t>relief</w:t>
      </w:r>
      <w:r w:rsidR="03FE1595" w:rsidRPr="03FE1595">
        <w:rPr>
          <w:rFonts w:eastAsiaTheme="minorEastAsia"/>
        </w:rPr>
        <w:t>.</w:t>
      </w:r>
    </w:p>
    <w:p w14:paraId="0CCAC3FD" w14:textId="77777777" w:rsidR="001E360A" w:rsidRDefault="001E360A" w:rsidP="001021BB">
      <w:pPr>
        <w:rPr>
          <w:rFonts w:eastAsiaTheme="minorEastAsia"/>
        </w:rPr>
      </w:pPr>
    </w:p>
    <w:p w14:paraId="20F265FB" w14:textId="49A2179C" w:rsidR="5456FF41" w:rsidRDefault="005C3BA9" w:rsidP="001021BB">
      <w:pPr>
        <w:rPr>
          <w:rFonts w:eastAsiaTheme="minorEastAsia"/>
        </w:rPr>
      </w:pPr>
      <w:r>
        <w:rPr>
          <w:rFonts w:eastAsiaTheme="minorEastAsia"/>
        </w:rPr>
        <w:t>For your lease to qualify</w:t>
      </w:r>
      <w:r w:rsidR="00702B62">
        <w:rPr>
          <w:rFonts w:eastAsiaTheme="minorEastAsia"/>
        </w:rPr>
        <w:t xml:space="preserve"> for tax relief</w:t>
      </w:r>
      <w:r>
        <w:rPr>
          <w:rFonts w:eastAsiaTheme="minorEastAsia"/>
        </w:rPr>
        <w:t xml:space="preserve"> it</w:t>
      </w:r>
      <w:r w:rsidR="26FF94B3" w:rsidRPr="26FF94B3">
        <w:rPr>
          <w:rFonts w:eastAsiaTheme="minorEastAsia"/>
        </w:rPr>
        <w:t xml:space="preserve"> must be:</w:t>
      </w:r>
    </w:p>
    <w:p w14:paraId="6BBEC5B7" w14:textId="007071D9" w:rsidR="5456FF41" w:rsidRPr="00897736" w:rsidRDefault="00897736" w:rsidP="00897736">
      <w:pPr>
        <w:pStyle w:val="ListParagraph"/>
        <w:numPr>
          <w:ilvl w:val="0"/>
          <w:numId w:val="22"/>
        </w:numPr>
        <w:rPr>
          <w:color w:val="000000" w:themeColor="text1"/>
        </w:rPr>
      </w:pPr>
      <w:r>
        <w:rPr>
          <w:rFonts w:eastAsiaTheme="minorEastAsia"/>
        </w:rPr>
        <w:t>I</w:t>
      </w:r>
      <w:r w:rsidR="26FF94B3" w:rsidRPr="00897736">
        <w:rPr>
          <w:rFonts w:eastAsiaTheme="minorEastAsia"/>
        </w:rPr>
        <w:t>n writing or evidenced in writing</w:t>
      </w:r>
    </w:p>
    <w:p w14:paraId="687DDBCB" w14:textId="5C6BEF49" w:rsidR="5456FF41" w:rsidRPr="00897736" w:rsidRDefault="00897736" w:rsidP="00897736">
      <w:pPr>
        <w:pStyle w:val="ListParagraph"/>
        <w:numPr>
          <w:ilvl w:val="0"/>
          <w:numId w:val="22"/>
        </w:numPr>
        <w:rPr>
          <w:color w:val="000000" w:themeColor="text1"/>
        </w:rPr>
      </w:pPr>
      <w:r>
        <w:rPr>
          <w:rFonts w:eastAsiaTheme="minorEastAsia"/>
        </w:rPr>
        <w:t>F</w:t>
      </w:r>
      <w:r w:rsidR="26FF94B3" w:rsidRPr="00897736">
        <w:rPr>
          <w:rFonts w:eastAsiaTheme="minorEastAsia"/>
        </w:rPr>
        <w:t>or a definite term of five years or more</w:t>
      </w:r>
    </w:p>
    <w:p w14:paraId="6D189F25" w14:textId="0B686A0C" w:rsidR="5456FF41" w:rsidRPr="008B0342" w:rsidRDefault="00897736" w:rsidP="00897736">
      <w:pPr>
        <w:pStyle w:val="ListParagraph"/>
        <w:numPr>
          <w:ilvl w:val="0"/>
          <w:numId w:val="22"/>
        </w:numPr>
        <w:rPr>
          <w:color w:val="000000" w:themeColor="text1"/>
        </w:rPr>
      </w:pPr>
      <w:r>
        <w:rPr>
          <w:rFonts w:eastAsiaTheme="minorEastAsia"/>
        </w:rPr>
        <w:t>F</w:t>
      </w:r>
      <w:r w:rsidR="26FF94B3" w:rsidRPr="00897736">
        <w:rPr>
          <w:rFonts w:eastAsiaTheme="minorEastAsia"/>
        </w:rPr>
        <w:t>or the purpose of working the land with the aim of</w:t>
      </w:r>
      <w:r w:rsidR="005C3BA9" w:rsidRPr="00897736">
        <w:rPr>
          <w:rFonts w:eastAsiaTheme="minorEastAsia"/>
        </w:rPr>
        <w:t xml:space="preserve"> taking produce from the land, </w:t>
      </w:r>
      <w:r w:rsidR="26FF94B3" w:rsidRPr="00897736">
        <w:rPr>
          <w:rFonts w:eastAsiaTheme="minorEastAsia"/>
        </w:rPr>
        <w:t xml:space="preserve">for example, normal farming, market gardening, horse breeding, </w:t>
      </w:r>
      <w:r w:rsidR="005C3BA9" w:rsidRPr="00897736">
        <w:rPr>
          <w:rFonts w:eastAsiaTheme="minorEastAsia"/>
        </w:rPr>
        <w:t>cattle dealing or fruit growing</w:t>
      </w:r>
    </w:p>
    <w:p w14:paraId="41C08565" w14:textId="77777777" w:rsidR="008B0342" w:rsidRPr="00897736" w:rsidRDefault="008B0342" w:rsidP="00F73C3A">
      <w:pPr>
        <w:pStyle w:val="ListParagraph"/>
        <w:rPr>
          <w:color w:val="000000" w:themeColor="text1"/>
        </w:rPr>
      </w:pPr>
    </w:p>
    <w:p w14:paraId="7BE9E495" w14:textId="4BF3A3F9" w:rsidR="5456FF41" w:rsidRDefault="26FF94B3" w:rsidP="001021BB">
      <w:pPr>
        <w:rPr>
          <w:rFonts w:eastAsiaTheme="minorEastAsia"/>
        </w:rPr>
      </w:pPr>
      <w:r w:rsidRPr="26FF94B3">
        <w:rPr>
          <w:rFonts w:eastAsiaTheme="minorEastAsia"/>
        </w:rPr>
        <w:t xml:space="preserve">The </w:t>
      </w:r>
      <w:r w:rsidR="00D37A80">
        <w:rPr>
          <w:rFonts w:eastAsiaTheme="minorEastAsia"/>
        </w:rPr>
        <w:t>tenant</w:t>
      </w:r>
      <w:r w:rsidRPr="26FF94B3">
        <w:rPr>
          <w:rFonts w:eastAsiaTheme="minorEastAsia"/>
        </w:rPr>
        <w:t xml:space="preserve"> must use the leased land for the purpose of carrying on a farming trade.</w:t>
      </w:r>
    </w:p>
    <w:p w14:paraId="11CA3ED9" w14:textId="77777777" w:rsidR="008B0342" w:rsidRDefault="008B0342" w:rsidP="001021BB">
      <w:pPr>
        <w:rPr>
          <w:rFonts w:eastAsiaTheme="minorEastAsia"/>
        </w:rPr>
      </w:pPr>
    </w:p>
    <w:p w14:paraId="7C7FC8EA" w14:textId="3720C512" w:rsidR="5456FF41" w:rsidRDefault="26FF94B3" w:rsidP="001021BB">
      <w:pPr>
        <w:rPr>
          <w:rFonts w:eastAsiaTheme="minorEastAsia"/>
        </w:rPr>
      </w:pPr>
      <w:r w:rsidRPr="26FF94B3">
        <w:rPr>
          <w:rFonts w:eastAsiaTheme="minorEastAsia"/>
        </w:rPr>
        <w:t>The prof</w:t>
      </w:r>
      <w:r w:rsidR="00897736">
        <w:rPr>
          <w:rFonts w:eastAsiaTheme="minorEastAsia"/>
        </w:rPr>
        <w:t>it from the letting of the farm</w:t>
      </w:r>
      <w:r w:rsidRPr="26FF94B3">
        <w:rPr>
          <w:rFonts w:eastAsiaTheme="minorEastAsia"/>
        </w:rPr>
        <w:t xml:space="preserve">land is assessed by Revenue as rental income. The relief is given as a reduction (up to a maximum limit) of your total taxable rental income. </w:t>
      </w:r>
    </w:p>
    <w:p w14:paraId="2449493D" w14:textId="77777777" w:rsidR="008B0342" w:rsidRDefault="008B0342" w:rsidP="001021BB">
      <w:pPr>
        <w:rPr>
          <w:rFonts w:eastAsiaTheme="minorEastAsia"/>
        </w:rPr>
      </w:pPr>
    </w:p>
    <w:p w14:paraId="4C0F8695" w14:textId="77777777" w:rsidR="005C3BA9" w:rsidRDefault="26FF94B3" w:rsidP="001021BB">
      <w:pPr>
        <w:rPr>
          <w:rFonts w:eastAsiaTheme="minorEastAsia"/>
        </w:rPr>
      </w:pPr>
      <w:r w:rsidRPr="26FF94B3">
        <w:rPr>
          <w:rFonts w:eastAsiaTheme="minorEastAsia"/>
        </w:rPr>
        <w:t>You will only qualify for one reduction regardless of the number of qualifying leases you may have.</w:t>
      </w:r>
    </w:p>
    <w:p w14:paraId="2A8B7C7C" w14:textId="77777777" w:rsidR="008B0342" w:rsidRDefault="008B0342" w:rsidP="001021BB">
      <w:pPr>
        <w:rPr>
          <w:rFonts w:eastAsiaTheme="minorEastAsia"/>
        </w:rPr>
      </w:pPr>
    </w:p>
    <w:p w14:paraId="312F38DE" w14:textId="0399E3B0" w:rsidR="5456FF41" w:rsidRDefault="26FF94B3" w:rsidP="001021BB">
      <w:pPr>
        <w:rPr>
          <w:rFonts w:eastAsiaTheme="minorEastAsia"/>
        </w:rPr>
      </w:pPr>
      <w:r w:rsidRPr="26FF94B3">
        <w:rPr>
          <w:rFonts w:eastAsiaTheme="minorEastAsia"/>
        </w:rPr>
        <w:lastRenderedPageBreak/>
        <w:t xml:space="preserve">The maximum reduction allowed each year for leases entered into on or after 1 January 2015 </w:t>
      </w:r>
      <w:r w:rsidR="008B0342">
        <w:rPr>
          <w:rFonts w:eastAsiaTheme="minorEastAsia"/>
        </w:rPr>
        <w:t>is</w:t>
      </w:r>
      <w:r w:rsidRPr="26FF94B3">
        <w:rPr>
          <w:rFonts w:eastAsiaTheme="minorEastAsia"/>
        </w:rPr>
        <w:t xml:space="preserve">: </w:t>
      </w:r>
    </w:p>
    <w:p w14:paraId="16D9C56E" w14:textId="77777777" w:rsidR="008B0342" w:rsidRDefault="008B0342" w:rsidP="001021BB">
      <w:pPr>
        <w:rPr>
          <w:rFonts w:eastAsiaTheme="minorEastAsia"/>
        </w:rPr>
      </w:pPr>
    </w:p>
    <w:tbl>
      <w:tblPr>
        <w:tblStyle w:val="GridTable1Light-Accent11"/>
        <w:tblW w:w="0" w:type="auto"/>
        <w:tblLayout w:type="fixed"/>
        <w:tblLook w:val="04A0" w:firstRow="1" w:lastRow="0" w:firstColumn="1" w:lastColumn="0" w:noHBand="0" w:noVBand="1"/>
      </w:tblPr>
      <w:tblGrid>
        <w:gridCol w:w="4680"/>
        <w:gridCol w:w="4680"/>
      </w:tblGrid>
      <w:tr w:rsidR="5456FF41" w14:paraId="3BCCD2A1" w14:textId="77777777" w:rsidTr="26FF9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C4EF72B" w14:textId="55A51220" w:rsidR="5456FF41" w:rsidRDefault="26FF94B3" w:rsidP="001021BB">
            <w:pPr>
              <w:rPr>
                <w:rFonts w:eastAsiaTheme="minorEastAsia"/>
              </w:rPr>
            </w:pPr>
            <w:r w:rsidRPr="26FF94B3">
              <w:rPr>
                <w:rFonts w:eastAsiaTheme="minorEastAsia"/>
              </w:rPr>
              <w:t>Lease term</w:t>
            </w:r>
          </w:p>
        </w:tc>
        <w:tc>
          <w:tcPr>
            <w:tcW w:w="4680" w:type="dxa"/>
          </w:tcPr>
          <w:p w14:paraId="7C13413A" w14:textId="3D6B68A7" w:rsidR="5456FF41" w:rsidRDefault="26FF94B3" w:rsidP="001021BB">
            <w:pPr>
              <w:cnfStyle w:val="100000000000" w:firstRow="1" w:lastRow="0" w:firstColumn="0" w:lastColumn="0" w:oddVBand="0" w:evenVBand="0" w:oddHBand="0" w:evenHBand="0" w:firstRowFirstColumn="0" w:firstRowLastColumn="0" w:lastRowFirstColumn="0" w:lastRowLastColumn="0"/>
              <w:rPr>
                <w:rFonts w:eastAsiaTheme="minorEastAsia"/>
              </w:rPr>
            </w:pPr>
            <w:r w:rsidRPr="26FF94B3">
              <w:rPr>
                <w:rFonts w:eastAsiaTheme="minorEastAsia"/>
              </w:rPr>
              <w:t>Amount</w:t>
            </w:r>
          </w:p>
        </w:tc>
      </w:tr>
      <w:tr w:rsidR="5456FF41" w14:paraId="5B9847C0" w14:textId="77777777" w:rsidTr="26FF94B3">
        <w:tc>
          <w:tcPr>
            <w:cnfStyle w:val="001000000000" w:firstRow="0" w:lastRow="0" w:firstColumn="1" w:lastColumn="0" w:oddVBand="0" w:evenVBand="0" w:oddHBand="0" w:evenHBand="0" w:firstRowFirstColumn="0" w:firstRowLastColumn="0" w:lastRowFirstColumn="0" w:lastRowLastColumn="0"/>
            <w:tcW w:w="4680" w:type="dxa"/>
          </w:tcPr>
          <w:p w14:paraId="26456C9B" w14:textId="3454890E" w:rsidR="5456FF41" w:rsidRDefault="00897736" w:rsidP="00897736">
            <w:pPr>
              <w:rPr>
                <w:rFonts w:eastAsiaTheme="minorEastAsia"/>
              </w:rPr>
            </w:pPr>
            <w:r>
              <w:rPr>
                <w:rFonts w:eastAsiaTheme="minorEastAsia"/>
              </w:rPr>
              <w:t>Five</w:t>
            </w:r>
            <w:r w:rsidR="26FF94B3" w:rsidRPr="26FF94B3">
              <w:rPr>
                <w:rFonts w:eastAsiaTheme="minorEastAsia"/>
              </w:rPr>
              <w:t xml:space="preserve"> years or more but less than </w:t>
            </w:r>
            <w:r>
              <w:rPr>
                <w:rFonts w:eastAsiaTheme="minorEastAsia"/>
              </w:rPr>
              <w:t>seven</w:t>
            </w:r>
            <w:r w:rsidR="26FF94B3" w:rsidRPr="26FF94B3">
              <w:rPr>
                <w:rFonts w:eastAsiaTheme="minorEastAsia"/>
              </w:rPr>
              <w:t xml:space="preserve"> years</w:t>
            </w:r>
          </w:p>
        </w:tc>
        <w:tc>
          <w:tcPr>
            <w:tcW w:w="4680" w:type="dxa"/>
          </w:tcPr>
          <w:p w14:paraId="11E532AE" w14:textId="362CAD63" w:rsidR="5456FF41" w:rsidRDefault="26FF94B3" w:rsidP="001021BB">
            <w:pPr>
              <w:cnfStyle w:val="000000000000" w:firstRow="0" w:lastRow="0" w:firstColumn="0" w:lastColumn="0" w:oddVBand="0" w:evenVBand="0" w:oddHBand="0" w:evenHBand="0" w:firstRowFirstColumn="0" w:firstRowLastColumn="0" w:lastRowFirstColumn="0" w:lastRowLastColumn="0"/>
              <w:rPr>
                <w:rFonts w:eastAsiaTheme="minorEastAsia"/>
              </w:rPr>
            </w:pPr>
            <w:r w:rsidRPr="26FF94B3">
              <w:rPr>
                <w:rFonts w:eastAsiaTheme="minorEastAsia"/>
              </w:rPr>
              <w:t>€18,000</w:t>
            </w:r>
          </w:p>
        </w:tc>
      </w:tr>
      <w:tr w:rsidR="5456FF41" w14:paraId="565347C5" w14:textId="77777777" w:rsidTr="26FF94B3">
        <w:tc>
          <w:tcPr>
            <w:cnfStyle w:val="001000000000" w:firstRow="0" w:lastRow="0" w:firstColumn="1" w:lastColumn="0" w:oddVBand="0" w:evenVBand="0" w:oddHBand="0" w:evenHBand="0" w:firstRowFirstColumn="0" w:firstRowLastColumn="0" w:lastRowFirstColumn="0" w:lastRowLastColumn="0"/>
            <w:tcW w:w="4680" w:type="dxa"/>
          </w:tcPr>
          <w:p w14:paraId="645BCED4" w14:textId="680FB02A" w:rsidR="5456FF41" w:rsidRDefault="00897736" w:rsidP="001021BB">
            <w:pPr>
              <w:rPr>
                <w:rFonts w:eastAsiaTheme="minorEastAsia"/>
              </w:rPr>
            </w:pPr>
            <w:r>
              <w:rPr>
                <w:rFonts w:eastAsiaTheme="minorEastAsia"/>
              </w:rPr>
              <w:t>Seven</w:t>
            </w:r>
            <w:r w:rsidR="26FF94B3" w:rsidRPr="26FF94B3">
              <w:rPr>
                <w:rFonts w:eastAsiaTheme="minorEastAsia"/>
              </w:rPr>
              <w:t xml:space="preserve"> years or more but less than 10 years</w:t>
            </w:r>
          </w:p>
        </w:tc>
        <w:tc>
          <w:tcPr>
            <w:tcW w:w="4680" w:type="dxa"/>
          </w:tcPr>
          <w:p w14:paraId="4B92E2BD" w14:textId="4766B686" w:rsidR="5456FF41" w:rsidRDefault="26FF94B3" w:rsidP="001021BB">
            <w:pPr>
              <w:cnfStyle w:val="000000000000" w:firstRow="0" w:lastRow="0" w:firstColumn="0" w:lastColumn="0" w:oddVBand="0" w:evenVBand="0" w:oddHBand="0" w:evenHBand="0" w:firstRowFirstColumn="0" w:firstRowLastColumn="0" w:lastRowFirstColumn="0" w:lastRowLastColumn="0"/>
              <w:rPr>
                <w:rFonts w:eastAsiaTheme="minorEastAsia"/>
              </w:rPr>
            </w:pPr>
            <w:r w:rsidRPr="26FF94B3">
              <w:rPr>
                <w:rFonts w:eastAsiaTheme="minorEastAsia"/>
              </w:rPr>
              <w:t>€22,500</w:t>
            </w:r>
          </w:p>
        </w:tc>
      </w:tr>
      <w:tr w:rsidR="5456FF41" w14:paraId="62F44A6B" w14:textId="77777777" w:rsidTr="26FF94B3">
        <w:tc>
          <w:tcPr>
            <w:cnfStyle w:val="001000000000" w:firstRow="0" w:lastRow="0" w:firstColumn="1" w:lastColumn="0" w:oddVBand="0" w:evenVBand="0" w:oddHBand="0" w:evenHBand="0" w:firstRowFirstColumn="0" w:firstRowLastColumn="0" w:lastRowFirstColumn="0" w:lastRowLastColumn="0"/>
            <w:tcW w:w="4680" w:type="dxa"/>
          </w:tcPr>
          <w:p w14:paraId="3D754879" w14:textId="18AE404E" w:rsidR="5456FF41" w:rsidRDefault="26FF94B3" w:rsidP="001021BB">
            <w:pPr>
              <w:rPr>
                <w:rFonts w:eastAsiaTheme="minorEastAsia"/>
              </w:rPr>
            </w:pPr>
            <w:r w:rsidRPr="26FF94B3">
              <w:rPr>
                <w:rFonts w:eastAsiaTheme="minorEastAsia"/>
              </w:rPr>
              <w:t>10 years or more but less than 15 years</w:t>
            </w:r>
          </w:p>
        </w:tc>
        <w:tc>
          <w:tcPr>
            <w:tcW w:w="4680" w:type="dxa"/>
          </w:tcPr>
          <w:p w14:paraId="6F2B92CC" w14:textId="350F7565" w:rsidR="5456FF41" w:rsidRDefault="26FF94B3" w:rsidP="001021BB">
            <w:pPr>
              <w:cnfStyle w:val="000000000000" w:firstRow="0" w:lastRow="0" w:firstColumn="0" w:lastColumn="0" w:oddVBand="0" w:evenVBand="0" w:oddHBand="0" w:evenHBand="0" w:firstRowFirstColumn="0" w:firstRowLastColumn="0" w:lastRowFirstColumn="0" w:lastRowLastColumn="0"/>
              <w:rPr>
                <w:rFonts w:eastAsiaTheme="minorEastAsia"/>
              </w:rPr>
            </w:pPr>
            <w:r w:rsidRPr="26FF94B3">
              <w:rPr>
                <w:rFonts w:eastAsiaTheme="minorEastAsia"/>
              </w:rPr>
              <w:t>€30,000</w:t>
            </w:r>
          </w:p>
        </w:tc>
      </w:tr>
      <w:tr w:rsidR="5456FF41" w14:paraId="63814F6E" w14:textId="77777777" w:rsidTr="26FF94B3">
        <w:tc>
          <w:tcPr>
            <w:cnfStyle w:val="001000000000" w:firstRow="0" w:lastRow="0" w:firstColumn="1" w:lastColumn="0" w:oddVBand="0" w:evenVBand="0" w:oddHBand="0" w:evenHBand="0" w:firstRowFirstColumn="0" w:firstRowLastColumn="0" w:lastRowFirstColumn="0" w:lastRowLastColumn="0"/>
            <w:tcW w:w="4680" w:type="dxa"/>
          </w:tcPr>
          <w:p w14:paraId="1DE0421E" w14:textId="5360A6E0" w:rsidR="5456FF41" w:rsidRDefault="26FF94B3" w:rsidP="001021BB">
            <w:pPr>
              <w:rPr>
                <w:rFonts w:eastAsiaTheme="minorEastAsia"/>
              </w:rPr>
            </w:pPr>
            <w:r w:rsidRPr="26FF94B3">
              <w:rPr>
                <w:rFonts w:eastAsiaTheme="minorEastAsia"/>
              </w:rPr>
              <w:t>15 years or more</w:t>
            </w:r>
          </w:p>
        </w:tc>
        <w:tc>
          <w:tcPr>
            <w:tcW w:w="4680" w:type="dxa"/>
          </w:tcPr>
          <w:p w14:paraId="4B430A76" w14:textId="0312CB8C" w:rsidR="5456FF41" w:rsidRDefault="26FF94B3" w:rsidP="001021BB">
            <w:pPr>
              <w:cnfStyle w:val="000000000000" w:firstRow="0" w:lastRow="0" w:firstColumn="0" w:lastColumn="0" w:oddVBand="0" w:evenVBand="0" w:oddHBand="0" w:evenHBand="0" w:firstRowFirstColumn="0" w:firstRowLastColumn="0" w:lastRowFirstColumn="0" w:lastRowLastColumn="0"/>
              <w:rPr>
                <w:rFonts w:eastAsiaTheme="minorEastAsia"/>
              </w:rPr>
            </w:pPr>
            <w:r w:rsidRPr="26FF94B3">
              <w:rPr>
                <w:rFonts w:eastAsiaTheme="minorEastAsia"/>
              </w:rPr>
              <w:t>€40,000</w:t>
            </w:r>
          </w:p>
        </w:tc>
      </w:tr>
    </w:tbl>
    <w:p w14:paraId="37411802" w14:textId="2E6306E2" w:rsidR="5456FF41" w:rsidRDefault="5456FF41" w:rsidP="001021BB">
      <w:pPr>
        <w:rPr>
          <w:rFonts w:eastAsiaTheme="minorEastAsia"/>
        </w:rPr>
      </w:pPr>
    </w:p>
    <w:p w14:paraId="5FCE9C95" w14:textId="046410B2" w:rsidR="00897736" w:rsidRDefault="00897736" w:rsidP="00897736">
      <w:pPr>
        <w:rPr>
          <w:rFonts w:eastAsiaTheme="minorEastAsia"/>
          <w:b/>
          <w:bCs/>
        </w:rPr>
      </w:pPr>
      <w:r w:rsidRPr="00510B51">
        <w:rPr>
          <w:rFonts w:eastAsiaTheme="minorEastAsia"/>
        </w:rPr>
        <w:t>You should obtain l</w:t>
      </w:r>
      <w:r w:rsidRPr="00510B51">
        <w:t>egal advice from a solicitor before entering into any lease and especially in a situation where the lease will be greater than 21 years and the tenant may obtain a right of renewal</w:t>
      </w:r>
      <w:r>
        <w:rPr>
          <w:rFonts w:eastAsiaTheme="minorEastAsia"/>
          <w:b/>
          <w:bCs/>
        </w:rPr>
        <w:t>.</w:t>
      </w:r>
    </w:p>
    <w:p w14:paraId="3CF3424D" w14:textId="68FD3EDA" w:rsidR="5456FF41" w:rsidRDefault="26FF94B3" w:rsidP="001E360A">
      <w:pPr>
        <w:pStyle w:val="Heading4"/>
      </w:pPr>
      <w:r w:rsidRPr="26FF94B3">
        <w:t xml:space="preserve">Stamp </w:t>
      </w:r>
      <w:r w:rsidR="00897736">
        <w:t>d</w:t>
      </w:r>
      <w:r w:rsidRPr="26FF94B3">
        <w:t xml:space="preserve">uty </w:t>
      </w:r>
    </w:p>
    <w:p w14:paraId="357FA960" w14:textId="50C75837" w:rsidR="5456FF41" w:rsidRDefault="03FE1595" w:rsidP="001021BB">
      <w:pPr>
        <w:rPr>
          <w:rFonts w:eastAsiaTheme="minorEastAsia"/>
        </w:rPr>
      </w:pPr>
      <w:r w:rsidRPr="03FE1595">
        <w:rPr>
          <w:rFonts w:eastAsiaTheme="minorEastAsia"/>
        </w:rPr>
        <w:t xml:space="preserve">Land lease agreements </w:t>
      </w:r>
      <w:r w:rsidR="00897736">
        <w:rPr>
          <w:rFonts w:eastAsiaTheme="minorEastAsia"/>
        </w:rPr>
        <w:t>that</w:t>
      </w:r>
      <w:r w:rsidRPr="03FE1595">
        <w:rPr>
          <w:rFonts w:eastAsiaTheme="minorEastAsia"/>
        </w:rPr>
        <w:t xml:space="preserve"> comprise a written document are liable for </w:t>
      </w:r>
      <w:r w:rsidR="00897736">
        <w:rPr>
          <w:rFonts w:eastAsiaTheme="minorEastAsia"/>
        </w:rPr>
        <w:t>s</w:t>
      </w:r>
      <w:r w:rsidRPr="03FE1595">
        <w:rPr>
          <w:rFonts w:eastAsiaTheme="minorEastAsia"/>
        </w:rPr>
        <w:t xml:space="preserve">tamp </w:t>
      </w:r>
      <w:r w:rsidR="00897736">
        <w:rPr>
          <w:rFonts w:eastAsiaTheme="minorEastAsia"/>
        </w:rPr>
        <w:t>d</w:t>
      </w:r>
      <w:r w:rsidRPr="03FE1595">
        <w:rPr>
          <w:rFonts w:eastAsiaTheme="minorEastAsia"/>
        </w:rPr>
        <w:t xml:space="preserve">uty. It is </w:t>
      </w:r>
      <w:r w:rsidR="001E360A">
        <w:rPr>
          <w:rFonts w:eastAsiaTheme="minorEastAsia"/>
        </w:rPr>
        <w:t xml:space="preserve">a one-off payment </w:t>
      </w:r>
      <w:r w:rsidRPr="03FE1595">
        <w:rPr>
          <w:rFonts w:eastAsiaTheme="minorEastAsia"/>
        </w:rPr>
        <w:t>at a rate of 6% of the annual rent payable under the lease</w:t>
      </w:r>
      <w:r w:rsidR="00D35979">
        <w:rPr>
          <w:rFonts w:eastAsiaTheme="minorEastAsia"/>
        </w:rPr>
        <w:t xml:space="preserve"> and any premium</w:t>
      </w:r>
      <w:r w:rsidRPr="03FE1595">
        <w:rPr>
          <w:rFonts w:eastAsiaTheme="minorEastAsia"/>
        </w:rPr>
        <w:t xml:space="preserve">. For example, if the annual rent payable on leased land is €10,000, </w:t>
      </w:r>
      <w:r w:rsidR="00897736">
        <w:rPr>
          <w:rFonts w:eastAsiaTheme="minorEastAsia"/>
        </w:rPr>
        <w:t>s</w:t>
      </w:r>
      <w:r w:rsidRPr="03FE1595">
        <w:rPr>
          <w:rFonts w:eastAsiaTheme="minorEastAsia"/>
        </w:rPr>
        <w:t xml:space="preserve">tamp </w:t>
      </w:r>
      <w:r w:rsidR="00897736">
        <w:rPr>
          <w:rFonts w:eastAsiaTheme="minorEastAsia"/>
        </w:rPr>
        <w:t>d</w:t>
      </w:r>
      <w:r w:rsidRPr="03FE1595">
        <w:rPr>
          <w:rFonts w:eastAsiaTheme="minorEastAsia"/>
        </w:rPr>
        <w:t>uty of €600 is payable.</w:t>
      </w:r>
    </w:p>
    <w:p w14:paraId="42EF0A97" w14:textId="77777777" w:rsidR="000A2CE8" w:rsidRDefault="000A2CE8" w:rsidP="001021BB">
      <w:pPr>
        <w:rPr>
          <w:rFonts w:eastAsiaTheme="minorEastAsia"/>
        </w:rPr>
      </w:pPr>
    </w:p>
    <w:p w14:paraId="6D408B4D" w14:textId="35D0260F" w:rsidR="03FE1595" w:rsidRDefault="001E360A" w:rsidP="001021BB">
      <w:pPr>
        <w:rPr>
          <w:rFonts w:eastAsiaTheme="minorEastAsia"/>
        </w:rPr>
      </w:pPr>
      <w:r>
        <w:rPr>
          <w:rFonts w:eastAsiaTheme="minorEastAsia"/>
        </w:rPr>
        <w:t>C</w:t>
      </w:r>
      <w:r w:rsidR="26FF94B3" w:rsidRPr="26FF94B3">
        <w:rPr>
          <w:rFonts w:eastAsiaTheme="minorEastAsia"/>
        </w:rPr>
        <w:t xml:space="preserve">ertain exemptions from stamp duty </w:t>
      </w:r>
      <w:r w:rsidR="00897736">
        <w:rPr>
          <w:rFonts w:eastAsiaTheme="minorEastAsia"/>
        </w:rPr>
        <w:t>that</w:t>
      </w:r>
      <w:r w:rsidR="26FF94B3" w:rsidRPr="26FF94B3">
        <w:rPr>
          <w:rFonts w:eastAsiaTheme="minorEastAsia"/>
        </w:rPr>
        <w:t xml:space="preserve"> may be available to you</w:t>
      </w:r>
      <w:r w:rsidR="00897736">
        <w:rPr>
          <w:rFonts w:eastAsiaTheme="minorEastAsia"/>
        </w:rPr>
        <w:t>,</w:t>
      </w:r>
      <w:r w:rsidR="26FF94B3" w:rsidRPr="26FF94B3">
        <w:rPr>
          <w:rFonts w:eastAsiaTheme="minorEastAsia"/>
        </w:rPr>
        <w:t xml:space="preserve"> such as t</w:t>
      </w:r>
      <w:r w:rsidR="00D37A80">
        <w:rPr>
          <w:rFonts w:eastAsiaTheme="minorEastAsia"/>
        </w:rPr>
        <w:t>he Young Trained Farmer Relief</w:t>
      </w:r>
      <w:r w:rsidR="00701087">
        <w:rPr>
          <w:rFonts w:eastAsiaTheme="minorEastAsia"/>
        </w:rPr>
        <w:t>,</w:t>
      </w:r>
      <w:r w:rsidR="00D37A80">
        <w:rPr>
          <w:rFonts w:eastAsiaTheme="minorEastAsia"/>
        </w:rPr>
        <w:t xml:space="preserve"> and </w:t>
      </w:r>
      <w:r w:rsidR="26FF94B3" w:rsidRPr="26FF94B3">
        <w:rPr>
          <w:rFonts w:eastAsiaTheme="minorEastAsia"/>
        </w:rPr>
        <w:t>Consanguinity Relief</w:t>
      </w:r>
      <w:r w:rsidR="00807B57">
        <w:rPr>
          <w:rFonts w:eastAsiaTheme="minorEastAsia"/>
        </w:rPr>
        <w:t xml:space="preserve"> </w:t>
      </w:r>
      <w:r w:rsidR="00807B57" w:rsidRPr="00807B57">
        <w:rPr>
          <w:rFonts w:eastAsiaTheme="minorEastAsia"/>
        </w:rPr>
        <w:t>on transfers of farmland between certain family members</w:t>
      </w:r>
      <w:r w:rsidR="26FF94B3" w:rsidRPr="26FF94B3">
        <w:rPr>
          <w:rFonts w:eastAsiaTheme="minorEastAsia"/>
        </w:rPr>
        <w:t xml:space="preserve">. </w:t>
      </w:r>
      <w:r w:rsidR="00D35979">
        <w:rPr>
          <w:rFonts w:eastAsiaTheme="minorEastAsia"/>
        </w:rPr>
        <w:t>T</w:t>
      </w:r>
      <w:r w:rsidR="26FF94B3" w:rsidRPr="26FF94B3">
        <w:rPr>
          <w:rFonts w:eastAsiaTheme="minorEastAsia"/>
        </w:rPr>
        <w:t xml:space="preserve">hese reliefs have specific qualifying criteria </w:t>
      </w:r>
      <w:r>
        <w:rPr>
          <w:rFonts w:eastAsiaTheme="minorEastAsia"/>
        </w:rPr>
        <w:t>so</w:t>
      </w:r>
      <w:r w:rsidR="00897736">
        <w:rPr>
          <w:rFonts w:eastAsiaTheme="minorEastAsia"/>
        </w:rPr>
        <w:t xml:space="preserve"> you should </w:t>
      </w:r>
      <w:r w:rsidR="26FF94B3" w:rsidRPr="26FF94B3">
        <w:rPr>
          <w:rFonts w:eastAsiaTheme="minorEastAsia"/>
        </w:rPr>
        <w:t>discuss these matters with your professional advisor.</w:t>
      </w:r>
    </w:p>
    <w:p w14:paraId="6F11C12A" w14:textId="1A0C9758" w:rsidR="5456FF41" w:rsidRDefault="03FE1595" w:rsidP="001E360A">
      <w:pPr>
        <w:pStyle w:val="Heading4"/>
      </w:pPr>
      <w:r w:rsidRPr="03FE1595">
        <w:t>Basic Payment Scheme</w:t>
      </w:r>
      <w:r w:rsidR="00931AEE">
        <w:t xml:space="preserve"> (BPS</w:t>
      </w:r>
      <w:r w:rsidR="001E360A">
        <w:t>) entitlements</w:t>
      </w:r>
    </w:p>
    <w:p w14:paraId="04ABC9F0" w14:textId="2920066E" w:rsidR="5456FF41" w:rsidRDefault="5456FF41" w:rsidP="001021BB">
      <w:pPr>
        <w:rPr>
          <w:rFonts w:eastAsiaTheme="minorEastAsia"/>
        </w:rPr>
      </w:pPr>
      <w:r w:rsidRPr="03FE1595">
        <w:rPr>
          <w:rFonts w:eastAsiaTheme="minorEastAsia"/>
        </w:rPr>
        <w:t>If you are leasing Basic Payment Scheme (BPS) entitlements with your land, you must notify the Department of Agriculture</w:t>
      </w:r>
      <w:r w:rsidR="00D35979">
        <w:rPr>
          <w:rFonts w:eastAsiaTheme="minorEastAsia"/>
        </w:rPr>
        <w:t xml:space="preserve">, Food and </w:t>
      </w:r>
      <w:r w:rsidR="00EC15C2">
        <w:rPr>
          <w:rFonts w:eastAsiaTheme="minorEastAsia"/>
        </w:rPr>
        <w:t xml:space="preserve">the </w:t>
      </w:r>
      <w:r w:rsidR="00D35979">
        <w:rPr>
          <w:rFonts w:eastAsiaTheme="minorEastAsia"/>
        </w:rPr>
        <w:t>Marine</w:t>
      </w:r>
      <w:r w:rsidRPr="03FE1595">
        <w:rPr>
          <w:rFonts w:eastAsiaTheme="minorEastAsia"/>
        </w:rPr>
        <w:t xml:space="preserve"> to ensure that the entitlements remain in your name and </w:t>
      </w:r>
      <w:r w:rsidR="00D35979">
        <w:rPr>
          <w:rFonts w:eastAsiaTheme="minorEastAsia"/>
        </w:rPr>
        <w:t xml:space="preserve">will </w:t>
      </w:r>
      <w:r w:rsidRPr="03FE1595">
        <w:rPr>
          <w:rFonts w:eastAsiaTheme="minorEastAsia"/>
        </w:rPr>
        <w:t xml:space="preserve">revert to you at the end of the lease </w:t>
      </w:r>
      <w:r w:rsidR="00931AEE">
        <w:rPr>
          <w:rFonts w:eastAsiaTheme="minorEastAsia"/>
        </w:rPr>
        <w:t>term</w:t>
      </w:r>
      <w:r w:rsidRPr="03FE1595">
        <w:rPr>
          <w:rFonts w:eastAsiaTheme="minorEastAsia"/>
        </w:rPr>
        <w:t xml:space="preserve">. </w:t>
      </w:r>
      <w:r w:rsidR="03FE1595" w:rsidRPr="26FF94B3">
        <w:rPr>
          <w:rFonts w:eastAsiaTheme="minorEastAsia"/>
        </w:rPr>
        <w:t xml:space="preserve">A </w:t>
      </w:r>
      <w:r w:rsidR="03FE1595" w:rsidRPr="001E360A">
        <w:rPr>
          <w:rFonts w:eastAsiaTheme="minorEastAsia"/>
          <w:i/>
        </w:rPr>
        <w:t>Transfer of Basic Payments Scheme Entitlements Form</w:t>
      </w:r>
      <w:r w:rsidR="03FE1595" w:rsidRPr="26FF94B3">
        <w:rPr>
          <w:rFonts w:eastAsiaTheme="minorEastAsia"/>
        </w:rPr>
        <w:t xml:space="preserve"> is available from the Department or your local Teagasc office. </w:t>
      </w:r>
      <w:r w:rsidR="001E360A">
        <w:rPr>
          <w:rFonts w:eastAsiaTheme="minorEastAsia"/>
        </w:rPr>
        <w:t>You can also use</w:t>
      </w:r>
      <w:r w:rsidRPr="03FE1595">
        <w:rPr>
          <w:rFonts w:eastAsiaTheme="minorEastAsia"/>
        </w:rPr>
        <w:t xml:space="preserve"> an online form available on </w:t>
      </w:r>
      <w:r w:rsidR="001E360A" w:rsidRPr="001E360A">
        <w:rPr>
          <w:rFonts w:eastAsiaTheme="minorEastAsia"/>
          <w:b/>
        </w:rPr>
        <w:t>agfood.ie</w:t>
      </w:r>
      <w:r w:rsidR="001E360A">
        <w:rPr>
          <w:rFonts w:eastAsiaTheme="minorEastAsia"/>
        </w:rPr>
        <w:t xml:space="preserve"> on </w:t>
      </w:r>
      <w:r w:rsidRPr="03FE1595">
        <w:rPr>
          <w:rFonts w:eastAsiaTheme="minorEastAsia"/>
        </w:rPr>
        <w:t>the Department</w:t>
      </w:r>
      <w:r w:rsidR="00897736">
        <w:rPr>
          <w:rFonts w:eastAsiaTheme="minorEastAsia"/>
        </w:rPr>
        <w:t>’s</w:t>
      </w:r>
      <w:r w:rsidRPr="03FE1595">
        <w:rPr>
          <w:rFonts w:eastAsiaTheme="minorEastAsia"/>
        </w:rPr>
        <w:t xml:space="preserve"> website</w:t>
      </w:r>
      <w:r w:rsidR="00897736">
        <w:rPr>
          <w:rFonts w:eastAsiaTheme="minorEastAsia"/>
        </w:rPr>
        <w:t xml:space="preserve"> at</w:t>
      </w:r>
      <w:r w:rsidR="001E360A">
        <w:rPr>
          <w:rFonts w:eastAsiaTheme="minorEastAsia"/>
        </w:rPr>
        <w:t xml:space="preserve"> </w:t>
      </w:r>
      <w:r w:rsidR="00D35979" w:rsidRPr="004B7CEE">
        <w:rPr>
          <w:rFonts w:eastAsiaTheme="minorEastAsia"/>
          <w:b/>
        </w:rPr>
        <w:t>agriculture.gov.ie</w:t>
      </w:r>
      <w:r w:rsidR="004B7CEE" w:rsidRPr="004B7CEE">
        <w:rPr>
          <w:rFonts w:eastAsiaTheme="minorEastAsia"/>
        </w:rPr>
        <w:t>.</w:t>
      </w:r>
    </w:p>
    <w:p w14:paraId="67761619" w14:textId="77777777" w:rsidR="000A2CE8" w:rsidRDefault="000A2CE8" w:rsidP="001021BB">
      <w:pPr>
        <w:rPr>
          <w:rFonts w:eastAsiaTheme="minorEastAsia"/>
        </w:rPr>
      </w:pPr>
    </w:p>
    <w:p w14:paraId="4B543769" w14:textId="6CDB431A" w:rsidR="03FE1595" w:rsidRDefault="03FE1595" w:rsidP="001021BB">
      <w:pPr>
        <w:rPr>
          <w:rFonts w:eastAsiaTheme="minorEastAsia"/>
        </w:rPr>
      </w:pPr>
      <w:r w:rsidRPr="03FE1595">
        <w:rPr>
          <w:rFonts w:eastAsiaTheme="minorEastAsia"/>
        </w:rPr>
        <w:t>The terms and conditions of the lease should provide for the leasing of BPS entitlements and you should discuss these matters with your professional advisor.</w:t>
      </w:r>
    </w:p>
    <w:p w14:paraId="6396431B" w14:textId="77777777" w:rsidR="004B7CEE" w:rsidRDefault="004B7CEE" w:rsidP="001021BB">
      <w:pPr>
        <w:rPr>
          <w:rFonts w:eastAsiaTheme="minorEastAsia"/>
        </w:rPr>
      </w:pPr>
    </w:p>
    <w:p w14:paraId="1FCCD33B" w14:textId="3ADD5C97" w:rsidR="35D670D4" w:rsidRDefault="26FF94B3" w:rsidP="00897736">
      <w:pPr>
        <w:pStyle w:val="Heading2"/>
        <w:rPr>
          <w:color w:val="000000" w:themeColor="text1"/>
        </w:rPr>
      </w:pPr>
      <w:r w:rsidRPr="26FF94B3">
        <w:t>Collaborative farming</w:t>
      </w:r>
    </w:p>
    <w:p w14:paraId="070D2DC1" w14:textId="0EC0B0EA" w:rsidR="00897736" w:rsidRDefault="00897736" w:rsidP="00897736">
      <w:r w:rsidRPr="26FF94B3">
        <w:t>Collaborative farming is the term used to describe various arrangement</w:t>
      </w:r>
      <w:r>
        <w:t>s</w:t>
      </w:r>
      <w:r w:rsidRPr="26FF94B3">
        <w:t xml:space="preserve"> between farmers who share resources for mutual benefit. The Irish farming sector currently faces specific difficulties, for example, in 2013 </w:t>
      </w:r>
      <w:r>
        <w:t>almost half of all farm holders were aged between 45 and 65 years,</w:t>
      </w:r>
      <w:r w:rsidRPr="26FF94B3">
        <w:t xml:space="preserve"> </w:t>
      </w:r>
      <w:r>
        <w:t>with just</w:t>
      </w:r>
      <w:r w:rsidRPr="26FF94B3">
        <w:t xml:space="preserve"> 6.2% </w:t>
      </w:r>
      <w:r w:rsidR="004B7CEE">
        <w:t xml:space="preserve">aged </w:t>
      </w:r>
      <w:r w:rsidRPr="26FF94B3">
        <w:t>under 35 years.</w:t>
      </w:r>
      <w:r>
        <w:t xml:space="preserve"> Such difficulties</w:t>
      </w:r>
      <w:r w:rsidRPr="0081324A">
        <w:t xml:space="preserve"> pose a threat to</w:t>
      </w:r>
      <w:r>
        <w:t xml:space="preserve"> the viability of Irish farming in the future.</w:t>
      </w:r>
      <w:r w:rsidRPr="0081324A">
        <w:t xml:space="preserve"> </w:t>
      </w:r>
      <w:r w:rsidR="001E360A">
        <w:t>Collaborative farming can address some of these issues.</w:t>
      </w:r>
    </w:p>
    <w:p w14:paraId="383AB5B8" w14:textId="77777777" w:rsidR="000A2CE8" w:rsidRDefault="000A2CE8" w:rsidP="001021BB"/>
    <w:p w14:paraId="59952B46" w14:textId="052AEA66" w:rsidR="64227538" w:rsidRDefault="26FF94B3" w:rsidP="001021BB">
      <w:pPr>
        <w:rPr>
          <w:rFonts w:eastAsiaTheme="minorEastAsia"/>
        </w:rPr>
      </w:pPr>
      <w:r w:rsidRPr="26FF94B3">
        <w:rPr>
          <w:rFonts w:eastAsiaTheme="minorEastAsia"/>
        </w:rPr>
        <w:t>The main forms of collaborative farming include:</w:t>
      </w:r>
    </w:p>
    <w:p w14:paraId="2B366BC8" w14:textId="39D0AC9F" w:rsidR="64227538" w:rsidRPr="00897736" w:rsidRDefault="00897736" w:rsidP="00897736">
      <w:pPr>
        <w:pStyle w:val="ListParagraph"/>
        <w:numPr>
          <w:ilvl w:val="0"/>
          <w:numId w:val="26"/>
        </w:numPr>
        <w:rPr>
          <w:color w:val="000000" w:themeColor="text1"/>
        </w:rPr>
      </w:pPr>
      <w:r w:rsidRPr="00897736">
        <w:rPr>
          <w:rFonts w:eastAsiaTheme="minorEastAsia"/>
        </w:rPr>
        <w:t>R</w:t>
      </w:r>
      <w:r w:rsidR="000B4A95" w:rsidRPr="00897736">
        <w:rPr>
          <w:rFonts w:eastAsiaTheme="minorEastAsia"/>
        </w:rPr>
        <w:t>egistered farm partnerships</w:t>
      </w:r>
    </w:p>
    <w:p w14:paraId="76540493" w14:textId="4E602E35" w:rsidR="64227538" w:rsidRPr="00897736" w:rsidRDefault="00897736" w:rsidP="00897736">
      <w:pPr>
        <w:pStyle w:val="ListParagraph"/>
        <w:numPr>
          <w:ilvl w:val="0"/>
          <w:numId w:val="26"/>
        </w:numPr>
        <w:rPr>
          <w:color w:val="000000" w:themeColor="text1"/>
        </w:rPr>
      </w:pPr>
      <w:r w:rsidRPr="00897736">
        <w:rPr>
          <w:rFonts w:eastAsiaTheme="minorEastAsia"/>
        </w:rPr>
        <w:t>S</w:t>
      </w:r>
      <w:r w:rsidR="000B4A95" w:rsidRPr="00897736">
        <w:rPr>
          <w:rFonts w:eastAsiaTheme="minorEastAsia"/>
        </w:rPr>
        <w:t xml:space="preserve">hare farming (mainly </w:t>
      </w:r>
      <w:r w:rsidR="001E360A">
        <w:rPr>
          <w:rFonts w:eastAsiaTheme="minorEastAsia"/>
        </w:rPr>
        <w:t>used in</w:t>
      </w:r>
      <w:r w:rsidR="000B4A95" w:rsidRPr="00897736">
        <w:rPr>
          <w:rFonts w:eastAsiaTheme="minorEastAsia"/>
        </w:rPr>
        <w:t xml:space="preserve"> the crops sector)</w:t>
      </w:r>
    </w:p>
    <w:p w14:paraId="55CD7C81" w14:textId="56F905D7" w:rsidR="64227538" w:rsidRPr="00897736" w:rsidRDefault="00897736" w:rsidP="00897736">
      <w:pPr>
        <w:pStyle w:val="ListParagraph"/>
        <w:numPr>
          <w:ilvl w:val="0"/>
          <w:numId w:val="26"/>
        </w:numPr>
        <w:rPr>
          <w:color w:val="000000" w:themeColor="text1"/>
        </w:rPr>
      </w:pPr>
      <w:r w:rsidRPr="00897736">
        <w:rPr>
          <w:rFonts w:eastAsiaTheme="minorEastAsia"/>
        </w:rPr>
        <w:t>C</w:t>
      </w:r>
      <w:r w:rsidR="000B4A95" w:rsidRPr="00897736">
        <w:rPr>
          <w:rFonts w:eastAsiaTheme="minorEastAsia"/>
        </w:rPr>
        <w:t xml:space="preserve">ontract rearing of replacement </w:t>
      </w:r>
      <w:r w:rsidRPr="00897736">
        <w:rPr>
          <w:rFonts w:eastAsiaTheme="minorEastAsia"/>
        </w:rPr>
        <w:t>h</w:t>
      </w:r>
      <w:r w:rsidR="26FF94B3" w:rsidRPr="00897736">
        <w:rPr>
          <w:rFonts w:eastAsiaTheme="minorEastAsia"/>
        </w:rPr>
        <w:t>eifers</w:t>
      </w:r>
    </w:p>
    <w:p w14:paraId="73FE95AD" w14:textId="77777777" w:rsidR="00897736" w:rsidRDefault="00897736" w:rsidP="001021BB">
      <w:pPr>
        <w:rPr>
          <w:rFonts w:eastAsiaTheme="minorEastAsia"/>
          <w:b/>
          <w:bCs/>
        </w:rPr>
      </w:pPr>
    </w:p>
    <w:p w14:paraId="4A2D2956" w14:textId="48F3F68C" w:rsidR="64227538" w:rsidRDefault="00AD2A3B" w:rsidP="00897736">
      <w:pPr>
        <w:pStyle w:val="Heading3"/>
      </w:pPr>
      <w:r>
        <w:t xml:space="preserve">Registered </w:t>
      </w:r>
      <w:r w:rsidR="00897736">
        <w:t>f</w:t>
      </w:r>
      <w:r>
        <w:t xml:space="preserve">arm </w:t>
      </w:r>
      <w:r w:rsidR="00897736">
        <w:t>p</w:t>
      </w:r>
      <w:r>
        <w:t>artnerships</w:t>
      </w:r>
    </w:p>
    <w:p w14:paraId="3F5A1841" w14:textId="77777777" w:rsidR="000A2CE8" w:rsidRDefault="03FE1595" w:rsidP="001021BB">
      <w:pPr>
        <w:rPr>
          <w:rFonts w:eastAsiaTheme="minorEastAsia"/>
        </w:rPr>
      </w:pPr>
      <w:r w:rsidRPr="03FE1595">
        <w:rPr>
          <w:rFonts w:eastAsiaTheme="minorEastAsia"/>
        </w:rPr>
        <w:t xml:space="preserve">A farm partnership occurs when </w:t>
      </w:r>
      <w:r w:rsidR="00FB7341">
        <w:rPr>
          <w:rFonts w:eastAsiaTheme="minorEastAsia"/>
        </w:rPr>
        <w:t>you and at least one other</w:t>
      </w:r>
      <w:r w:rsidRPr="03FE1595">
        <w:rPr>
          <w:rFonts w:eastAsiaTheme="minorEastAsia"/>
        </w:rPr>
        <w:t xml:space="preserve"> farmer combine farming operations into one business for mutual benefit, without the use of</w:t>
      </w:r>
      <w:r w:rsidR="00FB7341">
        <w:rPr>
          <w:rFonts w:eastAsiaTheme="minorEastAsia"/>
        </w:rPr>
        <w:t xml:space="preserve"> a</w:t>
      </w:r>
      <w:r w:rsidRPr="03FE1595">
        <w:rPr>
          <w:rFonts w:eastAsiaTheme="minorEastAsia"/>
        </w:rPr>
        <w:t xml:space="preserve"> limited company. </w:t>
      </w:r>
    </w:p>
    <w:p w14:paraId="27DF1B4E" w14:textId="77777777" w:rsidR="001E360A" w:rsidRDefault="001E360A" w:rsidP="001021BB">
      <w:pPr>
        <w:rPr>
          <w:rFonts w:eastAsiaTheme="minorEastAsia"/>
        </w:rPr>
      </w:pPr>
    </w:p>
    <w:p w14:paraId="13709E61" w14:textId="0F00AC4F" w:rsidR="64227538" w:rsidRDefault="00FB7341" w:rsidP="001021BB">
      <w:pPr>
        <w:rPr>
          <w:rFonts w:eastAsiaTheme="minorEastAsia"/>
        </w:rPr>
      </w:pPr>
      <w:r>
        <w:rPr>
          <w:rFonts w:eastAsiaTheme="minorEastAsia"/>
        </w:rPr>
        <w:t>You will</w:t>
      </w:r>
      <w:r w:rsidR="03FE1595" w:rsidRPr="03FE1595">
        <w:rPr>
          <w:rFonts w:eastAsiaTheme="minorEastAsia"/>
        </w:rPr>
        <w:t xml:space="preserve"> agree terms u</w:t>
      </w:r>
      <w:r w:rsidR="001E360A">
        <w:rPr>
          <w:rFonts w:eastAsiaTheme="minorEastAsia"/>
        </w:rPr>
        <w:t>nder</w:t>
      </w:r>
      <w:r w:rsidR="03FE1595" w:rsidRPr="03FE1595">
        <w:rPr>
          <w:rFonts w:eastAsiaTheme="minorEastAsia"/>
        </w:rPr>
        <w:t xml:space="preserve"> which </w:t>
      </w:r>
      <w:r>
        <w:rPr>
          <w:rFonts w:eastAsiaTheme="minorEastAsia"/>
        </w:rPr>
        <w:t>you will</w:t>
      </w:r>
      <w:r w:rsidR="03FE1595" w:rsidRPr="03FE1595">
        <w:rPr>
          <w:rFonts w:eastAsiaTheme="minorEastAsia"/>
        </w:rPr>
        <w:t xml:space="preserve"> share resources such as land, machinery, facilities and labour in return for a share of the combined profits. </w:t>
      </w:r>
    </w:p>
    <w:p w14:paraId="7543518B" w14:textId="77777777" w:rsidR="000A2CE8" w:rsidRDefault="000A2CE8" w:rsidP="001021BB">
      <w:pPr>
        <w:rPr>
          <w:rFonts w:eastAsiaTheme="minorEastAsia"/>
        </w:rPr>
      </w:pPr>
    </w:p>
    <w:p w14:paraId="6233552F" w14:textId="6C15BB61" w:rsidR="64227538" w:rsidRDefault="64227538" w:rsidP="001021BB">
      <w:pPr>
        <w:rPr>
          <w:rFonts w:eastAsiaTheme="minorEastAsia"/>
        </w:rPr>
      </w:pPr>
      <w:r w:rsidRPr="03FE1595">
        <w:rPr>
          <w:rFonts w:eastAsiaTheme="minorEastAsia"/>
        </w:rPr>
        <w:t>The benefits of farm partnerships include:</w:t>
      </w:r>
    </w:p>
    <w:p w14:paraId="4A5F9ED5" w14:textId="795D2963" w:rsidR="64227538" w:rsidRPr="004569A5" w:rsidRDefault="004569A5" w:rsidP="004569A5">
      <w:pPr>
        <w:pStyle w:val="ListParagraph"/>
        <w:numPr>
          <w:ilvl w:val="0"/>
          <w:numId w:val="27"/>
        </w:numPr>
        <w:rPr>
          <w:color w:val="000000" w:themeColor="text1"/>
        </w:rPr>
      </w:pPr>
      <w:r w:rsidRPr="004569A5">
        <w:rPr>
          <w:rFonts w:eastAsiaTheme="minorEastAsia"/>
        </w:rPr>
        <w:t>I</w:t>
      </w:r>
      <w:r w:rsidR="26FF94B3" w:rsidRPr="004569A5">
        <w:rPr>
          <w:rFonts w:eastAsiaTheme="minorEastAsia"/>
        </w:rPr>
        <w:t>ncrease</w:t>
      </w:r>
      <w:r w:rsidR="00AD2A3B" w:rsidRPr="004569A5">
        <w:rPr>
          <w:rFonts w:eastAsiaTheme="minorEastAsia"/>
        </w:rPr>
        <w:t>d</w:t>
      </w:r>
      <w:r w:rsidR="26FF94B3" w:rsidRPr="004569A5">
        <w:rPr>
          <w:rFonts w:eastAsiaTheme="minorEastAsia"/>
        </w:rPr>
        <w:t xml:space="preserve"> efficiency by consolidating </w:t>
      </w:r>
      <w:r w:rsidR="00AD2A3B" w:rsidRPr="004569A5">
        <w:rPr>
          <w:rFonts w:eastAsiaTheme="minorEastAsia"/>
        </w:rPr>
        <w:t>resources</w:t>
      </w:r>
      <w:r w:rsidR="26FF94B3" w:rsidRPr="004569A5">
        <w:rPr>
          <w:rFonts w:eastAsiaTheme="minorEastAsia"/>
        </w:rPr>
        <w:t xml:space="preserve"> and developing new </w:t>
      </w:r>
      <w:r w:rsidR="00AD2A3B" w:rsidRPr="004569A5">
        <w:rPr>
          <w:rFonts w:eastAsiaTheme="minorEastAsia"/>
        </w:rPr>
        <w:t>business strategies</w:t>
      </w:r>
    </w:p>
    <w:p w14:paraId="74F87741" w14:textId="0F1DE16F" w:rsidR="64227538" w:rsidRPr="004569A5" w:rsidRDefault="004569A5" w:rsidP="004569A5">
      <w:pPr>
        <w:pStyle w:val="ListParagraph"/>
        <w:numPr>
          <w:ilvl w:val="0"/>
          <w:numId w:val="27"/>
        </w:numPr>
        <w:rPr>
          <w:color w:val="000000" w:themeColor="text1"/>
        </w:rPr>
      </w:pPr>
      <w:r w:rsidRPr="004569A5">
        <w:rPr>
          <w:rFonts w:eastAsiaTheme="minorEastAsia"/>
        </w:rPr>
        <w:t>S</w:t>
      </w:r>
      <w:r w:rsidR="26FF94B3" w:rsidRPr="004569A5">
        <w:rPr>
          <w:rFonts w:eastAsiaTheme="minorEastAsia"/>
        </w:rPr>
        <w:t>har</w:t>
      </w:r>
      <w:r w:rsidR="00AD2A3B" w:rsidRPr="004569A5">
        <w:rPr>
          <w:rFonts w:eastAsiaTheme="minorEastAsia"/>
        </w:rPr>
        <w:t>ing</w:t>
      </w:r>
      <w:r w:rsidRPr="004569A5">
        <w:rPr>
          <w:rFonts w:eastAsiaTheme="minorEastAsia"/>
        </w:rPr>
        <w:t xml:space="preserve"> work</w:t>
      </w:r>
      <w:r w:rsidR="26FF94B3" w:rsidRPr="004569A5">
        <w:rPr>
          <w:rFonts w:eastAsiaTheme="minorEastAsia"/>
        </w:rPr>
        <w:t>loads to cope with the extra work invol</w:t>
      </w:r>
      <w:r w:rsidR="004B7CEE">
        <w:rPr>
          <w:rFonts w:eastAsiaTheme="minorEastAsia"/>
        </w:rPr>
        <w:t>ved in up</w:t>
      </w:r>
      <w:r w:rsidR="26FF94B3" w:rsidRPr="004569A5">
        <w:rPr>
          <w:rFonts w:eastAsiaTheme="minorEastAsia"/>
        </w:rPr>
        <w:t>scaling and applyi</w:t>
      </w:r>
      <w:r w:rsidR="00AD2A3B" w:rsidRPr="004569A5">
        <w:rPr>
          <w:rFonts w:eastAsiaTheme="minorEastAsia"/>
        </w:rPr>
        <w:t>ng new technologies</w:t>
      </w:r>
    </w:p>
    <w:p w14:paraId="31F85DB8" w14:textId="4B73BB40" w:rsidR="64227538" w:rsidRPr="004569A5" w:rsidRDefault="004569A5" w:rsidP="004569A5">
      <w:pPr>
        <w:pStyle w:val="ListParagraph"/>
        <w:numPr>
          <w:ilvl w:val="0"/>
          <w:numId w:val="27"/>
        </w:numPr>
        <w:rPr>
          <w:color w:val="000000" w:themeColor="text1"/>
        </w:rPr>
      </w:pPr>
      <w:r w:rsidRPr="004569A5">
        <w:rPr>
          <w:rFonts w:eastAsiaTheme="minorEastAsia"/>
        </w:rPr>
        <w:t>I</w:t>
      </w:r>
      <w:r w:rsidR="00AD2A3B" w:rsidRPr="004569A5">
        <w:rPr>
          <w:rFonts w:eastAsiaTheme="minorEastAsia"/>
        </w:rPr>
        <w:t>ntroducing</w:t>
      </w:r>
      <w:r w:rsidR="26FF94B3" w:rsidRPr="004569A5">
        <w:rPr>
          <w:rFonts w:eastAsiaTheme="minorEastAsia"/>
        </w:rPr>
        <w:t xml:space="preserve"> new skills, specialisations and occupational preferences to en</w:t>
      </w:r>
      <w:r w:rsidR="00AD2A3B" w:rsidRPr="004569A5">
        <w:rPr>
          <w:rFonts w:eastAsiaTheme="minorEastAsia"/>
        </w:rPr>
        <w:t>hance the operation of the farm</w:t>
      </w:r>
    </w:p>
    <w:p w14:paraId="6AAE7135" w14:textId="7E2BBE85" w:rsidR="64227538" w:rsidRPr="004569A5" w:rsidRDefault="004569A5" w:rsidP="004569A5">
      <w:pPr>
        <w:pStyle w:val="ListParagraph"/>
        <w:numPr>
          <w:ilvl w:val="0"/>
          <w:numId w:val="27"/>
        </w:numPr>
        <w:rPr>
          <w:color w:val="000000" w:themeColor="text1"/>
        </w:rPr>
      </w:pPr>
      <w:r w:rsidRPr="004569A5">
        <w:rPr>
          <w:rFonts w:eastAsiaTheme="minorEastAsia"/>
        </w:rPr>
        <w:t>S</w:t>
      </w:r>
      <w:r w:rsidR="26FF94B3" w:rsidRPr="004569A5">
        <w:rPr>
          <w:rFonts w:eastAsiaTheme="minorEastAsia"/>
        </w:rPr>
        <w:t>hare</w:t>
      </w:r>
      <w:r w:rsidR="00AD2A3B" w:rsidRPr="004569A5">
        <w:rPr>
          <w:rFonts w:eastAsiaTheme="minorEastAsia"/>
        </w:rPr>
        <w:t>d</w:t>
      </w:r>
      <w:r w:rsidR="26FF94B3" w:rsidRPr="004569A5">
        <w:rPr>
          <w:rFonts w:eastAsiaTheme="minorEastAsia"/>
        </w:rPr>
        <w:t xml:space="preserve"> decision-making power between members o</w:t>
      </w:r>
      <w:r w:rsidR="00AD2A3B" w:rsidRPr="004569A5">
        <w:rPr>
          <w:rFonts w:eastAsiaTheme="minorEastAsia"/>
        </w:rPr>
        <w:t>f farm families (spouses, heirs</w:t>
      </w:r>
      <w:r w:rsidR="26FF94B3" w:rsidRPr="004569A5">
        <w:rPr>
          <w:rFonts w:eastAsiaTheme="minorEastAsia"/>
        </w:rPr>
        <w:t>)</w:t>
      </w:r>
    </w:p>
    <w:p w14:paraId="02CF77F0" w14:textId="2F82DBA9" w:rsidR="00AD2A3B" w:rsidRPr="004569A5" w:rsidRDefault="001E360A" w:rsidP="004569A5">
      <w:pPr>
        <w:pStyle w:val="ListParagraph"/>
        <w:numPr>
          <w:ilvl w:val="0"/>
          <w:numId w:val="27"/>
        </w:numPr>
        <w:rPr>
          <w:color w:val="000000" w:themeColor="text1"/>
        </w:rPr>
      </w:pPr>
      <w:r>
        <w:rPr>
          <w:rFonts w:eastAsiaTheme="minorEastAsia"/>
        </w:rPr>
        <w:t>Less</w:t>
      </w:r>
      <w:r w:rsidR="26FF94B3" w:rsidRPr="004569A5">
        <w:rPr>
          <w:rFonts w:eastAsiaTheme="minorEastAsia"/>
        </w:rPr>
        <w:t xml:space="preserve"> isolation in farmers’ working lives</w:t>
      </w:r>
    </w:p>
    <w:p w14:paraId="19059664" w14:textId="202FE301" w:rsidR="64227538" w:rsidRPr="004569A5" w:rsidRDefault="004569A5" w:rsidP="004569A5">
      <w:pPr>
        <w:pStyle w:val="ListParagraph"/>
        <w:numPr>
          <w:ilvl w:val="0"/>
          <w:numId w:val="27"/>
        </w:numPr>
        <w:rPr>
          <w:color w:val="000000" w:themeColor="text1"/>
        </w:rPr>
      </w:pPr>
      <w:r w:rsidRPr="004569A5">
        <w:rPr>
          <w:rFonts w:eastAsiaTheme="minorEastAsia"/>
        </w:rPr>
        <w:t>I</w:t>
      </w:r>
      <w:r w:rsidR="26FF94B3" w:rsidRPr="004569A5">
        <w:rPr>
          <w:rFonts w:eastAsiaTheme="minorEastAsia"/>
        </w:rPr>
        <w:t>mproved farm safety</w:t>
      </w:r>
    </w:p>
    <w:p w14:paraId="7D6A8CCD" w14:textId="2F0747FC" w:rsidR="64227538" w:rsidRPr="004569A5" w:rsidRDefault="004B7CEE" w:rsidP="004569A5">
      <w:pPr>
        <w:pStyle w:val="ListParagraph"/>
        <w:numPr>
          <w:ilvl w:val="0"/>
          <w:numId w:val="27"/>
        </w:numPr>
        <w:rPr>
          <w:color w:val="000000" w:themeColor="text1"/>
        </w:rPr>
      </w:pPr>
      <w:r>
        <w:rPr>
          <w:rFonts w:eastAsiaTheme="minorEastAsia"/>
        </w:rPr>
        <w:t>Allowing farmers time off</w:t>
      </w:r>
    </w:p>
    <w:p w14:paraId="45614E89" w14:textId="77777777" w:rsidR="000A2CE8" w:rsidRDefault="000A2CE8" w:rsidP="001021BB">
      <w:pPr>
        <w:rPr>
          <w:rFonts w:eastAsiaTheme="minorEastAsia"/>
          <w:szCs w:val="24"/>
        </w:rPr>
      </w:pPr>
    </w:p>
    <w:p w14:paraId="44906C30" w14:textId="12735B4E" w:rsidR="03FE1595" w:rsidRDefault="00FB7341" w:rsidP="001021BB">
      <w:pPr>
        <w:rPr>
          <w:rFonts w:eastAsiaTheme="minorEastAsia"/>
          <w:szCs w:val="24"/>
        </w:rPr>
      </w:pPr>
      <w:r>
        <w:rPr>
          <w:rFonts w:eastAsiaTheme="minorEastAsia"/>
          <w:szCs w:val="24"/>
        </w:rPr>
        <w:t>You</w:t>
      </w:r>
      <w:r w:rsidR="26FF94B3" w:rsidRPr="26FF94B3">
        <w:rPr>
          <w:rFonts w:eastAsiaTheme="minorEastAsia"/>
          <w:szCs w:val="24"/>
        </w:rPr>
        <w:t xml:space="preserve"> can only be a partner in one registered farm partnership at any one time.</w:t>
      </w:r>
    </w:p>
    <w:p w14:paraId="410EBC41" w14:textId="77777777" w:rsidR="000A2CE8" w:rsidRDefault="000A2CE8" w:rsidP="001021BB">
      <w:pPr>
        <w:rPr>
          <w:rFonts w:eastAsiaTheme="minorEastAsia"/>
          <w:szCs w:val="24"/>
        </w:rPr>
      </w:pPr>
    </w:p>
    <w:p w14:paraId="50E4B54C" w14:textId="74DE980A" w:rsidR="03FE1595" w:rsidRDefault="03FE1595" w:rsidP="001021BB">
      <w:pPr>
        <w:rPr>
          <w:rFonts w:eastAsiaTheme="minorEastAsia"/>
          <w:szCs w:val="24"/>
        </w:rPr>
      </w:pPr>
      <w:r w:rsidRPr="26FF94B3">
        <w:rPr>
          <w:rFonts w:eastAsiaTheme="minorEastAsia"/>
          <w:szCs w:val="24"/>
        </w:rPr>
        <w:t>There is no transfer of ownership of</w:t>
      </w:r>
      <w:r w:rsidR="00FB7341">
        <w:rPr>
          <w:rFonts w:eastAsiaTheme="minorEastAsia"/>
          <w:szCs w:val="24"/>
        </w:rPr>
        <w:t xml:space="preserve"> your</w:t>
      </w:r>
      <w:r w:rsidRPr="26FF94B3">
        <w:rPr>
          <w:rFonts w:eastAsiaTheme="minorEastAsia"/>
          <w:szCs w:val="24"/>
        </w:rPr>
        <w:t xml:space="preserve"> land or resources when forming a pa</w:t>
      </w:r>
      <w:r w:rsidR="00AD2A3B">
        <w:rPr>
          <w:rFonts w:eastAsiaTheme="minorEastAsia"/>
          <w:szCs w:val="24"/>
        </w:rPr>
        <w:t xml:space="preserve">rtnership. All lands and assets, for example, </w:t>
      </w:r>
      <w:r w:rsidRPr="26FF94B3">
        <w:rPr>
          <w:rFonts w:eastAsiaTheme="minorEastAsia"/>
          <w:szCs w:val="24"/>
        </w:rPr>
        <w:t>production rights, entitlements under the Basic Payment Scheme and other Department schemes</w:t>
      </w:r>
      <w:r w:rsidR="00AD2A3B">
        <w:rPr>
          <w:rFonts w:eastAsiaTheme="minorEastAsia"/>
          <w:szCs w:val="24"/>
        </w:rPr>
        <w:t>,</w:t>
      </w:r>
      <w:r w:rsidRPr="26FF94B3">
        <w:rPr>
          <w:rFonts w:eastAsiaTheme="minorEastAsia"/>
          <w:szCs w:val="24"/>
        </w:rPr>
        <w:t xml:space="preserve"> are licen</w:t>
      </w:r>
      <w:r w:rsidR="00AD2A3B">
        <w:rPr>
          <w:rFonts w:eastAsiaTheme="minorEastAsia"/>
          <w:szCs w:val="24"/>
        </w:rPr>
        <w:t>ced to the farm partnership. The</w:t>
      </w:r>
      <w:r w:rsidRPr="26FF94B3">
        <w:rPr>
          <w:rFonts w:eastAsiaTheme="minorEastAsia"/>
          <w:szCs w:val="24"/>
        </w:rPr>
        <w:t>s</w:t>
      </w:r>
      <w:r w:rsidR="00AD2A3B">
        <w:rPr>
          <w:rFonts w:eastAsiaTheme="minorEastAsia"/>
          <w:szCs w:val="24"/>
        </w:rPr>
        <w:t>e</w:t>
      </w:r>
      <w:r w:rsidRPr="26FF94B3">
        <w:rPr>
          <w:rFonts w:eastAsiaTheme="minorEastAsia"/>
          <w:szCs w:val="24"/>
        </w:rPr>
        <w:t xml:space="preserve"> licence</w:t>
      </w:r>
      <w:r w:rsidR="00AD2A3B">
        <w:rPr>
          <w:rFonts w:eastAsiaTheme="minorEastAsia"/>
          <w:szCs w:val="24"/>
        </w:rPr>
        <w:t>s</w:t>
      </w:r>
      <w:r w:rsidRPr="26FF94B3">
        <w:rPr>
          <w:rFonts w:eastAsiaTheme="minorEastAsia"/>
          <w:szCs w:val="24"/>
        </w:rPr>
        <w:t xml:space="preserve"> should be included in the written partnership agreement.</w:t>
      </w:r>
    </w:p>
    <w:p w14:paraId="471E6580" w14:textId="21C5AE05" w:rsidR="64227538" w:rsidRDefault="03FE1595" w:rsidP="001E360A">
      <w:pPr>
        <w:pStyle w:val="Heading4"/>
      </w:pPr>
      <w:r w:rsidRPr="03FE1595">
        <w:t xml:space="preserve">Partnership </w:t>
      </w:r>
      <w:r w:rsidR="004569A5">
        <w:t>a</w:t>
      </w:r>
      <w:r w:rsidRPr="03FE1595">
        <w:t xml:space="preserve">greements </w:t>
      </w:r>
    </w:p>
    <w:p w14:paraId="58BA9C0D" w14:textId="773E2E9D" w:rsidR="64227538" w:rsidRDefault="00EC15C2" w:rsidP="001021BB">
      <w:pPr>
        <w:rPr>
          <w:rFonts w:eastAsiaTheme="minorEastAsia"/>
        </w:rPr>
      </w:pPr>
      <w:r>
        <w:rPr>
          <w:rFonts w:eastAsiaTheme="minorEastAsia"/>
        </w:rPr>
        <w:t>Farm p</w:t>
      </w:r>
      <w:r w:rsidR="26FF94B3" w:rsidRPr="26FF94B3">
        <w:rPr>
          <w:rFonts w:eastAsiaTheme="minorEastAsia"/>
        </w:rPr>
        <w:t xml:space="preserve">artnerships are regulated by the Partnership Act 1890 and the Registration of Farm Partnerships Regulations 2015. </w:t>
      </w:r>
    </w:p>
    <w:p w14:paraId="6D58E553" w14:textId="77777777" w:rsidR="000A2CE8" w:rsidRDefault="000A2CE8" w:rsidP="001021BB">
      <w:pPr>
        <w:rPr>
          <w:rFonts w:eastAsiaTheme="minorEastAsia"/>
        </w:rPr>
      </w:pPr>
    </w:p>
    <w:p w14:paraId="380D5AE9" w14:textId="362D3EA9" w:rsidR="64227538" w:rsidRDefault="26FF94B3" w:rsidP="001021BB">
      <w:pPr>
        <w:rPr>
          <w:rFonts w:eastAsiaTheme="minorEastAsia"/>
        </w:rPr>
      </w:pPr>
      <w:r w:rsidRPr="26FF94B3">
        <w:rPr>
          <w:rFonts w:eastAsiaTheme="minorEastAsia"/>
        </w:rPr>
        <w:t xml:space="preserve">In order </w:t>
      </w:r>
      <w:r w:rsidR="00AD2A3B">
        <w:rPr>
          <w:rFonts w:eastAsiaTheme="minorEastAsia"/>
        </w:rPr>
        <w:t>to register a</w:t>
      </w:r>
      <w:r w:rsidR="00EC15C2">
        <w:rPr>
          <w:rFonts w:eastAsiaTheme="minorEastAsia"/>
        </w:rPr>
        <w:t xml:space="preserve"> farm p</w:t>
      </w:r>
      <w:r w:rsidRPr="26FF94B3">
        <w:rPr>
          <w:rFonts w:eastAsiaTheme="minorEastAsia"/>
        </w:rPr>
        <w:t>artnership with the Department of Agriculture</w:t>
      </w:r>
      <w:r w:rsidR="00FB7341">
        <w:rPr>
          <w:rFonts w:eastAsiaTheme="minorEastAsia"/>
        </w:rPr>
        <w:t xml:space="preserve"> Food and the Marine</w:t>
      </w:r>
      <w:r w:rsidR="004B7CEE">
        <w:rPr>
          <w:rFonts w:eastAsiaTheme="minorEastAsia"/>
        </w:rPr>
        <w:t>,</w:t>
      </w:r>
      <w:r w:rsidRPr="26FF94B3">
        <w:rPr>
          <w:rFonts w:eastAsiaTheme="minorEastAsia"/>
        </w:rPr>
        <w:t xml:space="preserve"> a written partnership agreement is required. Without such an agreement the terms of the partnership</w:t>
      </w:r>
      <w:r w:rsidR="001E360A">
        <w:rPr>
          <w:rFonts w:eastAsiaTheme="minorEastAsia"/>
        </w:rPr>
        <w:t>, by default,</w:t>
      </w:r>
      <w:r w:rsidRPr="26FF94B3">
        <w:rPr>
          <w:rFonts w:eastAsiaTheme="minorEastAsia"/>
        </w:rPr>
        <w:t xml:space="preserve"> would be dictated by the 1890 Act</w:t>
      </w:r>
      <w:r w:rsidR="004569A5">
        <w:rPr>
          <w:rFonts w:eastAsiaTheme="minorEastAsia"/>
        </w:rPr>
        <w:t>,</w:t>
      </w:r>
      <w:r w:rsidRPr="26FF94B3">
        <w:rPr>
          <w:rFonts w:eastAsiaTheme="minorEastAsia"/>
        </w:rPr>
        <w:t xml:space="preserve"> which </w:t>
      </w:r>
      <w:r w:rsidR="00A9041B">
        <w:rPr>
          <w:rFonts w:eastAsiaTheme="minorEastAsia"/>
        </w:rPr>
        <w:t>is often un</w:t>
      </w:r>
      <w:r w:rsidRPr="26FF94B3">
        <w:rPr>
          <w:rFonts w:eastAsiaTheme="minorEastAsia"/>
        </w:rPr>
        <w:t>suitable.</w:t>
      </w:r>
    </w:p>
    <w:p w14:paraId="06628795" w14:textId="77777777" w:rsidR="000A2CE8" w:rsidRDefault="000A2CE8" w:rsidP="001021BB">
      <w:pPr>
        <w:rPr>
          <w:rFonts w:eastAsiaTheme="minorEastAsia"/>
        </w:rPr>
      </w:pPr>
    </w:p>
    <w:p w14:paraId="38A660DB" w14:textId="77777777" w:rsidR="00A9041B" w:rsidRDefault="26FF94B3" w:rsidP="001021BB">
      <w:pPr>
        <w:rPr>
          <w:rFonts w:eastAsiaTheme="minorEastAsia"/>
        </w:rPr>
      </w:pPr>
      <w:r w:rsidRPr="26FF94B3">
        <w:rPr>
          <w:rFonts w:eastAsiaTheme="minorEastAsia"/>
        </w:rPr>
        <w:t xml:space="preserve">A written partnership agreement should be prepared by a professional advisor. </w:t>
      </w:r>
    </w:p>
    <w:p w14:paraId="25AF01CF" w14:textId="77777777" w:rsidR="000A2CE8" w:rsidRDefault="000A2CE8" w:rsidP="001021BB">
      <w:pPr>
        <w:rPr>
          <w:rFonts w:eastAsiaTheme="minorEastAsia"/>
        </w:rPr>
      </w:pPr>
    </w:p>
    <w:p w14:paraId="5254B3D5" w14:textId="0CF81E4C" w:rsidR="64227538" w:rsidRDefault="26FF94B3" w:rsidP="001021BB">
      <w:pPr>
        <w:rPr>
          <w:rFonts w:eastAsiaTheme="minorEastAsia"/>
        </w:rPr>
      </w:pPr>
      <w:r w:rsidRPr="26FF94B3">
        <w:rPr>
          <w:rFonts w:eastAsiaTheme="minorEastAsia"/>
        </w:rPr>
        <w:lastRenderedPageBreak/>
        <w:t xml:space="preserve">The </w:t>
      </w:r>
      <w:r w:rsidR="00FB7341">
        <w:rPr>
          <w:rFonts w:eastAsiaTheme="minorEastAsia"/>
        </w:rPr>
        <w:t xml:space="preserve">basic </w:t>
      </w:r>
      <w:r w:rsidRPr="26FF94B3">
        <w:rPr>
          <w:rFonts w:eastAsiaTheme="minorEastAsia"/>
        </w:rPr>
        <w:t>terms in a partnership agreement include:</w:t>
      </w:r>
    </w:p>
    <w:p w14:paraId="48BCC580" w14:textId="1EA7E8C9" w:rsidR="64227538" w:rsidRPr="004569A5" w:rsidRDefault="004569A5" w:rsidP="004569A5">
      <w:pPr>
        <w:pStyle w:val="ListParagraph"/>
        <w:numPr>
          <w:ilvl w:val="0"/>
          <w:numId w:val="28"/>
        </w:numPr>
        <w:rPr>
          <w:color w:val="000000" w:themeColor="text1"/>
        </w:rPr>
      </w:pPr>
      <w:r>
        <w:rPr>
          <w:rFonts w:eastAsiaTheme="minorEastAsia"/>
        </w:rPr>
        <w:t>P</w:t>
      </w:r>
      <w:r w:rsidR="000B4A95" w:rsidRPr="004569A5">
        <w:rPr>
          <w:rFonts w:eastAsiaTheme="minorEastAsia"/>
        </w:rPr>
        <w:t>rocedure for individual partners joining and leaving the partnership</w:t>
      </w:r>
    </w:p>
    <w:p w14:paraId="48DCE8A6" w14:textId="76A0B8AA" w:rsidR="64227538" w:rsidRPr="004569A5" w:rsidRDefault="004569A5" w:rsidP="004569A5">
      <w:pPr>
        <w:pStyle w:val="ListParagraph"/>
        <w:numPr>
          <w:ilvl w:val="0"/>
          <w:numId w:val="28"/>
        </w:numPr>
        <w:rPr>
          <w:color w:val="000000" w:themeColor="text1"/>
        </w:rPr>
      </w:pPr>
      <w:r>
        <w:rPr>
          <w:rFonts w:eastAsiaTheme="minorEastAsia"/>
        </w:rPr>
        <w:t>H</w:t>
      </w:r>
      <w:r w:rsidR="000B4A95" w:rsidRPr="004569A5">
        <w:rPr>
          <w:rFonts w:eastAsiaTheme="minorEastAsia"/>
        </w:rPr>
        <w:t>ow decisions are made in the case of deadlock</w:t>
      </w:r>
    </w:p>
    <w:p w14:paraId="13CAADB1" w14:textId="42AE562A" w:rsidR="64227538" w:rsidRPr="004569A5" w:rsidRDefault="004569A5" w:rsidP="004569A5">
      <w:pPr>
        <w:pStyle w:val="ListParagraph"/>
        <w:numPr>
          <w:ilvl w:val="0"/>
          <w:numId w:val="28"/>
        </w:numPr>
        <w:rPr>
          <w:color w:val="000000" w:themeColor="text1"/>
        </w:rPr>
      </w:pPr>
      <w:r>
        <w:rPr>
          <w:rFonts w:eastAsiaTheme="minorEastAsia"/>
        </w:rPr>
        <w:t>H</w:t>
      </w:r>
      <w:r w:rsidR="000B4A95" w:rsidRPr="004569A5">
        <w:rPr>
          <w:rFonts w:eastAsiaTheme="minorEastAsia"/>
        </w:rPr>
        <w:t>ow capital is introduced to the partnership and how it may be repaid</w:t>
      </w:r>
    </w:p>
    <w:p w14:paraId="51504052" w14:textId="0432D8A0" w:rsidR="64227538" w:rsidRPr="004569A5" w:rsidRDefault="004569A5" w:rsidP="004569A5">
      <w:pPr>
        <w:pStyle w:val="ListParagraph"/>
        <w:numPr>
          <w:ilvl w:val="0"/>
          <w:numId w:val="28"/>
        </w:numPr>
        <w:rPr>
          <w:color w:val="000000" w:themeColor="text1"/>
        </w:rPr>
      </w:pPr>
      <w:r>
        <w:rPr>
          <w:rFonts w:eastAsiaTheme="minorEastAsia"/>
        </w:rPr>
        <w:t>D</w:t>
      </w:r>
      <w:r w:rsidR="000B4A95" w:rsidRPr="004569A5">
        <w:rPr>
          <w:rFonts w:eastAsiaTheme="minorEastAsia"/>
        </w:rPr>
        <w:t>istribution of profits and losses among the partners</w:t>
      </w:r>
    </w:p>
    <w:p w14:paraId="378D8E09" w14:textId="68F25ACF" w:rsidR="64227538" w:rsidRPr="004569A5" w:rsidRDefault="004569A5" w:rsidP="004569A5">
      <w:pPr>
        <w:pStyle w:val="ListParagraph"/>
        <w:numPr>
          <w:ilvl w:val="0"/>
          <w:numId w:val="28"/>
        </w:numPr>
        <w:rPr>
          <w:color w:val="000000" w:themeColor="text1"/>
        </w:rPr>
      </w:pPr>
      <w:r>
        <w:rPr>
          <w:rFonts w:eastAsiaTheme="minorEastAsia"/>
        </w:rPr>
        <w:t>W</w:t>
      </w:r>
      <w:r w:rsidR="000B4A95" w:rsidRPr="004569A5">
        <w:rPr>
          <w:rFonts w:eastAsiaTheme="minorEastAsia"/>
        </w:rPr>
        <w:t xml:space="preserve">hat happens if a partner dies or retires </w:t>
      </w:r>
    </w:p>
    <w:p w14:paraId="45E51E84" w14:textId="77777777" w:rsidR="000A2CE8" w:rsidRDefault="000A2CE8" w:rsidP="004569A5">
      <w:pPr>
        <w:rPr>
          <w:rFonts w:eastAsiaTheme="minorEastAsia"/>
        </w:rPr>
      </w:pPr>
    </w:p>
    <w:p w14:paraId="3A035B6B" w14:textId="00C9B662" w:rsidR="004569A5" w:rsidRDefault="64227538" w:rsidP="004569A5">
      <w:pPr>
        <w:rPr>
          <w:bCs/>
        </w:rPr>
      </w:pPr>
      <w:r w:rsidRPr="26FF94B3">
        <w:rPr>
          <w:rFonts w:eastAsiaTheme="minorEastAsia"/>
        </w:rPr>
        <w:t>A farm partnership has unlimited liability</w:t>
      </w:r>
      <w:r w:rsidR="004569A5">
        <w:rPr>
          <w:rFonts w:eastAsiaTheme="minorEastAsia"/>
        </w:rPr>
        <w:t>,</w:t>
      </w:r>
      <w:r w:rsidRPr="26FF94B3">
        <w:rPr>
          <w:rFonts w:eastAsiaTheme="minorEastAsia"/>
        </w:rPr>
        <w:t xml:space="preserve"> which means that each partner is personally liable for the debts of the partnership. Partners are also joint and severally liable</w:t>
      </w:r>
      <w:r w:rsidR="004569A5">
        <w:rPr>
          <w:rFonts w:eastAsiaTheme="minorEastAsia"/>
        </w:rPr>
        <w:t>,</w:t>
      </w:r>
      <w:r w:rsidRPr="26FF94B3">
        <w:rPr>
          <w:rFonts w:eastAsiaTheme="minorEastAsia"/>
        </w:rPr>
        <w:t xml:space="preserve"> which means that a debt of the partnership can be collected from one, several or </w:t>
      </w:r>
      <w:r w:rsidR="00FB7341" w:rsidRPr="26FF94B3">
        <w:rPr>
          <w:rFonts w:eastAsiaTheme="minorEastAsia"/>
        </w:rPr>
        <w:t>all</w:t>
      </w:r>
      <w:r w:rsidRPr="26FF94B3">
        <w:rPr>
          <w:rFonts w:eastAsiaTheme="minorEastAsia"/>
        </w:rPr>
        <w:t xml:space="preserve"> the partners</w:t>
      </w:r>
      <w:r w:rsidR="001E360A">
        <w:rPr>
          <w:rFonts w:eastAsiaTheme="minorEastAsia"/>
        </w:rPr>
        <w:t>,</w:t>
      </w:r>
      <w:r w:rsidRPr="26FF94B3">
        <w:rPr>
          <w:rFonts w:eastAsiaTheme="minorEastAsia"/>
        </w:rPr>
        <w:t xml:space="preserve"> and each partner is held to be equally responsible for the entire partnership. </w:t>
      </w:r>
      <w:r w:rsidR="004569A5" w:rsidRPr="26FF94B3">
        <w:rPr>
          <w:rFonts w:eastAsiaTheme="minorEastAsia"/>
        </w:rPr>
        <w:t>The</w:t>
      </w:r>
      <w:r w:rsidR="004569A5">
        <w:rPr>
          <w:rFonts w:eastAsiaTheme="minorEastAsia"/>
        </w:rPr>
        <w:t xml:space="preserve"> harmful action of just one partner will become the liability of all the partners if that harmful action </w:t>
      </w:r>
      <w:r w:rsidR="004569A5" w:rsidRPr="26FF94B3">
        <w:rPr>
          <w:rFonts w:eastAsiaTheme="minorEastAsia"/>
        </w:rPr>
        <w:t>was done on behalf of the partnership in the ordinary course of its business</w:t>
      </w:r>
      <w:r w:rsidR="004B7CEE">
        <w:rPr>
          <w:rFonts w:eastAsiaTheme="minorEastAsia"/>
        </w:rPr>
        <w:t>.</w:t>
      </w:r>
      <w:r w:rsidR="004569A5">
        <w:rPr>
          <w:bCs/>
        </w:rPr>
        <w:t xml:space="preserve"> </w:t>
      </w:r>
    </w:p>
    <w:p w14:paraId="620D75D1" w14:textId="2DD6DFE1" w:rsidR="64227538" w:rsidRDefault="00A9041B" w:rsidP="001E360A">
      <w:pPr>
        <w:pStyle w:val="Heading4"/>
      </w:pPr>
      <w:r>
        <w:t xml:space="preserve">Registering your </w:t>
      </w:r>
      <w:r w:rsidR="004569A5">
        <w:t>p</w:t>
      </w:r>
      <w:r>
        <w:t>artnership</w:t>
      </w:r>
      <w:r w:rsidR="26FF94B3" w:rsidRPr="26FF94B3">
        <w:t xml:space="preserve"> </w:t>
      </w:r>
    </w:p>
    <w:p w14:paraId="175973FF" w14:textId="1832A3F9" w:rsidR="64227538" w:rsidRPr="00A9041B" w:rsidRDefault="004569A5" w:rsidP="001021BB">
      <w:pPr>
        <w:rPr>
          <w:rFonts w:eastAsiaTheme="minorEastAsia"/>
          <w:szCs w:val="20"/>
        </w:rPr>
      </w:pPr>
      <w:r>
        <w:rPr>
          <w:rFonts w:eastAsiaTheme="minorEastAsia"/>
        </w:rPr>
        <w:t>R</w:t>
      </w:r>
      <w:r w:rsidR="64227538" w:rsidRPr="26FF94B3">
        <w:rPr>
          <w:rFonts w:eastAsiaTheme="minorEastAsia"/>
        </w:rPr>
        <w:t xml:space="preserve">egistration of farm partnerships is governed by the Registration of Farm Partnerships Regulations 2015. </w:t>
      </w:r>
      <w:r w:rsidR="03FE1595" w:rsidRPr="00A9041B">
        <w:rPr>
          <w:rFonts w:eastAsiaTheme="minorEastAsia"/>
          <w:szCs w:val="20"/>
        </w:rPr>
        <w:t>The Department of Agriculture, Food and the Marine</w:t>
      </w:r>
      <w:r w:rsidR="00A9041B">
        <w:rPr>
          <w:rFonts w:eastAsiaTheme="minorEastAsia"/>
          <w:szCs w:val="20"/>
        </w:rPr>
        <w:t xml:space="preserve"> maintains t</w:t>
      </w:r>
      <w:r w:rsidR="03FE1595" w:rsidRPr="00A9041B">
        <w:rPr>
          <w:rFonts w:eastAsiaTheme="minorEastAsia"/>
          <w:szCs w:val="20"/>
        </w:rPr>
        <w:t xml:space="preserve">he </w:t>
      </w:r>
      <w:r w:rsidR="00A9041B">
        <w:rPr>
          <w:rFonts w:eastAsiaTheme="minorEastAsia"/>
          <w:szCs w:val="20"/>
        </w:rPr>
        <w:t>r</w:t>
      </w:r>
      <w:r w:rsidR="03FE1595" w:rsidRPr="00A9041B">
        <w:rPr>
          <w:rFonts w:eastAsiaTheme="minorEastAsia"/>
          <w:szCs w:val="20"/>
        </w:rPr>
        <w:t xml:space="preserve">egister of </w:t>
      </w:r>
      <w:r w:rsidR="00A9041B">
        <w:rPr>
          <w:rFonts w:eastAsiaTheme="minorEastAsia"/>
          <w:szCs w:val="20"/>
        </w:rPr>
        <w:t>f</w:t>
      </w:r>
      <w:r w:rsidR="03FE1595" w:rsidRPr="00A9041B">
        <w:rPr>
          <w:rFonts w:eastAsiaTheme="minorEastAsia"/>
          <w:szCs w:val="20"/>
        </w:rPr>
        <w:t xml:space="preserve">arm </w:t>
      </w:r>
      <w:r w:rsidR="00A9041B">
        <w:rPr>
          <w:rFonts w:eastAsiaTheme="minorEastAsia"/>
          <w:szCs w:val="20"/>
        </w:rPr>
        <w:t xml:space="preserve">partnerships. </w:t>
      </w:r>
      <w:r w:rsidR="00A9041B">
        <w:rPr>
          <w:rFonts w:eastAsiaTheme="minorEastAsia"/>
        </w:rPr>
        <w:t>E</w:t>
      </w:r>
      <w:r w:rsidR="00EC15C2">
        <w:rPr>
          <w:rFonts w:eastAsiaTheme="minorEastAsia"/>
        </w:rPr>
        <w:t>ntry on the register is a pre</w:t>
      </w:r>
      <w:r w:rsidR="64227538" w:rsidRPr="26FF94B3">
        <w:rPr>
          <w:rFonts w:eastAsiaTheme="minorEastAsia"/>
        </w:rPr>
        <w:t>condition for access to the Department support schemes. By the end of 2016</w:t>
      </w:r>
      <w:r w:rsidR="004B7CEE">
        <w:rPr>
          <w:rFonts w:eastAsiaTheme="minorEastAsia"/>
        </w:rPr>
        <w:t>,</w:t>
      </w:r>
      <w:r w:rsidR="64227538" w:rsidRPr="26FF94B3">
        <w:rPr>
          <w:rFonts w:eastAsiaTheme="minorEastAsia"/>
        </w:rPr>
        <w:t xml:space="preserve"> the numb</w:t>
      </w:r>
      <w:r w:rsidR="00A9041B">
        <w:rPr>
          <w:rFonts w:eastAsiaTheme="minorEastAsia"/>
        </w:rPr>
        <w:t>er of farm partnerships on the r</w:t>
      </w:r>
      <w:r w:rsidR="64227538" w:rsidRPr="26FF94B3">
        <w:rPr>
          <w:rFonts w:eastAsiaTheme="minorEastAsia"/>
        </w:rPr>
        <w:t xml:space="preserve">egister stood at 1,600. </w:t>
      </w:r>
    </w:p>
    <w:p w14:paraId="01D09043" w14:textId="77777777" w:rsidR="000A2CE8" w:rsidRDefault="000A2CE8" w:rsidP="001021BB">
      <w:pPr>
        <w:rPr>
          <w:rFonts w:eastAsiaTheme="minorEastAsia"/>
        </w:rPr>
      </w:pPr>
    </w:p>
    <w:p w14:paraId="044CBE88" w14:textId="056BB9B6" w:rsidR="64227538" w:rsidRDefault="26FF94B3" w:rsidP="001021BB">
      <w:pPr>
        <w:rPr>
          <w:rFonts w:eastAsiaTheme="minorEastAsia"/>
        </w:rPr>
      </w:pPr>
      <w:r w:rsidRPr="26FF94B3">
        <w:rPr>
          <w:rFonts w:eastAsiaTheme="minorEastAsia"/>
        </w:rPr>
        <w:t xml:space="preserve">In order to </w:t>
      </w:r>
      <w:r w:rsidR="00EC15C2">
        <w:rPr>
          <w:rFonts w:eastAsiaTheme="minorEastAsia"/>
        </w:rPr>
        <w:t xml:space="preserve">be </w:t>
      </w:r>
      <w:r w:rsidRPr="26FF94B3">
        <w:rPr>
          <w:rFonts w:eastAsiaTheme="minorEastAsia"/>
        </w:rPr>
        <w:t>register</w:t>
      </w:r>
      <w:r w:rsidR="00EC15C2">
        <w:rPr>
          <w:rFonts w:eastAsiaTheme="minorEastAsia"/>
        </w:rPr>
        <w:t>able</w:t>
      </w:r>
      <w:r w:rsidR="004569A5">
        <w:rPr>
          <w:rFonts w:eastAsiaTheme="minorEastAsia"/>
        </w:rPr>
        <w:t>,</w:t>
      </w:r>
      <w:r w:rsidRPr="26FF94B3">
        <w:rPr>
          <w:rFonts w:eastAsiaTheme="minorEastAsia"/>
        </w:rPr>
        <w:t xml:space="preserve"> farm partnerships must satisfy the following conditions:</w:t>
      </w:r>
    </w:p>
    <w:p w14:paraId="5D517D91" w14:textId="368C1D1E"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 xml:space="preserve">he partnership is engaged in the trade of farming </w:t>
      </w:r>
    </w:p>
    <w:p w14:paraId="60DF867C" w14:textId="12B6940D"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 xml:space="preserve">he partnership consists of at least </w:t>
      </w:r>
      <w:r>
        <w:rPr>
          <w:rFonts w:eastAsiaTheme="minorEastAsia"/>
          <w:iCs/>
        </w:rPr>
        <w:t>two</w:t>
      </w:r>
      <w:r w:rsidR="26FF94B3" w:rsidRPr="004569A5">
        <w:rPr>
          <w:rFonts w:eastAsiaTheme="minorEastAsia"/>
          <w:iCs/>
        </w:rPr>
        <w:t xml:space="preserve"> persons but not more than 10 persons </w:t>
      </w:r>
    </w:p>
    <w:p w14:paraId="0FD1CA03" w14:textId="28DDF817"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 xml:space="preserve">he partnership has a written partnership agreement including details of the partners, their shares in the partnership, land farmed by the partnership and matters relating to the operation of the partnership </w:t>
      </w:r>
    </w:p>
    <w:p w14:paraId="46DD636F" w14:textId="599F0439"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 xml:space="preserve">he partnership operates in accordance with the Partnership Act 1890 </w:t>
      </w:r>
    </w:p>
    <w:p w14:paraId="6869F0DF" w14:textId="6C926A00"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 xml:space="preserve">he partnership commits to a period for operation of the partnership agreement of not less than </w:t>
      </w:r>
      <w:r>
        <w:rPr>
          <w:rFonts w:eastAsiaTheme="minorEastAsia"/>
          <w:iCs/>
        </w:rPr>
        <w:t>five years</w:t>
      </w:r>
    </w:p>
    <w:p w14:paraId="59C29BEC" w14:textId="459F793B" w:rsidR="64227538" w:rsidRPr="004569A5" w:rsidRDefault="004569A5" w:rsidP="004569A5">
      <w:pPr>
        <w:pStyle w:val="ListParagraph"/>
        <w:numPr>
          <w:ilvl w:val="0"/>
          <w:numId w:val="29"/>
        </w:numPr>
        <w:rPr>
          <w:color w:val="000000" w:themeColor="text1"/>
        </w:rPr>
      </w:pPr>
      <w:r w:rsidRPr="004569A5">
        <w:rPr>
          <w:rFonts w:eastAsiaTheme="minorEastAsia"/>
          <w:iCs/>
        </w:rPr>
        <w:t>U</w:t>
      </w:r>
      <w:r w:rsidR="26FF94B3" w:rsidRPr="004569A5">
        <w:rPr>
          <w:rFonts w:eastAsiaTheme="minorEastAsia"/>
          <w:iCs/>
        </w:rPr>
        <w:t>nless otherwise approved by the Minister in writing, no p</w:t>
      </w:r>
      <w:r>
        <w:rPr>
          <w:rFonts w:eastAsiaTheme="minorEastAsia"/>
          <w:iCs/>
        </w:rPr>
        <w:t>artner is in occupation of farm</w:t>
      </w:r>
      <w:r w:rsidR="26FF94B3" w:rsidRPr="004569A5">
        <w:rPr>
          <w:rFonts w:eastAsiaTheme="minorEastAsia"/>
          <w:iCs/>
        </w:rPr>
        <w:t xml:space="preserve">land outside the farm partnership at any time during the period of registration </w:t>
      </w:r>
    </w:p>
    <w:p w14:paraId="4FA8F151" w14:textId="0873CCBE" w:rsidR="64227538" w:rsidRPr="004569A5" w:rsidRDefault="004569A5" w:rsidP="004569A5">
      <w:pPr>
        <w:pStyle w:val="ListParagraph"/>
        <w:numPr>
          <w:ilvl w:val="0"/>
          <w:numId w:val="29"/>
        </w:numPr>
        <w:rPr>
          <w:color w:val="000000" w:themeColor="text1"/>
        </w:rPr>
      </w:pPr>
      <w:r w:rsidRPr="004569A5">
        <w:rPr>
          <w:rFonts w:eastAsiaTheme="minorEastAsia"/>
          <w:iCs/>
        </w:rPr>
        <w:t>U</w:t>
      </w:r>
      <w:r w:rsidR="26FF94B3" w:rsidRPr="004569A5">
        <w:rPr>
          <w:rFonts w:eastAsiaTheme="minorEastAsia"/>
          <w:iCs/>
        </w:rPr>
        <w:t xml:space="preserve">nless otherwise approved by the Minister in writing, all payments to the partners arising from the trade of farming shall be paid to the farm partnership </w:t>
      </w:r>
    </w:p>
    <w:p w14:paraId="1593C2AF" w14:textId="69D68BA9"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 xml:space="preserve">he partnership agrees to co-operate with inspections and provide such information as the Minister may reasonably require at any time during the period of registration to ensure compliance with registration </w:t>
      </w:r>
    </w:p>
    <w:p w14:paraId="5CF5332B" w14:textId="6B5BEFD0" w:rsidR="64227538" w:rsidRPr="004569A5" w:rsidRDefault="004569A5" w:rsidP="004569A5">
      <w:pPr>
        <w:pStyle w:val="ListParagraph"/>
        <w:numPr>
          <w:ilvl w:val="0"/>
          <w:numId w:val="29"/>
        </w:numPr>
        <w:rPr>
          <w:color w:val="000000" w:themeColor="text1"/>
        </w:rPr>
      </w:pPr>
      <w:r>
        <w:rPr>
          <w:rFonts w:eastAsiaTheme="minorEastAsia"/>
          <w:iCs/>
        </w:rPr>
        <w:t>The farm</w:t>
      </w:r>
      <w:r w:rsidR="26FF94B3" w:rsidRPr="004569A5">
        <w:rPr>
          <w:rFonts w:eastAsiaTheme="minorEastAsia"/>
          <w:iCs/>
        </w:rPr>
        <w:t>land of partners in occupation of such land shall not be more t</w:t>
      </w:r>
      <w:r>
        <w:rPr>
          <w:rFonts w:eastAsiaTheme="minorEastAsia"/>
          <w:iCs/>
        </w:rPr>
        <w:t>han 50 kilometres from the farm</w:t>
      </w:r>
      <w:r w:rsidR="26FF94B3" w:rsidRPr="004569A5">
        <w:rPr>
          <w:rFonts w:eastAsiaTheme="minorEastAsia"/>
          <w:iCs/>
        </w:rPr>
        <w:t>land of another partner</w:t>
      </w:r>
    </w:p>
    <w:p w14:paraId="58CBCEFC" w14:textId="406E0508" w:rsidR="64227538" w:rsidRPr="004569A5" w:rsidRDefault="004569A5" w:rsidP="004569A5">
      <w:pPr>
        <w:pStyle w:val="ListParagraph"/>
        <w:numPr>
          <w:ilvl w:val="0"/>
          <w:numId w:val="29"/>
        </w:numPr>
        <w:rPr>
          <w:color w:val="000000" w:themeColor="text1"/>
        </w:rPr>
      </w:pPr>
      <w:r w:rsidRPr="004569A5">
        <w:rPr>
          <w:rFonts w:eastAsiaTheme="minorEastAsia"/>
          <w:iCs/>
        </w:rPr>
        <w:t>T</w:t>
      </w:r>
      <w:r w:rsidR="26FF94B3" w:rsidRPr="004569A5">
        <w:rPr>
          <w:rFonts w:eastAsiaTheme="minorEastAsia"/>
          <w:iCs/>
        </w:rPr>
        <w:t>he partnership agrees to notify the Minister within 21 days of any material change to the farm partnership or its activities</w:t>
      </w:r>
    </w:p>
    <w:p w14:paraId="393B19CE" w14:textId="77777777" w:rsidR="000A2CE8" w:rsidRDefault="000A2CE8" w:rsidP="001021BB">
      <w:pPr>
        <w:rPr>
          <w:rFonts w:eastAsiaTheme="minorEastAsia"/>
          <w:iCs/>
        </w:rPr>
      </w:pPr>
    </w:p>
    <w:p w14:paraId="57F0F56A" w14:textId="70C47D90" w:rsidR="03FE1595" w:rsidRPr="00A9041B" w:rsidRDefault="26FF94B3" w:rsidP="001021BB">
      <w:pPr>
        <w:rPr>
          <w:rFonts w:eastAsiaTheme="minorEastAsia"/>
          <w:iCs/>
        </w:rPr>
      </w:pPr>
      <w:r w:rsidRPr="00A9041B">
        <w:rPr>
          <w:rFonts w:eastAsiaTheme="minorEastAsia"/>
          <w:iCs/>
        </w:rPr>
        <w:lastRenderedPageBreak/>
        <w:t xml:space="preserve">If a limited company is </w:t>
      </w:r>
      <w:r w:rsidR="00EC15C2">
        <w:rPr>
          <w:rFonts w:eastAsiaTheme="minorEastAsia"/>
          <w:iCs/>
        </w:rPr>
        <w:t>one of the partners, none of that company’s</w:t>
      </w:r>
      <w:r w:rsidRPr="00A9041B">
        <w:rPr>
          <w:rFonts w:eastAsiaTheme="minorEastAsia"/>
          <w:iCs/>
        </w:rPr>
        <w:t xml:space="preserve"> individual directors or shareholders can be a partner in the same partnership.</w:t>
      </w:r>
    </w:p>
    <w:p w14:paraId="2B59C7E9" w14:textId="77777777" w:rsidR="000A2CE8" w:rsidRDefault="000A2CE8" w:rsidP="004569A5">
      <w:pPr>
        <w:rPr>
          <w:iCs/>
        </w:rPr>
      </w:pPr>
    </w:p>
    <w:p w14:paraId="6D926DBF" w14:textId="3955D59E" w:rsidR="03FE1595" w:rsidRPr="00A9041B" w:rsidRDefault="03FE1595" w:rsidP="004569A5">
      <w:r w:rsidRPr="00A9041B">
        <w:rPr>
          <w:iCs/>
        </w:rPr>
        <w:t xml:space="preserve">At least one partner must have </w:t>
      </w:r>
      <w:r w:rsidRPr="00A9041B">
        <w:t xml:space="preserve">been engaged in the trade of farming on land owned or leased by that person consisting </w:t>
      </w:r>
      <w:r w:rsidRPr="26FF94B3">
        <w:t xml:space="preserve">of at least </w:t>
      </w:r>
      <w:r w:rsidR="004569A5">
        <w:t>three</w:t>
      </w:r>
      <w:r w:rsidRPr="26FF94B3">
        <w:t xml:space="preserve"> hectares of useable farm land for at least </w:t>
      </w:r>
      <w:r w:rsidR="004569A5">
        <w:t>two</w:t>
      </w:r>
      <w:r w:rsidRPr="26FF94B3">
        <w:t xml:space="preserve"> years immediately </w:t>
      </w:r>
      <w:r w:rsidR="00A9041B">
        <w:t>before</w:t>
      </w:r>
      <w:r w:rsidRPr="26FF94B3">
        <w:t xml:space="preserve"> the date of formation of the partnership. </w:t>
      </w:r>
      <w:r w:rsidRPr="00A9041B">
        <w:t>A</w:t>
      </w:r>
      <w:r w:rsidR="00655AD6">
        <w:rPr>
          <w:iCs/>
        </w:rPr>
        <w:t>ll</w:t>
      </w:r>
      <w:r w:rsidRPr="00A9041B">
        <w:rPr>
          <w:iCs/>
        </w:rPr>
        <w:t xml:space="preserve"> other partner</w:t>
      </w:r>
      <w:r w:rsidR="00655AD6">
        <w:rPr>
          <w:iCs/>
        </w:rPr>
        <w:t>s</w:t>
      </w:r>
      <w:r w:rsidRPr="00A9041B">
        <w:rPr>
          <w:iCs/>
        </w:rPr>
        <w:t xml:space="preserve"> must have been similarly engaged</w:t>
      </w:r>
      <w:r w:rsidR="00655AD6">
        <w:rPr>
          <w:iCs/>
        </w:rPr>
        <w:t>,</w:t>
      </w:r>
      <w:r w:rsidRPr="00A9041B">
        <w:rPr>
          <w:iCs/>
        </w:rPr>
        <w:t xml:space="preserve"> or have </w:t>
      </w:r>
      <w:r w:rsidRPr="00A9041B">
        <w:t xml:space="preserve">a suitable agricultural qualification and hold an entitlement to at least 20% of the profits </w:t>
      </w:r>
      <w:r w:rsidR="00A22636">
        <w:t>of</w:t>
      </w:r>
      <w:r w:rsidRPr="00A9041B">
        <w:t xml:space="preserve"> the farm partnership.</w:t>
      </w:r>
    </w:p>
    <w:p w14:paraId="2E56F87B" w14:textId="77777777" w:rsidR="000A2CE8" w:rsidRDefault="000A2CE8" w:rsidP="001021BB">
      <w:pPr>
        <w:rPr>
          <w:rFonts w:eastAsiaTheme="minorEastAsia"/>
          <w:lang w:val="en-IE"/>
        </w:rPr>
      </w:pPr>
    </w:p>
    <w:p w14:paraId="377C0536" w14:textId="35950AD2" w:rsidR="00A9041B" w:rsidRDefault="00A22636" w:rsidP="001021BB">
      <w:pPr>
        <w:rPr>
          <w:rFonts w:eastAsiaTheme="minorEastAsia"/>
          <w:i/>
          <w:iCs/>
        </w:rPr>
      </w:pPr>
      <w:r>
        <w:rPr>
          <w:rFonts w:eastAsiaTheme="minorEastAsia"/>
          <w:lang w:val="en-IE"/>
        </w:rPr>
        <w:t>T</w:t>
      </w:r>
      <w:r w:rsidR="00A9041B" w:rsidRPr="26FF94B3">
        <w:rPr>
          <w:rFonts w:eastAsiaTheme="minorEastAsia"/>
          <w:lang w:val="en-IE"/>
        </w:rPr>
        <w:t>he Department will assign a unique Farm Partnership Reference Number</w:t>
      </w:r>
      <w:r w:rsidR="00EC15C2">
        <w:rPr>
          <w:rFonts w:eastAsiaTheme="minorEastAsia"/>
          <w:lang w:val="en-IE"/>
        </w:rPr>
        <w:t xml:space="preserve"> to registered farm partnerships</w:t>
      </w:r>
      <w:r w:rsidR="00A9041B" w:rsidRPr="26FF94B3">
        <w:rPr>
          <w:rFonts w:eastAsiaTheme="minorEastAsia"/>
          <w:lang w:val="en-IE"/>
        </w:rPr>
        <w:t>. This number should be used as the scheme application</w:t>
      </w:r>
      <w:r w:rsidR="00A9041B">
        <w:rPr>
          <w:rFonts w:eastAsiaTheme="minorEastAsia"/>
          <w:lang w:val="en-IE"/>
        </w:rPr>
        <w:t xml:space="preserve"> number </w:t>
      </w:r>
      <w:r w:rsidR="00655AD6">
        <w:rPr>
          <w:rFonts w:eastAsiaTheme="minorEastAsia"/>
          <w:lang w:val="en-IE"/>
        </w:rPr>
        <w:t>when applying</w:t>
      </w:r>
      <w:r w:rsidR="00A9041B">
        <w:rPr>
          <w:rFonts w:eastAsiaTheme="minorEastAsia"/>
          <w:lang w:val="en-IE"/>
        </w:rPr>
        <w:t xml:space="preserve"> </w:t>
      </w:r>
      <w:r w:rsidR="00EC15C2">
        <w:rPr>
          <w:rFonts w:eastAsiaTheme="minorEastAsia"/>
          <w:lang w:val="en-IE"/>
        </w:rPr>
        <w:t>for</w:t>
      </w:r>
      <w:r w:rsidR="00A9041B" w:rsidRPr="26FF94B3">
        <w:rPr>
          <w:rFonts w:eastAsiaTheme="minorEastAsia"/>
          <w:lang w:val="en-IE"/>
        </w:rPr>
        <w:t xml:space="preserve"> </w:t>
      </w:r>
      <w:r w:rsidR="00A9041B" w:rsidRPr="26FF94B3">
        <w:rPr>
          <w:rFonts w:eastAsiaTheme="minorEastAsia"/>
        </w:rPr>
        <w:t xml:space="preserve">Department </w:t>
      </w:r>
      <w:r w:rsidR="00A9041B" w:rsidRPr="26FF94B3">
        <w:rPr>
          <w:rFonts w:eastAsiaTheme="minorEastAsia"/>
          <w:lang w:val="en-IE"/>
        </w:rPr>
        <w:t>support schemes</w:t>
      </w:r>
      <w:r w:rsidR="00A9041B">
        <w:rPr>
          <w:rFonts w:eastAsiaTheme="minorEastAsia"/>
          <w:lang w:val="en-IE"/>
        </w:rPr>
        <w:t>.</w:t>
      </w:r>
    </w:p>
    <w:p w14:paraId="36FFBC7F" w14:textId="77777777" w:rsidR="00372CCA" w:rsidRDefault="00372CCA" w:rsidP="004569A5">
      <w:pPr>
        <w:pStyle w:val="Heading3"/>
      </w:pPr>
    </w:p>
    <w:p w14:paraId="6CC15D54" w14:textId="74AF06E3" w:rsidR="64227538" w:rsidRDefault="00BA048A" w:rsidP="004569A5">
      <w:pPr>
        <w:pStyle w:val="Heading3"/>
      </w:pPr>
      <w:r>
        <w:t xml:space="preserve">Share </w:t>
      </w:r>
      <w:r w:rsidR="004569A5">
        <w:t>f</w:t>
      </w:r>
      <w:r>
        <w:t>arming</w:t>
      </w:r>
      <w:r w:rsidR="26FF94B3" w:rsidRPr="26FF94B3">
        <w:t xml:space="preserve"> </w:t>
      </w:r>
    </w:p>
    <w:p w14:paraId="59EB397B" w14:textId="5BF02ED6" w:rsidR="64227538" w:rsidRDefault="26FF94B3" w:rsidP="001021BB">
      <w:pPr>
        <w:rPr>
          <w:rFonts w:eastAsiaTheme="minorEastAsia"/>
        </w:rPr>
      </w:pPr>
      <w:r w:rsidRPr="26FF94B3">
        <w:rPr>
          <w:rFonts w:eastAsiaTheme="minorEastAsia"/>
        </w:rPr>
        <w:t xml:space="preserve">Share farming is an arrangement where two parties, a landowner and a share farmer, carry on separate farming businesses, usually crop growing, on the same land without forming a partnership or limited company. </w:t>
      </w:r>
    </w:p>
    <w:p w14:paraId="39B144CD" w14:textId="77777777" w:rsidR="000A2CE8" w:rsidRDefault="000A2CE8" w:rsidP="001021BB">
      <w:pPr>
        <w:rPr>
          <w:rFonts w:eastAsiaTheme="minorEastAsia"/>
        </w:rPr>
      </w:pPr>
    </w:p>
    <w:p w14:paraId="1A997DDA" w14:textId="2BD0C083" w:rsidR="64227538" w:rsidRDefault="00BA048A" w:rsidP="001021BB">
      <w:pPr>
        <w:rPr>
          <w:rFonts w:eastAsiaTheme="minorEastAsia"/>
        </w:rPr>
      </w:pPr>
      <w:r>
        <w:rPr>
          <w:rFonts w:eastAsiaTheme="minorEastAsia"/>
        </w:rPr>
        <w:t>The</w:t>
      </w:r>
      <w:r w:rsidR="26FF94B3" w:rsidRPr="26FF94B3">
        <w:rPr>
          <w:rFonts w:eastAsiaTheme="minorEastAsia"/>
        </w:rPr>
        <w:t xml:space="preserve"> landowner </w:t>
      </w:r>
      <w:r>
        <w:rPr>
          <w:rFonts w:eastAsiaTheme="minorEastAsia"/>
        </w:rPr>
        <w:t xml:space="preserve">usually </w:t>
      </w:r>
      <w:r w:rsidR="26FF94B3" w:rsidRPr="26FF94B3">
        <w:rPr>
          <w:rFonts w:eastAsiaTheme="minorEastAsia"/>
        </w:rPr>
        <w:t>provid</w:t>
      </w:r>
      <w:r>
        <w:rPr>
          <w:rFonts w:eastAsiaTheme="minorEastAsia"/>
        </w:rPr>
        <w:t>es</w:t>
      </w:r>
      <w:r w:rsidR="26FF94B3" w:rsidRPr="26FF94B3">
        <w:rPr>
          <w:rFonts w:eastAsiaTheme="minorEastAsia"/>
        </w:rPr>
        <w:t xml:space="preserve"> land, buildings, fixed equipment, major upkeep and repairs. The landowner may agree to make a financial contribution to the other party. The landowner may also provide management and farming expertise. </w:t>
      </w:r>
    </w:p>
    <w:p w14:paraId="60A93AC5" w14:textId="77777777" w:rsidR="000A2CE8" w:rsidRDefault="000A2CE8" w:rsidP="001021BB">
      <w:pPr>
        <w:rPr>
          <w:rFonts w:eastAsiaTheme="minorEastAsia"/>
        </w:rPr>
      </w:pPr>
    </w:p>
    <w:p w14:paraId="74CAAB65" w14:textId="51B188AF" w:rsidR="64227538" w:rsidRDefault="00BA048A" w:rsidP="001021BB">
      <w:pPr>
        <w:rPr>
          <w:rFonts w:eastAsiaTheme="minorEastAsia"/>
        </w:rPr>
      </w:pPr>
      <w:r>
        <w:rPr>
          <w:rFonts w:eastAsiaTheme="minorEastAsia"/>
        </w:rPr>
        <w:t>The</w:t>
      </w:r>
      <w:r w:rsidR="26FF94B3" w:rsidRPr="26FF94B3">
        <w:rPr>
          <w:rFonts w:eastAsiaTheme="minorEastAsia"/>
        </w:rPr>
        <w:t xml:space="preserve"> share farmer </w:t>
      </w:r>
      <w:r>
        <w:rPr>
          <w:rFonts w:eastAsiaTheme="minorEastAsia"/>
        </w:rPr>
        <w:t xml:space="preserve">usually </w:t>
      </w:r>
      <w:r w:rsidR="26FF94B3" w:rsidRPr="26FF94B3">
        <w:rPr>
          <w:rFonts w:eastAsiaTheme="minorEastAsia"/>
        </w:rPr>
        <w:t>provid</w:t>
      </w:r>
      <w:r>
        <w:rPr>
          <w:rFonts w:eastAsiaTheme="minorEastAsia"/>
        </w:rPr>
        <w:t>es</w:t>
      </w:r>
      <w:r w:rsidR="26FF94B3" w:rsidRPr="26FF94B3">
        <w:rPr>
          <w:rFonts w:eastAsiaTheme="minorEastAsia"/>
        </w:rPr>
        <w:t xml:space="preserve"> mobile machinery, </w:t>
      </w:r>
      <w:r w:rsidR="00BB5D3A">
        <w:rPr>
          <w:rFonts w:eastAsiaTheme="minorEastAsia"/>
        </w:rPr>
        <w:t>their</w:t>
      </w:r>
      <w:r w:rsidR="00BB5D3A" w:rsidRPr="26FF94B3">
        <w:rPr>
          <w:rFonts w:eastAsiaTheme="minorEastAsia"/>
        </w:rPr>
        <w:t xml:space="preserve"> </w:t>
      </w:r>
      <w:r w:rsidR="26FF94B3" w:rsidRPr="26FF94B3">
        <w:rPr>
          <w:rFonts w:eastAsiaTheme="minorEastAsia"/>
        </w:rPr>
        <w:t xml:space="preserve">labour, management and farming expertise. </w:t>
      </w:r>
      <w:r>
        <w:rPr>
          <w:rFonts w:eastAsiaTheme="minorEastAsia"/>
        </w:rPr>
        <w:t>The</w:t>
      </w:r>
      <w:r w:rsidRPr="26FF94B3">
        <w:rPr>
          <w:rFonts w:eastAsiaTheme="minorEastAsia"/>
        </w:rPr>
        <w:t xml:space="preserve"> share farmer</w:t>
      </w:r>
      <w:r w:rsidR="26FF94B3" w:rsidRPr="26FF94B3">
        <w:rPr>
          <w:rFonts w:eastAsiaTheme="minorEastAsia"/>
        </w:rPr>
        <w:t xml:space="preserve"> may also agree to make a financial contribution to the other party.</w:t>
      </w:r>
    </w:p>
    <w:p w14:paraId="574090A6" w14:textId="77777777" w:rsidR="000A2CE8" w:rsidRDefault="000A2CE8" w:rsidP="001021BB">
      <w:pPr>
        <w:rPr>
          <w:rFonts w:eastAsiaTheme="minorEastAsia"/>
        </w:rPr>
      </w:pPr>
    </w:p>
    <w:p w14:paraId="7B327156" w14:textId="0F5043FB" w:rsidR="64227538" w:rsidRDefault="03FE1595" w:rsidP="001021BB">
      <w:pPr>
        <w:rPr>
          <w:rFonts w:eastAsiaTheme="minorEastAsia"/>
        </w:rPr>
      </w:pPr>
      <w:r w:rsidRPr="26FF94B3">
        <w:rPr>
          <w:rFonts w:eastAsiaTheme="minorEastAsia"/>
        </w:rPr>
        <w:t>Each party can independently sell their share of output and equally cover their input costs. There is no fixed annual payment for the land</w:t>
      </w:r>
      <w:r w:rsidR="00BA048A">
        <w:rPr>
          <w:rFonts w:eastAsiaTheme="minorEastAsia"/>
        </w:rPr>
        <w:t xml:space="preserve"> made to the landowner</w:t>
      </w:r>
      <w:r w:rsidRPr="26FF94B3">
        <w:rPr>
          <w:rFonts w:eastAsiaTheme="minorEastAsia"/>
        </w:rPr>
        <w:t xml:space="preserve">. There </w:t>
      </w:r>
      <w:r w:rsidR="00655AD6">
        <w:rPr>
          <w:rFonts w:eastAsiaTheme="minorEastAsia"/>
        </w:rPr>
        <w:t>are</w:t>
      </w:r>
      <w:r w:rsidRPr="26FF94B3">
        <w:rPr>
          <w:rFonts w:eastAsiaTheme="minorEastAsia"/>
        </w:rPr>
        <w:t xml:space="preserve"> no contractor or hire payment</w:t>
      </w:r>
      <w:r w:rsidR="00BA048A">
        <w:rPr>
          <w:rFonts w:eastAsiaTheme="minorEastAsia"/>
        </w:rPr>
        <w:t>s</w:t>
      </w:r>
      <w:r w:rsidRPr="26FF94B3">
        <w:rPr>
          <w:rFonts w:eastAsiaTheme="minorEastAsia"/>
        </w:rPr>
        <w:t xml:space="preserve"> made </w:t>
      </w:r>
      <w:r w:rsidR="00BA048A">
        <w:rPr>
          <w:rFonts w:eastAsiaTheme="minorEastAsia"/>
        </w:rPr>
        <w:t>to the share farmer</w:t>
      </w:r>
      <w:r w:rsidRPr="26FF94B3">
        <w:rPr>
          <w:rFonts w:eastAsiaTheme="minorEastAsia"/>
        </w:rPr>
        <w:t xml:space="preserve"> for the use of any machinery </w:t>
      </w:r>
      <w:r w:rsidR="00BA048A">
        <w:rPr>
          <w:rFonts w:eastAsiaTheme="minorEastAsia"/>
        </w:rPr>
        <w:t xml:space="preserve">that they </w:t>
      </w:r>
      <w:r w:rsidRPr="26FF94B3">
        <w:rPr>
          <w:rFonts w:eastAsiaTheme="minorEastAsia"/>
        </w:rPr>
        <w:t>ow</w:t>
      </w:r>
      <w:r w:rsidR="00BA048A">
        <w:rPr>
          <w:rFonts w:eastAsiaTheme="minorEastAsia"/>
        </w:rPr>
        <w:t>n</w:t>
      </w:r>
      <w:r w:rsidRPr="26FF94B3">
        <w:rPr>
          <w:rFonts w:eastAsiaTheme="minorEastAsia"/>
        </w:rPr>
        <w:t>.</w:t>
      </w:r>
    </w:p>
    <w:p w14:paraId="62FA1E86" w14:textId="77777777" w:rsidR="000A2CE8" w:rsidRDefault="000A2CE8" w:rsidP="001021BB">
      <w:pPr>
        <w:rPr>
          <w:rFonts w:eastAsiaTheme="minorEastAsia"/>
        </w:rPr>
      </w:pPr>
    </w:p>
    <w:p w14:paraId="0E2EE6B4" w14:textId="77777777" w:rsidR="00372CCA" w:rsidRDefault="26FF94B3" w:rsidP="001021BB">
      <w:pPr>
        <w:rPr>
          <w:rFonts w:eastAsiaTheme="minorEastAsia"/>
        </w:rPr>
      </w:pPr>
      <w:r w:rsidRPr="26FF94B3">
        <w:rPr>
          <w:rFonts w:eastAsiaTheme="minorEastAsia"/>
        </w:rPr>
        <w:t>The share farmer and landowner keep their own accounts and calculate their own profits as separate and independent businesses. It is important that there is no question of profit sharing so as to avoid the arrangement being classed as a partnership. This is the primary distinction of share farming.</w:t>
      </w:r>
    </w:p>
    <w:p w14:paraId="3071DBF0" w14:textId="38552F2E" w:rsidR="000A2CE8" w:rsidRDefault="00372CCA" w:rsidP="001021BB">
      <w:pPr>
        <w:rPr>
          <w:rFonts w:eastAsiaTheme="minorEastAsia"/>
        </w:rPr>
      </w:pPr>
      <w:r>
        <w:rPr>
          <w:rFonts w:eastAsiaTheme="minorEastAsia"/>
        </w:rPr>
        <w:t xml:space="preserve"> </w:t>
      </w:r>
    </w:p>
    <w:p w14:paraId="77B39B92" w14:textId="58F148FE" w:rsidR="64227538" w:rsidRDefault="26FF94B3" w:rsidP="001021BB">
      <w:pPr>
        <w:rPr>
          <w:rFonts w:eastAsiaTheme="minorEastAsia"/>
        </w:rPr>
      </w:pPr>
      <w:r w:rsidRPr="26FF94B3">
        <w:rPr>
          <w:rFonts w:eastAsiaTheme="minorEastAsia"/>
        </w:rPr>
        <w:t xml:space="preserve">As </w:t>
      </w:r>
      <w:r w:rsidR="00EC15C2">
        <w:rPr>
          <w:rFonts w:eastAsiaTheme="minorEastAsia"/>
        </w:rPr>
        <w:t>both</w:t>
      </w:r>
      <w:r w:rsidR="00BB5D3A">
        <w:rPr>
          <w:rFonts w:eastAsiaTheme="minorEastAsia"/>
        </w:rPr>
        <w:t xml:space="preserve"> parties</w:t>
      </w:r>
      <w:r w:rsidRPr="26FF94B3">
        <w:rPr>
          <w:rFonts w:eastAsiaTheme="minorEastAsia"/>
        </w:rPr>
        <w:t xml:space="preserve"> remain </w:t>
      </w:r>
      <w:r w:rsidR="00EC15C2">
        <w:rPr>
          <w:rFonts w:eastAsiaTheme="minorEastAsia"/>
        </w:rPr>
        <w:t xml:space="preserve">operating as separate business entities </w:t>
      </w:r>
      <w:r w:rsidR="00BB5D3A">
        <w:rPr>
          <w:rFonts w:eastAsiaTheme="minorEastAsia"/>
        </w:rPr>
        <w:t>each</w:t>
      </w:r>
      <w:r w:rsidR="00BB5D3A" w:rsidRPr="26FF94B3">
        <w:rPr>
          <w:rFonts w:eastAsiaTheme="minorEastAsia"/>
        </w:rPr>
        <w:t xml:space="preserve"> </w:t>
      </w:r>
      <w:r w:rsidRPr="26FF94B3">
        <w:rPr>
          <w:rFonts w:eastAsiaTheme="minorEastAsia"/>
        </w:rPr>
        <w:t xml:space="preserve">may continue to claim </w:t>
      </w:r>
      <w:r w:rsidR="00BB5D3A">
        <w:rPr>
          <w:rFonts w:eastAsiaTheme="minorEastAsia"/>
        </w:rPr>
        <w:t xml:space="preserve">supports such as </w:t>
      </w:r>
      <w:r w:rsidR="00655AD6">
        <w:rPr>
          <w:rFonts w:eastAsiaTheme="minorEastAsia"/>
        </w:rPr>
        <w:t xml:space="preserve">Basic Payment Scheme entitlements </w:t>
      </w:r>
      <w:r w:rsidRPr="26FF94B3">
        <w:rPr>
          <w:rFonts w:eastAsiaTheme="minorEastAsia"/>
        </w:rPr>
        <w:t xml:space="preserve">in </w:t>
      </w:r>
      <w:r w:rsidR="00BB5D3A">
        <w:rPr>
          <w:rFonts w:eastAsiaTheme="minorEastAsia"/>
        </w:rPr>
        <w:t>their</w:t>
      </w:r>
      <w:r w:rsidRPr="26FF94B3">
        <w:rPr>
          <w:rFonts w:eastAsiaTheme="minorEastAsia"/>
        </w:rPr>
        <w:t xml:space="preserve"> own name and also maintain</w:t>
      </w:r>
      <w:r w:rsidR="00EC15C2">
        <w:rPr>
          <w:rFonts w:eastAsiaTheme="minorEastAsia"/>
        </w:rPr>
        <w:t xml:space="preserve"> </w:t>
      </w:r>
      <w:r w:rsidRPr="26FF94B3">
        <w:rPr>
          <w:rFonts w:eastAsiaTheme="minorEastAsia"/>
        </w:rPr>
        <w:t>separate tax affairs.</w:t>
      </w:r>
    </w:p>
    <w:p w14:paraId="6C8591AC" w14:textId="339F131B" w:rsidR="03FE1595" w:rsidRDefault="26FF94B3" w:rsidP="001E360A">
      <w:pPr>
        <w:pStyle w:val="Heading4"/>
      </w:pPr>
      <w:r w:rsidRPr="26FF94B3">
        <w:t>Benefits of share farming</w:t>
      </w:r>
    </w:p>
    <w:p w14:paraId="3FA95892" w14:textId="77CED2BD" w:rsidR="00EC15C2" w:rsidRDefault="00EC15C2" w:rsidP="001021BB">
      <w:pPr>
        <w:rPr>
          <w:rFonts w:eastAsiaTheme="minorEastAsia"/>
        </w:rPr>
      </w:pPr>
      <w:r w:rsidRPr="26FF94B3">
        <w:rPr>
          <w:rFonts w:eastAsiaTheme="minorEastAsia"/>
        </w:rPr>
        <w:t>The benefits for the landowner include the</w:t>
      </w:r>
      <w:r>
        <w:rPr>
          <w:rFonts w:eastAsiaTheme="minorEastAsia"/>
        </w:rPr>
        <w:t xml:space="preserve"> use of</w:t>
      </w:r>
      <w:r w:rsidRPr="26FF94B3">
        <w:rPr>
          <w:rFonts w:eastAsiaTheme="minorEastAsia"/>
        </w:rPr>
        <w:t xml:space="preserve"> machinery and </w:t>
      </w:r>
      <w:r w:rsidR="00655AD6">
        <w:rPr>
          <w:rFonts w:eastAsiaTheme="minorEastAsia"/>
        </w:rPr>
        <w:t xml:space="preserve">access to the </w:t>
      </w:r>
      <w:r w:rsidRPr="26FF94B3">
        <w:rPr>
          <w:rFonts w:eastAsiaTheme="minorEastAsia"/>
        </w:rPr>
        <w:t xml:space="preserve">expertise of the share farmer and </w:t>
      </w:r>
      <w:r w:rsidR="00655AD6">
        <w:rPr>
          <w:rFonts w:eastAsiaTheme="minorEastAsia"/>
        </w:rPr>
        <w:t xml:space="preserve">the </w:t>
      </w:r>
      <w:r w:rsidRPr="26FF94B3">
        <w:rPr>
          <w:rFonts w:eastAsiaTheme="minorEastAsia"/>
        </w:rPr>
        <w:t>increase</w:t>
      </w:r>
      <w:r w:rsidR="00655AD6">
        <w:rPr>
          <w:rFonts w:eastAsiaTheme="minorEastAsia"/>
        </w:rPr>
        <w:t>d</w:t>
      </w:r>
      <w:r w:rsidRPr="26FF94B3">
        <w:rPr>
          <w:rFonts w:eastAsiaTheme="minorEastAsia"/>
        </w:rPr>
        <w:t xml:space="preserve"> output from the land. The </w:t>
      </w:r>
      <w:r>
        <w:rPr>
          <w:rFonts w:eastAsiaTheme="minorEastAsia"/>
        </w:rPr>
        <w:t>landowner also</w:t>
      </w:r>
      <w:r w:rsidRPr="26FF94B3">
        <w:rPr>
          <w:rFonts w:eastAsiaTheme="minorEastAsia"/>
        </w:rPr>
        <w:t xml:space="preserve"> retains </w:t>
      </w:r>
      <w:r w:rsidRPr="26FF94B3">
        <w:rPr>
          <w:rFonts w:eastAsiaTheme="minorEastAsia"/>
        </w:rPr>
        <w:lastRenderedPageBreak/>
        <w:t>control of their land</w:t>
      </w:r>
      <w:r>
        <w:rPr>
          <w:rFonts w:eastAsiaTheme="minorEastAsia"/>
        </w:rPr>
        <w:t>, unlike other arrangements</w:t>
      </w:r>
      <w:r w:rsidRPr="26FF94B3">
        <w:rPr>
          <w:rFonts w:eastAsiaTheme="minorEastAsia"/>
        </w:rPr>
        <w:t xml:space="preserve">. </w:t>
      </w:r>
      <w:r>
        <w:rPr>
          <w:rFonts w:eastAsiaTheme="minorEastAsia"/>
        </w:rPr>
        <w:t>Share farming is</w:t>
      </w:r>
      <w:r w:rsidRPr="26FF94B3">
        <w:rPr>
          <w:rFonts w:eastAsiaTheme="minorEastAsia"/>
        </w:rPr>
        <w:t xml:space="preserve"> compliant with all existing support schemes. </w:t>
      </w:r>
    </w:p>
    <w:p w14:paraId="36908D7A" w14:textId="77777777" w:rsidR="000A2CE8" w:rsidRDefault="000A2CE8" w:rsidP="001021BB">
      <w:pPr>
        <w:rPr>
          <w:rFonts w:eastAsiaTheme="minorEastAsia"/>
        </w:rPr>
      </w:pPr>
    </w:p>
    <w:p w14:paraId="7E5E208D" w14:textId="0C42569B" w:rsidR="03FE1595" w:rsidRDefault="00EC15C2" w:rsidP="001021BB">
      <w:pPr>
        <w:rPr>
          <w:rFonts w:eastAsiaTheme="minorEastAsia"/>
        </w:rPr>
      </w:pPr>
      <w:r>
        <w:rPr>
          <w:rFonts w:eastAsiaTheme="minorEastAsia"/>
        </w:rPr>
        <w:t xml:space="preserve">The benefits </w:t>
      </w:r>
      <w:r w:rsidR="00655AD6">
        <w:rPr>
          <w:rFonts w:eastAsiaTheme="minorEastAsia"/>
        </w:rPr>
        <w:t>for</w:t>
      </w:r>
      <w:r>
        <w:rPr>
          <w:rFonts w:eastAsiaTheme="minorEastAsia"/>
        </w:rPr>
        <w:t xml:space="preserve"> the share farmer</w:t>
      </w:r>
      <w:r w:rsidR="26FF94B3" w:rsidRPr="26FF94B3">
        <w:rPr>
          <w:rFonts w:eastAsiaTheme="minorEastAsia"/>
        </w:rPr>
        <w:t xml:space="preserve"> include a new way to access land and facilities </w:t>
      </w:r>
      <w:r w:rsidR="004569A5">
        <w:rPr>
          <w:rFonts w:eastAsiaTheme="minorEastAsia"/>
        </w:rPr>
        <w:t>that</w:t>
      </w:r>
      <w:r w:rsidR="26FF94B3" w:rsidRPr="26FF94B3">
        <w:rPr>
          <w:rFonts w:eastAsiaTheme="minorEastAsia"/>
        </w:rPr>
        <w:t xml:space="preserve"> can increase production cap</w:t>
      </w:r>
      <w:r w:rsidR="00D435D0">
        <w:rPr>
          <w:rFonts w:eastAsiaTheme="minorEastAsia"/>
        </w:rPr>
        <w:t xml:space="preserve">acity. There are no </w:t>
      </w:r>
      <w:r>
        <w:rPr>
          <w:rFonts w:eastAsiaTheme="minorEastAsia"/>
        </w:rPr>
        <w:t>upfront</w:t>
      </w:r>
      <w:r w:rsidR="00D435D0">
        <w:rPr>
          <w:rFonts w:eastAsiaTheme="minorEastAsia"/>
        </w:rPr>
        <w:t xml:space="preserve"> </w:t>
      </w:r>
      <w:r w:rsidR="26FF94B3" w:rsidRPr="26FF94B3">
        <w:rPr>
          <w:rFonts w:eastAsiaTheme="minorEastAsia"/>
        </w:rPr>
        <w:t xml:space="preserve">or other flat rate payments to be met. An improved and stable land base </w:t>
      </w:r>
      <w:r w:rsidR="00D435D0">
        <w:rPr>
          <w:rFonts w:eastAsiaTheme="minorEastAsia"/>
        </w:rPr>
        <w:t xml:space="preserve">can </w:t>
      </w:r>
      <w:r w:rsidR="26FF94B3" w:rsidRPr="26FF94B3">
        <w:rPr>
          <w:rFonts w:eastAsiaTheme="minorEastAsia"/>
        </w:rPr>
        <w:t>facilitate better planning in both the short</w:t>
      </w:r>
      <w:r w:rsidR="00BB5D3A">
        <w:rPr>
          <w:rFonts w:eastAsiaTheme="minorEastAsia"/>
        </w:rPr>
        <w:t>-</w:t>
      </w:r>
      <w:r w:rsidR="26FF94B3" w:rsidRPr="26FF94B3">
        <w:rPr>
          <w:rFonts w:eastAsiaTheme="minorEastAsia"/>
        </w:rPr>
        <w:t xml:space="preserve"> and long-term.</w:t>
      </w:r>
      <w:r w:rsidR="00D435D0">
        <w:rPr>
          <w:rFonts w:eastAsiaTheme="minorEastAsia"/>
        </w:rPr>
        <w:t xml:space="preserve"> </w:t>
      </w:r>
    </w:p>
    <w:p w14:paraId="62904E45" w14:textId="77777777" w:rsidR="000A2CE8" w:rsidRDefault="000A2CE8" w:rsidP="001021BB">
      <w:pPr>
        <w:rPr>
          <w:rFonts w:eastAsiaTheme="minorEastAsia"/>
        </w:rPr>
      </w:pPr>
    </w:p>
    <w:p w14:paraId="61E782FA" w14:textId="0998A689" w:rsidR="00F73C3A" w:rsidRDefault="00D435D0" w:rsidP="00F73C3A">
      <w:pPr>
        <w:rPr>
          <w:rFonts w:eastAsiaTheme="minorEastAsia"/>
        </w:rPr>
      </w:pPr>
      <w:r>
        <w:rPr>
          <w:rFonts w:eastAsiaTheme="minorEastAsia"/>
        </w:rPr>
        <w:t>Both parties benefit from</w:t>
      </w:r>
      <w:r w:rsidR="03FE1595" w:rsidRPr="26FF94B3">
        <w:rPr>
          <w:rFonts w:eastAsiaTheme="minorEastAsia"/>
        </w:rPr>
        <w:t xml:space="preserve"> increased buying and selling power as part of a larger unit.</w:t>
      </w:r>
    </w:p>
    <w:p w14:paraId="69090EEE" w14:textId="25D7C684" w:rsidR="64227538" w:rsidRPr="00F73C3A" w:rsidRDefault="00D435D0" w:rsidP="00F73C3A">
      <w:pPr>
        <w:pStyle w:val="Heading4"/>
        <w:rPr>
          <w:rFonts w:eastAsiaTheme="minorEastAsia"/>
        </w:rPr>
      </w:pPr>
      <w:r>
        <w:t xml:space="preserve">Written </w:t>
      </w:r>
      <w:r w:rsidR="004569A5">
        <w:t>agreement</w:t>
      </w:r>
    </w:p>
    <w:p w14:paraId="56B9D49D" w14:textId="7CADDED2" w:rsidR="64227538" w:rsidRDefault="03FE1595" w:rsidP="001021BB">
      <w:pPr>
        <w:rPr>
          <w:rFonts w:eastAsiaTheme="minorEastAsia"/>
        </w:rPr>
      </w:pPr>
      <w:r w:rsidRPr="03FE1595">
        <w:rPr>
          <w:rFonts w:eastAsiaTheme="minorEastAsia"/>
        </w:rPr>
        <w:t xml:space="preserve">The details of the share farming arrangement </w:t>
      </w:r>
      <w:r w:rsidR="00CC58A0">
        <w:rPr>
          <w:rFonts w:eastAsiaTheme="minorEastAsia"/>
        </w:rPr>
        <w:t xml:space="preserve">should be set out in a written </w:t>
      </w:r>
      <w:r w:rsidRPr="03FE1595">
        <w:rPr>
          <w:rFonts w:eastAsiaTheme="minorEastAsia"/>
        </w:rPr>
        <w:t>agreement. Professional advice should be obtained to ensure the arrangement could not be construed as a partnership or</w:t>
      </w:r>
      <w:r w:rsidR="00CC58A0">
        <w:rPr>
          <w:rFonts w:eastAsiaTheme="minorEastAsia"/>
        </w:rPr>
        <w:t xml:space="preserve"> property</w:t>
      </w:r>
      <w:r w:rsidRPr="03FE1595">
        <w:rPr>
          <w:rFonts w:eastAsiaTheme="minorEastAsia"/>
        </w:rPr>
        <w:t xml:space="preserve"> transaction. The agreement should be in place before share farming commences.</w:t>
      </w:r>
    </w:p>
    <w:p w14:paraId="05C13FE0" w14:textId="77777777" w:rsidR="000A2CE8" w:rsidRDefault="000A2CE8" w:rsidP="001021BB">
      <w:pPr>
        <w:rPr>
          <w:rFonts w:eastAsiaTheme="minorEastAsia"/>
        </w:rPr>
      </w:pPr>
    </w:p>
    <w:p w14:paraId="1F6A6D64" w14:textId="61BC2886" w:rsidR="64227538" w:rsidRDefault="00EC15C2" w:rsidP="001021BB">
      <w:pPr>
        <w:rPr>
          <w:rFonts w:eastAsiaTheme="minorEastAsia"/>
        </w:rPr>
      </w:pPr>
      <w:r w:rsidRPr="26FF94B3">
        <w:rPr>
          <w:rFonts w:eastAsiaTheme="minorEastAsia"/>
        </w:rPr>
        <w:t xml:space="preserve">The </w:t>
      </w:r>
      <w:r>
        <w:rPr>
          <w:rFonts w:eastAsiaTheme="minorEastAsia"/>
        </w:rPr>
        <w:t xml:space="preserve">basic </w:t>
      </w:r>
      <w:r w:rsidRPr="26FF94B3">
        <w:rPr>
          <w:rFonts w:eastAsiaTheme="minorEastAsia"/>
        </w:rPr>
        <w:t xml:space="preserve">terms in a </w:t>
      </w:r>
      <w:r>
        <w:rPr>
          <w:rFonts w:eastAsiaTheme="minorEastAsia"/>
        </w:rPr>
        <w:t>share farming</w:t>
      </w:r>
      <w:r w:rsidRPr="26FF94B3">
        <w:rPr>
          <w:rFonts w:eastAsiaTheme="minorEastAsia"/>
        </w:rPr>
        <w:t xml:space="preserve"> agreement include</w:t>
      </w:r>
      <w:r w:rsidR="03FE1595" w:rsidRPr="03FE1595">
        <w:rPr>
          <w:rFonts w:eastAsiaTheme="minorEastAsia"/>
        </w:rPr>
        <w:t>:</w:t>
      </w:r>
    </w:p>
    <w:p w14:paraId="47908B13" w14:textId="5A30BE58" w:rsidR="64227538" w:rsidRPr="004569A5" w:rsidRDefault="004569A5" w:rsidP="004569A5">
      <w:pPr>
        <w:pStyle w:val="ListParagraph"/>
        <w:numPr>
          <w:ilvl w:val="0"/>
          <w:numId w:val="30"/>
        </w:numPr>
        <w:rPr>
          <w:color w:val="000000" w:themeColor="text1"/>
        </w:rPr>
      </w:pPr>
      <w:r>
        <w:rPr>
          <w:rFonts w:eastAsiaTheme="minorEastAsia"/>
        </w:rPr>
        <w:t>T</w:t>
      </w:r>
      <w:r w:rsidR="000B4A95" w:rsidRPr="004569A5">
        <w:rPr>
          <w:rFonts w:eastAsiaTheme="minorEastAsia"/>
        </w:rPr>
        <w:t>he duration of the arrangement</w:t>
      </w:r>
    </w:p>
    <w:p w14:paraId="2087A4DA" w14:textId="63C698BA" w:rsidR="64227538" w:rsidRPr="004569A5" w:rsidRDefault="004569A5" w:rsidP="004569A5">
      <w:pPr>
        <w:pStyle w:val="ListParagraph"/>
        <w:numPr>
          <w:ilvl w:val="0"/>
          <w:numId w:val="30"/>
        </w:numPr>
        <w:rPr>
          <w:color w:val="000000" w:themeColor="text1"/>
        </w:rPr>
      </w:pPr>
      <w:r>
        <w:rPr>
          <w:rFonts w:eastAsiaTheme="minorEastAsia"/>
        </w:rPr>
        <w:t>T</w:t>
      </w:r>
      <w:r w:rsidR="000B4A95" w:rsidRPr="004569A5">
        <w:rPr>
          <w:rFonts w:eastAsiaTheme="minorEastAsia"/>
        </w:rPr>
        <w:t>he precise lands to be provided by the landowner</w:t>
      </w:r>
    </w:p>
    <w:p w14:paraId="60A9474C" w14:textId="627A4FB1" w:rsidR="64227538" w:rsidRPr="004569A5" w:rsidRDefault="004569A5" w:rsidP="004569A5">
      <w:pPr>
        <w:pStyle w:val="ListParagraph"/>
        <w:numPr>
          <w:ilvl w:val="0"/>
          <w:numId w:val="30"/>
        </w:numPr>
        <w:rPr>
          <w:color w:val="000000" w:themeColor="text1"/>
        </w:rPr>
      </w:pPr>
      <w:r>
        <w:rPr>
          <w:rFonts w:eastAsiaTheme="minorEastAsia"/>
        </w:rPr>
        <w:t>H</w:t>
      </w:r>
      <w:r w:rsidR="000B4A95" w:rsidRPr="004569A5">
        <w:rPr>
          <w:rFonts w:eastAsiaTheme="minorEastAsia"/>
        </w:rPr>
        <w:t>ow produce will be stored, marketed and sold</w:t>
      </w:r>
    </w:p>
    <w:p w14:paraId="53A3BBC1" w14:textId="644AEC16" w:rsidR="64227538" w:rsidRPr="004569A5" w:rsidRDefault="004569A5" w:rsidP="004569A5">
      <w:pPr>
        <w:pStyle w:val="ListParagraph"/>
        <w:numPr>
          <w:ilvl w:val="0"/>
          <w:numId w:val="30"/>
        </w:numPr>
        <w:rPr>
          <w:color w:val="000000" w:themeColor="text1"/>
        </w:rPr>
      </w:pPr>
      <w:r>
        <w:rPr>
          <w:rFonts w:eastAsiaTheme="minorEastAsia"/>
        </w:rPr>
        <w:t>I</w:t>
      </w:r>
      <w:r w:rsidR="000B4A95" w:rsidRPr="004569A5">
        <w:rPr>
          <w:rFonts w:eastAsiaTheme="minorEastAsia"/>
        </w:rPr>
        <w:t>nsurance</w:t>
      </w:r>
    </w:p>
    <w:p w14:paraId="7D916239" w14:textId="073C4502" w:rsidR="64227538" w:rsidRPr="004569A5" w:rsidRDefault="004569A5" w:rsidP="004569A5">
      <w:pPr>
        <w:pStyle w:val="ListParagraph"/>
        <w:numPr>
          <w:ilvl w:val="0"/>
          <w:numId w:val="30"/>
        </w:numPr>
        <w:rPr>
          <w:color w:val="000000" w:themeColor="text1"/>
        </w:rPr>
      </w:pPr>
      <w:r>
        <w:rPr>
          <w:rFonts w:eastAsiaTheme="minorEastAsia"/>
        </w:rPr>
        <w:t>W</w:t>
      </w:r>
      <w:r w:rsidR="000B4A95" w:rsidRPr="004569A5">
        <w:rPr>
          <w:rFonts w:eastAsiaTheme="minorEastAsia"/>
        </w:rPr>
        <w:t>ho is to provide what resources (</w:t>
      </w:r>
      <w:r w:rsidR="00BB5D3A">
        <w:rPr>
          <w:rFonts w:eastAsiaTheme="minorEastAsia"/>
        </w:rPr>
        <w:t xml:space="preserve">for example, </w:t>
      </w:r>
      <w:r w:rsidR="000B4A95" w:rsidRPr="004569A5">
        <w:rPr>
          <w:rFonts w:eastAsiaTheme="minorEastAsia"/>
        </w:rPr>
        <w:t>seeds, machinery</w:t>
      </w:r>
      <w:r>
        <w:rPr>
          <w:rFonts w:eastAsiaTheme="minorEastAsia"/>
        </w:rPr>
        <w:t>)</w:t>
      </w:r>
    </w:p>
    <w:p w14:paraId="5C4E2B3B" w14:textId="0A68797C" w:rsidR="64227538" w:rsidRPr="004569A5" w:rsidRDefault="004569A5" w:rsidP="004569A5">
      <w:pPr>
        <w:pStyle w:val="ListParagraph"/>
        <w:numPr>
          <w:ilvl w:val="0"/>
          <w:numId w:val="30"/>
        </w:numPr>
        <w:rPr>
          <w:color w:val="000000" w:themeColor="text1"/>
        </w:rPr>
      </w:pPr>
      <w:r>
        <w:rPr>
          <w:rFonts w:eastAsiaTheme="minorEastAsia"/>
        </w:rPr>
        <w:t>P</w:t>
      </w:r>
      <w:r w:rsidR="000B4A95" w:rsidRPr="004569A5">
        <w:rPr>
          <w:rFonts w:eastAsiaTheme="minorEastAsia"/>
        </w:rPr>
        <w:t>rocedures for resolving disputes</w:t>
      </w:r>
    </w:p>
    <w:p w14:paraId="2379D7C8" w14:textId="2F33A7B9" w:rsidR="64227538" w:rsidRPr="004569A5" w:rsidRDefault="004569A5" w:rsidP="004569A5">
      <w:pPr>
        <w:pStyle w:val="ListParagraph"/>
        <w:numPr>
          <w:ilvl w:val="0"/>
          <w:numId w:val="30"/>
        </w:numPr>
        <w:rPr>
          <w:color w:val="000000" w:themeColor="text1"/>
        </w:rPr>
      </w:pPr>
      <w:r>
        <w:rPr>
          <w:rFonts w:eastAsiaTheme="minorEastAsia"/>
        </w:rPr>
        <w:t>D</w:t>
      </w:r>
      <w:r w:rsidR="000B4A95" w:rsidRPr="004569A5">
        <w:rPr>
          <w:rFonts w:eastAsiaTheme="minorEastAsia"/>
        </w:rPr>
        <w:t>issolution notices and procedures</w:t>
      </w:r>
    </w:p>
    <w:p w14:paraId="0A6B86B5" w14:textId="77777777" w:rsidR="000A2CE8" w:rsidRDefault="000A2CE8" w:rsidP="001021BB">
      <w:pPr>
        <w:rPr>
          <w:rFonts w:eastAsiaTheme="minorEastAsia"/>
        </w:rPr>
      </w:pPr>
    </w:p>
    <w:p w14:paraId="616D7F5C" w14:textId="06611A6F" w:rsidR="00CC58A0" w:rsidRDefault="00CC58A0" w:rsidP="001021BB">
      <w:pPr>
        <w:rPr>
          <w:rFonts w:eastAsiaTheme="minorEastAsia"/>
        </w:rPr>
      </w:pPr>
      <w:r>
        <w:rPr>
          <w:rFonts w:eastAsiaTheme="minorEastAsia"/>
        </w:rPr>
        <w:t>Both parties,</w:t>
      </w:r>
      <w:r w:rsidR="64227538" w:rsidRPr="03FE1595">
        <w:rPr>
          <w:rFonts w:eastAsiaTheme="minorEastAsia"/>
        </w:rPr>
        <w:t xml:space="preserve"> as well as any other owner on </w:t>
      </w:r>
      <w:r w:rsidR="00850FE0">
        <w:rPr>
          <w:rFonts w:eastAsiaTheme="minorEastAsia"/>
        </w:rPr>
        <w:t xml:space="preserve">the </w:t>
      </w:r>
      <w:r w:rsidR="64227538" w:rsidRPr="03FE1595">
        <w:rPr>
          <w:rFonts w:eastAsiaTheme="minorEastAsia"/>
        </w:rPr>
        <w:t xml:space="preserve">title of the lands, for example, the landowner's spouse, should be parties to the agreement. </w:t>
      </w:r>
    </w:p>
    <w:p w14:paraId="5A1B820D" w14:textId="77777777" w:rsidR="000A2CE8" w:rsidRDefault="000A2CE8" w:rsidP="001021BB">
      <w:pPr>
        <w:rPr>
          <w:rFonts w:eastAsiaTheme="minorEastAsia"/>
        </w:rPr>
      </w:pPr>
    </w:p>
    <w:p w14:paraId="3D542DAB" w14:textId="16639D57" w:rsidR="64227538" w:rsidRDefault="64227538" w:rsidP="001021BB">
      <w:pPr>
        <w:rPr>
          <w:rFonts w:eastAsiaTheme="minorEastAsia"/>
        </w:rPr>
      </w:pPr>
      <w:r w:rsidRPr="03FE1595">
        <w:rPr>
          <w:rFonts w:eastAsiaTheme="minorEastAsia"/>
        </w:rPr>
        <w:t>A guide to share farming and a sample agreement are available on the Teagasc website</w:t>
      </w:r>
      <w:r w:rsidR="004569A5">
        <w:rPr>
          <w:rFonts w:eastAsiaTheme="minorEastAsia"/>
        </w:rPr>
        <w:t xml:space="preserve">, </w:t>
      </w:r>
      <w:r w:rsidR="000B4A95" w:rsidRPr="004B7CEE">
        <w:rPr>
          <w:rFonts w:eastAsiaTheme="minorEastAsia"/>
          <w:b/>
        </w:rPr>
        <w:t>teagasc.ie</w:t>
      </w:r>
      <w:r w:rsidR="004569A5">
        <w:rPr>
          <w:rFonts w:eastAsiaTheme="minorEastAsia"/>
        </w:rPr>
        <w:t>.</w:t>
      </w:r>
    </w:p>
    <w:p w14:paraId="69C94353" w14:textId="77777777" w:rsidR="004B7CEE" w:rsidRDefault="004B7CEE" w:rsidP="001021BB">
      <w:pPr>
        <w:rPr>
          <w:rFonts w:eastAsiaTheme="minorEastAsia"/>
        </w:rPr>
      </w:pPr>
    </w:p>
    <w:p w14:paraId="521FDEFA" w14:textId="012A2D90" w:rsidR="64227538" w:rsidRDefault="26FF94B3" w:rsidP="004569A5">
      <w:pPr>
        <w:pStyle w:val="Heading3"/>
      </w:pPr>
      <w:r w:rsidRPr="26FF94B3">
        <w:t xml:space="preserve">Contract rearing of replacement heifers </w:t>
      </w:r>
    </w:p>
    <w:p w14:paraId="6C63C198" w14:textId="77777777" w:rsidR="00D849AE" w:rsidRDefault="64227538" w:rsidP="001021BB">
      <w:pPr>
        <w:rPr>
          <w:rFonts w:eastAsiaTheme="minorEastAsia"/>
        </w:rPr>
      </w:pPr>
      <w:r w:rsidRPr="26FF94B3">
        <w:rPr>
          <w:rFonts w:eastAsiaTheme="minorEastAsia"/>
        </w:rPr>
        <w:t xml:space="preserve">Contract rearing of replacement heifers is an arrangement whereby one farmer moves their replacement heifers from their own land to the land of another farmer who will rear the animals. </w:t>
      </w:r>
    </w:p>
    <w:p w14:paraId="6C5924AE" w14:textId="77777777" w:rsidR="000A2CE8" w:rsidRDefault="000A2CE8" w:rsidP="001021BB">
      <w:pPr>
        <w:rPr>
          <w:rFonts w:eastAsiaTheme="minorEastAsia"/>
        </w:rPr>
      </w:pPr>
    </w:p>
    <w:p w14:paraId="5EA123C3" w14:textId="32E11FFF" w:rsidR="64227538" w:rsidRDefault="64227538" w:rsidP="001021BB">
      <w:pPr>
        <w:rPr>
          <w:rFonts w:eastAsiaTheme="minorEastAsia"/>
        </w:rPr>
      </w:pPr>
      <w:r w:rsidRPr="26FF94B3">
        <w:rPr>
          <w:rFonts w:eastAsiaTheme="minorEastAsia"/>
        </w:rPr>
        <w:t>Milk quotas were abolished in 2015</w:t>
      </w:r>
      <w:r w:rsidR="004569A5">
        <w:rPr>
          <w:rFonts w:eastAsiaTheme="minorEastAsia"/>
        </w:rPr>
        <w:t>,</w:t>
      </w:r>
      <w:r w:rsidRPr="26FF94B3">
        <w:rPr>
          <w:rFonts w:eastAsiaTheme="minorEastAsia"/>
        </w:rPr>
        <w:t xml:space="preserve"> which meant that Irish farmers could increase their milk production. </w:t>
      </w:r>
      <w:r w:rsidR="0021240B">
        <w:rPr>
          <w:rFonts w:eastAsiaTheme="minorEastAsia"/>
        </w:rPr>
        <w:t>D</w:t>
      </w:r>
      <w:r w:rsidR="0021240B" w:rsidRPr="26FF94B3">
        <w:rPr>
          <w:rFonts w:eastAsiaTheme="minorEastAsia"/>
        </w:rPr>
        <w:t>airy farmers can benefit from freeing up more land and labour for milk production</w:t>
      </w:r>
      <w:r w:rsidRPr="26FF94B3">
        <w:rPr>
          <w:rFonts w:eastAsiaTheme="minorEastAsia"/>
        </w:rPr>
        <w:t>.</w:t>
      </w:r>
    </w:p>
    <w:p w14:paraId="01954BFD" w14:textId="77777777" w:rsidR="000A2CE8" w:rsidRDefault="000A2CE8" w:rsidP="001021BB">
      <w:pPr>
        <w:rPr>
          <w:rFonts w:eastAsiaTheme="minorEastAsia"/>
        </w:rPr>
      </w:pPr>
    </w:p>
    <w:p w14:paraId="3066BA29" w14:textId="2BCF7F4F" w:rsidR="64227538" w:rsidRDefault="26FF94B3" w:rsidP="001021BB">
      <w:pPr>
        <w:rPr>
          <w:rFonts w:eastAsiaTheme="minorEastAsia"/>
        </w:rPr>
      </w:pPr>
      <w:r w:rsidRPr="26FF94B3">
        <w:rPr>
          <w:rFonts w:eastAsiaTheme="minorEastAsia"/>
        </w:rPr>
        <w:t xml:space="preserve">Rearers benefit </w:t>
      </w:r>
      <w:r w:rsidR="00D849AE">
        <w:rPr>
          <w:rFonts w:eastAsiaTheme="minorEastAsia"/>
        </w:rPr>
        <w:t xml:space="preserve">by </w:t>
      </w:r>
      <w:r w:rsidRPr="26FF94B3">
        <w:rPr>
          <w:rFonts w:eastAsiaTheme="minorEastAsia"/>
        </w:rPr>
        <w:t>using</w:t>
      </w:r>
      <w:r w:rsidR="00D849AE">
        <w:rPr>
          <w:rFonts w:eastAsiaTheme="minorEastAsia"/>
        </w:rPr>
        <w:t xml:space="preserve"> more of</w:t>
      </w:r>
      <w:r w:rsidRPr="26FF94B3">
        <w:rPr>
          <w:rFonts w:eastAsiaTheme="minorEastAsia"/>
        </w:rPr>
        <w:t xml:space="preserve"> their land and buildings without </w:t>
      </w:r>
      <w:r w:rsidR="00D849AE">
        <w:rPr>
          <w:rFonts w:eastAsiaTheme="minorEastAsia"/>
        </w:rPr>
        <w:t>having to purchase more</w:t>
      </w:r>
      <w:r w:rsidRPr="26FF94B3">
        <w:rPr>
          <w:rFonts w:eastAsiaTheme="minorEastAsia"/>
        </w:rPr>
        <w:t xml:space="preserve"> stock</w:t>
      </w:r>
      <w:r w:rsidR="00D849AE">
        <w:rPr>
          <w:rFonts w:eastAsiaTheme="minorEastAsia"/>
        </w:rPr>
        <w:t xml:space="preserve">. They can also avoid the risks associated with dry stock production. The rearer’s </w:t>
      </w:r>
      <w:r w:rsidRPr="26FF94B3">
        <w:rPr>
          <w:rFonts w:eastAsiaTheme="minorEastAsia"/>
        </w:rPr>
        <w:t>cash flow can be improved where the</w:t>
      </w:r>
      <w:r w:rsidR="00D849AE">
        <w:rPr>
          <w:rFonts w:eastAsiaTheme="minorEastAsia"/>
        </w:rPr>
        <w:t>y are</w:t>
      </w:r>
      <w:r w:rsidRPr="26FF94B3">
        <w:rPr>
          <w:rFonts w:eastAsiaTheme="minorEastAsia"/>
        </w:rPr>
        <w:t xml:space="preserve"> paid</w:t>
      </w:r>
      <w:r w:rsidR="00D849AE">
        <w:rPr>
          <w:rFonts w:eastAsiaTheme="minorEastAsia"/>
        </w:rPr>
        <w:t xml:space="preserve"> for this service</w:t>
      </w:r>
      <w:r w:rsidRPr="26FF94B3">
        <w:rPr>
          <w:rFonts w:eastAsiaTheme="minorEastAsia"/>
        </w:rPr>
        <w:t xml:space="preserve"> on a monthly basis.</w:t>
      </w:r>
      <w:r w:rsidR="00D849AE" w:rsidRPr="00D849AE">
        <w:rPr>
          <w:rStyle w:val="FootnoteReference"/>
          <w:rFonts w:eastAsiaTheme="minorEastAsia"/>
        </w:rPr>
        <w:t xml:space="preserve"> </w:t>
      </w:r>
    </w:p>
    <w:p w14:paraId="40F0DC62" w14:textId="226CAC97" w:rsidR="64227538" w:rsidRDefault="00D849AE" w:rsidP="001E360A">
      <w:pPr>
        <w:pStyle w:val="Heading4"/>
      </w:pPr>
      <w:r>
        <w:lastRenderedPageBreak/>
        <w:t xml:space="preserve">Written </w:t>
      </w:r>
      <w:r w:rsidR="004569A5">
        <w:t>c</w:t>
      </w:r>
      <w:r>
        <w:t>ontract</w:t>
      </w:r>
    </w:p>
    <w:p w14:paraId="0A428495" w14:textId="17E0FCA5" w:rsidR="64227538" w:rsidRDefault="26FF94B3" w:rsidP="001021BB">
      <w:pPr>
        <w:rPr>
          <w:rFonts w:eastAsiaTheme="minorEastAsia"/>
        </w:rPr>
      </w:pPr>
      <w:r w:rsidRPr="26FF94B3">
        <w:rPr>
          <w:rFonts w:eastAsiaTheme="minorEastAsia"/>
        </w:rPr>
        <w:t xml:space="preserve">A contract for the rearing of replacement heifers should be made in writing and signed by both parties. </w:t>
      </w:r>
    </w:p>
    <w:p w14:paraId="5790CDEC" w14:textId="77777777" w:rsidR="000A2CE8" w:rsidRDefault="000A2CE8" w:rsidP="001021BB">
      <w:pPr>
        <w:rPr>
          <w:rFonts w:eastAsiaTheme="minorEastAsia"/>
        </w:rPr>
      </w:pPr>
    </w:p>
    <w:p w14:paraId="4D6E8E50" w14:textId="6938CC98" w:rsidR="64227538" w:rsidRDefault="000B4A95" w:rsidP="001021BB">
      <w:pPr>
        <w:rPr>
          <w:rFonts w:eastAsiaTheme="minorEastAsia"/>
        </w:rPr>
      </w:pPr>
      <w:r w:rsidRPr="26FF94B3">
        <w:rPr>
          <w:rFonts w:eastAsiaTheme="minorEastAsia"/>
        </w:rPr>
        <w:t xml:space="preserve">The </w:t>
      </w:r>
      <w:r>
        <w:rPr>
          <w:rFonts w:eastAsiaTheme="minorEastAsia"/>
        </w:rPr>
        <w:t xml:space="preserve">basic </w:t>
      </w:r>
      <w:r w:rsidRPr="26FF94B3">
        <w:rPr>
          <w:rFonts w:eastAsiaTheme="minorEastAsia"/>
        </w:rPr>
        <w:t xml:space="preserve">terms in a </w:t>
      </w:r>
      <w:r>
        <w:rPr>
          <w:rFonts w:eastAsiaTheme="minorEastAsia"/>
        </w:rPr>
        <w:t>contract for the rearing of replacement heifers</w:t>
      </w:r>
      <w:r w:rsidRPr="26FF94B3">
        <w:rPr>
          <w:rFonts w:eastAsiaTheme="minorEastAsia"/>
        </w:rPr>
        <w:t xml:space="preserve"> include</w:t>
      </w:r>
      <w:r w:rsidR="26FF94B3" w:rsidRPr="26FF94B3">
        <w:rPr>
          <w:rFonts w:eastAsiaTheme="minorEastAsia"/>
        </w:rPr>
        <w:t>:</w:t>
      </w:r>
    </w:p>
    <w:p w14:paraId="1860E0CC" w14:textId="2F0010CD" w:rsidR="64227538" w:rsidRPr="006012AC" w:rsidRDefault="004569A5" w:rsidP="006012AC">
      <w:pPr>
        <w:pStyle w:val="ListParagraph"/>
        <w:numPr>
          <w:ilvl w:val="0"/>
          <w:numId w:val="31"/>
        </w:numPr>
        <w:rPr>
          <w:color w:val="000000" w:themeColor="text1"/>
        </w:rPr>
      </w:pPr>
      <w:r w:rsidRPr="006012AC">
        <w:rPr>
          <w:rFonts w:eastAsiaTheme="minorEastAsia"/>
        </w:rPr>
        <w:t>T</w:t>
      </w:r>
      <w:r w:rsidR="000B4A95" w:rsidRPr="006012AC">
        <w:rPr>
          <w:rFonts w:eastAsiaTheme="minorEastAsia"/>
        </w:rPr>
        <w:t xml:space="preserve">he duration of the arrangement, usually 19 months beginning in April or May </w:t>
      </w:r>
    </w:p>
    <w:p w14:paraId="27F744A3" w14:textId="563FD7E9" w:rsidR="64227538" w:rsidRPr="006012AC" w:rsidRDefault="004569A5" w:rsidP="006012AC">
      <w:pPr>
        <w:pStyle w:val="ListParagraph"/>
        <w:numPr>
          <w:ilvl w:val="0"/>
          <w:numId w:val="31"/>
        </w:numPr>
        <w:rPr>
          <w:color w:val="000000" w:themeColor="text1"/>
        </w:rPr>
      </w:pPr>
      <w:r w:rsidRPr="006012AC">
        <w:rPr>
          <w:rFonts w:eastAsiaTheme="minorEastAsia"/>
        </w:rPr>
        <w:t>T</w:t>
      </w:r>
      <w:r w:rsidR="000B4A95" w:rsidRPr="006012AC">
        <w:rPr>
          <w:rFonts w:eastAsiaTheme="minorEastAsia"/>
        </w:rPr>
        <w:t xml:space="preserve">he payment obligations of the dairy farmer </w:t>
      </w:r>
    </w:p>
    <w:p w14:paraId="365EE47E" w14:textId="5480B453" w:rsidR="64227538" w:rsidRPr="006012AC" w:rsidRDefault="004569A5" w:rsidP="006012AC">
      <w:pPr>
        <w:pStyle w:val="ListParagraph"/>
        <w:numPr>
          <w:ilvl w:val="0"/>
          <w:numId w:val="31"/>
        </w:numPr>
        <w:rPr>
          <w:color w:val="000000" w:themeColor="text1"/>
        </w:rPr>
      </w:pPr>
      <w:r w:rsidRPr="006012AC">
        <w:rPr>
          <w:rFonts w:eastAsiaTheme="minorEastAsia"/>
        </w:rPr>
        <w:t>T</w:t>
      </w:r>
      <w:r w:rsidR="000B4A95" w:rsidRPr="006012AC">
        <w:rPr>
          <w:rFonts w:eastAsiaTheme="minorEastAsia"/>
        </w:rPr>
        <w:t xml:space="preserve">he rearing obligations of the rearer </w:t>
      </w:r>
    </w:p>
    <w:p w14:paraId="447DB752" w14:textId="0454965B" w:rsidR="64227538" w:rsidRPr="006012AC" w:rsidRDefault="00655AD6" w:rsidP="006012AC">
      <w:pPr>
        <w:pStyle w:val="ListParagraph"/>
        <w:numPr>
          <w:ilvl w:val="0"/>
          <w:numId w:val="31"/>
        </w:numPr>
        <w:rPr>
          <w:color w:val="000000" w:themeColor="text1"/>
        </w:rPr>
      </w:pPr>
      <w:r>
        <w:rPr>
          <w:rFonts w:eastAsiaTheme="minorEastAsia"/>
        </w:rPr>
        <w:t>Allocation of v</w:t>
      </w:r>
      <w:r w:rsidR="000B4A95" w:rsidRPr="006012AC">
        <w:rPr>
          <w:rFonts w:eastAsiaTheme="minorEastAsia"/>
        </w:rPr>
        <w:t xml:space="preserve">accination and veterinary procedures and payment </w:t>
      </w:r>
    </w:p>
    <w:p w14:paraId="2232AA3A" w14:textId="120A9353" w:rsidR="64227538" w:rsidRPr="006012AC" w:rsidRDefault="006012AC" w:rsidP="006012AC">
      <w:pPr>
        <w:pStyle w:val="ListParagraph"/>
        <w:numPr>
          <w:ilvl w:val="0"/>
          <w:numId w:val="31"/>
        </w:numPr>
        <w:rPr>
          <w:color w:val="000000" w:themeColor="text1"/>
        </w:rPr>
      </w:pPr>
      <w:r w:rsidRPr="006012AC">
        <w:rPr>
          <w:rFonts w:eastAsiaTheme="minorEastAsia"/>
        </w:rPr>
        <w:t>I</w:t>
      </w:r>
      <w:r w:rsidR="000B4A95" w:rsidRPr="006012AC">
        <w:rPr>
          <w:rFonts w:eastAsiaTheme="minorEastAsia"/>
        </w:rPr>
        <w:t>nsuring of the stock</w:t>
      </w:r>
      <w:r>
        <w:rPr>
          <w:rFonts w:eastAsiaTheme="minorEastAsia"/>
        </w:rPr>
        <w:t>; this is</w:t>
      </w:r>
      <w:r w:rsidR="000B4A95" w:rsidRPr="006012AC">
        <w:rPr>
          <w:rFonts w:eastAsiaTheme="minorEastAsia"/>
        </w:rPr>
        <w:t xml:space="preserve"> usually the responsibility of the dairy farmer but the rearer should also notify their insurers</w:t>
      </w:r>
    </w:p>
    <w:p w14:paraId="13A145D7" w14:textId="56555CC0" w:rsidR="64227538" w:rsidRPr="006012AC" w:rsidRDefault="006012AC" w:rsidP="006012AC">
      <w:pPr>
        <w:pStyle w:val="ListParagraph"/>
        <w:numPr>
          <w:ilvl w:val="0"/>
          <w:numId w:val="31"/>
        </w:numPr>
        <w:rPr>
          <w:color w:val="000000" w:themeColor="text1"/>
        </w:rPr>
      </w:pPr>
      <w:r w:rsidRPr="006012AC">
        <w:rPr>
          <w:rFonts w:eastAsiaTheme="minorEastAsia"/>
        </w:rPr>
        <w:t>W</w:t>
      </w:r>
      <w:r w:rsidR="000B4A95" w:rsidRPr="006012AC">
        <w:rPr>
          <w:rFonts w:eastAsiaTheme="minorEastAsia"/>
        </w:rPr>
        <w:t xml:space="preserve">eight gain targets </w:t>
      </w:r>
      <w:r>
        <w:rPr>
          <w:rFonts w:eastAsiaTheme="minorEastAsia"/>
        </w:rPr>
        <w:t>that</w:t>
      </w:r>
      <w:r w:rsidR="000B4A95" w:rsidRPr="006012AC">
        <w:rPr>
          <w:rFonts w:eastAsiaTheme="minorEastAsia"/>
        </w:rPr>
        <w:t xml:space="preserve"> the heifers should reach at certain stages and procedures if targets are not met</w:t>
      </w:r>
    </w:p>
    <w:p w14:paraId="2966BC0F" w14:textId="3C18CF37" w:rsidR="00C4520C" w:rsidRPr="006012AC" w:rsidRDefault="006012AC" w:rsidP="006012AC">
      <w:pPr>
        <w:pStyle w:val="ListParagraph"/>
        <w:numPr>
          <w:ilvl w:val="0"/>
          <w:numId w:val="31"/>
        </w:numPr>
        <w:rPr>
          <w:rFonts w:eastAsiaTheme="minorEastAsia"/>
        </w:rPr>
      </w:pPr>
      <w:r w:rsidRPr="006012AC">
        <w:rPr>
          <w:rFonts w:eastAsiaTheme="minorEastAsia"/>
        </w:rPr>
        <w:t>P</w:t>
      </w:r>
      <w:r w:rsidR="000B4A95" w:rsidRPr="006012AC">
        <w:rPr>
          <w:rFonts w:eastAsiaTheme="minorEastAsia"/>
        </w:rPr>
        <w:t>rocedure</w:t>
      </w:r>
      <w:r w:rsidR="00655AD6">
        <w:rPr>
          <w:rFonts w:eastAsiaTheme="minorEastAsia"/>
        </w:rPr>
        <w:t>s</w:t>
      </w:r>
      <w:r w:rsidR="000B4A95" w:rsidRPr="006012AC">
        <w:rPr>
          <w:rFonts w:eastAsiaTheme="minorEastAsia"/>
        </w:rPr>
        <w:t xml:space="preserve"> in </w:t>
      </w:r>
      <w:r w:rsidRPr="006012AC">
        <w:rPr>
          <w:rFonts w:eastAsiaTheme="minorEastAsia"/>
        </w:rPr>
        <w:t xml:space="preserve">the </w:t>
      </w:r>
      <w:r w:rsidR="000B4A95" w:rsidRPr="006012AC">
        <w:rPr>
          <w:rFonts w:eastAsiaTheme="minorEastAsia"/>
        </w:rPr>
        <w:t xml:space="preserve">case of </w:t>
      </w:r>
      <w:r w:rsidR="26FF94B3" w:rsidRPr="006012AC">
        <w:rPr>
          <w:rFonts w:eastAsiaTheme="minorEastAsia"/>
        </w:rPr>
        <w:t>a deceased animal</w:t>
      </w:r>
    </w:p>
    <w:p w14:paraId="430DE42C" w14:textId="77777777" w:rsidR="000A2CE8" w:rsidRDefault="000A2CE8" w:rsidP="001021BB">
      <w:pPr>
        <w:rPr>
          <w:rFonts w:eastAsiaTheme="minorEastAsia"/>
        </w:rPr>
      </w:pPr>
    </w:p>
    <w:p w14:paraId="32F43E4B" w14:textId="03EC3335" w:rsidR="00C4520C" w:rsidRPr="00C4520C" w:rsidRDefault="64227538" w:rsidP="001021BB">
      <w:pPr>
        <w:rPr>
          <w:rFonts w:eastAsiaTheme="minorEastAsia"/>
        </w:rPr>
      </w:pPr>
      <w:r w:rsidRPr="00C4520C">
        <w:rPr>
          <w:rFonts w:eastAsiaTheme="minorEastAsia"/>
        </w:rPr>
        <w:t>Not having a contract</w:t>
      </w:r>
      <w:r w:rsidR="00655AD6">
        <w:rPr>
          <w:rFonts w:eastAsiaTheme="minorEastAsia"/>
        </w:rPr>
        <w:t>,</w:t>
      </w:r>
      <w:r w:rsidRPr="00C4520C">
        <w:rPr>
          <w:rFonts w:eastAsiaTheme="minorEastAsia"/>
        </w:rPr>
        <w:t xml:space="preserve"> or having a badly prepared contract</w:t>
      </w:r>
      <w:r w:rsidR="00655AD6">
        <w:rPr>
          <w:rFonts w:eastAsiaTheme="minorEastAsia"/>
        </w:rPr>
        <w:t>,</w:t>
      </w:r>
      <w:r w:rsidRPr="00C4520C">
        <w:rPr>
          <w:rFonts w:eastAsiaTheme="minorEastAsia"/>
        </w:rPr>
        <w:t xml:space="preserve"> can often lead to difficulties during the term.</w:t>
      </w:r>
    </w:p>
    <w:p w14:paraId="06F7369E" w14:textId="77777777" w:rsidR="000A2CE8" w:rsidRDefault="000A2CE8" w:rsidP="001021BB">
      <w:pPr>
        <w:rPr>
          <w:rFonts w:eastAsiaTheme="minorEastAsia"/>
        </w:rPr>
      </w:pPr>
    </w:p>
    <w:p w14:paraId="3CF7D029" w14:textId="604D5130" w:rsidR="0042091A" w:rsidRDefault="64227538" w:rsidP="001021BB">
      <w:pPr>
        <w:rPr>
          <w:rFonts w:eastAsiaTheme="minorEastAsia"/>
        </w:rPr>
      </w:pPr>
      <w:r w:rsidRPr="26FF94B3">
        <w:rPr>
          <w:rFonts w:eastAsiaTheme="minorEastAsia"/>
        </w:rPr>
        <w:t>Sample contracts are available on the Teagasc website</w:t>
      </w:r>
      <w:r w:rsidR="006012AC">
        <w:rPr>
          <w:rFonts w:eastAsiaTheme="minorEastAsia"/>
        </w:rPr>
        <w:t xml:space="preserve">, </w:t>
      </w:r>
      <w:r w:rsidR="006012AC" w:rsidRPr="00850FE0">
        <w:rPr>
          <w:rFonts w:eastAsiaTheme="minorEastAsia"/>
          <w:b/>
        </w:rPr>
        <w:t>teagasc.ie</w:t>
      </w:r>
      <w:r w:rsidRPr="26FF94B3">
        <w:rPr>
          <w:rFonts w:eastAsiaTheme="minorEastAsia"/>
        </w:rPr>
        <w:t xml:space="preserve">. The website also provides a costing calculator for rearers and a comprehensive guide to the contract rearing of replacement </w:t>
      </w:r>
      <w:r w:rsidR="0021240B" w:rsidRPr="26FF94B3">
        <w:rPr>
          <w:rFonts w:eastAsiaTheme="minorEastAsia"/>
        </w:rPr>
        <w:t>heifers</w:t>
      </w:r>
      <w:r w:rsidRPr="26FF94B3">
        <w:rPr>
          <w:rFonts w:eastAsiaTheme="minorEastAsia"/>
        </w:rPr>
        <w:t>.</w:t>
      </w:r>
    </w:p>
    <w:p w14:paraId="11307535" w14:textId="77777777" w:rsidR="006012AC" w:rsidRDefault="006012AC" w:rsidP="001021BB">
      <w:pPr>
        <w:rPr>
          <w:rFonts w:eastAsiaTheme="minorEastAsia"/>
        </w:rPr>
      </w:pPr>
    </w:p>
    <w:p w14:paraId="671353B7" w14:textId="57759948" w:rsidR="0D7E5390" w:rsidRDefault="26FF94B3" w:rsidP="006012AC">
      <w:pPr>
        <w:pStyle w:val="Heading2"/>
        <w:rPr>
          <w:color w:val="000000" w:themeColor="text1"/>
        </w:rPr>
      </w:pPr>
      <w:r w:rsidRPr="26FF94B3">
        <w:t>Occupiers</w:t>
      </w:r>
      <w:r w:rsidR="006012AC">
        <w:t>’</w:t>
      </w:r>
      <w:r w:rsidRPr="26FF94B3">
        <w:t xml:space="preserve"> </w:t>
      </w:r>
      <w:r w:rsidR="004B7CEE">
        <w:t>l</w:t>
      </w:r>
      <w:r w:rsidRPr="26FF94B3">
        <w:t>iability</w:t>
      </w:r>
    </w:p>
    <w:p w14:paraId="57C394A8" w14:textId="7789B5E0" w:rsidR="0D7E5390" w:rsidRDefault="0D7E5390" w:rsidP="001021BB">
      <w:pPr>
        <w:rPr>
          <w:rFonts w:eastAsiaTheme="minorEastAsia"/>
        </w:rPr>
      </w:pPr>
      <w:r w:rsidRPr="26FF94B3">
        <w:rPr>
          <w:rFonts w:eastAsiaTheme="minorEastAsia"/>
          <w:color w:val="000000" w:themeColor="text1"/>
        </w:rPr>
        <w:t>Agricultural lands</w:t>
      </w:r>
      <w:r w:rsidR="006012AC">
        <w:rPr>
          <w:rFonts w:eastAsiaTheme="minorEastAsia"/>
          <w:color w:val="000000" w:themeColor="text1"/>
        </w:rPr>
        <w:t>,</w:t>
      </w:r>
      <w:r w:rsidRPr="26FF94B3">
        <w:rPr>
          <w:rFonts w:eastAsiaTheme="minorEastAsia"/>
          <w:color w:val="000000" w:themeColor="text1"/>
        </w:rPr>
        <w:t xml:space="preserve"> like other open spaces</w:t>
      </w:r>
      <w:r w:rsidR="006012AC">
        <w:rPr>
          <w:rFonts w:eastAsiaTheme="minorEastAsia"/>
          <w:color w:val="000000" w:themeColor="text1"/>
        </w:rPr>
        <w:t>,</w:t>
      </w:r>
      <w:r w:rsidRPr="26FF94B3">
        <w:rPr>
          <w:rFonts w:eastAsiaTheme="minorEastAsia"/>
          <w:color w:val="000000" w:themeColor="text1"/>
        </w:rPr>
        <w:t xml:space="preserve"> are becoming increasingly at</w:t>
      </w:r>
      <w:r w:rsidR="006F0C21">
        <w:rPr>
          <w:rFonts w:eastAsiaTheme="minorEastAsia"/>
          <w:color w:val="000000" w:themeColor="text1"/>
        </w:rPr>
        <w:t xml:space="preserve">tractive to recreational users such as </w:t>
      </w:r>
      <w:r w:rsidRPr="26FF94B3">
        <w:rPr>
          <w:rFonts w:eastAsiaTheme="minorEastAsia"/>
          <w:color w:val="000000" w:themeColor="text1"/>
        </w:rPr>
        <w:t>hill walk</w:t>
      </w:r>
      <w:r w:rsidR="006012AC">
        <w:rPr>
          <w:rFonts w:eastAsiaTheme="minorEastAsia"/>
          <w:color w:val="000000" w:themeColor="text1"/>
        </w:rPr>
        <w:t>er</w:t>
      </w:r>
      <w:r w:rsidRPr="26FF94B3">
        <w:rPr>
          <w:rFonts w:eastAsiaTheme="minorEastAsia"/>
          <w:color w:val="000000" w:themeColor="text1"/>
        </w:rPr>
        <w:t xml:space="preserve">s and dog walkers. The </w:t>
      </w:r>
      <w:r w:rsidRPr="26FF94B3">
        <w:rPr>
          <w:rFonts w:eastAsiaTheme="minorEastAsia"/>
        </w:rPr>
        <w:t>Occupiers' Liability Act 1995</w:t>
      </w:r>
      <w:r w:rsidR="006012AC">
        <w:rPr>
          <w:rFonts w:eastAsiaTheme="minorEastAsia"/>
        </w:rPr>
        <w:t xml:space="preserve"> </w:t>
      </w:r>
      <w:r w:rsidRPr="26FF94B3">
        <w:rPr>
          <w:rFonts w:eastAsiaTheme="minorEastAsia"/>
          <w:color w:val="000000" w:themeColor="text1"/>
        </w:rPr>
        <w:t>was introduced to address the exposure of landowners and occupiers to claims arising from injuries to visitors, recreational users and trespassers.</w:t>
      </w:r>
    </w:p>
    <w:p w14:paraId="54F6FB94" w14:textId="77777777" w:rsidR="000A2CE8" w:rsidRDefault="000A2CE8" w:rsidP="001021BB">
      <w:pPr>
        <w:rPr>
          <w:rFonts w:eastAsiaTheme="minorEastAsia"/>
          <w:color w:val="000000" w:themeColor="text1"/>
        </w:rPr>
      </w:pPr>
    </w:p>
    <w:p w14:paraId="5006AE63" w14:textId="066D8E4D" w:rsidR="0D7E5390" w:rsidRDefault="000B4A95" w:rsidP="001021BB">
      <w:pPr>
        <w:rPr>
          <w:rFonts w:eastAsiaTheme="minorEastAsia"/>
        </w:rPr>
      </w:pPr>
      <w:r>
        <w:rPr>
          <w:rFonts w:eastAsiaTheme="minorEastAsia"/>
          <w:color w:val="000000" w:themeColor="text1"/>
        </w:rPr>
        <w:t>Under the 1995 Act, an o</w:t>
      </w:r>
      <w:r w:rsidR="0D7E5390" w:rsidRPr="26FF94B3">
        <w:rPr>
          <w:rFonts w:eastAsiaTheme="minorEastAsia"/>
          <w:color w:val="000000" w:themeColor="text1"/>
        </w:rPr>
        <w:t xml:space="preserve">ccupier means </w:t>
      </w:r>
      <w:r w:rsidR="0D7E5390" w:rsidRPr="03FE1595">
        <w:rPr>
          <w:rFonts w:eastAsiaTheme="minorEastAsia"/>
        </w:rPr>
        <w:t>a person exercising such control over the state of the premises that it is reasonable to impose upon that person a duty of care towards an entrant in respect of a particular danger on the premises. Where there is more than one occupier of the same premises, for example, a landowner and a tenant, the extent of the duty of each occupier towards an entrant depends on the degree of control each of them has over the state of the premises</w:t>
      </w:r>
      <w:r>
        <w:rPr>
          <w:rFonts w:eastAsiaTheme="minorEastAsia"/>
        </w:rPr>
        <w:t>,</w:t>
      </w:r>
      <w:r w:rsidR="0D7E5390" w:rsidRPr="03FE1595">
        <w:rPr>
          <w:rFonts w:eastAsiaTheme="minorEastAsia"/>
        </w:rPr>
        <w:t xml:space="preserve"> the particular danger on the premises and whether the entrant is a visitor, recreational user or trespasser.</w:t>
      </w:r>
    </w:p>
    <w:p w14:paraId="221E2EBD" w14:textId="77777777" w:rsidR="000A2CE8" w:rsidRDefault="000A2CE8" w:rsidP="006012AC">
      <w:pPr>
        <w:pStyle w:val="Heading3"/>
      </w:pPr>
    </w:p>
    <w:p w14:paraId="222BD795" w14:textId="65FA7D32" w:rsidR="0D7E5390" w:rsidRDefault="03FE1595" w:rsidP="006012AC">
      <w:pPr>
        <w:pStyle w:val="Heading3"/>
      </w:pPr>
      <w:r w:rsidRPr="03FE1595">
        <w:t>Categories of entrant</w:t>
      </w:r>
    </w:p>
    <w:p w14:paraId="2706B05A" w14:textId="3CAF06A1" w:rsidR="0D7E5390" w:rsidRDefault="26FF94B3" w:rsidP="001021BB">
      <w:pPr>
        <w:rPr>
          <w:rFonts w:eastAsiaTheme="minorEastAsia"/>
        </w:rPr>
      </w:pPr>
      <w:r w:rsidRPr="26FF94B3">
        <w:rPr>
          <w:rFonts w:eastAsiaTheme="minorEastAsia"/>
        </w:rPr>
        <w:t xml:space="preserve">There are </w:t>
      </w:r>
      <w:r w:rsidR="006012AC">
        <w:rPr>
          <w:rFonts w:eastAsiaTheme="minorEastAsia"/>
        </w:rPr>
        <w:t>three</w:t>
      </w:r>
      <w:r w:rsidRPr="26FF94B3">
        <w:rPr>
          <w:rFonts w:eastAsiaTheme="minorEastAsia"/>
        </w:rPr>
        <w:t xml:space="preserve"> categories of people who may enter a premises</w:t>
      </w:r>
      <w:r w:rsidR="000B4A95">
        <w:rPr>
          <w:rFonts w:eastAsiaTheme="minorEastAsia"/>
        </w:rPr>
        <w:t>:</w:t>
      </w:r>
      <w:r w:rsidRPr="26FF94B3">
        <w:rPr>
          <w:rFonts w:eastAsiaTheme="minorEastAsia"/>
        </w:rPr>
        <w:t xml:space="preserve"> </w:t>
      </w:r>
    </w:p>
    <w:p w14:paraId="57489FE7" w14:textId="498F866E" w:rsidR="0D7E5390" w:rsidRPr="006012AC" w:rsidRDefault="006012AC" w:rsidP="006012AC">
      <w:pPr>
        <w:pStyle w:val="ListParagraph"/>
        <w:numPr>
          <w:ilvl w:val="0"/>
          <w:numId w:val="32"/>
        </w:numPr>
        <w:rPr>
          <w:color w:val="000000" w:themeColor="text1"/>
        </w:rPr>
      </w:pPr>
      <w:r w:rsidRPr="006012AC">
        <w:rPr>
          <w:rFonts w:eastAsiaTheme="minorEastAsia"/>
        </w:rPr>
        <w:t>V</w:t>
      </w:r>
      <w:r w:rsidR="00C4520C" w:rsidRPr="006012AC">
        <w:rPr>
          <w:rFonts w:eastAsiaTheme="minorEastAsia"/>
        </w:rPr>
        <w:t>isitors</w:t>
      </w:r>
    </w:p>
    <w:p w14:paraId="602E3367" w14:textId="03BBC25E" w:rsidR="0D7E5390" w:rsidRPr="006012AC" w:rsidRDefault="006012AC" w:rsidP="006012AC">
      <w:pPr>
        <w:pStyle w:val="ListParagraph"/>
        <w:numPr>
          <w:ilvl w:val="0"/>
          <w:numId w:val="32"/>
        </w:numPr>
        <w:rPr>
          <w:color w:val="000000" w:themeColor="text1"/>
        </w:rPr>
      </w:pPr>
      <w:r w:rsidRPr="006012AC">
        <w:rPr>
          <w:rFonts w:eastAsiaTheme="minorEastAsia"/>
        </w:rPr>
        <w:t>R</w:t>
      </w:r>
      <w:r w:rsidR="00C4520C" w:rsidRPr="006012AC">
        <w:rPr>
          <w:rFonts w:eastAsiaTheme="minorEastAsia"/>
        </w:rPr>
        <w:t>ecreational users</w:t>
      </w:r>
    </w:p>
    <w:p w14:paraId="702E4705" w14:textId="3AC806DD" w:rsidR="0D7E5390" w:rsidRPr="006012AC" w:rsidRDefault="006012AC" w:rsidP="006012AC">
      <w:pPr>
        <w:pStyle w:val="ListParagraph"/>
        <w:numPr>
          <w:ilvl w:val="0"/>
          <w:numId w:val="32"/>
        </w:numPr>
        <w:rPr>
          <w:color w:val="000000" w:themeColor="text1"/>
        </w:rPr>
      </w:pPr>
      <w:r w:rsidRPr="006012AC">
        <w:rPr>
          <w:rFonts w:eastAsiaTheme="minorEastAsia"/>
        </w:rPr>
        <w:t>T</w:t>
      </w:r>
      <w:r w:rsidR="00C4520C" w:rsidRPr="006012AC">
        <w:rPr>
          <w:rFonts w:eastAsiaTheme="minorEastAsia"/>
        </w:rPr>
        <w:t>respassers</w:t>
      </w:r>
    </w:p>
    <w:p w14:paraId="459A385E" w14:textId="3B47C652" w:rsidR="26FF94B3" w:rsidRDefault="26FF94B3" w:rsidP="001E360A">
      <w:pPr>
        <w:pStyle w:val="Heading4"/>
      </w:pPr>
      <w:r w:rsidRPr="26FF94B3">
        <w:t>Visitors</w:t>
      </w:r>
    </w:p>
    <w:p w14:paraId="60975B43" w14:textId="55AAD297" w:rsidR="0D7E5390" w:rsidRDefault="007C34BD" w:rsidP="001021BB">
      <w:pPr>
        <w:rPr>
          <w:rFonts w:eastAsiaTheme="minorEastAsia"/>
        </w:rPr>
      </w:pPr>
      <w:r>
        <w:rPr>
          <w:rFonts w:eastAsiaTheme="minorEastAsia"/>
        </w:rPr>
        <w:t xml:space="preserve">A </w:t>
      </w:r>
      <w:r w:rsidR="0D7E5390" w:rsidRPr="03FE1595">
        <w:rPr>
          <w:rFonts w:eastAsiaTheme="minorEastAsia"/>
        </w:rPr>
        <w:t xml:space="preserve">visitor </w:t>
      </w:r>
      <w:r w:rsidR="006012AC">
        <w:rPr>
          <w:rFonts w:eastAsiaTheme="minorEastAsia"/>
        </w:rPr>
        <w:t>is</w:t>
      </w:r>
      <w:r w:rsidR="0D7E5390" w:rsidRPr="03FE1595">
        <w:rPr>
          <w:rFonts w:eastAsiaTheme="minorEastAsia"/>
        </w:rPr>
        <w:t xml:space="preserve"> someo</w:t>
      </w:r>
      <w:r w:rsidR="006012AC">
        <w:rPr>
          <w:rFonts w:eastAsiaTheme="minorEastAsia"/>
        </w:rPr>
        <w:t xml:space="preserve">ne who is on a premises and fulfills </w:t>
      </w:r>
      <w:r w:rsidR="00655AD6">
        <w:rPr>
          <w:rFonts w:eastAsiaTheme="minorEastAsia"/>
        </w:rPr>
        <w:t xml:space="preserve">one of the following </w:t>
      </w:r>
      <w:r w:rsidR="006012AC">
        <w:rPr>
          <w:rFonts w:eastAsiaTheme="minorEastAsia"/>
        </w:rPr>
        <w:t>criteria:</w:t>
      </w:r>
    </w:p>
    <w:p w14:paraId="21CB27C8" w14:textId="66AE7903" w:rsidR="0D7E5390" w:rsidRPr="006012AC" w:rsidRDefault="00655AD6" w:rsidP="006012AC">
      <w:pPr>
        <w:pStyle w:val="ListParagraph"/>
        <w:numPr>
          <w:ilvl w:val="0"/>
          <w:numId w:val="33"/>
        </w:numPr>
        <w:rPr>
          <w:rFonts w:eastAsiaTheme="minorEastAsia"/>
        </w:rPr>
      </w:pPr>
      <w:r>
        <w:rPr>
          <w:rFonts w:eastAsiaTheme="minorEastAsia"/>
        </w:rPr>
        <w:lastRenderedPageBreak/>
        <w:t>Is there a</w:t>
      </w:r>
      <w:r w:rsidR="0D7E5390" w:rsidRPr="006012AC">
        <w:rPr>
          <w:rFonts w:eastAsiaTheme="minorEastAsia"/>
        </w:rPr>
        <w:t xml:space="preserve">t the invitation or with the permission of the occupier or </w:t>
      </w:r>
      <w:r w:rsidR="007C34BD" w:rsidRPr="006012AC">
        <w:rPr>
          <w:rFonts w:eastAsiaTheme="minorEastAsia"/>
        </w:rPr>
        <w:t>a member of thei</w:t>
      </w:r>
      <w:r w:rsidR="0D7E5390" w:rsidRPr="006012AC">
        <w:rPr>
          <w:rFonts w:eastAsiaTheme="minorEastAsia"/>
        </w:rPr>
        <w:t>r family</w:t>
      </w:r>
    </w:p>
    <w:p w14:paraId="155AF144" w14:textId="5DD586B6" w:rsidR="0D7E5390" w:rsidRPr="006012AC" w:rsidRDefault="00655AD6" w:rsidP="006012AC">
      <w:pPr>
        <w:pStyle w:val="ListParagraph"/>
        <w:numPr>
          <w:ilvl w:val="0"/>
          <w:numId w:val="33"/>
        </w:numPr>
        <w:rPr>
          <w:rFonts w:eastAsiaTheme="minorEastAsia"/>
        </w:rPr>
      </w:pPr>
      <w:r>
        <w:rPr>
          <w:rFonts w:eastAsiaTheme="minorEastAsia"/>
        </w:rPr>
        <w:t>Is a</w:t>
      </w:r>
      <w:r w:rsidR="0D7E5390" w:rsidRPr="006012AC">
        <w:rPr>
          <w:rFonts w:eastAsiaTheme="minorEastAsia"/>
        </w:rPr>
        <w:t xml:space="preserve"> member of the occupiers' family who is ordinarily resident on the premises</w:t>
      </w:r>
    </w:p>
    <w:p w14:paraId="7AF3D78E" w14:textId="1C561C5C" w:rsidR="000A2CE8" w:rsidRPr="00F73C3A" w:rsidRDefault="00655AD6" w:rsidP="001E360A">
      <w:pPr>
        <w:pStyle w:val="ListParagraph"/>
        <w:numPr>
          <w:ilvl w:val="0"/>
          <w:numId w:val="33"/>
        </w:numPr>
        <w:rPr>
          <w:rFonts w:eastAsiaTheme="minorEastAsia"/>
        </w:rPr>
      </w:pPr>
      <w:r>
        <w:rPr>
          <w:rFonts w:eastAsiaTheme="minorEastAsia"/>
        </w:rPr>
        <w:t>Is a</w:t>
      </w:r>
      <w:r w:rsidR="0D7E5390" w:rsidRPr="006012AC">
        <w:rPr>
          <w:rFonts w:eastAsiaTheme="minorEastAsia"/>
        </w:rPr>
        <w:t>n entrant who is present on the premises of the occupier for the purpose of an express or implied term in a contract, for example, an employee or supplier</w:t>
      </w:r>
    </w:p>
    <w:p w14:paraId="31907FB3" w14:textId="3923FB0F" w:rsidR="26FF94B3" w:rsidRDefault="26FF94B3" w:rsidP="001E360A">
      <w:pPr>
        <w:pStyle w:val="Heading4"/>
      </w:pPr>
      <w:r w:rsidRPr="26FF94B3">
        <w:t xml:space="preserve">Recreational </w:t>
      </w:r>
      <w:r w:rsidR="006012AC">
        <w:t>u</w:t>
      </w:r>
      <w:r w:rsidRPr="26FF94B3">
        <w:t>sers</w:t>
      </w:r>
    </w:p>
    <w:p w14:paraId="473222FB" w14:textId="2A736B59" w:rsidR="0D7E5390" w:rsidRDefault="007C34BD" w:rsidP="001021BB">
      <w:pPr>
        <w:rPr>
          <w:rFonts w:eastAsiaTheme="minorEastAsia"/>
        </w:rPr>
      </w:pPr>
      <w:r>
        <w:rPr>
          <w:rFonts w:eastAsiaTheme="minorEastAsia"/>
        </w:rPr>
        <w:t xml:space="preserve">A </w:t>
      </w:r>
      <w:r w:rsidR="0D7E5390" w:rsidRPr="26FF94B3">
        <w:rPr>
          <w:rFonts w:eastAsiaTheme="minorEastAsia"/>
        </w:rPr>
        <w:t xml:space="preserve">recreational user </w:t>
      </w:r>
      <w:r w:rsidR="006012AC">
        <w:rPr>
          <w:rFonts w:eastAsiaTheme="minorEastAsia"/>
        </w:rPr>
        <w:t>i</w:t>
      </w:r>
      <w:r w:rsidR="0D7E5390" w:rsidRPr="26FF94B3">
        <w:rPr>
          <w:rFonts w:eastAsiaTheme="minorEastAsia"/>
        </w:rPr>
        <w:t xml:space="preserve">s someone who is on a premises, with or without the occupier's permission or at the occupier's implied invitation, without a charge </w:t>
      </w:r>
      <w:r w:rsidR="000B4A95" w:rsidRPr="26FF94B3">
        <w:rPr>
          <w:rFonts w:eastAsiaTheme="minorEastAsia"/>
        </w:rPr>
        <w:t xml:space="preserve">being imposed </w:t>
      </w:r>
      <w:r w:rsidR="0D7E5390" w:rsidRPr="26FF94B3">
        <w:rPr>
          <w:rFonts w:eastAsiaTheme="minorEastAsia"/>
        </w:rPr>
        <w:t xml:space="preserve">(other than a reasonable charge </w:t>
      </w:r>
      <w:r w:rsidR="000B4A95">
        <w:rPr>
          <w:rFonts w:eastAsiaTheme="minorEastAsia"/>
        </w:rPr>
        <w:t>for</w:t>
      </w:r>
      <w:r w:rsidR="0D7E5390" w:rsidRPr="26FF94B3">
        <w:rPr>
          <w:rFonts w:eastAsiaTheme="minorEastAsia"/>
        </w:rPr>
        <w:t xml:space="preserve"> vehicle parking) for the purpose of engaging in a recreational act</w:t>
      </w:r>
      <w:r>
        <w:rPr>
          <w:rFonts w:eastAsiaTheme="minorEastAsia"/>
        </w:rPr>
        <w:t>ivity, for example</w:t>
      </w:r>
      <w:r w:rsidR="00BB5D3A">
        <w:rPr>
          <w:rFonts w:eastAsiaTheme="minorEastAsia"/>
        </w:rPr>
        <w:t>,</w:t>
      </w:r>
      <w:r>
        <w:rPr>
          <w:rFonts w:eastAsiaTheme="minorEastAsia"/>
        </w:rPr>
        <w:t xml:space="preserve"> hill walking</w:t>
      </w:r>
      <w:r w:rsidR="0D7E5390" w:rsidRPr="26FF94B3">
        <w:rPr>
          <w:rFonts w:eastAsiaTheme="minorEastAsia"/>
        </w:rPr>
        <w:t xml:space="preserve"> or visiting a </w:t>
      </w:r>
      <w:r w:rsidR="000A2CE8">
        <w:rPr>
          <w:rFonts w:eastAsiaTheme="minorEastAsia"/>
        </w:rPr>
        <w:t xml:space="preserve">historical </w:t>
      </w:r>
      <w:r w:rsidR="0D7E5390" w:rsidRPr="26FF94B3">
        <w:rPr>
          <w:rFonts w:eastAsiaTheme="minorEastAsia"/>
        </w:rPr>
        <w:t>building. The term recreational user does not include people who are visitors.</w:t>
      </w:r>
    </w:p>
    <w:p w14:paraId="27C44A6B" w14:textId="5B935F0D" w:rsidR="26FF94B3" w:rsidRDefault="26FF94B3" w:rsidP="001E360A">
      <w:pPr>
        <w:pStyle w:val="Heading4"/>
      </w:pPr>
      <w:r w:rsidRPr="26FF94B3">
        <w:t>Trespassers</w:t>
      </w:r>
    </w:p>
    <w:p w14:paraId="5C160AA9" w14:textId="5E1C2531" w:rsidR="0D7E5390" w:rsidRDefault="007C34BD" w:rsidP="001021BB">
      <w:pPr>
        <w:rPr>
          <w:rFonts w:eastAsiaTheme="minorEastAsia"/>
        </w:rPr>
      </w:pPr>
      <w:r>
        <w:rPr>
          <w:rFonts w:eastAsiaTheme="minorEastAsia"/>
        </w:rPr>
        <w:t>A t</w:t>
      </w:r>
      <w:r w:rsidR="0D7E5390" w:rsidRPr="26FF94B3">
        <w:rPr>
          <w:rFonts w:eastAsiaTheme="minorEastAsia"/>
        </w:rPr>
        <w:t>respasser is anyone who is on a premises other than a visitor or a recreational user.</w:t>
      </w:r>
    </w:p>
    <w:p w14:paraId="1811CE26" w14:textId="77777777" w:rsidR="004B7CEE" w:rsidRDefault="004B7CEE" w:rsidP="006012AC">
      <w:pPr>
        <w:pStyle w:val="Heading3"/>
      </w:pPr>
    </w:p>
    <w:p w14:paraId="648B636E" w14:textId="6CFD7D93" w:rsidR="0D7E5390" w:rsidRDefault="006012AC" w:rsidP="006012AC">
      <w:pPr>
        <w:pStyle w:val="Heading3"/>
      </w:pPr>
      <w:r>
        <w:t>Occupier</w:t>
      </w:r>
      <w:r w:rsidR="26FF94B3" w:rsidRPr="26FF94B3">
        <w:t>s</w:t>
      </w:r>
      <w:r>
        <w:t>’</w:t>
      </w:r>
      <w:r w:rsidR="26FF94B3" w:rsidRPr="26FF94B3">
        <w:t xml:space="preserve"> duty of care</w:t>
      </w:r>
    </w:p>
    <w:p w14:paraId="4F082FDE" w14:textId="7D68D6E2" w:rsidR="0D7E5390" w:rsidRDefault="000B4A95" w:rsidP="001021BB">
      <w:pPr>
        <w:rPr>
          <w:rFonts w:eastAsiaTheme="minorEastAsia"/>
        </w:rPr>
      </w:pPr>
      <w:r>
        <w:rPr>
          <w:rFonts w:eastAsiaTheme="minorEastAsia"/>
        </w:rPr>
        <w:t>If you are t</w:t>
      </w:r>
      <w:r w:rsidR="26FF94B3" w:rsidRPr="26FF94B3">
        <w:rPr>
          <w:rFonts w:eastAsiaTheme="minorEastAsia"/>
        </w:rPr>
        <w:t xml:space="preserve">he </w:t>
      </w:r>
      <w:r w:rsidR="007C34BD">
        <w:rPr>
          <w:rFonts w:eastAsiaTheme="minorEastAsia"/>
        </w:rPr>
        <w:t>o</w:t>
      </w:r>
      <w:r w:rsidR="26FF94B3" w:rsidRPr="26FF94B3">
        <w:rPr>
          <w:rFonts w:eastAsiaTheme="minorEastAsia"/>
        </w:rPr>
        <w:t>ccupier of a premises</w:t>
      </w:r>
      <w:r>
        <w:rPr>
          <w:rFonts w:eastAsiaTheme="minorEastAsia"/>
        </w:rPr>
        <w:t>, you owe</w:t>
      </w:r>
      <w:r w:rsidR="26FF94B3" w:rsidRPr="26FF94B3">
        <w:rPr>
          <w:rFonts w:eastAsiaTheme="minorEastAsia"/>
        </w:rPr>
        <w:t xml:space="preserve"> a different duty of care to visitors than</w:t>
      </w:r>
      <w:r w:rsidR="007C34BD">
        <w:rPr>
          <w:rFonts w:eastAsiaTheme="minorEastAsia"/>
        </w:rPr>
        <w:t xml:space="preserve"> </w:t>
      </w:r>
      <w:r>
        <w:rPr>
          <w:rFonts w:eastAsiaTheme="minorEastAsia"/>
        </w:rPr>
        <w:t>you</w:t>
      </w:r>
      <w:r w:rsidR="007C34BD">
        <w:rPr>
          <w:rFonts w:eastAsiaTheme="minorEastAsia"/>
        </w:rPr>
        <w:t xml:space="preserve"> do</w:t>
      </w:r>
      <w:r w:rsidR="26FF94B3" w:rsidRPr="26FF94B3">
        <w:rPr>
          <w:rFonts w:eastAsiaTheme="minorEastAsia"/>
        </w:rPr>
        <w:t xml:space="preserve"> to recreational users and trespassers. </w:t>
      </w:r>
    </w:p>
    <w:p w14:paraId="6516495C" w14:textId="77777777" w:rsidR="00295277" w:rsidRDefault="00295277" w:rsidP="001021BB">
      <w:pPr>
        <w:rPr>
          <w:rFonts w:eastAsiaTheme="minorEastAsia"/>
        </w:rPr>
      </w:pPr>
    </w:p>
    <w:p w14:paraId="17AB5DC8" w14:textId="64EDD2C8" w:rsidR="000B4A95" w:rsidRDefault="0D7E5390" w:rsidP="001021BB">
      <w:pPr>
        <w:rPr>
          <w:rFonts w:eastAsiaTheme="minorEastAsia"/>
        </w:rPr>
      </w:pPr>
      <w:r w:rsidRPr="26FF94B3">
        <w:rPr>
          <w:rFonts w:eastAsiaTheme="minorEastAsia"/>
        </w:rPr>
        <w:t xml:space="preserve">A higher duty of care is owed to visitors. It consists of a duty to take such care as is reasonable in all the circumstances to ensure that a visitor to the premises does not suffer injury or damage by reason of any danger which may exist on the premises. However, this duty does have regard to the care </w:t>
      </w:r>
      <w:r w:rsidR="006012AC">
        <w:rPr>
          <w:rFonts w:eastAsiaTheme="minorEastAsia"/>
        </w:rPr>
        <w:t xml:space="preserve">that </w:t>
      </w:r>
      <w:r w:rsidRPr="26FF94B3">
        <w:rPr>
          <w:rFonts w:eastAsiaTheme="minorEastAsia"/>
        </w:rPr>
        <w:t>a visitor may reasonably be expected to take for their ow</w:t>
      </w:r>
      <w:r w:rsidR="000B4A95">
        <w:rPr>
          <w:rFonts w:eastAsiaTheme="minorEastAsia"/>
        </w:rPr>
        <w:t xml:space="preserve">n safety. </w:t>
      </w:r>
    </w:p>
    <w:p w14:paraId="23094962" w14:textId="77777777" w:rsidR="00295277" w:rsidRDefault="00295277" w:rsidP="001021BB">
      <w:pPr>
        <w:rPr>
          <w:rFonts w:eastAsiaTheme="minorEastAsia"/>
        </w:rPr>
      </w:pPr>
    </w:p>
    <w:p w14:paraId="412E1534" w14:textId="31CAD688" w:rsidR="0D7E5390" w:rsidRDefault="006012AC" w:rsidP="001021BB">
      <w:pPr>
        <w:rPr>
          <w:rFonts w:eastAsiaTheme="minorEastAsia"/>
        </w:rPr>
      </w:pPr>
      <w:r>
        <w:rPr>
          <w:rFonts w:eastAsiaTheme="minorEastAsia"/>
        </w:rPr>
        <w:t>In addition,</w:t>
      </w:r>
      <w:r w:rsidR="000B4A95">
        <w:rPr>
          <w:rFonts w:eastAsiaTheme="minorEastAsia"/>
        </w:rPr>
        <w:t xml:space="preserve"> if a visitor is on a</w:t>
      </w:r>
      <w:r w:rsidR="0D7E5390" w:rsidRPr="26FF94B3">
        <w:rPr>
          <w:rFonts w:eastAsiaTheme="minorEastAsia"/>
        </w:rPr>
        <w:t xml:space="preserve"> premises </w:t>
      </w:r>
      <w:r w:rsidR="00295277">
        <w:rPr>
          <w:rFonts w:eastAsiaTheme="minorEastAsia"/>
        </w:rPr>
        <w:t>with</w:t>
      </w:r>
      <w:r w:rsidR="0D7E5390" w:rsidRPr="26FF94B3">
        <w:rPr>
          <w:rFonts w:eastAsiaTheme="minorEastAsia"/>
        </w:rPr>
        <w:t xml:space="preserve"> another person, for example, a child in the company of their parent or teacher, regard will be had for the extent of the supervision and control the latter person may reasonably be expected to exercise over the visitor's activities.</w:t>
      </w:r>
    </w:p>
    <w:p w14:paraId="4D94FB7E" w14:textId="77777777" w:rsidR="00295277" w:rsidRDefault="00295277" w:rsidP="001021BB">
      <w:pPr>
        <w:rPr>
          <w:rFonts w:eastAsiaTheme="minorEastAsia"/>
        </w:rPr>
      </w:pPr>
    </w:p>
    <w:p w14:paraId="482C1C70" w14:textId="658C4491" w:rsidR="26FF94B3" w:rsidRDefault="26FF94B3" w:rsidP="001021BB">
      <w:pPr>
        <w:rPr>
          <w:rFonts w:eastAsiaTheme="minorEastAsia"/>
        </w:rPr>
      </w:pPr>
      <w:r w:rsidRPr="26FF94B3">
        <w:rPr>
          <w:rFonts w:eastAsiaTheme="minorEastAsia"/>
        </w:rPr>
        <w:t xml:space="preserve">A lesser duty is owed to recreational users and trespassers. In respect of a danger existing on a premises, </w:t>
      </w:r>
      <w:r w:rsidR="00EB001B">
        <w:rPr>
          <w:rFonts w:eastAsiaTheme="minorEastAsia"/>
        </w:rPr>
        <w:t>you have</w:t>
      </w:r>
      <w:r w:rsidRPr="26FF94B3">
        <w:rPr>
          <w:rFonts w:eastAsiaTheme="minorEastAsia"/>
        </w:rPr>
        <w:t xml:space="preserve"> a duty not to intentionally injure</w:t>
      </w:r>
      <w:r w:rsidR="00EB001B" w:rsidRPr="00EB001B">
        <w:rPr>
          <w:rFonts w:eastAsiaTheme="minorEastAsia"/>
        </w:rPr>
        <w:t xml:space="preserve"> </w:t>
      </w:r>
      <w:r w:rsidR="00EB001B">
        <w:rPr>
          <w:rFonts w:eastAsiaTheme="minorEastAsia"/>
        </w:rPr>
        <w:t xml:space="preserve">or </w:t>
      </w:r>
      <w:r w:rsidR="00EB001B" w:rsidRPr="26FF94B3">
        <w:rPr>
          <w:rFonts w:eastAsiaTheme="minorEastAsia"/>
        </w:rPr>
        <w:t>to act with reckless disregard</w:t>
      </w:r>
      <w:r w:rsidR="00EB001B">
        <w:rPr>
          <w:rFonts w:eastAsiaTheme="minorEastAsia"/>
        </w:rPr>
        <w:t xml:space="preserve"> for,</w:t>
      </w:r>
      <w:r w:rsidRPr="26FF94B3">
        <w:rPr>
          <w:rFonts w:eastAsiaTheme="minorEastAsia"/>
        </w:rPr>
        <w:t xml:space="preserve"> the person or their property.</w:t>
      </w:r>
    </w:p>
    <w:p w14:paraId="6780F3AD" w14:textId="77777777" w:rsidR="00295277" w:rsidRDefault="00295277" w:rsidP="006012AC">
      <w:pPr>
        <w:pStyle w:val="Heading3"/>
      </w:pPr>
    </w:p>
    <w:p w14:paraId="2EE994A8" w14:textId="694534DD" w:rsidR="26FF94B3" w:rsidRDefault="26FF94B3" w:rsidP="006012AC">
      <w:pPr>
        <w:pStyle w:val="Heading3"/>
      </w:pPr>
      <w:r w:rsidRPr="26FF94B3">
        <w:t xml:space="preserve">Notices or </w:t>
      </w:r>
      <w:r w:rsidR="007C34BD">
        <w:t>a</w:t>
      </w:r>
      <w:r w:rsidRPr="26FF94B3">
        <w:t>greements</w:t>
      </w:r>
    </w:p>
    <w:p w14:paraId="0AA84ADF" w14:textId="5D535578" w:rsidR="26FF94B3" w:rsidRDefault="00EB001B" w:rsidP="001021BB">
      <w:pPr>
        <w:rPr>
          <w:rFonts w:eastAsiaTheme="minorEastAsia"/>
        </w:rPr>
      </w:pPr>
      <w:r>
        <w:rPr>
          <w:rFonts w:eastAsiaTheme="minorEastAsia"/>
        </w:rPr>
        <w:t>You</w:t>
      </w:r>
      <w:r w:rsidR="26FF94B3" w:rsidRPr="26FF94B3">
        <w:rPr>
          <w:rFonts w:eastAsiaTheme="minorEastAsia"/>
        </w:rPr>
        <w:t xml:space="preserve"> may</w:t>
      </w:r>
      <w:r w:rsidR="00655AD6">
        <w:rPr>
          <w:rFonts w:eastAsiaTheme="minorEastAsia"/>
        </w:rPr>
        <w:t>,</w:t>
      </w:r>
      <w:r w:rsidR="26FF94B3" w:rsidRPr="26FF94B3">
        <w:rPr>
          <w:rFonts w:eastAsiaTheme="minorEastAsia"/>
        </w:rPr>
        <w:t xml:space="preserve"> by agreement or notice</w:t>
      </w:r>
      <w:r w:rsidR="00655AD6">
        <w:rPr>
          <w:rFonts w:eastAsiaTheme="minorEastAsia"/>
        </w:rPr>
        <w:t>,</w:t>
      </w:r>
      <w:r w:rsidR="26FF94B3" w:rsidRPr="26FF94B3">
        <w:rPr>
          <w:rFonts w:eastAsiaTheme="minorEastAsia"/>
        </w:rPr>
        <w:t xml:space="preserve"> restrict, modify or exclude </w:t>
      </w:r>
      <w:r>
        <w:rPr>
          <w:rFonts w:eastAsiaTheme="minorEastAsia"/>
        </w:rPr>
        <w:t>your</w:t>
      </w:r>
      <w:r w:rsidR="26FF94B3" w:rsidRPr="26FF94B3">
        <w:rPr>
          <w:rFonts w:eastAsiaTheme="minorEastAsia"/>
        </w:rPr>
        <w:t xml:space="preserve"> duty towards visitors. For example, many car parks limit their liability under the 1995</w:t>
      </w:r>
      <w:r>
        <w:rPr>
          <w:rFonts w:eastAsiaTheme="minorEastAsia"/>
        </w:rPr>
        <w:t xml:space="preserve"> Act</w:t>
      </w:r>
      <w:r w:rsidR="26FF94B3" w:rsidRPr="26FF94B3">
        <w:rPr>
          <w:rFonts w:eastAsiaTheme="minorEastAsia"/>
        </w:rPr>
        <w:t xml:space="preserve"> </w:t>
      </w:r>
      <w:r w:rsidR="007C34BD">
        <w:rPr>
          <w:rFonts w:eastAsiaTheme="minorEastAsia"/>
        </w:rPr>
        <w:t xml:space="preserve">by having notices stating that </w:t>
      </w:r>
      <w:r w:rsidR="26FF94B3" w:rsidRPr="26FF94B3">
        <w:rPr>
          <w:rFonts w:eastAsiaTheme="minorEastAsia"/>
        </w:rPr>
        <w:t xml:space="preserve">vehicles </w:t>
      </w:r>
      <w:r w:rsidR="007C34BD">
        <w:rPr>
          <w:rFonts w:eastAsiaTheme="minorEastAsia"/>
        </w:rPr>
        <w:t>are parked at the owner's risk</w:t>
      </w:r>
      <w:r w:rsidR="26FF94B3" w:rsidRPr="26FF94B3">
        <w:rPr>
          <w:rFonts w:eastAsiaTheme="minorEastAsia"/>
        </w:rPr>
        <w:t>.</w:t>
      </w:r>
    </w:p>
    <w:p w14:paraId="59112B0F" w14:textId="77777777" w:rsidR="00295277" w:rsidRDefault="00295277" w:rsidP="001021BB">
      <w:pPr>
        <w:rPr>
          <w:rFonts w:eastAsiaTheme="minorEastAsia"/>
        </w:rPr>
      </w:pPr>
    </w:p>
    <w:p w14:paraId="7ED079CF" w14:textId="1ACA2A1E" w:rsidR="26FF94B3" w:rsidRDefault="007C34BD" w:rsidP="001021BB">
      <w:pPr>
        <w:rPr>
          <w:rFonts w:eastAsiaTheme="minorEastAsia"/>
        </w:rPr>
      </w:pPr>
      <w:r>
        <w:rPr>
          <w:rFonts w:eastAsiaTheme="minorEastAsia"/>
        </w:rPr>
        <w:t>In general</w:t>
      </w:r>
      <w:r w:rsidR="00EB001B">
        <w:rPr>
          <w:rFonts w:eastAsiaTheme="minorEastAsia"/>
        </w:rPr>
        <w:t>,</w:t>
      </w:r>
      <w:r w:rsidR="26FF94B3" w:rsidRPr="26FF94B3">
        <w:rPr>
          <w:rFonts w:eastAsiaTheme="minorEastAsia"/>
        </w:rPr>
        <w:t xml:space="preserve"> a restriction, modification or exclusion </w:t>
      </w:r>
      <w:r>
        <w:rPr>
          <w:rFonts w:eastAsiaTheme="minorEastAsia"/>
        </w:rPr>
        <w:t xml:space="preserve">will </w:t>
      </w:r>
      <w:r w:rsidR="26FF94B3" w:rsidRPr="26FF94B3">
        <w:rPr>
          <w:rFonts w:eastAsiaTheme="minorEastAsia"/>
        </w:rPr>
        <w:t xml:space="preserve">not have legal effect unless it is reasonable in </w:t>
      </w:r>
      <w:r>
        <w:rPr>
          <w:rFonts w:eastAsiaTheme="minorEastAsia"/>
        </w:rPr>
        <w:t>the circumstances</w:t>
      </w:r>
      <w:r w:rsidR="26FF94B3" w:rsidRPr="26FF94B3">
        <w:rPr>
          <w:rFonts w:eastAsiaTheme="minorEastAsia"/>
        </w:rPr>
        <w:t xml:space="preserve"> and </w:t>
      </w:r>
      <w:r w:rsidR="00EB001B">
        <w:rPr>
          <w:rFonts w:eastAsiaTheme="minorEastAsia"/>
        </w:rPr>
        <w:t>you</w:t>
      </w:r>
      <w:r w:rsidR="26FF94B3" w:rsidRPr="26FF94B3">
        <w:rPr>
          <w:rFonts w:eastAsiaTheme="minorEastAsia"/>
        </w:rPr>
        <w:t xml:space="preserve"> ha</w:t>
      </w:r>
      <w:r w:rsidR="00EB001B">
        <w:rPr>
          <w:rFonts w:eastAsiaTheme="minorEastAsia"/>
        </w:rPr>
        <w:t>ve</w:t>
      </w:r>
      <w:r w:rsidR="26FF94B3" w:rsidRPr="26FF94B3">
        <w:rPr>
          <w:rFonts w:eastAsiaTheme="minorEastAsia"/>
        </w:rPr>
        <w:t xml:space="preserve"> taken reasonable steps to bring the notice to</w:t>
      </w:r>
      <w:r>
        <w:rPr>
          <w:rFonts w:eastAsiaTheme="minorEastAsia"/>
        </w:rPr>
        <w:t xml:space="preserve"> the attention of the visitor. For example, n</w:t>
      </w:r>
      <w:r w:rsidR="26FF94B3" w:rsidRPr="26FF94B3">
        <w:rPr>
          <w:rFonts w:eastAsiaTheme="minorEastAsia"/>
        </w:rPr>
        <w:t>otices should be prominently displayed at the normal means of access to the premises.</w:t>
      </w:r>
    </w:p>
    <w:p w14:paraId="02ADB7EB" w14:textId="77777777" w:rsidR="00295277" w:rsidRDefault="00295277" w:rsidP="001021BB">
      <w:pPr>
        <w:rPr>
          <w:rFonts w:eastAsiaTheme="minorEastAsia"/>
        </w:rPr>
      </w:pPr>
    </w:p>
    <w:p w14:paraId="3838402B" w14:textId="419E4452" w:rsidR="26FF94B3" w:rsidRDefault="26FF94B3" w:rsidP="001021BB">
      <w:pPr>
        <w:rPr>
          <w:rFonts w:eastAsiaTheme="minorEastAsia"/>
        </w:rPr>
      </w:pPr>
      <w:r w:rsidRPr="26FF94B3">
        <w:rPr>
          <w:rFonts w:eastAsiaTheme="minorEastAsia"/>
        </w:rPr>
        <w:lastRenderedPageBreak/>
        <w:t xml:space="preserve">A valid restriction, modification or exclusion will not allow </w:t>
      </w:r>
      <w:r w:rsidR="00EB001B">
        <w:rPr>
          <w:rFonts w:eastAsiaTheme="minorEastAsia"/>
        </w:rPr>
        <w:t>you</w:t>
      </w:r>
      <w:r w:rsidRPr="26FF94B3">
        <w:rPr>
          <w:rFonts w:eastAsiaTheme="minorEastAsia"/>
        </w:rPr>
        <w:t xml:space="preserve"> to intentionally injure</w:t>
      </w:r>
      <w:r w:rsidR="00EB001B" w:rsidRPr="00EB001B">
        <w:rPr>
          <w:rFonts w:eastAsiaTheme="minorEastAsia"/>
        </w:rPr>
        <w:t xml:space="preserve"> </w:t>
      </w:r>
      <w:r w:rsidR="00EB001B" w:rsidRPr="26FF94B3">
        <w:rPr>
          <w:rFonts w:eastAsiaTheme="minorEastAsia"/>
        </w:rPr>
        <w:t>or to act with reckless disregard for</w:t>
      </w:r>
      <w:r w:rsidRPr="26FF94B3">
        <w:rPr>
          <w:rFonts w:eastAsiaTheme="minorEastAsia"/>
        </w:rPr>
        <w:t xml:space="preserve"> a visitor or their property</w:t>
      </w:r>
      <w:r w:rsidR="00EB001B">
        <w:rPr>
          <w:rFonts w:eastAsiaTheme="minorEastAsia"/>
        </w:rPr>
        <w:t>.</w:t>
      </w:r>
    </w:p>
    <w:p w14:paraId="5D756133" w14:textId="77777777" w:rsidR="00295277" w:rsidRDefault="00295277" w:rsidP="001021BB">
      <w:pPr>
        <w:rPr>
          <w:rFonts w:eastAsiaTheme="minorEastAsia"/>
        </w:rPr>
      </w:pPr>
    </w:p>
    <w:p w14:paraId="22F8ADB9" w14:textId="512F6343" w:rsidR="26FF94B3" w:rsidRDefault="26FF94B3" w:rsidP="001021BB">
      <w:pPr>
        <w:rPr>
          <w:rFonts w:eastAsiaTheme="minorEastAsia"/>
        </w:rPr>
      </w:pPr>
      <w:r w:rsidRPr="26FF94B3">
        <w:rPr>
          <w:rFonts w:eastAsiaTheme="minorEastAsia"/>
        </w:rPr>
        <w:t xml:space="preserve">Where injury or damage is caused to a visitor or their property by a danger of which the visitor had been warned, the warning will not absolve </w:t>
      </w:r>
      <w:r w:rsidR="00EB001B">
        <w:rPr>
          <w:rFonts w:eastAsiaTheme="minorEastAsia"/>
        </w:rPr>
        <w:t>you</w:t>
      </w:r>
      <w:r w:rsidRPr="26FF94B3">
        <w:rPr>
          <w:rFonts w:eastAsiaTheme="minorEastAsia"/>
        </w:rPr>
        <w:t xml:space="preserve"> from liability unless, in all the circumstances, it was enough to enable the visitor to avoid the injury or damage.</w:t>
      </w:r>
    </w:p>
    <w:p w14:paraId="7B1ECF85" w14:textId="77777777" w:rsidR="00295277" w:rsidRDefault="00295277" w:rsidP="006012AC">
      <w:pPr>
        <w:pStyle w:val="Heading3"/>
      </w:pPr>
    </w:p>
    <w:p w14:paraId="31CD0DCC" w14:textId="6D677A6B" w:rsidR="26FF94B3" w:rsidRDefault="26FF94B3" w:rsidP="006012AC">
      <w:pPr>
        <w:pStyle w:val="Heading3"/>
      </w:pPr>
      <w:r w:rsidRPr="26FF94B3">
        <w:t>Defending your dwelling</w:t>
      </w:r>
    </w:p>
    <w:p w14:paraId="6C7FBD0E" w14:textId="6B9B0AE2" w:rsidR="26FF94B3" w:rsidRDefault="26FF94B3" w:rsidP="001021BB">
      <w:pPr>
        <w:rPr>
          <w:rFonts w:eastAsiaTheme="minorEastAsia"/>
        </w:rPr>
      </w:pPr>
      <w:r w:rsidRPr="26FF94B3">
        <w:rPr>
          <w:rFonts w:eastAsiaTheme="minorEastAsia"/>
        </w:rPr>
        <w:t>Approximately two</w:t>
      </w:r>
      <w:r w:rsidR="004B7CEE">
        <w:rPr>
          <w:rFonts w:eastAsiaTheme="minorEastAsia"/>
        </w:rPr>
        <w:t>-</w:t>
      </w:r>
      <w:r w:rsidRPr="26FF94B3">
        <w:rPr>
          <w:rFonts w:eastAsiaTheme="minorEastAsia"/>
        </w:rPr>
        <w:t>thirds of Irish farmers hav</w:t>
      </w:r>
      <w:r w:rsidR="007C34BD">
        <w:rPr>
          <w:rFonts w:eastAsiaTheme="minorEastAsia"/>
        </w:rPr>
        <w:t xml:space="preserve">e been </w:t>
      </w:r>
      <w:r w:rsidR="006012AC">
        <w:rPr>
          <w:rFonts w:eastAsiaTheme="minorEastAsia"/>
        </w:rPr>
        <w:t>a</w:t>
      </w:r>
      <w:r w:rsidR="007C34BD">
        <w:rPr>
          <w:rFonts w:eastAsiaTheme="minorEastAsia"/>
        </w:rPr>
        <w:t>ffected by crime related</w:t>
      </w:r>
      <w:r w:rsidRPr="26FF94B3">
        <w:rPr>
          <w:rFonts w:eastAsiaTheme="minorEastAsia"/>
        </w:rPr>
        <w:t xml:space="preserve"> to their farming enterprise.</w:t>
      </w:r>
    </w:p>
    <w:p w14:paraId="680C2B08" w14:textId="77777777" w:rsidR="00295277" w:rsidRDefault="00295277" w:rsidP="001021BB">
      <w:pPr>
        <w:rPr>
          <w:rFonts w:eastAsiaTheme="minorEastAsia"/>
        </w:rPr>
      </w:pPr>
    </w:p>
    <w:p w14:paraId="33947988" w14:textId="7F9C9A78" w:rsidR="26FF94B3" w:rsidRDefault="26FF94B3" w:rsidP="001021BB">
      <w:pPr>
        <w:rPr>
          <w:rFonts w:eastAsiaTheme="minorEastAsia"/>
        </w:rPr>
      </w:pPr>
      <w:r w:rsidRPr="26FF94B3">
        <w:rPr>
          <w:rFonts w:eastAsiaTheme="minorEastAsia"/>
        </w:rPr>
        <w:t>Section 4 of the Occu</w:t>
      </w:r>
      <w:r w:rsidR="007C34BD">
        <w:rPr>
          <w:rFonts w:eastAsiaTheme="minorEastAsia"/>
        </w:rPr>
        <w:t>piers</w:t>
      </w:r>
      <w:r w:rsidR="006012AC">
        <w:rPr>
          <w:rFonts w:eastAsiaTheme="minorEastAsia"/>
        </w:rPr>
        <w:t>’</w:t>
      </w:r>
      <w:r w:rsidR="007C34BD">
        <w:rPr>
          <w:rFonts w:eastAsiaTheme="minorEastAsia"/>
        </w:rPr>
        <w:t xml:space="preserve"> Liability Act 1995 states that</w:t>
      </w:r>
      <w:r w:rsidRPr="26FF94B3">
        <w:rPr>
          <w:rFonts w:eastAsiaTheme="minorEastAsia"/>
        </w:rPr>
        <w:t xml:space="preserve"> where a person enters a premises for the purpose of committing an offence or, while present commits or attempts to commit an offence, the occupier shall not be liable for a breach of their duty owed to trespassers unless a court determines otherwise in the interests of justice.</w:t>
      </w:r>
    </w:p>
    <w:p w14:paraId="76ABD823" w14:textId="7EA14A8E" w:rsidR="00F5190A" w:rsidRDefault="26FF94B3" w:rsidP="001021BB">
      <w:pPr>
        <w:rPr>
          <w:rFonts w:eastAsiaTheme="minorEastAsia"/>
        </w:rPr>
      </w:pPr>
      <w:r w:rsidRPr="26FF94B3">
        <w:rPr>
          <w:rFonts w:eastAsiaTheme="minorEastAsia"/>
        </w:rPr>
        <w:t>Since 2012, specific provisions have been introduced in relation to dwellings. The Criminal Law (Defence and the</w:t>
      </w:r>
      <w:r w:rsidR="007C34BD">
        <w:rPr>
          <w:rFonts w:eastAsiaTheme="minorEastAsia"/>
        </w:rPr>
        <w:t xml:space="preserve"> Dwelling) Act 2011 allows </w:t>
      </w:r>
      <w:r w:rsidR="00F5190A">
        <w:rPr>
          <w:rFonts w:eastAsiaTheme="minorEastAsia"/>
        </w:rPr>
        <w:t>occupants</w:t>
      </w:r>
      <w:r w:rsidRPr="26FF94B3">
        <w:rPr>
          <w:rFonts w:eastAsiaTheme="minorEastAsia"/>
        </w:rPr>
        <w:t xml:space="preserve"> to use force to defend their dwelling against </w:t>
      </w:r>
      <w:r w:rsidR="007C34BD">
        <w:rPr>
          <w:rFonts w:eastAsiaTheme="minorEastAsia"/>
        </w:rPr>
        <w:t>a person</w:t>
      </w:r>
      <w:r w:rsidRPr="26FF94B3">
        <w:rPr>
          <w:rFonts w:eastAsiaTheme="minorEastAsia"/>
        </w:rPr>
        <w:t xml:space="preserve"> who enter</w:t>
      </w:r>
      <w:r w:rsidR="007C34BD">
        <w:rPr>
          <w:rFonts w:eastAsiaTheme="minorEastAsia"/>
        </w:rPr>
        <w:t>s</w:t>
      </w:r>
      <w:r w:rsidRPr="26FF94B3">
        <w:rPr>
          <w:rFonts w:eastAsiaTheme="minorEastAsia"/>
        </w:rPr>
        <w:t xml:space="preserve"> illegally. Section 2 of the </w:t>
      </w:r>
      <w:r w:rsidR="007C34BD">
        <w:rPr>
          <w:rFonts w:eastAsiaTheme="minorEastAsia"/>
        </w:rPr>
        <w:t xml:space="preserve">2011 </w:t>
      </w:r>
      <w:r w:rsidRPr="26FF94B3">
        <w:rPr>
          <w:rFonts w:eastAsiaTheme="minorEastAsia"/>
        </w:rPr>
        <w:t>Act states that it will not be an offence to use such force against</w:t>
      </w:r>
      <w:r w:rsidR="00F5190A">
        <w:rPr>
          <w:rFonts w:eastAsiaTheme="minorEastAsia"/>
        </w:rPr>
        <w:t xml:space="preserve"> such</w:t>
      </w:r>
      <w:r w:rsidRPr="26FF94B3">
        <w:rPr>
          <w:rFonts w:eastAsiaTheme="minorEastAsia"/>
        </w:rPr>
        <w:t xml:space="preserve"> a person provided </w:t>
      </w:r>
      <w:r w:rsidR="00EB001B">
        <w:rPr>
          <w:rFonts w:eastAsiaTheme="minorEastAsia"/>
        </w:rPr>
        <w:t>you</w:t>
      </w:r>
      <w:r w:rsidRPr="26FF94B3">
        <w:rPr>
          <w:rFonts w:eastAsiaTheme="minorEastAsia"/>
        </w:rPr>
        <w:t xml:space="preserve"> believe that the person is a trespasser who intends to commit a cr</w:t>
      </w:r>
      <w:r w:rsidR="00F5190A">
        <w:rPr>
          <w:rFonts w:eastAsiaTheme="minorEastAsia"/>
        </w:rPr>
        <w:t xml:space="preserve">ime. </w:t>
      </w:r>
    </w:p>
    <w:p w14:paraId="35DBCCB7" w14:textId="77777777" w:rsidR="00295277" w:rsidRDefault="00295277" w:rsidP="001021BB">
      <w:pPr>
        <w:rPr>
          <w:rFonts w:eastAsiaTheme="minorEastAsia"/>
        </w:rPr>
      </w:pPr>
    </w:p>
    <w:p w14:paraId="7E76A3F4" w14:textId="7ABCE33A" w:rsidR="26FF94B3" w:rsidRDefault="00F5190A" w:rsidP="001021BB">
      <w:pPr>
        <w:rPr>
          <w:rFonts w:eastAsiaTheme="minorEastAsia"/>
        </w:rPr>
      </w:pPr>
      <w:r>
        <w:rPr>
          <w:rFonts w:eastAsiaTheme="minorEastAsia"/>
        </w:rPr>
        <w:t xml:space="preserve">The level of force </w:t>
      </w:r>
      <w:r w:rsidR="006012AC">
        <w:rPr>
          <w:rFonts w:eastAsiaTheme="minorEastAsia"/>
        </w:rPr>
        <w:t>that</w:t>
      </w:r>
      <w:r>
        <w:rPr>
          <w:rFonts w:eastAsiaTheme="minorEastAsia"/>
        </w:rPr>
        <w:t xml:space="preserve"> </w:t>
      </w:r>
      <w:r w:rsidR="00EB001B">
        <w:rPr>
          <w:rFonts w:eastAsiaTheme="minorEastAsia"/>
        </w:rPr>
        <w:t>you</w:t>
      </w:r>
      <w:r>
        <w:rPr>
          <w:rFonts w:eastAsiaTheme="minorEastAsia"/>
        </w:rPr>
        <w:t xml:space="preserve"> </w:t>
      </w:r>
      <w:r w:rsidR="26FF94B3" w:rsidRPr="26FF94B3">
        <w:rPr>
          <w:rFonts w:eastAsiaTheme="minorEastAsia"/>
        </w:rPr>
        <w:t xml:space="preserve">can use must be reasonable to the circumstances as </w:t>
      </w:r>
      <w:r w:rsidR="00EB001B">
        <w:rPr>
          <w:rFonts w:eastAsiaTheme="minorEastAsia"/>
        </w:rPr>
        <w:t>you</w:t>
      </w:r>
      <w:r w:rsidR="26FF94B3" w:rsidRPr="26FF94B3">
        <w:rPr>
          <w:rFonts w:eastAsiaTheme="minorEastAsia"/>
        </w:rPr>
        <w:t xml:space="preserve"> honestly perceive them. The 2011 Act recognises that even force </w:t>
      </w:r>
      <w:r w:rsidR="006012AC">
        <w:rPr>
          <w:rFonts w:eastAsiaTheme="minorEastAsia"/>
        </w:rPr>
        <w:t>that</w:t>
      </w:r>
      <w:r w:rsidR="26FF94B3" w:rsidRPr="26FF94B3">
        <w:rPr>
          <w:rFonts w:eastAsiaTheme="minorEastAsia"/>
        </w:rPr>
        <w:t xml:space="preserve"> causes death can, in certain circumstances, be justified.</w:t>
      </w:r>
    </w:p>
    <w:p w14:paraId="4C495728" w14:textId="77777777" w:rsidR="00295277" w:rsidRDefault="00295277" w:rsidP="001021BB">
      <w:pPr>
        <w:rPr>
          <w:rFonts w:eastAsiaTheme="minorEastAsia"/>
        </w:rPr>
      </w:pPr>
    </w:p>
    <w:p w14:paraId="548A0528" w14:textId="5979A26B" w:rsidR="26FF94B3" w:rsidRDefault="26FF94B3" w:rsidP="001021BB">
      <w:pPr>
        <w:rPr>
          <w:rFonts w:eastAsiaTheme="minorEastAsia"/>
        </w:rPr>
      </w:pPr>
      <w:r w:rsidRPr="26FF94B3">
        <w:rPr>
          <w:rFonts w:eastAsiaTheme="minorEastAsia"/>
        </w:rPr>
        <w:t>S</w:t>
      </w:r>
      <w:r w:rsidR="006012AC">
        <w:rPr>
          <w:rFonts w:eastAsiaTheme="minorEastAsia"/>
        </w:rPr>
        <w:t>ection</w:t>
      </w:r>
      <w:r w:rsidRPr="26FF94B3">
        <w:rPr>
          <w:rFonts w:eastAsiaTheme="minorEastAsia"/>
        </w:rPr>
        <w:t xml:space="preserve"> 5 of the 2011 Act states that where a</w:t>
      </w:r>
      <w:r w:rsidR="00F5190A">
        <w:rPr>
          <w:rFonts w:eastAsiaTheme="minorEastAsia"/>
        </w:rPr>
        <w:t>n occupant</w:t>
      </w:r>
      <w:r w:rsidR="00EB001B">
        <w:rPr>
          <w:rFonts w:eastAsiaTheme="minorEastAsia"/>
        </w:rPr>
        <w:t xml:space="preserve"> uses </w:t>
      </w:r>
      <w:r w:rsidR="00F5190A">
        <w:rPr>
          <w:rFonts w:eastAsiaTheme="minorEastAsia"/>
        </w:rPr>
        <w:t xml:space="preserve">a reasonable level of </w:t>
      </w:r>
      <w:r w:rsidRPr="26FF94B3">
        <w:rPr>
          <w:rFonts w:eastAsiaTheme="minorEastAsia"/>
        </w:rPr>
        <w:t>force</w:t>
      </w:r>
      <w:r w:rsidR="00F5190A">
        <w:rPr>
          <w:rFonts w:eastAsiaTheme="minorEastAsia"/>
        </w:rPr>
        <w:t>, they</w:t>
      </w:r>
      <w:r w:rsidRPr="26FF94B3">
        <w:rPr>
          <w:rFonts w:eastAsiaTheme="minorEastAsia"/>
        </w:rPr>
        <w:t xml:space="preserve"> will not be liable </w:t>
      </w:r>
      <w:r w:rsidR="00EB001B">
        <w:rPr>
          <w:rFonts w:eastAsiaTheme="minorEastAsia"/>
        </w:rPr>
        <w:t xml:space="preserve">to compensate the trespasser </w:t>
      </w:r>
      <w:r w:rsidRPr="26FF94B3">
        <w:rPr>
          <w:rFonts w:eastAsiaTheme="minorEastAsia"/>
        </w:rPr>
        <w:t xml:space="preserve">for any injuries </w:t>
      </w:r>
      <w:r w:rsidR="006012AC">
        <w:rPr>
          <w:rFonts w:eastAsiaTheme="minorEastAsia"/>
        </w:rPr>
        <w:t>that</w:t>
      </w:r>
      <w:r w:rsidRPr="26FF94B3">
        <w:rPr>
          <w:rFonts w:eastAsiaTheme="minorEastAsia"/>
        </w:rPr>
        <w:t xml:space="preserve"> may result.</w:t>
      </w:r>
    </w:p>
    <w:p w14:paraId="6D8C4223" w14:textId="77777777" w:rsidR="006012AC" w:rsidRDefault="006012AC" w:rsidP="001021BB">
      <w:pPr>
        <w:rPr>
          <w:rFonts w:eastAsiaTheme="minorEastAsia"/>
        </w:rPr>
      </w:pPr>
    </w:p>
    <w:p w14:paraId="0FDEF9CD" w14:textId="53AED9A3" w:rsidR="35D670D4" w:rsidRPr="00C4520C" w:rsidRDefault="26FF94B3" w:rsidP="006012AC">
      <w:pPr>
        <w:pStyle w:val="Heading2"/>
        <w:rPr>
          <w:color w:val="000000" w:themeColor="text1"/>
        </w:rPr>
      </w:pPr>
      <w:r w:rsidRPr="00C4520C">
        <w:t>Health and safety</w:t>
      </w:r>
    </w:p>
    <w:p w14:paraId="52BFB68B" w14:textId="5D1A4244" w:rsidR="38085933" w:rsidRDefault="00F5190A" w:rsidP="001021BB">
      <w:pPr>
        <w:rPr>
          <w:rFonts w:eastAsiaTheme="minorEastAsia"/>
        </w:rPr>
      </w:pPr>
      <w:r>
        <w:rPr>
          <w:rFonts w:eastAsiaTheme="minorEastAsia"/>
        </w:rPr>
        <w:t>I</w:t>
      </w:r>
      <w:r w:rsidR="38085933" w:rsidRPr="26FF94B3">
        <w:rPr>
          <w:rFonts w:eastAsiaTheme="minorEastAsia"/>
        </w:rPr>
        <w:t>n 201</w:t>
      </w:r>
      <w:r w:rsidR="00EB001B">
        <w:rPr>
          <w:rFonts w:eastAsiaTheme="minorEastAsia"/>
        </w:rPr>
        <w:t>7</w:t>
      </w:r>
      <w:r w:rsidR="38085933" w:rsidRPr="26FF94B3">
        <w:rPr>
          <w:rFonts w:eastAsiaTheme="minorEastAsia"/>
        </w:rPr>
        <w:t>, 2</w:t>
      </w:r>
      <w:r w:rsidR="00EB001B">
        <w:rPr>
          <w:rFonts w:eastAsiaTheme="minorEastAsia"/>
        </w:rPr>
        <w:t>4</w:t>
      </w:r>
      <w:r w:rsidR="38085933" w:rsidRPr="26FF94B3">
        <w:rPr>
          <w:rFonts w:eastAsiaTheme="minorEastAsia"/>
        </w:rPr>
        <w:t xml:space="preserve"> people died on Irish farms. A person is </w:t>
      </w:r>
      <w:r w:rsidR="006012AC">
        <w:rPr>
          <w:rFonts w:eastAsiaTheme="minorEastAsia"/>
        </w:rPr>
        <w:t>eight</w:t>
      </w:r>
      <w:r w:rsidR="38085933" w:rsidRPr="26FF94B3">
        <w:rPr>
          <w:rFonts w:eastAsiaTheme="minorEastAsia"/>
        </w:rPr>
        <w:t xml:space="preserve"> times more likely to die whilst working on a farm in Ireland than in the general workforce.</w:t>
      </w:r>
    </w:p>
    <w:p w14:paraId="34A168BB" w14:textId="77777777" w:rsidR="00295277" w:rsidRDefault="00295277" w:rsidP="006012AC">
      <w:pPr>
        <w:pStyle w:val="Heading3"/>
      </w:pPr>
    </w:p>
    <w:p w14:paraId="3100B0FD" w14:textId="499DC037" w:rsidR="38085933" w:rsidRDefault="26FF94B3" w:rsidP="006012AC">
      <w:pPr>
        <w:pStyle w:val="Heading3"/>
      </w:pPr>
      <w:r w:rsidRPr="26FF94B3">
        <w:t xml:space="preserve">Health and </w:t>
      </w:r>
      <w:r w:rsidR="006012AC">
        <w:t>s</w:t>
      </w:r>
      <w:r w:rsidRPr="26FF94B3">
        <w:t xml:space="preserve">afety </w:t>
      </w:r>
      <w:r w:rsidR="006012AC">
        <w:t>l</w:t>
      </w:r>
      <w:r w:rsidRPr="26FF94B3">
        <w:t xml:space="preserve">egislation </w:t>
      </w:r>
    </w:p>
    <w:p w14:paraId="3B0A8B7C" w14:textId="08666B3E" w:rsidR="38085933" w:rsidRDefault="38085933" w:rsidP="001021BB">
      <w:pPr>
        <w:rPr>
          <w:rFonts w:eastAsiaTheme="minorEastAsia"/>
        </w:rPr>
      </w:pPr>
      <w:r w:rsidRPr="26FF94B3">
        <w:rPr>
          <w:rFonts w:eastAsiaTheme="minorEastAsia"/>
        </w:rPr>
        <w:t xml:space="preserve">Workplace health and safety in Ireland is governed by the Safety Health and Welfare at Work Act 2005. </w:t>
      </w:r>
      <w:r w:rsidR="00BB5D3A">
        <w:rPr>
          <w:rFonts w:eastAsiaTheme="minorEastAsia"/>
        </w:rPr>
        <w:t>The</w:t>
      </w:r>
      <w:r w:rsidR="004F456F">
        <w:rPr>
          <w:rFonts w:eastAsiaTheme="minorEastAsia"/>
        </w:rPr>
        <w:t xml:space="preserve"> Act</w:t>
      </w:r>
      <w:r w:rsidRPr="26FF94B3">
        <w:rPr>
          <w:rFonts w:eastAsiaTheme="minorEastAsia"/>
        </w:rPr>
        <w:t xml:space="preserve"> states that </w:t>
      </w:r>
      <w:r w:rsidR="004F456F">
        <w:rPr>
          <w:rFonts w:eastAsiaTheme="minorEastAsia"/>
        </w:rPr>
        <w:t>e</w:t>
      </w:r>
      <w:r w:rsidR="00EB001B">
        <w:rPr>
          <w:rFonts w:eastAsiaTheme="minorEastAsia"/>
        </w:rPr>
        <w:t>very employer must</w:t>
      </w:r>
      <w:r w:rsidRPr="26FF94B3">
        <w:rPr>
          <w:rFonts w:eastAsiaTheme="minorEastAsia"/>
        </w:rPr>
        <w:t xml:space="preserve"> ensure, </w:t>
      </w:r>
      <w:r w:rsidR="00EB001B">
        <w:rPr>
          <w:rFonts w:eastAsiaTheme="minorEastAsia"/>
        </w:rPr>
        <w:t>as far as</w:t>
      </w:r>
      <w:r w:rsidRPr="26FF94B3">
        <w:rPr>
          <w:rFonts w:eastAsiaTheme="minorEastAsia"/>
        </w:rPr>
        <w:t xml:space="preserve"> reasonably practicable, the safety, health and welfare at work of </w:t>
      </w:r>
      <w:r w:rsidR="004F456F">
        <w:rPr>
          <w:rFonts w:eastAsiaTheme="minorEastAsia"/>
        </w:rPr>
        <w:t>their</w:t>
      </w:r>
      <w:r w:rsidRPr="26FF94B3">
        <w:rPr>
          <w:rFonts w:eastAsiaTheme="minorEastAsia"/>
        </w:rPr>
        <w:t xml:space="preserve"> employees. The provisions of the</w:t>
      </w:r>
      <w:r w:rsidR="004F456F">
        <w:rPr>
          <w:rFonts w:eastAsiaTheme="minorEastAsia"/>
        </w:rPr>
        <w:t xml:space="preserve"> Act apply to both employees, </w:t>
      </w:r>
      <w:r w:rsidRPr="26FF94B3">
        <w:rPr>
          <w:rFonts w:eastAsiaTheme="minorEastAsia"/>
        </w:rPr>
        <w:t>including f</w:t>
      </w:r>
      <w:r w:rsidR="004F456F">
        <w:rPr>
          <w:rFonts w:eastAsiaTheme="minorEastAsia"/>
        </w:rPr>
        <w:t>ixed</w:t>
      </w:r>
      <w:r w:rsidR="00BB5D3A">
        <w:rPr>
          <w:rFonts w:eastAsiaTheme="minorEastAsia"/>
        </w:rPr>
        <w:t>-</w:t>
      </w:r>
      <w:r w:rsidR="004F456F">
        <w:rPr>
          <w:rFonts w:eastAsiaTheme="minorEastAsia"/>
        </w:rPr>
        <w:t>term and temporary workers</w:t>
      </w:r>
      <w:r w:rsidR="003B1E97">
        <w:rPr>
          <w:rFonts w:eastAsiaTheme="minorEastAsia"/>
        </w:rPr>
        <w:t>,</w:t>
      </w:r>
      <w:r w:rsidRPr="26FF94B3">
        <w:rPr>
          <w:rFonts w:eastAsiaTheme="minorEastAsia"/>
        </w:rPr>
        <w:t xml:space="preserve"> and self-employed individuals. The Act a</w:t>
      </w:r>
      <w:r w:rsidR="004F456F">
        <w:rPr>
          <w:rFonts w:eastAsiaTheme="minorEastAsia"/>
        </w:rPr>
        <w:t xml:space="preserve">lso applies to persons coming </w:t>
      </w:r>
      <w:r w:rsidRPr="26FF94B3">
        <w:rPr>
          <w:rFonts w:eastAsiaTheme="minorEastAsia"/>
        </w:rPr>
        <w:t xml:space="preserve">to the </w:t>
      </w:r>
      <w:r w:rsidR="004F456F">
        <w:rPr>
          <w:rFonts w:eastAsiaTheme="minorEastAsia"/>
        </w:rPr>
        <w:t>place of work</w:t>
      </w:r>
      <w:r w:rsidRPr="26FF94B3">
        <w:rPr>
          <w:rFonts w:eastAsiaTheme="minorEastAsia"/>
        </w:rPr>
        <w:t xml:space="preserve"> in the course of their employment, for example, veterinarians</w:t>
      </w:r>
      <w:r w:rsidR="006012AC">
        <w:rPr>
          <w:rFonts w:eastAsiaTheme="minorEastAsia"/>
        </w:rPr>
        <w:t xml:space="preserve"> and</w:t>
      </w:r>
      <w:r w:rsidRPr="26FF94B3">
        <w:rPr>
          <w:rFonts w:eastAsiaTheme="minorEastAsia"/>
        </w:rPr>
        <w:t xml:space="preserve"> milk lorry drivers. </w:t>
      </w:r>
    </w:p>
    <w:p w14:paraId="5C2CE697" w14:textId="77777777" w:rsidR="003B1E97" w:rsidRDefault="003B1E97" w:rsidP="001021BB">
      <w:pPr>
        <w:rPr>
          <w:rFonts w:eastAsiaTheme="minorEastAsia"/>
        </w:rPr>
      </w:pPr>
    </w:p>
    <w:p w14:paraId="14F06AE5" w14:textId="68F31F74" w:rsidR="38085933" w:rsidRDefault="26FF94B3" w:rsidP="006012AC">
      <w:pPr>
        <w:pStyle w:val="Heading3"/>
      </w:pPr>
      <w:r w:rsidRPr="26FF94B3">
        <w:t xml:space="preserve">Risk </w:t>
      </w:r>
      <w:r w:rsidR="006012AC">
        <w:t>a</w:t>
      </w:r>
      <w:r w:rsidRPr="26FF94B3">
        <w:t>ssessments</w:t>
      </w:r>
    </w:p>
    <w:p w14:paraId="1440D9BF" w14:textId="6B8EA8C0" w:rsidR="004F456F" w:rsidRPr="00655AD6" w:rsidRDefault="004F456F" w:rsidP="001021BB">
      <w:r>
        <w:rPr>
          <w:rFonts w:eastAsiaTheme="minorEastAsia"/>
        </w:rPr>
        <w:t>A place of work includes any</w:t>
      </w:r>
      <w:r w:rsidR="38085933" w:rsidRPr="26FF94B3">
        <w:rPr>
          <w:rFonts w:eastAsiaTheme="minorEastAsia"/>
        </w:rPr>
        <w:t xml:space="preserve"> place</w:t>
      </w:r>
      <w:r>
        <w:rPr>
          <w:rFonts w:eastAsiaTheme="minorEastAsia"/>
        </w:rPr>
        <w:t xml:space="preserve"> where</w:t>
      </w:r>
      <w:r w:rsidR="38085933" w:rsidRPr="26FF94B3">
        <w:rPr>
          <w:rFonts w:eastAsiaTheme="minorEastAsia"/>
        </w:rPr>
        <w:t xml:space="preserve"> work is carried o</w:t>
      </w:r>
      <w:r w:rsidR="006012AC">
        <w:rPr>
          <w:rFonts w:eastAsiaTheme="minorEastAsia"/>
        </w:rPr>
        <w:t>ut</w:t>
      </w:r>
      <w:r w:rsidR="00655AD6">
        <w:rPr>
          <w:rFonts w:eastAsiaTheme="minorEastAsia"/>
        </w:rPr>
        <w:t>, including a farm</w:t>
      </w:r>
      <w:r w:rsidR="38085933" w:rsidRPr="26FF94B3">
        <w:rPr>
          <w:rFonts w:eastAsiaTheme="minorEastAsia"/>
        </w:rPr>
        <w:t xml:space="preserve">. </w:t>
      </w:r>
      <w:r w:rsidR="00A5209D">
        <w:rPr>
          <w:rFonts w:eastAsiaTheme="minorEastAsia"/>
        </w:rPr>
        <w:t>If you are an</w:t>
      </w:r>
      <w:r>
        <w:rPr>
          <w:rFonts w:eastAsiaTheme="minorEastAsia"/>
        </w:rPr>
        <w:t xml:space="preserve"> employer or </w:t>
      </w:r>
      <w:r w:rsidR="38085933" w:rsidRPr="26FF94B3">
        <w:rPr>
          <w:rFonts w:eastAsiaTheme="minorEastAsia"/>
        </w:rPr>
        <w:t xml:space="preserve">self-employed individual who has control of a </w:t>
      </w:r>
      <w:r>
        <w:rPr>
          <w:rFonts w:eastAsiaTheme="minorEastAsia"/>
        </w:rPr>
        <w:t>place of work</w:t>
      </w:r>
      <w:r w:rsidR="00A5209D">
        <w:rPr>
          <w:rFonts w:eastAsiaTheme="minorEastAsia"/>
        </w:rPr>
        <w:t xml:space="preserve">, you </w:t>
      </w:r>
      <w:r w:rsidR="00A5209D">
        <w:rPr>
          <w:rFonts w:eastAsiaTheme="minorEastAsia"/>
        </w:rPr>
        <w:lastRenderedPageBreak/>
        <w:t>must</w:t>
      </w:r>
      <w:r w:rsidR="38085933" w:rsidRPr="26FF94B3">
        <w:rPr>
          <w:rFonts w:eastAsiaTheme="minorEastAsia"/>
        </w:rPr>
        <w:t xml:space="preserve"> carry out an assessment of that place</w:t>
      </w:r>
      <w:r>
        <w:rPr>
          <w:rFonts w:eastAsiaTheme="minorEastAsia"/>
        </w:rPr>
        <w:t xml:space="preserve"> of work</w:t>
      </w:r>
      <w:r w:rsidR="38085933" w:rsidRPr="26FF94B3">
        <w:rPr>
          <w:rFonts w:eastAsiaTheme="minorEastAsia"/>
        </w:rPr>
        <w:t xml:space="preserve"> to identify the hazards </w:t>
      </w:r>
      <w:r w:rsidR="006012AC">
        <w:rPr>
          <w:rFonts w:eastAsiaTheme="minorEastAsia"/>
        </w:rPr>
        <w:t>that</w:t>
      </w:r>
      <w:r w:rsidR="38085933" w:rsidRPr="26FF94B3">
        <w:rPr>
          <w:rFonts w:eastAsiaTheme="minorEastAsia"/>
        </w:rPr>
        <w:t xml:space="preserve"> are present and the risks associated with those hazards. This document is called a risk </w:t>
      </w:r>
      <w:r w:rsidR="38085933" w:rsidRPr="00655AD6">
        <w:t>assessment.</w:t>
      </w:r>
      <w:r w:rsidR="00655AD6" w:rsidRPr="00655AD6">
        <w:t xml:space="preserve"> Guidance on carrying out a risk assessment on a farm is available on the Health and Safety Authority website, </w:t>
      </w:r>
      <w:r w:rsidR="00655AD6" w:rsidRPr="00655AD6">
        <w:rPr>
          <w:b/>
        </w:rPr>
        <w:t>hsa.ie</w:t>
      </w:r>
      <w:r w:rsidR="00655AD6" w:rsidRPr="00655AD6">
        <w:t>.</w:t>
      </w:r>
    </w:p>
    <w:p w14:paraId="5A6C03E1" w14:textId="77777777" w:rsidR="003B1E97" w:rsidRDefault="003B1E97" w:rsidP="001021BB">
      <w:pPr>
        <w:rPr>
          <w:rFonts w:eastAsiaTheme="minorEastAsia"/>
        </w:rPr>
      </w:pPr>
    </w:p>
    <w:p w14:paraId="5758D0BD" w14:textId="497762B4" w:rsidR="38085933" w:rsidRDefault="00A5209D" w:rsidP="001021BB">
      <w:pPr>
        <w:rPr>
          <w:rFonts w:eastAsiaTheme="minorEastAsia"/>
        </w:rPr>
      </w:pPr>
      <w:r>
        <w:rPr>
          <w:rFonts w:eastAsiaTheme="minorEastAsia"/>
        </w:rPr>
        <w:t>You should review your</w:t>
      </w:r>
      <w:r w:rsidR="38085933" w:rsidRPr="26FF94B3">
        <w:rPr>
          <w:rFonts w:eastAsiaTheme="minorEastAsia"/>
        </w:rPr>
        <w:t xml:space="preserve"> risk assessment if there has been a</w:t>
      </w:r>
      <w:r>
        <w:rPr>
          <w:rFonts w:eastAsiaTheme="minorEastAsia"/>
        </w:rPr>
        <w:t>ny</w:t>
      </w:r>
      <w:r w:rsidR="38085933" w:rsidRPr="26FF94B3">
        <w:rPr>
          <w:rFonts w:eastAsiaTheme="minorEastAsia"/>
        </w:rPr>
        <w:t xml:space="preserve"> significant change in the matters to which it relates, or there</w:t>
      </w:r>
      <w:r>
        <w:rPr>
          <w:rFonts w:eastAsiaTheme="minorEastAsia"/>
        </w:rPr>
        <w:t xml:space="preserve"> is some </w:t>
      </w:r>
      <w:r w:rsidR="38085933" w:rsidRPr="26FF94B3">
        <w:rPr>
          <w:rFonts w:eastAsiaTheme="minorEastAsia"/>
        </w:rPr>
        <w:t>other reason to believe that it is no longer valid.</w:t>
      </w:r>
    </w:p>
    <w:p w14:paraId="7CDDA68D" w14:textId="77777777" w:rsidR="003B1E97" w:rsidRDefault="003B1E97" w:rsidP="001021BB">
      <w:pPr>
        <w:rPr>
          <w:rFonts w:eastAsiaTheme="minorEastAsia"/>
        </w:rPr>
      </w:pPr>
    </w:p>
    <w:p w14:paraId="344608FB" w14:textId="0597AF4B" w:rsidR="38085933" w:rsidRDefault="00A5209D" w:rsidP="001021BB">
      <w:pPr>
        <w:rPr>
          <w:rFonts w:eastAsiaTheme="minorEastAsia"/>
        </w:rPr>
      </w:pPr>
      <w:r>
        <w:rPr>
          <w:rFonts w:eastAsiaTheme="minorEastAsia"/>
        </w:rPr>
        <w:t>Once a risk assessment has been carried out you</w:t>
      </w:r>
      <w:r w:rsidR="26FF94B3" w:rsidRPr="26FF94B3">
        <w:rPr>
          <w:rFonts w:eastAsiaTheme="minorEastAsia"/>
        </w:rPr>
        <w:t xml:space="preserve"> must take steps to implement </w:t>
      </w:r>
      <w:r>
        <w:rPr>
          <w:rFonts w:eastAsiaTheme="minorEastAsia"/>
        </w:rPr>
        <w:t xml:space="preserve">its recommendations </w:t>
      </w:r>
      <w:r w:rsidR="004F456F">
        <w:rPr>
          <w:rFonts w:eastAsiaTheme="minorEastAsia"/>
        </w:rPr>
        <w:t>across</w:t>
      </w:r>
      <w:r w:rsidR="26FF94B3" w:rsidRPr="26FF94B3">
        <w:rPr>
          <w:rFonts w:eastAsiaTheme="minorEastAsia"/>
        </w:rPr>
        <w:t xml:space="preserve"> all activities and levels of the </w:t>
      </w:r>
      <w:r>
        <w:rPr>
          <w:rFonts w:eastAsiaTheme="minorEastAsia"/>
        </w:rPr>
        <w:t>workplace</w:t>
      </w:r>
      <w:r w:rsidR="26FF94B3" w:rsidRPr="26FF94B3">
        <w:rPr>
          <w:rFonts w:eastAsiaTheme="minorEastAsia"/>
        </w:rPr>
        <w:t>.</w:t>
      </w:r>
    </w:p>
    <w:p w14:paraId="0E52021B" w14:textId="77777777" w:rsidR="003B1E97" w:rsidRDefault="003B1E97" w:rsidP="001021BB">
      <w:pPr>
        <w:rPr>
          <w:rFonts w:eastAsiaTheme="minorEastAsia"/>
        </w:rPr>
      </w:pPr>
    </w:p>
    <w:p w14:paraId="519152E2" w14:textId="2E2341FC" w:rsidR="38085933" w:rsidRDefault="26FF94B3" w:rsidP="006012AC">
      <w:pPr>
        <w:pStyle w:val="Heading3"/>
      </w:pPr>
      <w:r w:rsidRPr="26FF94B3">
        <w:t xml:space="preserve">Safety </w:t>
      </w:r>
      <w:r w:rsidR="006012AC">
        <w:t>s</w:t>
      </w:r>
      <w:r w:rsidRPr="26FF94B3">
        <w:t>tatement</w:t>
      </w:r>
      <w:r w:rsidR="007E149D">
        <w:t>s</w:t>
      </w:r>
    </w:p>
    <w:p w14:paraId="4DA809D6" w14:textId="471A091B" w:rsidR="38085933" w:rsidRDefault="00A5209D" w:rsidP="001021BB">
      <w:pPr>
        <w:rPr>
          <w:rFonts w:eastAsiaTheme="minorEastAsia"/>
          <w:b/>
          <w:bCs/>
        </w:rPr>
      </w:pPr>
      <w:r>
        <w:rPr>
          <w:rFonts w:eastAsiaTheme="minorEastAsia"/>
        </w:rPr>
        <w:t>You</w:t>
      </w:r>
      <w:r w:rsidR="38085933" w:rsidRPr="26FF94B3">
        <w:rPr>
          <w:rFonts w:eastAsiaTheme="minorEastAsia"/>
        </w:rPr>
        <w:t xml:space="preserve"> must prepare a written </w:t>
      </w:r>
      <w:r>
        <w:rPr>
          <w:rFonts w:eastAsiaTheme="minorEastAsia"/>
        </w:rPr>
        <w:t>document, known as a safety statement,</w:t>
      </w:r>
      <w:r w:rsidR="38085933" w:rsidRPr="26FF94B3">
        <w:rPr>
          <w:rFonts w:eastAsiaTheme="minorEastAsia"/>
        </w:rPr>
        <w:t xml:space="preserve"> based on the identification of hazards and the risk assessment </w:t>
      </w:r>
      <w:r>
        <w:rPr>
          <w:rFonts w:eastAsiaTheme="minorEastAsia"/>
        </w:rPr>
        <w:t>c</w:t>
      </w:r>
      <w:r w:rsidR="38085933" w:rsidRPr="26FF94B3">
        <w:rPr>
          <w:rFonts w:eastAsiaTheme="minorEastAsia"/>
        </w:rPr>
        <w:t>arried out</w:t>
      </w:r>
      <w:r w:rsidR="004F456F">
        <w:rPr>
          <w:rFonts w:eastAsiaTheme="minorEastAsia"/>
        </w:rPr>
        <w:t>. The safety statement should set out how</w:t>
      </w:r>
      <w:r w:rsidR="38085933" w:rsidRPr="26FF94B3">
        <w:rPr>
          <w:rFonts w:eastAsiaTheme="minorEastAsia"/>
        </w:rPr>
        <w:t xml:space="preserve"> the safety, health and welfare at work of employees shall be secured and managed.</w:t>
      </w:r>
      <w:r w:rsidR="38085933" w:rsidRPr="26FF94B3">
        <w:rPr>
          <w:rFonts w:eastAsiaTheme="minorEastAsia"/>
          <w:b/>
          <w:bCs/>
        </w:rPr>
        <w:t xml:space="preserve"> </w:t>
      </w:r>
    </w:p>
    <w:p w14:paraId="7B2790E2" w14:textId="77777777" w:rsidR="003B1E97" w:rsidRDefault="003B1E97" w:rsidP="001021BB">
      <w:pPr>
        <w:rPr>
          <w:rFonts w:eastAsiaTheme="minorEastAsia"/>
          <w:b/>
          <w:bCs/>
        </w:rPr>
      </w:pPr>
    </w:p>
    <w:p w14:paraId="2AFB4A9D" w14:textId="4B2B332D" w:rsidR="38085933" w:rsidRPr="004F456F" w:rsidRDefault="26FF94B3" w:rsidP="001021BB">
      <w:pPr>
        <w:rPr>
          <w:rFonts w:eastAsiaTheme="minorEastAsia"/>
          <w:bCs/>
        </w:rPr>
      </w:pPr>
      <w:r w:rsidRPr="004F456F">
        <w:rPr>
          <w:rFonts w:eastAsiaTheme="minorEastAsia"/>
          <w:bCs/>
        </w:rPr>
        <w:t>A safety statement should include:</w:t>
      </w:r>
    </w:p>
    <w:p w14:paraId="6437F858" w14:textId="38B36F09" w:rsidR="38085933" w:rsidRPr="006012AC" w:rsidRDefault="006012AC" w:rsidP="006012AC">
      <w:pPr>
        <w:pStyle w:val="ListParagraph"/>
        <w:numPr>
          <w:ilvl w:val="0"/>
          <w:numId w:val="34"/>
        </w:numPr>
        <w:rPr>
          <w:color w:val="000000" w:themeColor="text1"/>
        </w:rPr>
      </w:pPr>
      <w:r>
        <w:rPr>
          <w:rFonts w:eastAsiaTheme="minorEastAsia"/>
        </w:rPr>
        <w:t>H</w:t>
      </w:r>
      <w:r w:rsidR="26FF94B3" w:rsidRPr="006012AC">
        <w:rPr>
          <w:rFonts w:eastAsiaTheme="minorEastAsia"/>
        </w:rPr>
        <w:t>azards identified and the risks assessed</w:t>
      </w:r>
    </w:p>
    <w:p w14:paraId="0C4F0621" w14:textId="56FA505D" w:rsidR="38085933" w:rsidRPr="006012AC" w:rsidRDefault="006012AC" w:rsidP="006012AC">
      <w:pPr>
        <w:pStyle w:val="ListParagraph"/>
        <w:numPr>
          <w:ilvl w:val="0"/>
          <w:numId w:val="34"/>
        </w:numPr>
        <w:rPr>
          <w:color w:val="000000" w:themeColor="text1"/>
        </w:rPr>
      </w:pPr>
      <w:r>
        <w:rPr>
          <w:rFonts w:eastAsiaTheme="minorEastAsia"/>
        </w:rPr>
        <w:t>P</w:t>
      </w:r>
      <w:r w:rsidR="26FF94B3" w:rsidRPr="006012AC">
        <w:rPr>
          <w:rFonts w:eastAsiaTheme="minorEastAsia"/>
        </w:rPr>
        <w:t xml:space="preserve">rotective and preventive measures taken </w:t>
      </w:r>
    </w:p>
    <w:p w14:paraId="03A4F8C9" w14:textId="3742CA4C" w:rsidR="008D259A" w:rsidRPr="006012AC" w:rsidRDefault="006012AC" w:rsidP="006012AC">
      <w:pPr>
        <w:pStyle w:val="ListParagraph"/>
        <w:numPr>
          <w:ilvl w:val="0"/>
          <w:numId w:val="34"/>
        </w:numPr>
        <w:rPr>
          <w:color w:val="000000" w:themeColor="text1"/>
        </w:rPr>
      </w:pPr>
      <w:r>
        <w:rPr>
          <w:rFonts w:eastAsiaTheme="minorEastAsia"/>
        </w:rPr>
        <w:t>P</w:t>
      </w:r>
      <w:r w:rsidR="008D259A" w:rsidRPr="006012AC">
        <w:rPr>
          <w:rFonts w:eastAsiaTheme="minorEastAsia"/>
        </w:rPr>
        <w:t xml:space="preserve">lans and procedures to be followed and the measures to be taken in the event of an emergency or serious and imminent danger </w:t>
      </w:r>
    </w:p>
    <w:p w14:paraId="08BFE8FB" w14:textId="0D72EF2E" w:rsidR="38085933" w:rsidRPr="006012AC" w:rsidRDefault="006012AC" w:rsidP="006012AC">
      <w:pPr>
        <w:pStyle w:val="ListParagraph"/>
        <w:numPr>
          <w:ilvl w:val="0"/>
          <w:numId w:val="34"/>
        </w:numPr>
        <w:rPr>
          <w:color w:val="000000" w:themeColor="text1"/>
        </w:rPr>
      </w:pPr>
      <w:r>
        <w:rPr>
          <w:rFonts w:eastAsiaTheme="minorEastAsia"/>
        </w:rPr>
        <w:t>E</w:t>
      </w:r>
      <w:r w:rsidR="008D259A" w:rsidRPr="006012AC">
        <w:rPr>
          <w:rFonts w:eastAsiaTheme="minorEastAsia"/>
        </w:rPr>
        <w:t>mployees</w:t>
      </w:r>
      <w:r>
        <w:rPr>
          <w:rFonts w:eastAsiaTheme="minorEastAsia"/>
        </w:rPr>
        <w:t>’</w:t>
      </w:r>
      <w:r w:rsidR="26FF94B3" w:rsidRPr="006012AC">
        <w:rPr>
          <w:rFonts w:eastAsiaTheme="minorEastAsia"/>
        </w:rPr>
        <w:t xml:space="preserve"> duties regarding safety, health and welfare at work, including co-operation with the employer </w:t>
      </w:r>
      <w:r w:rsidR="008D259A" w:rsidRPr="006012AC">
        <w:rPr>
          <w:rFonts w:eastAsiaTheme="minorEastAsia"/>
        </w:rPr>
        <w:t>in matters of health and safety</w:t>
      </w:r>
    </w:p>
    <w:p w14:paraId="1D977D85" w14:textId="70ED67EC" w:rsidR="38085933" w:rsidRPr="006012AC" w:rsidRDefault="006012AC" w:rsidP="006012AC">
      <w:pPr>
        <w:pStyle w:val="ListParagraph"/>
        <w:numPr>
          <w:ilvl w:val="0"/>
          <w:numId w:val="34"/>
        </w:numPr>
        <w:rPr>
          <w:color w:val="000000" w:themeColor="text1"/>
        </w:rPr>
      </w:pPr>
      <w:r>
        <w:rPr>
          <w:rFonts w:eastAsiaTheme="minorEastAsia"/>
        </w:rPr>
        <w:t>D</w:t>
      </w:r>
      <w:r w:rsidR="008D259A" w:rsidRPr="006012AC">
        <w:rPr>
          <w:rFonts w:eastAsiaTheme="minorEastAsia"/>
        </w:rPr>
        <w:t>etails</w:t>
      </w:r>
      <w:r w:rsidR="26FF94B3" w:rsidRPr="006012AC">
        <w:rPr>
          <w:rFonts w:eastAsiaTheme="minorEastAsia"/>
        </w:rPr>
        <w:t xml:space="preserve"> of each person responsible for performing tasks </w:t>
      </w:r>
      <w:r w:rsidR="008D259A" w:rsidRPr="006012AC">
        <w:rPr>
          <w:rFonts w:eastAsiaTheme="minorEastAsia"/>
        </w:rPr>
        <w:t>under</w:t>
      </w:r>
      <w:r w:rsidR="26FF94B3" w:rsidRPr="006012AC">
        <w:rPr>
          <w:rFonts w:eastAsiaTheme="minorEastAsia"/>
        </w:rPr>
        <w:t xml:space="preserve"> the safety statement</w:t>
      </w:r>
    </w:p>
    <w:p w14:paraId="12C1C379" w14:textId="71355A0A" w:rsidR="38085933" w:rsidRPr="006012AC" w:rsidRDefault="006012AC" w:rsidP="006012AC">
      <w:pPr>
        <w:pStyle w:val="ListParagraph"/>
        <w:numPr>
          <w:ilvl w:val="0"/>
          <w:numId w:val="34"/>
        </w:numPr>
        <w:rPr>
          <w:color w:val="000000" w:themeColor="text1"/>
        </w:rPr>
      </w:pPr>
      <w:r>
        <w:rPr>
          <w:rFonts w:eastAsiaTheme="minorEastAsia"/>
        </w:rPr>
        <w:t>T</w:t>
      </w:r>
      <w:r w:rsidR="26FF94B3" w:rsidRPr="006012AC">
        <w:rPr>
          <w:rFonts w:eastAsiaTheme="minorEastAsia"/>
        </w:rPr>
        <w:t xml:space="preserve">he arrangements </w:t>
      </w:r>
      <w:r w:rsidR="008D259A" w:rsidRPr="006012AC">
        <w:rPr>
          <w:rFonts w:eastAsiaTheme="minorEastAsia"/>
        </w:rPr>
        <w:t>for</w:t>
      </w:r>
      <w:r w:rsidR="26FF94B3" w:rsidRPr="006012AC">
        <w:rPr>
          <w:rFonts w:eastAsiaTheme="minorEastAsia"/>
        </w:rPr>
        <w:t xml:space="preserve"> </w:t>
      </w:r>
      <w:r w:rsidR="008D259A" w:rsidRPr="006012AC">
        <w:rPr>
          <w:rFonts w:eastAsiaTheme="minorEastAsia"/>
        </w:rPr>
        <w:t>appointment</w:t>
      </w:r>
      <w:r w:rsidR="26FF94B3" w:rsidRPr="006012AC">
        <w:rPr>
          <w:rFonts w:eastAsiaTheme="minorEastAsia"/>
        </w:rPr>
        <w:t xml:space="preserve"> </w:t>
      </w:r>
      <w:r w:rsidR="008D259A" w:rsidRPr="006012AC">
        <w:rPr>
          <w:rFonts w:eastAsiaTheme="minorEastAsia"/>
        </w:rPr>
        <w:t xml:space="preserve">of </w:t>
      </w:r>
      <w:r w:rsidR="26FF94B3" w:rsidRPr="006012AC">
        <w:rPr>
          <w:rFonts w:eastAsiaTheme="minorEastAsia"/>
        </w:rPr>
        <w:t xml:space="preserve">safety representatives </w:t>
      </w:r>
    </w:p>
    <w:p w14:paraId="37EE2E74" w14:textId="77777777" w:rsidR="003B1E97" w:rsidRDefault="003B1E97" w:rsidP="001021BB">
      <w:pPr>
        <w:rPr>
          <w:rFonts w:eastAsiaTheme="minorEastAsia"/>
        </w:rPr>
      </w:pPr>
    </w:p>
    <w:p w14:paraId="003DCC1D" w14:textId="50ABCDCC" w:rsidR="00A5209D" w:rsidRDefault="008D259A" w:rsidP="001021BB">
      <w:pPr>
        <w:rPr>
          <w:rFonts w:eastAsiaTheme="minorEastAsia"/>
        </w:rPr>
      </w:pPr>
      <w:r>
        <w:rPr>
          <w:rFonts w:eastAsiaTheme="minorEastAsia"/>
        </w:rPr>
        <w:t>In</w:t>
      </w:r>
      <w:r w:rsidR="38085933" w:rsidRPr="26FF94B3">
        <w:rPr>
          <w:rFonts w:eastAsiaTheme="minorEastAsia"/>
        </w:rPr>
        <w:t xml:space="preserve"> a workplace with less than </w:t>
      </w:r>
      <w:r w:rsidR="006012AC">
        <w:rPr>
          <w:rFonts w:eastAsiaTheme="minorEastAsia"/>
        </w:rPr>
        <w:t>three</w:t>
      </w:r>
      <w:r w:rsidR="38085933" w:rsidRPr="26FF94B3">
        <w:rPr>
          <w:rFonts w:eastAsiaTheme="minorEastAsia"/>
        </w:rPr>
        <w:t xml:space="preserve"> employees</w:t>
      </w:r>
      <w:r w:rsidR="00BB5D3A">
        <w:rPr>
          <w:rFonts w:eastAsiaTheme="minorEastAsia"/>
        </w:rPr>
        <w:t>,</w:t>
      </w:r>
      <w:r w:rsidR="38085933" w:rsidRPr="26FF94B3">
        <w:rPr>
          <w:rFonts w:eastAsiaTheme="minorEastAsia"/>
        </w:rPr>
        <w:t xml:space="preserve"> it is sufficient to observe the terms of a </w:t>
      </w:r>
      <w:r>
        <w:rPr>
          <w:rFonts w:eastAsiaTheme="minorEastAsia"/>
        </w:rPr>
        <w:t xml:space="preserve">general </w:t>
      </w:r>
      <w:r w:rsidR="38085933" w:rsidRPr="26FF94B3">
        <w:rPr>
          <w:rFonts w:eastAsiaTheme="minorEastAsia"/>
        </w:rPr>
        <w:t>code of practice relating to safety statements. In 2017</w:t>
      </w:r>
      <w:r w:rsidR="006012AC">
        <w:rPr>
          <w:rFonts w:eastAsiaTheme="minorEastAsia"/>
        </w:rPr>
        <w:t>,</w:t>
      </w:r>
      <w:r w:rsidR="38085933" w:rsidRPr="26FF94B3">
        <w:rPr>
          <w:rFonts w:eastAsiaTheme="minorEastAsia"/>
        </w:rPr>
        <w:t xml:space="preserve"> the Health and Safety Authority </w:t>
      </w:r>
      <w:r>
        <w:rPr>
          <w:rFonts w:eastAsiaTheme="minorEastAsia"/>
        </w:rPr>
        <w:t xml:space="preserve">produced the revised </w:t>
      </w:r>
      <w:r w:rsidR="38085933" w:rsidRPr="00850FE0">
        <w:rPr>
          <w:rFonts w:eastAsiaTheme="minorEastAsia"/>
          <w:i/>
        </w:rPr>
        <w:t xml:space="preserve">Code of Practice for Preventing Injury and Occupational Ill Health in Agriculture </w:t>
      </w:r>
      <w:r w:rsidR="38085933" w:rsidRPr="03FE1595">
        <w:rPr>
          <w:rFonts w:eastAsiaTheme="minorEastAsia"/>
        </w:rPr>
        <w:t>commonly known as th</w:t>
      </w:r>
      <w:r>
        <w:rPr>
          <w:rFonts w:eastAsiaTheme="minorEastAsia"/>
        </w:rPr>
        <w:t xml:space="preserve">e </w:t>
      </w:r>
      <w:r w:rsidRPr="00850FE0">
        <w:rPr>
          <w:rFonts w:eastAsiaTheme="minorEastAsia"/>
          <w:i/>
        </w:rPr>
        <w:t>Farm Safety Code of Practice</w:t>
      </w:r>
      <w:r>
        <w:rPr>
          <w:rFonts w:eastAsiaTheme="minorEastAsia"/>
        </w:rPr>
        <w:t xml:space="preserve">. The </w:t>
      </w:r>
      <w:r w:rsidR="00BB5D3A">
        <w:rPr>
          <w:rFonts w:eastAsiaTheme="minorEastAsia"/>
        </w:rPr>
        <w:t>C</w:t>
      </w:r>
      <w:r>
        <w:rPr>
          <w:rFonts w:eastAsiaTheme="minorEastAsia"/>
        </w:rPr>
        <w:t>ode</w:t>
      </w:r>
      <w:r w:rsidR="38085933" w:rsidRPr="03FE1595">
        <w:rPr>
          <w:rFonts w:eastAsiaTheme="minorEastAsia"/>
        </w:rPr>
        <w:t xml:space="preserve"> is available </w:t>
      </w:r>
      <w:r w:rsidR="00655AD6">
        <w:rPr>
          <w:rFonts w:eastAsiaTheme="minorEastAsia"/>
        </w:rPr>
        <w:t>on</w:t>
      </w:r>
      <w:r w:rsidR="38085933" w:rsidRPr="03FE1595">
        <w:rPr>
          <w:rFonts w:eastAsiaTheme="minorEastAsia"/>
        </w:rPr>
        <w:t xml:space="preserve"> the</w:t>
      </w:r>
      <w:r>
        <w:rPr>
          <w:rFonts w:eastAsiaTheme="minorEastAsia"/>
        </w:rPr>
        <w:t xml:space="preserve"> H</w:t>
      </w:r>
      <w:r w:rsidR="00655AD6">
        <w:rPr>
          <w:rFonts w:eastAsiaTheme="minorEastAsia"/>
        </w:rPr>
        <w:t xml:space="preserve">ealth and </w:t>
      </w:r>
      <w:r>
        <w:rPr>
          <w:rFonts w:eastAsiaTheme="minorEastAsia"/>
        </w:rPr>
        <w:t>S</w:t>
      </w:r>
      <w:r w:rsidR="00655AD6">
        <w:rPr>
          <w:rFonts w:eastAsiaTheme="minorEastAsia"/>
        </w:rPr>
        <w:t xml:space="preserve">afety </w:t>
      </w:r>
      <w:r>
        <w:rPr>
          <w:rFonts w:eastAsiaTheme="minorEastAsia"/>
        </w:rPr>
        <w:t>A</w:t>
      </w:r>
      <w:r w:rsidR="00655AD6">
        <w:rPr>
          <w:rFonts w:eastAsiaTheme="minorEastAsia"/>
        </w:rPr>
        <w:t>uthority</w:t>
      </w:r>
      <w:r w:rsidR="38085933" w:rsidRPr="03FE1595">
        <w:rPr>
          <w:rFonts w:eastAsiaTheme="minorEastAsia"/>
        </w:rPr>
        <w:t xml:space="preserve"> website</w:t>
      </w:r>
      <w:r w:rsidR="006012AC">
        <w:rPr>
          <w:rFonts w:eastAsiaTheme="minorEastAsia"/>
        </w:rPr>
        <w:t xml:space="preserve">, </w:t>
      </w:r>
      <w:r w:rsidR="00A5209D" w:rsidRPr="00FC5610">
        <w:rPr>
          <w:rFonts w:eastAsiaTheme="minorEastAsia"/>
          <w:b/>
        </w:rPr>
        <w:t>hsa.ie</w:t>
      </w:r>
      <w:r w:rsidR="38085933" w:rsidRPr="03FE1595">
        <w:rPr>
          <w:rFonts w:eastAsiaTheme="minorEastAsia"/>
        </w:rPr>
        <w:t xml:space="preserve">. </w:t>
      </w:r>
    </w:p>
    <w:p w14:paraId="4778F7D3" w14:textId="77777777" w:rsidR="003B1E97" w:rsidRDefault="003B1E97" w:rsidP="001021BB">
      <w:pPr>
        <w:rPr>
          <w:rFonts w:eastAsiaTheme="minorEastAsia"/>
        </w:rPr>
      </w:pPr>
    </w:p>
    <w:p w14:paraId="6178B63B" w14:textId="396539BD" w:rsidR="38085933" w:rsidRDefault="38085933" w:rsidP="001021BB">
      <w:pPr>
        <w:rPr>
          <w:rFonts w:eastAsiaTheme="minorEastAsia"/>
        </w:rPr>
      </w:pPr>
      <w:r w:rsidRPr="03FE1595">
        <w:rPr>
          <w:rFonts w:eastAsiaTheme="minorEastAsia"/>
        </w:rPr>
        <w:t xml:space="preserve">The Code offers practical advice on various </w:t>
      </w:r>
      <w:r w:rsidR="00A5209D">
        <w:rPr>
          <w:rFonts w:eastAsiaTheme="minorEastAsia"/>
        </w:rPr>
        <w:t>matters</w:t>
      </w:r>
      <w:r w:rsidRPr="03FE1595">
        <w:rPr>
          <w:rFonts w:eastAsiaTheme="minorEastAsia"/>
        </w:rPr>
        <w:t xml:space="preserve"> such as the safe use of vehicles and machinery, safety when working with livestock, slurry storage, gas safety and the safe use of chemicals on the farm.</w:t>
      </w:r>
    </w:p>
    <w:p w14:paraId="06C831C6" w14:textId="77777777" w:rsidR="003B1E97" w:rsidRDefault="003B1E97" w:rsidP="001021BB">
      <w:pPr>
        <w:rPr>
          <w:rFonts w:eastAsiaTheme="minorEastAsia"/>
        </w:rPr>
      </w:pPr>
    </w:p>
    <w:p w14:paraId="2D1BA09A" w14:textId="4E91FF21" w:rsidR="03FE1595" w:rsidRDefault="00BB5D3A" w:rsidP="001021BB">
      <w:pPr>
        <w:rPr>
          <w:rFonts w:eastAsiaTheme="minorEastAsia"/>
        </w:rPr>
      </w:pPr>
      <w:r>
        <w:rPr>
          <w:rFonts w:eastAsiaTheme="minorEastAsia"/>
        </w:rPr>
        <w:t>The</w:t>
      </w:r>
      <w:r w:rsidR="03FE1595" w:rsidRPr="03FE1595">
        <w:rPr>
          <w:rFonts w:eastAsiaTheme="minorEastAsia"/>
        </w:rPr>
        <w:t xml:space="preserve"> safety statement and risk assessment</w:t>
      </w:r>
      <w:r>
        <w:rPr>
          <w:rFonts w:eastAsiaTheme="minorEastAsia"/>
        </w:rPr>
        <w:t xml:space="preserve"> should be brought</w:t>
      </w:r>
      <w:r w:rsidR="03FE1595" w:rsidRPr="03FE1595">
        <w:rPr>
          <w:rFonts w:eastAsiaTheme="minorEastAsia"/>
        </w:rPr>
        <w:t xml:space="preserve"> to the attention of all employees on the farm, family members and those who visit the farm in the course of their work.</w:t>
      </w:r>
    </w:p>
    <w:p w14:paraId="492A1D6B" w14:textId="77777777" w:rsidR="003B1E97" w:rsidRDefault="003B1E97" w:rsidP="001021BB">
      <w:pPr>
        <w:rPr>
          <w:rFonts w:eastAsiaTheme="minorEastAsia"/>
        </w:rPr>
      </w:pPr>
    </w:p>
    <w:p w14:paraId="3CA79679" w14:textId="735CE4C1" w:rsidR="03FE1595" w:rsidRDefault="03FE1595" w:rsidP="001021BB">
      <w:pPr>
        <w:rPr>
          <w:rFonts w:eastAsiaTheme="minorEastAsia"/>
        </w:rPr>
      </w:pPr>
      <w:r w:rsidRPr="03FE1595">
        <w:rPr>
          <w:rFonts w:eastAsiaTheme="minorEastAsia"/>
        </w:rPr>
        <w:lastRenderedPageBreak/>
        <w:t>An inspector from the Health and Safety Authority may examine the risk assessment</w:t>
      </w:r>
      <w:r w:rsidR="008D259A">
        <w:rPr>
          <w:rFonts w:eastAsiaTheme="minorEastAsia"/>
        </w:rPr>
        <w:t xml:space="preserve"> and</w:t>
      </w:r>
      <w:r w:rsidRPr="03FE1595">
        <w:rPr>
          <w:rFonts w:eastAsiaTheme="minorEastAsia"/>
        </w:rPr>
        <w:t xml:space="preserve"> </w:t>
      </w:r>
      <w:r w:rsidR="008D259A" w:rsidRPr="03FE1595">
        <w:rPr>
          <w:rFonts w:eastAsiaTheme="minorEastAsia"/>
        </w:rPr>
        <w:t xml:space="preserve">safety statement and </w:t>
      </w:r>
      <w:r w:rsidRPr="03FE1595">
        <w:rPr>
          <w:rFonts w:eastAsiaTheme="minorEastAsia"/>
        </w:rPr>
        <w:t>may assess the implementation of health and safety me</w:t>
      </w:r>
      <w:r w:rsidR="00A5209D">
        <w:rPr>
          <w:rFonts w:eastAsiaTheme="minorEastAsia"/>
        </w:rPr>
        <w:t>asures on your</w:t>
      </w:r>
      <w:r w:rsidRPr="03FE1595">
        <w:rPr>
          <w:rFonts w:eastAsiaTheme="minorEastAsia"/>
        </w:rPr>
        <w:t xml:space="preserve"> farm.</w:t>
      </w:r>
      <w:r w:rsidR="008D259A">
        <w:rPr>
          <w:rFonts w:eastAsiaTheme="minorEastAsia"/>
        </w:rPr>
        <w:t xml:space="preserve"> If the </w:t>
      </w:r>
      <w:r w:rsidRPr="03FE1595">
        <w:rPr>
          <w:rFonts w:eastAsiaTheme="minorEastAsia"/>
        </w:rPr>
        <w:t>inspector</w:t>
      </w:r>
      <w:r w:rsidR="008D259A">
        <w:rPr>
          <w:rFonts w:eastAsiaTheme="minorEastAsia"/>
        </w:rPr>
        <w:t xml:space="preserve"> </w:t>
      </w:r>
      <w:r w:rsidR="00A5209D">
        <w:rPr>
          <w:rFonts w:eastAsiaTheme="minorEastAsia"/>
        </w:rPr>
        <w:t xml:space="preserve">believes </w:t>
      </w:r>
      <w:r w:rsidR="008D259A">
        <w:rPr>
          <w:rFonts w:eastAsiaTheme="minorEastAsia"/>
        </w:rPr>
        <w:t>there ha</w:t>
      </w:r>
      <w:r w:rsidRPr="03FE1595">
        <w:rPr>
          <w:rFonts w:eastAsiaTheme="minorEastAsia"/>
        </w:rPr>
        <w:t xml:space="preserve">s </w:t>
      </w:r>
      <w:r w:rsidR="008D259A">
        <w:rPr>
          <w:rFonts w:eastAsiaTheme="minorEastAsia"/>
        </w:rPr>
        <w:t xml:space="preserve">been </w:t>
      </w:r>
      <w:r w:rsidRPr="03FE1595">
        <w:rPr>
          <w:rFonts w:eastAsiaTheme="minorEastAsia"/>
        </w:rPr>
        <w:t>a breach of the health and safety legislation</w:t>
      </w:r>
      <w:r w:rsidR="00BB5D3A">
        <w:rPr>
          <w:rFonts w:eastAsiaTheme="minorEastAsia"/>
        </w:rPr>
        <w:t>,</w:t>
      </w:r>
      <w:r w:rsidRPr="03FE1595">
        <w:rPr>
          <w:rFonts w:eastAsiaTheme="minorEastAsia"/>
        </w:rPr>
        <w:t xml:space="preserve"> they may issue an </w:t>
      </w:r>
      <w:r w:rsidR="008D259A">
        <w:rPr>
          <w:rFonts w:eastAsiaTheme="minorEastAsia"/>
        </w:rPr>
        <w:t>improvement notice</w:t>
      </w:r>
      <w:r w:rsidRPr="03FE1595">
        <w:rPr>
          <w:rFonts w:eastAsiaTheme="minorEastAsia"/>
        </w:rPr>
        <w:t>. It is a criminal offence to contravene an improvement notice.</w:t>
      </w:r>
    </w:p>
    <w:p w14:paraId="6A02FE0C" w14:textId="77777777" w:rsidR="00655AD6" w:rsidRDefault="00655AD6" w:rsidP="001021BB">
      <w:pPr>
        <w:rPr>
          <w:rFonts w:eastAsiaTheme="minorEastAsia"/>
        </w:rPr>
      </w:pPr>
    </w:p>
    <w:p w14:paraId="28E591E4" w14:textId="49FC23B4" w:rsidR="38085933" w:rsidRDefault="03FE1595" w:rsidP="006012AC">
      <w:pPr>
        <w:pStyle w:val="Heading3"/>
      </w:pPr>
      <w:r w:rsidRPr="03FE1595">
        <w:t>Training</w:t>
      </w:r>
    </w:p>
    <w:p w14:paraId="0BCE51D5" w14:textId="6328D2B2" w:rsidR="00333BDE" w:rsidRDefault="03FE1595" w:rsidP="001021BB">
      <w:pPr>
        <w:rPr>
          <w:rFonts w:eastAsiaTheme="minorEastAsia"/>
        </w:rPr>
      </w:pPr>
      <w:r w:rsidRPr="03FE1595">
        <w:rPr>
          <w:rFonts w:eastAsiaTheme="minorEastAsia"/>
        </w:rPr>
        <w:t>The</w:t>
      </w:r>
      <w:r w:rsidR="00BB5D3A">
        <w:rPr>
          <w:rFonts w:eastAsiaTheme="minorEastAsia"/>
        </w:rPr>
        <w:t xml:space="preserve"> Health, Safety and Welfare at Work Act</w:t>
      </w:r>
      <w:r w:rsidRPr="03FE1595">
        <w:rPr>
          <w:rFonts w:eastAsiaTheme="minorEastAsia"/>
        </w:rPr>
        <w:t xml:space="preserve"> 2005 places a strong emphasis on the training of employees. </w:t>
      </w:r>
      <w:r w:rsidR="00BB5D3A">
        <w:rPr>
          <w:rFonts w:eastAsiaTheme="minorEastAsia"/>
        </w:rPr>
        <w:t>It</w:t>
      </w:r>
      <w:r w:rsidRPr="03FE1595">
        <w:rPr>
          <w:rFonts w:eastAsiaTheme="minorEastAsia"/>
        </w:rPr>
        <w:t xml:space="preserve"> </w:t>
      </w:r>
      <w:r w:rsidR="00FD23D2">
        <w:rPr>
          <w:rFonts w:eastAsiaTheme="minorEastAsia"/>
        </w:rPr>
        <w:t>states</w:t>
      </w:r>
      <w:r w:rsidRPr="03FE1595">
        <w:rPr>
          <w:rFonts w:eastAsiaTheme="minorEastAsia"/>
        </w:rPr>
        <w:t xml:space="preserve"> that employees</w:t>
      </w:r>
      <w:r w:rsidR="00FD23D2">
        <w:rPr>
          <w:rFonts w:eastAsiaTheme="minorEastAsia"/>
        </w:rPr>
        <w:t xml:space="preserve"> should</w:t>
      </w:r>
      <w:r w:rsidR="00A5209D">
        <w:rPr>
          <w:rFonts w:eastAsiaTheme="minorEastAsia"/>
        </w:rPr>
        <w:t xml:space="preserve"> receive </w:t>
      </w:r>
      <w:r w:rsidR="26FF94B3" w:rsidRPr="26FF94B3">
        <w:rPr>
          <w:rFonts w:eastAsiaTheme="minorEastAsia"/>
        </w:rPr>
        <w:t>instruction</w:t>
      </w:r>
      <w:r w:rsidR="00333BDE">
        <w:rPr>
          <w:rFonts w:eastAsiaTheme="minorEastAsia"/>
        </w:rPr>
        <w:t>, training</w:t>
      </w:r>
      <w:r w:rsidR="26FF94B3" w:rsidRPr="26FF94B3">
        <w:rPr>
          <w:rFonts w:eastAsiaTheme="minorEastAsia"/>
        </w:rPr>
        <w:t xml:space="preserve"> and supervision </w:t>
      </w:r>
      <w:r w:rsidR="00333BDE">
        <w:rPr>
          <w:rFonts w:eastAsiaTheme="minorEastAsia"/>
        </w:rPr>
        <w:t xml:space="preserve">as well as </w:t>
      </w:r>
      <w:r w:rsidR="26FF94B3" w:rsidRPr="26FF94B3">
        <w:rPr>
          <w:rFonts w:eastAsiaTheme="minorEastAsia"/>
        </w:rPr>
        <w:t>adequate safety, health and welfare training</w:t>
      </w:r>
      <w:r w:rsidR="00655AD6">
        <w:rPr>
          <w:rFonts w:eastAsiaTheme="minorEastAsia"/>
        </w:rPr>
        <w:t>. This includes</w:t>
      </w:r>
      <w:r w:rsidR="26FF94B3" w:rsidRPr="26FF94B3">
        <w:rPr>
          <w:rFonts w:eastAsiaTheme="minorEastAsia"/>
        </w:rPr>
        <w:t xml:space="preserve"> information and instructions relating to the specific task</w:t>
      </w:r>
      <w:r w:rsidR="00A5209D">
        <w:rPr>
          <w:rFonts w:eastAsiaTheme="minorEastAsia"/>
        </w:rPr>
        <w:t>(s)</w:t>
      </w:r>
      <w:r w:rsidR="26FF94B3" w:rsidRPr="26FF94B3">
        <w:rPr>
          <w:rFonts w:eastAsiaTheme="minorEastAsia"/>
        </w:rPr>
        <w:t xml:space="preserve"> to be performed by the employee and the measu</w:t>
      </w:r>
      <w:r w:rsidR="00FD23D2">
        <w:rPr>
          <w:rFonts w:eastAsiaTheme="minorEastAsia"/>
        </w:rPr>
        <w:t>res to be taken in an emergency</w:t>
      </w:r>
      <w:r w:rsidR="00333BDE">
        <w:rPr>
          <w:rFonts w:eastAsiaTheme="minorEastAsia"/>
        </w:rPr>
        <w:t xml:space="preserve">. </w:t>
      </w:r>
    </w:p>
    <w:p w14:paraId="6FB77D51" w14:textId="77777777" w:rsidR="003B1E97" w:rsidRDefault="003B1E97" w:rsidP="001021BB">
      <w:pPr>
        <w:rPr>
          <w:rFonts w:eastAsiaTheme="minorEastAsia"/>
        </w:rPr>
      </w:pPr>
    </w:p>
    <w:p w14:paraId="39F881EE" w14:textId="6D4F7865" w:rsidR="38085933" w:rsidRDefault="00333BDE" w:rsidP="001021BB">
      <w:pPr>
        <w:rPr>
          <w:rFonts w:eastAsiaTheme="minorEastAsia"/>
        </w:rPr>
      </w:pPr>
      <w:r>
        <w:rPr>
          <w:rFonts w:eastAsiaTheme="minorEastAsia"/>
        </w:rPr>
        <w:t>The</w:t>
      </w:r>
      <w:r w:rsidR="00FD23D2">
        <w:rPr>
          <w:rFonts w:eastAsiaTheme="minorEastAsia"/>
        </w:rPr>
        <w:t xml:space="preserve"> employee’s</w:t>
      </w:r>
      <w:r w:rsidR="26FF94B3" w:rsidRPr="26FF94B3">
        <w:rPr>
          <w:rFonts w:eastAsiaTheme="minorEastAsia"/>
        </w:rPr>
        <w:t xml:space="preserve"> capabilities in relation to safety, health and welfare </w:t>
      </w:r>
      <w:r>
        <w:rPr>
          <w:rFonts w:eastAsiaTheme="minorEastAsia"/>
        </w:rPr>
        <w:t>should be</w:t>
      </w:r>
      <w:r w:rsidR="26FF94B3" w:rsidRPr="26FF94B3">
        <w:rPr>
          <w:rFonts w:eastAsiaTheme="minorEastAsia"/>
        </w:rPr>
        <w:t xml:space="preserve"> taken into account</w:t>
      </w:r>
      <w:r w:rsidR="00FD23D2">
        <w:rPr>
          <w:rFonts w:eastAsiaTheme="minorEastAsia"/>
        </w:rPr>
        <w:t xml:space="preserve"> when assigned a task</w:t>
      </w:r>
      <w:r>
        <w:rPr>
          <w:rFonts w:eastAsiaTheme="minorEastAsia"/>
        </w:rPr>
        <w:t>.</w:t>
      </w:r>
    </w:p>
    <w:p w14:paraId="1CCAB128" w14:textId="77777777" w:rsidR="003B1E97" w:rsidRDefault="003B1E97" w:rsidP="001021BB">
      <w:pPr>
        <w:rPr>
          <w:rFonts w:eastAsiaTheme="minorEastAsia"/>
        </w:rPr>
      </w:pPr>
    </w:p>
    <w:p w14:paraId="0339257A" w14:textId="0ED73B95" w:rsidR="38085933" w:rsidRDefault="26FF94B3" w:rsidP="001021BB">
      <w:pPr>
        <w:rPr>
          <w:rFonts w:eastAsiaTheme="minorEastAsia"/>
        </w:rPr>
      </w:pPr>
      <w:r w:rsidRPr="26FF94B3">
        <w:rPr>
          <w:rFonts w:eastAsiaTheme="minorEastAsia"/>
        </w:rPr>
        <w:t>Training should be repeated periodically and should be provided on recruitment, where an employee changes tasks</w:t>
      </w:r>
      <w:r w:rsidR="00270687">
        <w:rPr>
          <w:rFonts w:eastAsiaTheme="minorEastAsia"/>
        </w:rPr>
        <w:t>,</w:t>
      </w:r>
      <w:r w:rsidRPr="26FF94B3">
        <w:rPr>
          <w:rFonts w:eastAsiaTheme="minorEastAsia"/>
        </w:rPr>
        <w:t xml:space="preserve"> and where new work equipment or technology is introduced.</w:t>
      </w:r>
    </w:p>
    <w:p w14:paraId="26FB05C1" w14:textId="77777777" w:rsidR="003B1E97" w:rsidRDefault="003B1E97" w:rsidP="001021BB">
      <w:pPr>
        <w:rPr>
          <w:rFonts w:eastAsiaTheme="minorEastAsia"/>
        </w:rPr>
      </w:pPr>
    </w:p>
    <w:p w14:paraId="6C8B8D55" w14:textId="6D10BA8B" w:rsidR="38085933" w:rsidRDefault="03FE1595" w:rsidP="001021BB">
      <w:pPr>
        <w:rPr>
          <w:rFonts w:eastAsiaTheme="minorEastAsia"/>
        </w:rPr>
      </w:pPr>
      <w:r w:rsidRPr="26FF94B3">
        <w:rPr>
          <w:rFonts w:eastAsiaTheme="minorEastAsia"/>
        </w:rPr>
        <w:t xml:space="preserve">Teagasc is the national body that provides training to the farming sector. It offers further education courses in agriculture across a variety of areas </w:t>
      </w:r>
      <w:r w:rsidR="00FD23D2">
        <w:rPr>
          <w:rFonts w:eastAsiaTheme="minorEastAsia"/>
        </w:rPr>
        <w:t>including</w:t>
      </w:r>
      <w:r w:rsidRPr="26FF94B3">
        <w:rPr>
          <w:rFonts w:eastAsiaTheme="minorEastAsia"/>
        </w:rPr>
        <w:t xml:space="preserve"> the </w:t>
      </w:r>
      <w:r w:rsidRPr="00850FE0">
        <w:rPr>
          <w:rFonts w:eastAsiaTheme="minorEastAsia"/>
          <w:i/>
        </w:rPr>
        <w:t>Farm Safety Code of Practice</w:t>
      </w:r>
      <w:r w:rsidRPr="26FF94B3">
        <w:rPr>
          <w:rFonts w:eastAsiaTheme="minorEastAsia"/>
        </w:rPr>
        <w:t>.</w:t>
      </w:r>
    </w:p>
    <w:p w14:paraId="071875C3" w14:textId="77777777" w:rsidR="003B1E97" w:rsidRDefault="003B1E97" w:rsidP="001021BB">
      <w:pPr>
        <w:rPr>
          <w:rFonts w:eastAsiaTheme="minorEastAsia"/>
        </w:rPr>
      </w:pPr>
    </w:p>
    <w:p w14:paraId="548BBCED" w14:textId="5DEB9A94" w:rsidR="38085933" w:rsidRDefault="03FE1595" w:rsidP="001021BB">
      <w:pPr>
        <w:rPr>
          <w:rFonts w:eastAsiaTheme="minorEastAsia"/>
        </w:rPr>
      </w:pPr>
      <w:r w:rsidRPr="26FF94B3">
        <w:rPr>
          <w:rFonts w:eastAsiaTheme="minorEastAsia"/>
        </w:rPr>
        <w:t xml:space="preserve">Farms are generally located in rural areas where access to medical treatment and transport via ambulance are restricted. </w:t>
      </w:r>
      <w:r w:rsidR="00A06CD7">
        <w:rPr>
          <w:rFonts w:eastAsiaTheme="minorEastAsia"/>
        </w:rPr>
        <w:t>F</w:t>
      </w:r>
      <w:r w:rsidRPr="26FF94B3">
        <w:rPr>
          <w:rFonts w:eastAsiaTheme="minorEastAsia"/>
        </w:rPr>
        <w:t xml:space="preserve">irst aid training for </w:t>
      </w:r>
      <w:r w:rsidR="00333BDE">
        <w:rPr>
          <w:rFonts w:eastAsiaTheme="minorEastAsia"/>
        </w:rPr>
        <w:t>yourself and your</w:t>
      </w:r>
      <w:r w:rsidRPr="26FF94B3">
        <w:rPr>
          <w:rFonts w:eastAsiaTheme="minorEastAsia"/>
        </w:rPr>
        <w:t xml:space="preserve"> employees</w:t>
      </w:r>
      <w:r w:rsidR="00A06CD7">
        <w:rPr>
          <w:rFonts w:eastAsiaTheme="minorEastAsia"/>
        </w:rPr>
        <w:t xml:space="preserve"> should also be considered</w:t>
      </w:r>
      <w:r w:rsidRPr="26FF94B3">
        <w:rPr>
          <w:rFonts w:eastAsiaTheme="minorEastAsia"/>
        </w:rPr>
        <w:t xml:space="preserve">. </w:t>
      </w:r>
      <w:r w:rsidR="00FD23D2">
        <w:rPr>
          <w:rFonts w:eastAsiaTheme="minorEastAsia"/>
        </w:rPr>
        <w:t>The</w:t>
      </w:r>
      <w:r w:rsidRPr="26FF94B3">
        <w:rPr>
          <w:rFonts w:eastAsiaTheme="minorEastAsia"/>
        </w:rPr>
        <w:t xml:space="preserve"> Irish Red Cross offer</w:t>
      </w:r>
      <w:r w:rsidR="00AC7C6F">
        <w:rPr>
          <w:rFonts w:eastAsiaTheme="minorEastAsia"/>
        </w:rPr>
        <w:t>s</w:t>
      </w:r>
      <w:r w:rsidRPr="26FF94B3">
        <w:rPr>
          <w:rFonts w:eastAsiaTheme="minorEastAsia"/>
        </w:rPr>
        <w:t xml:space="preserve"> specific </w:t>
      </w:r>
      <w:r w:rsidR="00FD23D2">
        <w:rPr>
          <w:rFonts w:eastAsiaTheme="minorEastAsia"/>
        </w:rPr>
        <w:t>first</w:t>
      </w:r>
      <w:r w:rsidR="00AC7C6F">
        <w:rPr>
          <w:rFonts w:eastAsiaTheme="minorEastAsia"/>
        </w:rPr>
        <w:t xml:space="preserve"> </w:t>
      </w:r>
      <w:r w:rsidR="00FD23D2">
        <w:rPr>
          <w:rFonts w:eastAsiaTheme="minorEastAsia"/>
        </w:rPr>
        <w:t xml:space="preserve">aid </w:t>
      </w:r>
      <w:r w:rsidRPr="26FF94B3">
        <w:rPr>
          <w:rFonts w:eastAsiaTheme="minorEastAsia"/>
        </w:rPr>
        <w:t xml:space="preserve">courses for the farming sector. </w:t>
      </w:r>
    </w:p>
    <w:p w14:paraId="506A799A" w14:textId="77777777" w:rsidR="003B1E97" w:rsidRDefault="003B1E97" w:rsidP="00AC7C6F">
      <w:pPr>
        <w:pStyle w:val="Heading3"/>
      </w:pPr>
    </w:p>
    <w:p w14:paraId="530431DA" w14:textId="144109F1" w:rsidR="03FE1595" w:rsidRDefault="26FF94B3" w:rsidP="00AC7C6F">
      <w:pPr>
        <w:pStyle w:val="Heading3"/>
      </w:pPr>
      <w:r w:rsidRPr="26FF94B3">
        <w:t xml:space="preserve">Safe </w:t>
      </w:r>
      <w:r w:rsidR="00AC7C6F">
        <w:t>p</w:t>
      </w:r>
      <w:r w:rsidRPr="26FF94B3">
        <w:t xml:space="preserve">lace of </w:t>
      </w:r>
      <w:r w:rsidR="00AC7C6F">
        <w:t>w</w:t>
      </w:r>
      <w:r w:rsidRPr="26FF94B3">
        <w:t>ork</w:t>
      </w:r>
    </w:p>
    <w:p w14:paraId="0729A9D1" w14:textId="2A2AEA8D" w:rsidR="00FD23D2" w:rsidRDefault="26FF94B3" w:rsidP="001021BB">
      <w:pPr>
        <w:rPr>
          <w:rFonts w:eastAsiaTheme="minorEastAsia"/>
        </w:rPr>
      </w:pPr>
      <w:r w:rsidRPr="26FF94B3">
        <w:rPr>
          <w:rFonts w:eastAsiaTheme="minorEastAsia"/>
        </w:rPr>
        <w:t xml:space="preserve">Section 8 of the Act states that </w:t>
      </w:r>
      <w:r w:rsidR="00333BDE">
        <w:rPr>
          <w:rFonts w:eastAsiaTheme="minorEastAsia"/>
        </w:rPr>
        <w:t>you</w:t>
      </w:r>
      <w:r w:rsidRPr="26FF94B3">
        <w:rPr>
          <w:rFonts w:eastAsiaTheme="minorEastAsia"/>
        </w:rPr>
        <w:t xml:space="preserve"> must provide a safe place of work. </w:t>
      </w:r>
    </w:p>
    <w:p w14:paraId="1FC7F8E4" w14:textId="77777777" w:rsidR="003B1E97" w:rsidRDefault="003B1E97" w:rsidP="001021BB">
      <w:pPr>
        <w:rPr>
          <w:rFonts w:eastAsiaTheme="minorEastAsia"/>
        </w:rPr>
      </w:pPr>
    </w:p>
    <w:p w14:paraId="4DED1C26" w14:textId="721AE6A8" w:rsidR="03FE1595" w:rsidRDefault="00FD23D2" w:rsidP="001021BB">
      <w:pPr>
        <w:rPr>
          <w:rFonts w:eastAsiaTheme="minorEastAsia"/>
        </w:rPr>
      </w:pPr>
      <w:r>
        <w:rPr>
          <w:rFonts w:eastAsiaTheme="minorEastAsia"/>
        </w:rPr>
        <w:t>Y</w:t>
      </w:r>
      <w:r w:rsidR="26FF94B3" w:rsidRPr="26FF94B3">
        <w:rPr>
          <w:rFonts w:eastAsiaTheme="minorEastAsia"/>
        </w:rPr>
        <w:t xml:space="preserve">ou </w:t>
      </w:r>
      <w:r>
        <w:rPr>
          <w:rFonts w:eastAsiaTheme="minorEastAsia"/>
        </w:rPr>
        <w:t>should</w:t>
      </w:r>
      <w:r w:rsidR="00F05A6F">
        <w:rPr>
          <w:rFonts w:eastAsiaTheme="minorEastAsia"/>
        </w:rPr>
        <w:t xml:space="preserve"> ensure</w:t>
      </w:r>
      <w:r w:rsidR="26FF94B3" w:rsidRPr="26FF94B3">
        <w:rPr>
          <w:rFonts w:eastAsiaTheme="minorEastAsia"/>
        </w:rPr>
        <w:t>:</w:t>
      </w:r>
    </w:p>
    <w:p w14:paraId="2C1B8C24" w14:textId="2DD93846" w:rsidR="03FE1595" w:rsidRPr="00AC7C6F" w:rsidRDefault="00AC7C6F" w:rsidP="00AC7C6F">
      <w:pPr>
        <w:pStyle w:val="ListParagraph"/>
        <w:numPr>
          <w:ilvl w:val="0"/>
          <w:numId w:val="35"/>
        </w:numPr>
        <w:rPr>
          <w:rFonts w:eastAsiaTheme="minorEastAsia"/>
        </w:rPr>
      </w:pPr>
      <w:r>
        <w:rPr>
          <w:rFonts w:eastAsiaTheme="minorEastAsia"/>
        </w:rPr>
        <w:t>T</w:t>
      </w:r>
      <w:r w:rsidR="00F05A6F" w:rsidRPr="00AC7C6F">
        <w:rPr>
          <w:rFonts w:eastAsiaTheme="minorEastAsia"/>
        </w:rPr>
        <w:t>he workplace</w:t>
      </w:r>
      <w:r w:rsidR="26FF94B3" w:rsidRPr="00AC7C6F">
        <w:rPr>
          <w:rFonts w:eastAsiaTheme="minorEastAsia"/>
        </w:rPr>
        <w:t xml:space="preserve"> </w:t>
      </w:r>
      <w:r w:rsidR="00FD23D2" w:rsidRPr="00AC7C6F">
        <w:rPr>
          <w:rFonts w:eastAsiaTheme="minorEastAsia"/>
        </w:rPr>
        <w:t xml:space="preserve">is maintained in a safe </w:t>
      </w:r>
      <w:r w:rsidR="26FF94B3" w:rsidRPr="00AC7C6F">
        <w:rPr>
          <w:rFonts w:eastAsiaTheme="minorEastAsia"/>
        </w:rPr>
        <w:t xml:space="preserve">condition </w:t>
      </w:r>
      <w:r w:rsidR="00FD23D2" w:rsidRPr="00AC7C6F">
        <w:rPr>
          <w:rFonts w:eastAsiaTheme="minorEastAsia"/>
        </w:rPr>
        <w:t>without risk to health</w:t>
      </w:r>
      <w:r w:rsidR="26FF94B3" w:rsidRPr="00AC7C6F">
        <w:rPr>
          <w:rFonts w:eastAsiaTheme="minorEastAsia"/>
        </w:rPr>
        <w:t xml:space="preserve"> </w:t>
      </w:r>
    </w:p>
    <w:p w14:paraId="14250C58" w14:textId="0C196181" w:rsidR="03FE1595" w:rsidRPr="00AC7C6F" w:rsidRDefault="00AC7C6F" w:rsidP="00AC7C6F">
      <w:pPr>
        <w:pStyle w:val="ListParagraph"/>
        <w:numPr>
          <w:ilvl w:val="0"/>
          <w:numId w:val="35"/>
        </w:numPr>
        <w:rPr>
          <w:rFonts w:eastAsiaTheme="minorEastAsia"/>
        </w:rPr>
      </w:pPr>
      <w:r>
        <w:rPr>
          <w:rFonts w:eastAsiaTheme="minorEastAsia"/>
        </w:rPr>
        <w:t>T</w:t>
      </w:r>
      <w:r w:rsidR="00FD23D2" w:rsidRPr="00AC7C6F">
        <w:rPr>
          <w:rFonts w:eastAsiaTheme="minorEastAsia"/>
        </w:rPr>
        <w:t>he</w:t>
      </w:r>
      <w:r w:rsidR="26FF94B3" w:rsidRPr="00AC7C6F">
        <w:rPr>
          <w:rFonts w:eastAsiaTheme="minorEastAsia"/>
        </w:rPr>
        <w:t xml:space="preserve"> </w:t>
      </w:r>
      <w:r w:rsidR="00FD23D2" w:rsidRPr="00AC7C6F">
        <w:rPr>
          <w:rFonts w:eastAsiaTheme="minorEastAsia"/>
        </w:rPr>
        <w:t>means of access to,</w:t>
      </w:r>
      <w:r w:rsidR="26FF94B3" w:rsidRPr="00AC7C6F">
        <w:rPr>
          <w:rFonts w:eastAsiaTheme="minorEastAsia"/>
        </w:rPr>
        <w:t xml:space="preserve"> from </w:t>
      </w:r>
      <w:r w:rsidR="00FD23D2" w:rsidRPr="00AC7C6F">
        <w:rPr>
          <w:rFonts w:eastAsiaTheme="minorEastAsia"/>
        </w:rPr>
        <w:t>and around the workplace are kept safe</w:t>
      </w:r>
      <w:r w:rsidR="26FF94B3" w:rsidRPr="00AC7C6F">
        <w:rPr>
          <w:rFonts w:eastAsiaTheme="minorEastAsia"/>
        </w:rPr>
        <w:t xml:space="preserve"> </w:t>
      </w:r>
    </w:p>
    <w:p w14:paraId="6F9F9390" w14:textId="5482203E" w:rsidR="03FE1595" w:rsidRPr="00AC7C6F" w:rsidRDefault="00AC7C6F" w:rsidP="00AC7C6F">
      <w:pPr>
        <w:pStyle w:val="ListParagraph"/>
        <w:numPr>
          <w:ilvl w:val="0"/>
          <w:numId w:val="35"/>
        </w:numPr>
        <w:rPr>
          <w:rFonts w:eastAsiaTheme="minorEastAsia"/>
        </w:rPr>
      </w:pPr>
      <w:r>
        <w:rPr>
          <w:rFonts w:eastAsiaTheme="minorEastAsia"/>
        </w:rPr>
        <w:t>T</w:t>
      </w:r>
      <w:r w:rsidR="00F05A6F" w:rsidRPr="00AC7C6F">
        <w:rPr>
          <w:rFonts w:eastAsiaTheme="minorEastAsia"/>
        </w:rPr>
        <w:t>hat any</w:t>
      </w:r>
      <w:r w:rsidR="26FF94B3" w:rsidRPr="00AC7C6F">
        <w:rPr>
          <w:rFonts w:eastAsiaTheme="minorEastAsia"/>
        </w:rPr>
        <w:t xml:space="preserve"> plant and machinery or </w:t>
      </w:r>
      <w:r w:rsidR="00F05A6F" w:rsidRPr="00AC7C6F">
        <w:rPr>
          <w:rFonts w:eastAsiaTheme="minorEastAsia"/>
        </w:rPr>
        <w:t xml:space="preserve">similar items </w:t>
      </w:r>
      <w:r w:rsidR="26FF94B3" w:rsidRPr="00AC7C6F">
        <w:rPr>
          <w:rFonts w:eastAsiaTheme="minorEastAsia"/>
        </w:rPr>
        <w:t xml:space="preserve">are </w:t>
      </w:r>
      <w:r w:rsidR="00F05A6F" w:rsidRPr="00AC7C6F">
        <w:rPr>
          <w:rFonts w:eastAsiaTheme="minorEastAsia"/>
        </w:rPr>
        <w:t xml:space="preserve">maintained and kept </w:t>
      </w:r>
      <w:r w:rsidR="26FF94B3" w:rsidRPr="00AC7C6F">
        <w:rPr>
          <w:rFonts w:eastAsiaTheme="minorEastAsia"/>
        </w:rPr>
        <w:t>safe</w:t>
      </w:r>
      <w:r w:rsidR="00F05A6F" w:rsidRPr="00AC7C6F">
        <w:rPr>
          <w:rFonts w:eastAsiaTheme="minorEastAsia"/>
        </w:rPr>
        <w:t>ly</w:t>
      </w:r>
    </w:p>
    <w:p w14:paraId="55A4048A" w14:textId="77777777" w:rsidR="003B1E97" w:rsidRDefault="003B1E97" w:rsidP="001021BB">
      <w:pPr>
        <w:rPr>
          <w:rFonts w:eastAsiaTheme="minorEastAsia"/>
        </w:rPr>
      </w:pPr>
    </w:p>
    <w:p w14:paraId="593D7985" w14:textId="2016B722" w:rsidR="03FE1595" w:rsidRDefault="26FF94B3" w:rsidP="001021BB">
      <w:pPr>
        <w:rPr>
          <w:rFonts w:eastAsiaTheme="minorEastAsia"/>
        </w:rPr>
      </w:pPr>
      <w:r w:rsidRPr="26FF94B3">
        <w:rPr>
          <w:rFonts w:eastAsiaTheme="minorEastAsia"/>
        </w:rPr>
        <w:t xml:space="preserve">These provisions </w:t>
      </w:r>
      <w:r w:rsidR="00D86A46">
        <w:rPr>
          <w:rFonts w:eastAsiaTheme="minorEastAsia"/>
        </w:rPr>
        <w:t>can arise</w:t>
      </w:r>
      <w:r w:rsidR="00270687">
        <w:rPr>
          <w:rFonts w:eastAsiaTheme="minorEastAsia"/>
        </w:rPr>
        <w:t xml:space="preserve"> in a variety of ways, such as </w:t>
      </w:r>
      <w:r w:rsidRPr="26FF94B3">
        <w:rPr>
          <w:rFonts w:eastAsiaTheme="minorEastAsia"/>
        </w:rPr>
        <w:t>maintainin</w:t>
      </w:r>
      <w:r w:rsidR="006617A9">
        <w:rPr>
          <w:rFonts w:eastAsiaTheme="minorEastAsia"/>
        </w:rPr>
        <w:t>g or erecting fencing and gates</w:t>
      </w:r>
      <w:r w:rsidR="00270687">
        <w:rPr>
          <w:rFonts w:eastAsiaTheme="minorEastAsia"/>
        </w:rPr>
        <w:t>,</w:t>
      </w:r>
      <w:r w:rsidR="006617A9">
        <w:rPr>
          <w:rFonts w:eastAsiaTheme="minorEastAsia"/>
        </w:rPr>
        <w:t xml:space="preserve"> and</w:t>
      </w:r>
      <w:r w:rsidRPr="26FF94B3">
        <w:rPr>
          <w:rFonts w:eastAsiaTheme="minorEastAsia"/>
        </w:rPr>
        <w:t xml:space="preserve"> placing clear warning notices near dangerous areas such as slurry pits and overhead power lines.</w:t>
      </w:r>
    </w:p>
    <w:p w14:paraId="104F0770" w14:textId="77777777" w:rsidR="003B1E97" w:rsidRDefault="003B1E97" w:rsidP="00AC7C6F">
      <w:pPr>
        <w:pStyle w:val="Heading3"/>
      </w:pPr>
    </w:p>
    <w:p w14:paraId="3B978FF9" w14:textId="28566D1E" w:rsidR="03FE1595" w:rsidRDefault="26FF94B3" w:rsidP="00AC7C6F">
      <w:pPr>
        <w:pStyle w:val="Heading3"/>
      </w:pPr>
      <w:r w:rsidRPr="26FF94B3">
        <w:t>Duty to report an accident</w:t>
      </w:r>
    </w:p>
    <w:p w14:paraId="573FD726" w14:textId="60B7967F" w:rsidR="00CA0624" w:rsidRDefault="03FE1595" w:rsidP="001021BB">
      <w:pPr>
        <w:rPr>
          <w:rFonts w:eastAsiaTheme="minorEastAsia"/>
        </w:rPr>
      </w:pPr>
      <w:r w:rsidRPr="26FF94B3">
        <w:rPr>
          <w:rFonts w:eastAsiaTheme="minorEastAsia"/>
        </w:rPr>
        <w:t>I</w:t>
      </w:r>
      <w:r w:rsidR="00333BDE">
        <w:rPr>
          <w:rFonts w:eastAsiaTheme="minorEastAsia"/>
        </w:rPr>
        <w:t>f an accident does happen in your</w:t>
      </w:r>
      <w:r w:rsidRPr="26FF94B3">
        <w:rPr>
          <w:rFonts w:eastAsiaTheme="minorEastAsia"/>
        </w:rPr>
        <w:t xml:space="preserve"> workplace</w:t>
      </w:r>
      <w:r w:rsidR="00A06CD7">
        <w:rPr>
          <w:rFonts w:eastAsiaTheme="minorEastAsia"/>
        </w:rPr>
        <w:t>,</w:t>
      </w:r>
      <w:r w:rsidRPr="26FF94B3">
        <w:rPr>
          <w:rFonts w:eastAsiaTheme="minorEastAsia"/>
        </w:rPr>
        <w:t xml:space="preserve"> it m</w:t>
      </w:r>
      <w:r w:rsidR="00CA0624">
        <w:rPr>
          <w:rFonts w:eastAsiaTheme="minorEastAsia"/>
        </w:rPr>
        <w:t xml:space="preserve">ay need to </w:t>
      </w:r>
      <w:r w:rsidRPr="26FF94B3">
        <w:rPr>
          <w:rFonts w:eastAsiaTheme="minorEastAsia"/>
        </w:rPr>
        <w:t xml:space="preserve">be reported to the Health and Safety Authority. </w:t>
      </w:r>
    </w:p>
    <w:p w14:paraId="42DD1D58" w14:textId="77777777" w:rsidR="003B1E97" w:rsidRDefault="003B1E97" w:rsidP="001021BB">
      <w:pPr>
        <w:rPr>
          <w:rFonts w:eastAsiaTheme="minorEastAsia"/>
        </w:rPr>
      </w:pPr>
    </w:p>
    <w:p w14:paraId="5DD5715C" w14:textId="3A4FD5F4" w:rsidR="03FE1595" w:rsidRDefault="03FE1595" w:rsidP="001021BB">
      <w:pPr>
        <w:rPr>
          <w:rFonts w:eastAsiaTheme="minorEastAsia"/>
        </w:rPr>
      </w:pPr>
      <w:r w:rsidRPr="26FF94B3">
        <w:rPr>
          <w:rFonts w:eastAsiaTheme="minorEastAsia"/>
        </w:rPr>
        <w:t>The circumstances in which an accident is reportable</w:t>
      </w:r>
      <w:r w:rsidR="00CA0624">
        <w:rPr>
          <w:rFonts w:eastAsiaTheme="minorEastAsia"/>
        </w:rPr>
        <w:t xml:space="preserve"> are where</w:t>
      </w:r>
      <w:r w:rsidRPr="26FF94B3">
        <w:rPr>
          <w:rFonts w:eastAsiaTheme="minorEastAsia"/>
        </w:rPr>
        <w:t>:</w:t>
      </w:r>
    </w:p>
    <w:p w14:paraId="0F0F9DF7" w14:textId="01F1EB72" w:rsidR="03FE1595" w:rsidRPr="003B1E97" w:rsidRDefault="00AC7C6F" w:rsidP="00AC7C6F">
      <w:pPr>
        <w:pStyle w:val="ListParagraph"/>
        <w:numPr>
          <w:ilvl w:val="0"/>
          <w:numId w:val="36"/>
        </w:numPr>
      </w:pPr>
      <w:r>
        <w:rPr>
          <w:rFonts w:eastAsiaTheme="minorEastAsia"/>
        </w:rPr>
        <w:t>T</w:t>
      </w:r>
      <w:r w:rsidR="26FF94B3" w:rsidRPr="00AC7C6F">
        <w:rPr>
          <w:rFonts w:eastAsiaTheme="minorEastAsia"/>
        </w:rPr>
        <w:t xml:space="preserve">here is a dangerous </w:t>
      </w:r>
      <w:r w:rsidR="26FF94B3" w:rsidRPr="003B1E97">
        <w:t>occurrence</w:t>
      </w:r>
      <w:r w:rsidR="003B1E97" w:rsidRPr="003B1E97">
        <w:t>, such as the collapse or partial collapse of a building or structure</w:t>
      </w:r>
    </w:p>
    <w:p w14:paraId="79CDEA7A" w14:textId="2CA7FC9B" w:rsidR="03FE1595" w:rsidRPr="00AC7C6F" w:rsidRDefault="00AC7C6F" w:rsidP="00AC7C6F">
      <w:pPr>
        <w:pStyle w:val="ListParagraph"/>
        <w:numPr>
          <w:ilvl w:val="0"/>
          <w:numId w:val="36"/>
        </w:numPr>
        <w:rPr>
          <w:color w:val="000000" w:themeColor="text1"/>
        </w:rPr>
      </w:pPr>
      <w:r>
        <w:rPr>
          <w:rFonts w:eastAsiaTheme="minorEastAsia"/>
        </w:rPr>
        <w:t>T</w:t>
      </w:r>
      <w:r w:rsidR="26FF94B3" w:rsidRPr="00AC7C6F">
        <w:rPr>
          <w:rFonts w:eastAsiaTheme="minorEastAsia"/>
        </w:rPr>
        <w:t>he death of a worker occurs</w:t>
      </w:r>
    </w:p>
    <w:p w14:paraId="60A5FFF4" w14:textId="27C52E34" w:rsidR="03FE1595" w:rsidRPr="00AC7C6F" w:rsidRDefault="00AC7C6F" w:rsidP="00AC7C6F">
      <w:pPr>
        <w:pStyle w:val="ListParagraph"/>
        <w:numPr>
          <w:ilvl w:val="0"/>
          <w:numId w:val="36"/>
        </w:numPr>
        <w:rPr>
          <w:color w:val="000000" w:themeColor="text1"/>
        </w:rPr>
      </w:pPr>
      <w:r>
        <w:rPr>
          <w:rFonts w:eastAsiaTheme="minorEastAsia"/>
        </w:rPr>
        <w:t>T</w:t>
      </w:r>
      <w:r w:rsidR="26FF94B3" w:rsidRPr="00AC7C6F">
        <w:rPr>
          <w:rFonts w:eastAsiaTheme="minorEastAsia"/>
        </w:rPr>
        <w:t xml:space="preserve">here is an injury to an employee after which they cannot work for more than </w:t>
      </w:r>
      <w:r>
        <w:rPr>
          <w:rFonts w:eastAsiaTheme="minorEastAsia"/>
        </w:rPr>
        <w:t>three</w:t>
      </w:r>
      <w:r w:rsidR="26FF94B3" w:rsidRPr="00AC7C6F">
        <w:rPr>
          <w:rFonts w:eastAsiaTheme="minorEastAsia"/>
        </w:rPr>
        <w:t xml:space="preserve"> days</w:t>
      </w:r>
    </w:p>
    <w:p w14:paraId="5AEA14E2" w14:textId="6F48CB9B" w:rsidR="03FE1595" w:rsidRPr="00AC7C6F" w:rsidRDefault="00AC7C6F" w:rsidP="00AC7C6F">
      <w:pPr>
        <w:pStyle w:val="ListParagraph"/>
        <w:numPr>
          <w:ilvl w:val="0"/>
          <w:numId w:val="36"/>
        </w:numPr>
        <w:rPr>
          <w:color w:val="000000" w:themeColor="text1"/>
        </w:rPr>
      </w:pPr>
      <w:r>
        <w:rPr>
          <w:rFonts w:eastAsiaTheme="minorEastAsia"/>
        </w:rPr>
        <w:t>T</w:t>
      </w:r>
      <w:r w:rsidR="26FF94B3" w:rsidRPr="00AC7C6F">
        <w:rPr>
          <w:rFonts w:eastAsiaTheme="minorEastAsia"/>
        </w:rPr>
        <w:t>here is an injury to a visitor or member of the public for which medical treatment is required</w:t>
      </w:r>
    </w:p>
    <w:p w14:paraId="38E21336" w14:textId="77777777" w:rsidR="003B1E97" w:rsidRDefault="003B1E97" w:rsidP="001021BB">
      <w:pPr>
        <w:rPr>
          <w:rFonts w:eastAsiaTheme="minorEastAsia"/>
        </w:rPr>
      </w:pPr>
    </w:p>
    <w:p w14:paraId="1ACE1532" w14:textId="20182B52" w:rsidR="03FE1595" w:rsidRDefault="00333BDE" w:rsidP="001021BB">
      <w:pPr>
        <w:rPr>
          <w:rFonts w:eastAsiaTheme="minorEastAsia"/>
        </w:rPr>
      </w:pPr>
      <w:r>
        <w:rPr>
          <w:rFonts w:eastAsiaTheme="minorEastAsia"/>
        </w:rPr>
        <w:t>You can report a</w:t>
      </w:r>
      <w:r w:rsidR="03FE1595" w:rsidRPr="26FF94B3">
        <w:rPr>
          <w:rFonts w:eastAsiaTheme="minorEastAsia"/>
        </w:rPr>
        <w:t xml:space="preserve">n accident </w:t>
      </w:r>
      <w:r>
        <w:rPr>
          <w:rFonts w:eastAsiaTheme="minorEastAsia"/>
        </w:rPr>
        <w:t>online through the Health and S</w:t>
      </w:r>
      <w:r w:rsidR="03FE1595" w:rsidRPr="26FF94B3">
        <w:rPr>
          <w:rFonts w:eastAsiaTheme="minorEastAsia"/>
        </w:rPr>
        <w:t>afety Authority website</w:t>
      </w:r>
      <w:r w:rsidR="00FC5610">
        <w:rPr>
          <w:rFonts w:eastAsiaTheme="minorEastAsia"/>
        </w:rPr>
        <w:t xml:space="preserve">, </w:t>
      </w:r>
      <w:r w:rsidR="00FC5610" w:rsidRPr="00FC5610">
        <w:rPr>
          <w:rFonts w:eastAsiaTheme="minorEastAsia"/>
          <w:b/>
        </w:rPr>
        <w:t>hsa.ie</w:t>
      </w:r>
      <w:r w:rsidR="00FC5610">
        <w:rPr>
          <w:rFonts w:eastAsiaTheme="minorEastAsia"/>
        </w:rPr>
        <w:t>,</w:t>
      </w:r>
      <w:r w:rsidR="03FE1595" w:rsidRPr="26FF94B3">
        <w:rPr>
          <w:rFonts w:eastAsiaTheme="minorEastAsia"/>
        </w:rPr>
        <w:t xml:space="preserve"> or via post using the IR1 Form. You must keep a copy of the </w:t>
      </w:r>
      <w:r w:rsidR="00CA0624">
        <w:rPr>
          <w:rFonts w:eastAsiaTheme="minorEastAsia"/>
        </w:rPr>
        <w:t xml:space="preserve">completed </w:t>
      </w:r>
      <w:r w:rsidR="03FE1595" w:rsidRPr="26FF94B3">
        <w:rPr>
          <w:rFonts w:eastAsiaTheme="minorEastAsia"/>
        </w:rPr>
        <w:t>report</w:t>
      </w:r>
      <w:r w:rsidR="00CA0624">
        <w:rPr>
          <w:rFonts w:eastAsiaTheme="minorEastAsia"/>
        </w:rPr>
        <w:t xml:space="preserve"> form</w:t>
      </w:r>
      <w:r w:rsidR="03FE1595" w:rsidRPr="26FF94B3">
        <w:rPr>
          <w:rFonts w:eastAsiaTheme="minorEastAsia"/>
        </w:rPr>
        <w:t xml:space="preserve"> for 10 years. The Gardaí should also be notified of an accident </w:t>
      </w:r>
      <w:r w:rsidR="00AC7C6F">
        <w:rPr>
          <w:rFonts w:eastAsiaTheme="minorEastAsia"/>
        </w:rPr>
        <w:t>that</w:t>
      </w:r>
      <w:r w:rsidR="03FE1595" w:rsidRPr="26FF94B3">
        <w:rPr>
          <w:rFonts w:eastAsiaTheme="minorEastAsia"/>
        </w:rPr>
        <w:t xml:space="preserve"> results in a fatality.</w:t>
      </w:r>
    </w:p>
    <w:p w14:paraId="5407CB32" w14:textId="77777777" w:rsidR="003B1E97" w:rsidRDefault="003B1E97" w:rsidP="001021BB">
      <w:pPr>
        <w:rPr>
          <w:rFonts w:eastAsiaTheme="minorEastAsia"/>
        </w:rPr>
      </w:pPr>
    </w:p>
    <w:p w14:paraId="2E77BFBA" w14:textId="197299E3" w:rsidR="0D7E5390" w:rsidRDefault="03FE1595" w:rsidP="001021BB">
      <w:pPr>
        <w:rPr>
          <w:rFonts w:eastAsiaTheme="minorEastAsia"/>
        </w:rPr>
      </w:pPr>
      <w:r w:rsidRPr="26FF94B3">
        <w:rPr>
          <w:rFonts w:eastAsiaTheme="minorEastAsia"/>
        </w:rPr>
        <w:t xml:space="preserve">If </w:t>
      </w:r>
      <w:r w:rsidR="00333BDE">
        <w:rPr>
          <w:rFonts w:eastAsiaTheme="minorEastAsia"/>
        </w:rPr>
        <w:t>you are found to be in</w:t>
      </w:r>
      <w:r w:rsidRPr="26FF94B3">
        <w:rPr>
          <w:rFonts w:eastAsiaTheme="minorEastAsia"/>
        </w:rPr>
        <w:t xml:space="preserve"> breach</w:t>
      </w:r>
      <w:r w:rsidR="00333BDE">
        <w:rPr>
          <w:rFonts w:eastAsiaTheme="minorEastAsia"/>
        </w:rPr>
        <w:t xml:space="preserve"> of your</w:t>
      </w:r>
      <w:r w:rsidRPr="26FF94B3">
        <w:rPr>
          <w:rFonts w:eastAsiaTheme="minorEastAsia"/>
        </w:rPr>
        <w:t xml:space="preserve"> obligations under the Safety, Health and Welfare at Work Act 2005</w:t>
      </w:r>
      <w:r w:rsidR="00FC5610">
        <w:rPr>
          <w:rFonts w:eastAsiaTheme="minorEastAsia"/>
        </w:rPr>
        <w:t>,</w:t>
      </w:r>
      <w:r w:rsidRPr="26FF94B3">
        <w:rPr>
          <w:rFonts w:eastAsiaTheme="minorEastAsia"/>
        </w:rPr>
        <w:t xml:space="preserve"> </w:t>
      </w:r>
      <w:r w:rsidR="00333BDE">
        <w:rPr>
          <w:rFonts w:eastAsiaTheme="minorEastAsia"/>
        </w:rPr>
        <w:t>you</w:t>
      </w:r>
      <w:r w:rsidRPr="26FF94B3">
        <w:rPr>
          <w:rFonts w:eastAsiaTheme="minorEastAsia"/>
        </w:rPr>
        <w:t xml:space="preserve"> may be </w:t>
      </w:r>
      <w:r w:rsidR="00CA0624">
        <w:rPr>
          <w:rFonts w:eastAsiaTheme="minorEastAsia"/>
        </w:rPr>
        <w:t>charged with</w:t>
      </w:r>
      <w:r w:rsidRPr="26FF94B3">
        <w:rPr>
          <w:rFonts w:eastAsiaTheme="minorEastAsia"/>
        </w:rPr>
        <w:t xml:space="preserve"> a criminal offence</w:t>
      </w:r>
      <w:r w:rsidR="00333BDE">
        <w:rPr>
          <w:rFonts w:eastAsiaTheme="minorEastAsia"/>
        </w:rPr>
        <w:t>. Such an offence is</w:t>
      </w:r>
      <w:r w:rsidRPr="26FF94B3">
        <w:rPr>
          <w:rFonts w:eastAsiaTheme="minorEastAsia"/>
        </w:rPr>
        <w:t xml:space="preserve"> liable on summary convi</w:t>
      </w:r>
      <w:r w:rsidR="00270687">
        <w:rPr>
          <w:rFonts w:eastAsiaTheme="minorEastAsia"/>
        </w:rPr>
        <w:t xml:space="preserve">ction to a fine of up to €5,000, </w:t>
      </w:r>
      <w:r w:rsidRPr="26FF94B3">
        <w:rPr>
          <w:rFonts w:eastAsiaTheme="minorEastAsia"/>
        </w:rPr>
        <w:t xml:space="preserve">12 </w:t>
      </w:r>
      <w:r w:rsidR="00C4520C" w:rsidRPr="26FF94B3">
        <w:rPr>
          <w:rFonts w:eastAsiaTheme="minorEastAsia"/>
        </w:rPr>
        <w:t>months’</w:t>
      </w:r>
      <w:r w:rsidRPr="26FF94B3">
        <w:rPr>
          <w:rFonts w:eastAsiaTheme="minorEastAsia"/>
        </w:rPr>
        <w:t xml:space="preserve"> imprisonment</w:t>
      </w:r>
      <w:r w:rsidR="00FC5610">
        <w:rPr>
          <w:rFonts w:eastAsiaTheme="minorEastAsia"/>
        </w:rPr>
        <w:t>,</w:t>
      </w:r>
      <w:r w:rsidRPr="26FF94B3">
        <w:rPr>
          <w:rFonts w:eastAsiaTheme="minorEastAsia"/>
        </w:rPr>
        <w:t xml:space="preserve"> </w:t>
      </w:r>
      <w:r w:rsidR="00270687">
        <w:rPr>
          <w:rFonts w:eastAsiaTheme="minorEastAsia"/>
        </w:rPr>
        <w:t xml:space="preserve">or both; </w:t>
      </w:r>
      <w:r w:rsidRPr="26FF94B3">
        <w:rPr>
          <w:rFonts w:eastAsiaTheme="minorEastAsia"/>
        </w:rPr>
        <w:t>and on indictment</w:t>
      </w:r>
      <w:r w:rsidR="00270687">
        <w:rPr>
          <w:rFonts w:eastAsiaTheme="minorEastAsia"/>
        </w:rPr>
        <w:t>, such an offence is</w:t>
      </w:r>
      <w:r w:rsidR="00270687" w:rsidRPr="26FF94B3">
        <w:rPr>
          <w:rFonts w:eastAsiaTheme="minorEastAsia"/>
        </w:rPr>
        <w:t xml:space="preserve"> liable</w:t>
      </w:r>
      <w:r w:rsidR="00270687">
        <w:rPr>
          <w:rFonts w:eastAsiaTheme="minorEastAsia"/>
        </w:rPr>
        <w:t xml:space="preserve"> to a fine of up to €3,000,000, </w:t>
      </w:r>
      <w:r w:rsidR="00AC7C6F">
        <w:rPr>
          <w:rFonts w:eastAsiaTheme="minorEastAsia"/>
        </w:rPr>
        <w:t>two</w:t>
      </w:r>
      <w:r w:rsidRPr="26FF94B3">
        <w:rPr>
          <w:rFonts w:eastAsiaTheme="minorEastAsia"/>
        </w:rPr>
        <w:t xml:space="preserve"> years</w:t>
      </w:r>
      <w:r w:rsidR="00AC7C6F">
        <w:rPr>
          <w:rFonts w:eastAsiaTheme="minorEastAsia"/>
        </w:rPr>
        <w:t>’</w:t>
      </w:r>
      <w:r w:rsidRPr="26FF94B3">
        <w:rPr>
          <w:rFonts w:eastAsiaTheme="minorEastAsia"/>
        </w:rPr>
        <w:t xml:space="preserve"> imprisonment</w:t>
      </w:r>
      <w:r w:rsidR="00270687">
        <w:rPr>
          <w:rFonts w:eastAsiaTheme="minorEastAsia"/>
        </w:rPr>
        <w:t xml:space="preserve"> or both</w:t>
      </w:r>
      <w:r w:rsidRPr="26FF94B3">
        <w:rPr>
          <w:rFonts w:eastAsiaTheme="minorEastAsia"/>
        </w:rPr>
        <w:t xml:space="preserve">. Any failure to observe the </w:t>
      </w:r>
      <w:r w:rsidR="00CA0624">
        <w:rPr>
          <w:rFonts w:eastAsiaTheme="minorEastAsia"/>
        </w:rPr>
        <w:t xml:space="preserve">relevant </w:t>
      </w:r>
      <w:r w:rsidRPr="26FF94B3">
        <w:rPr>
          <w:rFonts w:eastAsiaTheme="minorEastAsia"/>
        </w:rPr>
        <w:t>codes of practice may be admissible as evidence in such criminal proceedings.</w:t>
      </w:r>
    </w:p>
    <w:sectPr w:rsidR="0D7E53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4E505" w14:textId="77777777" w:rsidR="00655AD6" w:rsidRDefault="00655AD6">
      <w:pPr>
        <w:spacing w:after="0"/>
      </w:pPr>
      <w:r>
        <w:separator/>
      </w:r>
    </w:p>
  </w:endnote>
  <w:endnote w:type="continuationSeparator" w:id="0">
    <w:p w14:paraId="6392D7B8" w14:textId="77777777" w:rsidR="00655AD6" w:rsidRDefault="00655A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D11F" w14:textId="77777777" w:rsidR="00BF1827" w:rsidRDefault="00BF1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07CF" w14:textId="77777777" w:rsidR="00BF1827" w:rsidRDefault="00BF1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F074" w14:textId="77777777" w:rsidR="00BF1827" w:rsidRDefault="00BF1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0012" w14:textId="7646944B" w:rsidR="00655AD6" w:rsidRDefault="00655AD6">
      <w:pPr>
        <w:spacing w:after="0"/>
      </w:pPr>
      <w:r>
        <w:separator/>
      </w:r>
    </w:p>
  </w:footnote>
  <w:footnote w:type="continuationSeparator" w:id="0">
    <w:p w14:paraId="04BE8FBB" w14:textId="2669AC89" w:rsidR="00655AD6" w:rsidRDefault="00655A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2256" w14:textId="77777777" w:rsidR="00BF1827" w:rsidRDefault="00BF1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DF3C" w14:textId="77777777" w:rsidR="00BF1827" w:rsidRDefault="00BF18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94768" w14:textId="77777777" w:rsidR="00BF1827" w:rsidRDefault="00BF1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CCE3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45D99"/>
    <w:multiLevelType w:val="hybridMultilevel"/>
    <w:tmpl w:val="DD8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A2418"/>
    <w:multiLevelType w:val="hybridMultilevel"/>
    <w:tmpl w:val="E0140D2A"/>
    <w:lvl w:ilvl="0" w:tplc="682A8668">
      <w:start w:val="1"/>
      <w:numFmt w:val="bullet"/>
      <w:lvlText w:val=""/>
      <w:lvlJc w:val="left"/>
      <w:pPr>
        <w:ind w:left="720" w:hanging="360"/>
      </w:pPr>
      <w:rPr>
        <w:rFonts w:ascii="Symbol" w:hAnsi="Symbol" w:hint="default"/>
      </w:rPr>
    </w:lvl>
    <w:lvl w:ilvl="1" w:tplc="D8282E42">
      <w:start w:val="1"/>
      <w:numFmt w:val="bullet"/>
      <w:lvlText w:val="o"/>
      <w:lvlJc w:val="left"/>
      <w:pPr>
        <w:ind w:left="1440" w:hanging="360"/>
      </w:pPr>
      <w:rPr>
        <w:rFonts w:ascii="Courier New" w:hAnsi="Courier New" w:hint="default"/>
      </w:rPr>
    </w:lvl>
    <w:lvl w:ilvl="2" w:tplc="EBCC7F6E">
      <w:start w:val="1"/>
      <w:numFmt w:val="bullet"/>
      <w:lvlText w:val=""/>
      <w:lvlJc w:val="left"/>
      <w:pPr>
        <w:ind w:left="2160" w:hanging="360"/>
      </w:pPr>
      <w:rPr>
        <w:rFonts w:ascii="Wingdings" w:hAnsi="Wingdings" w:hint="default"/>
      </w:rPr>
    </w:lvl>
    <w:lvl w:ilvl="3" w:tplc="12328528">
      <w:start w:val="1"/>
      <w:numFmt w:val="bullet"/>
      <w:lvlText w:val=""/>
      <w:lvlJc w:val="left"/>
      <w:pPr>
        <w:ind w:left="2880" w:hanging="360"/>
      </w:pPr>
      <w:rPr>
        <w:rFonts w:ascii="Symbol" w:hAnsi="Symbol" w:hint="default"/>
      </w:rPr>
    </w:lvl>
    <w:lvl w:ilvl="4" w:tplc="B406CDF8">
      <w:start w:val="1"/>
      <w:numFmt w:val="bullet"/>
      <w:lvlText w:val="o"/>
      <w:lvlJc w:val="left"/>
      <w:pPr>
        <w:ind w:left="3600" w:hanging="360"/>
      </w:pPr>
      <w:rPr>
        <w:rFonts w:ascii="Courier New" w:hAnsi="Courier New" w:hint="default"/>
      </w:rPr>
    </w:lvl>
    <w:lvl w:ilvl="5" w:tplc="31CEF10E">
      <w:start w:val="1"/>
      <w:numFmt w:val="bullet"/>
      <w:lvlText w:val=""/>
      <w:lvlJc w:val="left"/>
      <w:pPr>
        <w:ind w:left="4320" w:hanging="360"/>
      </w:pPr>
      <w:rPr>
        <w:rFonts w:ascii="Wingdings" w:hAnsi="Wingdings" w:hint="default"/>
      </w:rPr>
    </w:lvl>
    <w:lvl w:ilvl="6" w:tplc="2B8035AC">
      <w:start w:val="1"/>
      <w:numFmt w:val="bullet"/>
      <w:lvlText w:val=""/>
      <w:lvlJc w:val="left"/>
      <w:pPr>
        <w:ind w:left="5040" w:hanging="360"/>
      </w:pPr>
      <w:rPr>
        <w:rFonts w:ascii="Symbol" w:hAnsi="Symbol" w:hint="default"/>
      </w:rPr>
    </w:lvl>
    <w:lvl w:ilvl="7" w:tplc="851AD41C">
      <w:start w:val="1"/>
      <w:numFmt w:val="bullet"/>
      <w:lvlText w:val="o"/>
      <w:lvlJc w:val="left"/>
      <w:pPr>
        <w:ind w:left="5760" w:hanging="360"/>
      </w:pPr>
      <w:rPr>
        <w:rFonts w:ascii="Courier New" w:hAnsi="Courier New" w:hint="default"/>
      </w:rPr>
    </w:lvl>
    <w:lvl w:ilvl="8" w:tplc="D77085D0">
      <w:start w:val="1"/>
      <w:numFmt w:val="bullet"/>
      <w:lvlText w:val=""/>
      <w:lvlJc w:val="left"/>
      <w:pPr>
        <w:ind w:left="6480" w:hanging="360"/>
      </w:pPr>
      <w:rPr>
        <w:rFonts w:ascii="Wingdings" w:hAnsi="Wingdings" w:hint="default"/>
      </w:rPr>
    </w:lvl>
  </w:abstractNum>
  <w:abstractNum w:abstractNumId="3" w15:restartNumberingAfterBreak="0">
    <w:nsid w:val="086C47CF"/>
    <w:multiLevelType w:val="hybridMultilevel"/>
    <w:tmpl w:val="0706AA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96968"/>
    <w:multiLevelType w:val="hybridMultilevel"/>
    <w:tmpl w:val="004CB03A"/>
    <w:lvl w:ilvl="0" w:tplc="42808556">
      <w:start w:val="1"/>
      <w:numFmt w:val="bullet"/>
      <w:lvlText w:val=""/>
      <w:lvlJc w:val="left"/>
      <w:pPr>
        <w:ind w:left="720" w:hanging="360"/>
      </w:pPr>
      <w:rPr>
        <w:rFonts w:ascii="Symbol" w:hAnsi="Symbol" w:hint="default"/>
      </w:rPr>
    </w:lvl>
    <w:lvl w:ilvl="1" w:tplc="A98E35A0">
      <w:start w:val="1"/>
      <w:numFmt w:val="bullet"/>
      <w:lvlText w:val="o"/>
      <w:lvlJc w:val="left"/>
      <w:pPr>
        <w:ind w:left="1440" w:hanging="360"/>
      </w:pPr>
      <w:rPr>
        <w:rFonts w:ascii="Courier New" w:hAnsi="Courier New" w:hint="default"/>
      </w:rPr>
    </w:lvl>
    <w:lvl w:ilvl="2" w:tplc="8206B1DA">
      <w:start w:val="1"/>
      <w:numFmt w:val="bullet"/>
      <w:lvlText w:val=""/>
      <w:lvlJc w:val="left"/>
      <w:pPr>
        <w:ind w:left="2160" w:hanging="360"/>
      </w:pPr>
      <w:rPr>
        <w:rFonts w:ascii="Wingdings" w:hAnsi="Wingdings" w:hint="default"/>
      </w:rPr>
    </w:lvl>
    <w:lvl w:ilvl="3" w:tplc="74566552">
      <w:start w:val="1"/>
      <w:numFmt w:val="bullet"/>
      <w:lvlText w:val=""/>
      <w:lvlJc w:val="left"/>
      <w:pPr>
        <w:ind w:left="2880" w:hanging="360"/>
      </w:pPr>
      <w:rPr>
        <w:rFonts w:ascii="Symbol" w:hAnsi="Symbol" w:hint="default"/>
      </w:rPr>
    </w:lvl>
    <w:lvl w:ilvl="4" w:tplc="8A4C2018">
      <w:start w:val="1"/>
      <w:numFmt w:val="bullet"/>
      <w:lvlText w:val="o"/>
      <w:lvlJc w:val="left"/>
      <w:pPr>
        <w:ind w:left="3600" w:hanging="360"/>
      </w:pPr>
      <w:rPr>
        <w:rFonts w:ascii="Courier New" w:hAnsi="Courier New" w:hint="default"/>
      </w:rPr>
    </w:lvl>
    <w:lvl w:ilvl="5" w:tplc="AD483A9A">
      <w:start w:val="1"/>
      <w:numFmt w:val="bullet"/>
      <w:lvlText w:val=""/>
      <w:lvlJc w:val="left"/>
      <w:pPr>
        <w:ind w:left="4320" w:hanging="360"/>
      </w:pPr>
      <w:rPr>
        <w:rFonts w:ascii="Wingdings" w:hAnsi="Wingdings" w:hint="default"/>
      </w:rPr>
    </w:lvl>
    <w:lvl w:ilvl="6" w:tplc="895869C2">
      <w:start w:val="1"/>
      <w:numFmt w:val="bullet"/>
      <w:lvlText w:val=""/>
      <w:lvlJc w:val="left"/>
      <w:pPr>
        <w:ind w:left="5040" w:hanging="360"/>
      </w:pPr>
      <w:rPr>
        <w:rFonts w:ascii="Symbol" w:hAnsi="Symbol" w:hint="default"/>
      </w:rPr>
    </w:lvl>
    <w:lvl w:ilvl="7" w:tplc="C4660B40">
      <w:start w:val="1"/>
      <w:numFmt w:val="bullet"/>
      <w:lvlText w:val="o"/>
      <w:lvlJc w:val="left"/>
      <w:pPr>
        <w:ind w:left="5760" w:hanging="360"/>
      </w:pPr>
      <w:rPr>
        <w:rFonts w:ascii="Courier New" w:hAnsi="Courier New" w:hint="default"/>
      </w:rPr>
    </w:lvl>
    <w:lvl w:ilvl="8" w:tplc="FDD6BB0A">
      <w:start w:val="1"/>
      <w:numFmt w:val="bullet"/>
      <w:lvlText w:val=""/>
      <w:lvlJc w:val="left"/>
      <w:pPr>
        <w:ind w:left="6480" w:hanging="360"/>
      </w:pPr>
      <w:rPr>
        <w:rFonts w:ascii="Wingdings" w:hAnsi="Wingdings" w:hint="default"/>
      </w:rPr>
    </w:lvl>
  </w:abstractNum>
  <w:abstractNum w:abstractNumId="5" w15:restartNumberingAfterBreak="0">
    <w:nsid w:val="0DE115BA"/>
    <w:multiLevelType w:val="hybridMultilevel"/>
    <w:tmpl w:val="8FBE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929BE"/>
    <w:multiLevelType w:val="hybridMultilevel"/>
    <w:tmpl w:val="43D84546"/>
    <w:lvl w:ilvl="0" w:tplc="19D4451C">
      <w:start w:val="1"/>
      <w:numFmt w:val="bullet"/>
      <w:lvlText w:val=""/>
      <w:lvlJc w:val="left"/>
      <w:pPr>
        <w:ind w:left="720" w:hanging="360"/>
      </w:pPr>
      <w:rPr>
        <w:rFonts w:ascii="Symbol" w:hAnsi="Symbol" w:hint="default"/>
      </w:rPr>
    </w:lvl>
    <w:lvl w:ilvl="1" w:tplc="C648410E">
      <w:start w:val="1"/>
      <w:numFmt w:val="bullet"/>
      <w:lvlText w:val="o"/>
      <w:lvlJc w:val="left"/>
      <w:pPr>
        <w:ind w:left="1440" w:hanging="360"/>
      </w:pPr>
      <w:rPr>
        <w:rFonts w:ascii="Courier New" w:hAnsi="Courier New" w:hint="default"/>
      </w:rPr>
    </w:lvl>
    <w:lvl w:ilvl="2" w:tplc="0826E3E2">
      <w:start w:val="1"/>
      <w:numFmt w:val="bullet"/>
      <w:lvlText w:val=""/>
      <w:lvlJc w:val="left"/>
      <w:pPr>
        <w:ind w:left="2160" w:hanging="360"/>
      </w:pPr>
      <w:rPr>
        <w:rFonts w:ascii="Wingdings" w:hAnsi="Wingdings" w:hint="default"/>
      </w:rPr>
    </w:lvl>
    <w:lvl w:ilvl="3" w:tplc="F0F0B014">
      <w:start w:val="1"/>
      <w:numFmt w:val="bullet"/>
      <w:lvlText w:val=""/>
      <w:lvlJc w:val="left"/>
      <w:pPr>
        <w:ind w:left="2880" w:hanging="360"/>
      </w:pPr>
      <w:rPr>
        <w:rFonts w:ascii="Symbol" w:hAnsi="Symbol" w:hint="default"/>
      </w:rPr>
    </w:lvl>
    <w:lvl w:ilvl="4" w:tplc="78F600A4">
      <w:start w:val="1"/>
      <w:numFmt w:val="bullet"/>
      <w:lvlText w:val="o"/>
      <w:lvlJc w:val="left"/>
      <w:pPr>
        <w:ind w:left="3600" w:hanging="360"/>
      </w:pPr>
      <w:rPr>
        <w:rFonts w:ascii="Courier New" w:hAnsi="Courier New" w:hint="default"/>
      </w:rPr>
    </w:lvl>
    <w:lvl w:ilvl="5" w:tplc="06D2F448">
      <w:start w:val="1"/>
      <w:numFmt w:val="bullet"/>
      <w:lvlText w:val=""/>
      <w:lvlJc w:val="left"/>
      <w:pPr>
        <w:ind w:left="4320" w:hanging="360"/>
      </w:pPr>
      <w:rPr>
        <w:rFonts w:ascii="Wingdings" w:hAnsi="Wingdings" w:hint="default"/>
      </w:rPr>
    </w:lvl>
    <w:lvl w:ilvl="6" w:tplc="126C26BC">
      <w:start w:val="1"/>
      <w:numFmt w:val="bullet"/>
      <w:lvlText w:val=""/>
      <w:lvlJc w:val="left"/>
      <w:pPr>
        <w:ind w:left="5040" w:hanging="360"/>
      </w:pPr>
      <w:rPr>
        <w:rFonts w:ascii="Symbol" w:hAnsi="Symbol" w:hint="default"/>
      </w:rPr>
    </w:lvl>
    <w:lvl w:ilvl="7" w:tplc="48C632D2">
      <w:start w:val="1"/>
      <w:numFmt w:val="bullet"/>
      <w:lvlText w:val="o"/>
      <w:lvlJc w:val="left"/>
      <w:pPr>
        <w:ind w:left="5760" w:hanging="360"/>
      </w:pPr>
      <w:rPr>
        <w:rFonts w:ascii="Courier New" w:hAnsi="Courier New" w:hint="default"/>
      </w:rPr>
    </w:lvl>
    <w:lvl w:ilvl="8" w:tplc="0F3CB6D0">
      <w:start w:val="1"/>
      <w:numFmt w:val="bullet"/>
      <w:lvlText w:val=""/>
      <w:lvlJc w:val="left"/>
      <w:pPr>
        <w:ind w:left="6480" w:hanging="360"/>
      </w:pPr>
      <w:rPr>
        <w:rFonts w:ascii="Wingdings" w:hAnsi="Wingdings" w:hint="default"/>
      </w:rPr>
    </w:lvl>
  </w:abstractNum>
  <w:abstractNum w:abstractNumId="7" w15:restartNumberingAfterBreak="0">
    <w:nsid w:val="0FAD0109"/>
    <w:multiLevelType w:val="hybridMultilevel"/>
    <w:tmpl w:val="DE8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41671"/>
    <w:multiLevelType w:val="hybridMultilevel"/>
    <w:tmpl w:val="576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41F61"/>
    <w:multiLevelType w:val="multilevel"/>
    <w:tmpl w:val="F06A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00384"/>
    <w:multiLevelType w:val="hybridMultilevel"/>
    <w:tmpl w:val="E5E04388"/>
    <w:lvl w:ilvl="0" w:tplc="ACD888A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2C4659C"/>
    <w:multiLevelType w:val="hybridMultilevel"/>
    <w:tmpl w:val="AC82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B19D3"/>
    <w:multiLevelType w:val="hybridMultilevel"/>
    <w:tmpl w:val="AEA2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C6C64"/>
    <w:multiLevelType w:val="hybridMultilevel"/>
    <w:tmpl w:val="08E8F9E0"/>
    <w:lvl w:ilvl="0" w:tplc="951E1370">
      <w:start w:val="1"/>
      <w:numFmt w:val="bullet"/>
      <w:lvlText w:val=""/>
      <w:lvlJc w:val="left"/>
      <w:pPr>
        <w:ind w:left="720" w:hanging="360"/>
      </w:pPr>
      <w:rPr>
        <w:rFonts w:ascii="Symbol" w:hAnsi="Symbol" w:hint="default"/>
      </w:rPr>
    </w:lvl>
    <w:lvl w:ilvl="1" w:tplc="2FA8ADAC">
      <w:start w:val="1"/>
      <w:numFmt w:val="bullet"/>
      <w:lvlText w:val="o"/>
      <w:lvlJc w:val="left"/>
      <w:pPr>
        <w:ind w:left="1440" w:hanging="360"/>
      </w:pPr>
      <w:rPr>
        <w:rFonts w:ascii="Courier New" w:hAnsi="Courier New" w:hint="default"/>
      </w:rPr>
    </w:lvl>
    <w:lvl w:ilvl="2" w:tplc="0B806762">
      <w:start w:val="1"/>
      <w:numFmt w:val="bullet"/>
      <w:lvlText w:val=""/>
      <w:lvlJc w:val="left"/>
      <w:pPr>
        <w:ind w:left="2160" w:hanging="360"/>
      </w:pPr>
      <w:rPr>
        <w:rFonts w:ascii="Wingdings" w:hAnsi="Wingdings" w:hint="default"/>
      </w:rPr>
    </w:lvl>
    <w:lvl w:ilvl="3" w:tplc="8EC491B6">
      <w:start w:val="1"/>
      <w:numFmt w:val="bullet"/>
      <w:lvlText w:val=""/>
      <w:lvlJc w:val="left"/>
      <w:pPr>
        <w:ind w:left="2880" w:hanging="360"/>
      </w:pPr>
      <w:rPr>
        <w:rFonts w:ascii="Symbol" w:hAnsi="Symbol" w:hint="default"/>
      </w:rPr>
    </w:lvl>
    <w:lvl w:ilvl="4" w:tplc="7FB47E46">
      <w:start w:val="1"/>
      <w:numFmt w:val="bullet"/>
      <w:lvlText w:val="o"/>
      <w:lvlJc w:val="left"/>
      <w:pPr>
        <w:ind w:left="3600" w:hanging="360"/>
      </w:pPr>
      <w:rPr>
        <w:rFonts w:ascii="Courier New" w:hAnsi="Courier New" w:hint="default"/>
      </w:rPr>
    </w:lvl>
    <w:lvl w:ilvl="5" w:tplc="B1E63D2C">
      <w:start w:val="1"/>
      <w:numFmt w:val="bullet"/>
      <w:lvlText w:val=""/>
      <w:lvlJc w:val="left"/>
      <w:pPr>
        <w:ind w:left="4320" w:hanging="360"/>
      </w:pPr>
      <w:rPr>
        <w:rFonts w:ascii="Wingdings" w:hAnsi="Wingdings" w:hint="default"/>
      </w:rPr>
    </w:lvl>
    <w:lvl w:ilvl="6" w:tplc="2BA85326">
      <w:start w:val="1"/>
      <w:numFmt w:val="bullet"/>
      <w:lvlText w:val=""/>
      <w:lvlJc w:val="left"/>
      <w:pPr>
        <w:ind w:left="5040" w:hanging="360"/>
      </w:pPr>
      <w:rPr>
        <w:rFonts w:ascii="Symbol" w:hAnsi="Symbol" w:hint="default"/>
      </w:rPr>
    </w:lvl>
    <w:lvl w:ilvl="7" w:tplc="573C150A">
      <w:start w:val="1"/>
      <w:numFmt w:val="bullet"/>
      <w:lvlText w:val="o"/>
      <w:lvlJc w:val="left"/>
      <w:pPr>
        <w:ind w:left="5760" w:hanging="360"/>
      </w:pPr>
      <w:rPr>
        <w:rFonts w:ascii="Courier New" w:hAnsi="Courier New" w:hint="default"/>
      </w:rPr>
    </w:lvl>
    <w:lvl w:ilvl="8" w:tplc="9B6ACDC8">
      <w:start w:val="1"/>
      <w:numFmt w:val="bullet"/>
      <w:lvlText w:val=""/>
      <w:lvlJc w:val="left"/>
      <w:pPr>
        <w:ind w:left="6480" w:hanging="360"/>
      </w:pPr>
      <w:rPr>
        <w:rFonts w:ascii="Wingdings" w:hAnsi="Wingdings" w:hint="default"/>
      </w:rPr>
    </w:lvl>
  </w:abstractNum>
  <w:abstractNum w:abstractNumId="14" w15:restartNumberingAfterBreak="0">
    <w:nsid w:val="2A61090C"/>
    <w:multiLevelType w:val="hybridMultilevel"/>
    <w:tmpl w:val="946E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2698E"/>
    <w:multiLevelType w:val="hybridMultilevel"/>
    <w:tmpl w:val="7498767C"/>
    <w:lvl w:ilvl="0" w:tplc="0A18BC28">
      <w:start w:val="1"/>
      <w:numFmt w:val="bullet"/>
      <w:lvlText w:val=""/>
      <w:lvlJc w:val="left"/>
      <w:pPr>
        <w:ind w:left="720" w:hanging="360"/>
      </w:pPr>
      <w:rPr>
        <w:rFonts w:ascii="Symbol" w:hAnsi="Symbol" w:hint="default"/>
      </w:rPr>
    </w:lvl>
    <w:lvl w:ilvl="1" w:tplc="BD68B5EC">
      <w:start w:val="1"/>
      <w:numFmt w:val="bullet"/>
      <w:lvlText w:val="o"/>
      <w:lvlJc w:val="left"/>
      <w:pPr>
        <w:ind w:left="1440" w:hanging="360"/>
      </w:pPr>
      <w:rPr>
        <w:rFonts w:ascii="Courier New" w:hAnsi="Courier New" w:hint="default"/>
      </w:rPr>
    </w:lvl>
    <w:lvl w:ilvl="2" w:tplc="ABB0F802">
      <w:start w:val="1"/>
      <w:numFmt w:val="bullet"/>
      <w:lvlText w:val=""/>
      <w:lvlJc w:val="left"/>
      <w:pPr>
        <w:ind w:left="2160" w:hanging="360"/>
      </w:pPr>
      <w:rPr>
        <w:rFonts w:ascii="Wingdings" w:hAnsi="Wingdings" w:hint="default"/>
      </w:rPr>
    </w:lvl>
    <w:lvl w:ilvl="3" w:tplc="0B52B68A">
      <w:start w:val="1"/>
      <w:numFmt w:val="bullet"/>
      <w:lvlText w:val=""/>
      <w:lvlJc w:val="left"/>
      <w:pPr>
        <w:ind w:left="2880" w:hanging="360"/>
      </w:pPr>
      <w:rPr>
        <w:rFonts w:ascii="Symbol" w:hAnsi="Symbol" w:hint="default"/>
      </w:rPr>
    </w:lvl>
    <w:lvl w:ilvl="4" w:tplc="3C224452">
      <w:start w:val="1"/>
      <w:numFmt w:val="bullet"/>
      <w:lvlText w:val="o"/>
      <w:lvlJc w:val="left"/>
      <w:pPr>
        <w:ind w:left="3600" w:hanging="360"/>
      </w:pPr>
      <w:rPr>
        <w:rFonts w:ascii="Courier New" w:hAnsi="Courier New" w:hint="default"/>
      </w:rPr>
    </w:lvl>
    <w:lvl w:ilvl="5" w:tplc="5602E624">
      <w:start w:val="1"/>
      <w:numFmt w:val="bullet"/>
      <w:lvlText w:val=""/>
      <w:lvlJc w:val="left"/>
      <w:pPr>
        <w:ind w:left="4320" w:hanging="360"/>
      </w:pPr>
      <w:rPr>
        <w:rFonts w:ascii="Wingdings" w:hAnsi="Wingdings" w:hint="default"/>
      </w:rPr>
    </w:lvl>
    <w:lvl w:ilvl="6" w:tplc="874CFC50">
      <w:start w:val="1"/>
      <w:numFmt w:val="bullet"/>
      <w:lvlText w:val=""/>
      <w:lvlJc w:val="left"/>
      <w:pPr>
        <w:ind w:left="5040" w:hanging="360"/>
      </w:pPr>
      <w:rPr>
        <w:rFonts w:ascii="Symbol" w:hAnsi="Symbol" w:hint="default"/>
      </w:rPr>
    </w:lvl>
    <w:lvl w:ilvl="7" w:tplc="1B642428">
      <w:start w:val="1"/>
      <w:numFmt w:val="bullet"/>
      <w:lvlText w:val="o"/>
      <w:lvlJc w:val="left"/>
      <w:pPr>
        <w:ind w:left="5760" w:hanging="360"/>
      </w:pPr>
      <w:rPr>
        <w:rFonts w:ascii="Courier New" w:hAnsi="Courier New" w:hint="default"/>
      </w:rPr>
    </w:lvl>
    <w:lvl w:ilvl="8" w:tplc="75522BBA">
      <w:start w:val="1"/>
      <w:numFmt w:val="bullet"/>
      <w:lvlText w:val=""/>
      <w:lvlJc w:val="left"/>
      <w:pPr>
        <w:ind w:left="6480" w:hanging="360"/>
      </w:pPr>
      <w:rPr>
        <w:rFonts w:ascii="Wingdings" w:hAnsi="Wingdings" w:hint="default"/>
      </w:rPr>
    </w:lvl>
  </w:abstractNum>
  <w:abstractNum w:abstractNumId="16" w15:restartNumberingAfterBreak="0">
    <w:nsid w:val="31DB4C08"/>
    <w:multiLevelType w:val="hybridMultilevel"/>
    <w:tmpl w:val="3F26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D6ED5"/>
    <w:multiLevelType w:val="hybridMultilevel"/>
    <w:tmpl w:val="786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7A6B"/>
    <w:multiLevelType w:val="hybridMultilevel"/>
    <w:tmpl w:val="3F1A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21A7C"/>
    <w:multiLevelType w:val="hybridMultilevel"/>
    <w:tmpl w:val="7D7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B4587"/>
    <w:multiLevelType w:val="hybridMultilevel"/>
    <w:tmpl w:val="38F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B23FE"/>
    <w:multiLevelType w:val="hybridMultilevel"/>
    <w:tmpl w:val="ECD681F2"/>
    <w:lvl w:ilvl="0" w:tplc="8770420E">
      <w:start w:val="1"/>
      <w:numFmt w:val="bullet"/>
      <w:lvlText w:val=""/>
      <w:lvlJc w:val="left"/>
      <w:pPr>
        <w:ind w:left="720" w:hanging="360"/>
      </w:pPr>
      <w:rPr>
        <w:rFonts w:ascii="Symbol" w:hAnsi="Symbol" w:hint="default"/>
      </w:rPr>
    </w:lvl>
    <w:lvl w:ilvl="1" w:tplc="7960B70E">
      <w:start w:val="1"/>
      <w:numFmt w:val="bullet"/>
      <w:lvlText w:val="o"/>
      <w:lvlJc w:val="left"/>
      <w:pPr>
        <w:ind w:left="1440" w:hanging="360"/>
      </w:pPr>
      <w:rPr>
        <w:rFonts w:ascii="Courier New" w:hAnsi="Courier New" w:hint="default"/>
      </w:rPr>
    </w:lvl>
    <w:lvl w:ilvl="2" w:tplc="3D3A65D4">
      <w:start w:val="1"/>
      <w:numFmt w:val="bullet"/>
      <w:lvlText w:val=""/>
      <w:lvlJc w:val="left"/>
      <w:pPr>
        <w:ind w:left="2160" w:hanging="360"/>
      </w:pPr>
      <w:rPr>
        <w:rFonts w:ascii="Wingdings" w:hAnsi="Wingdings" w:hint="default"/>
      </w:rPr>
    </w:lvl>
    <w:lvl w:ilvl="3" w:tplc="F1888D1E">
      <w:start w:val="1"/>
      <w:numFmt w:val="bullet"/>
      <w:lvlText w:val=""/>
      <w:lvlJc w:val="left"/>
      <w:pPr>
        <w:ind w:left="2880" w:hanging="360"/>
      </w:pPr>
      <w:rPr>
        <w:rFonts w:ascii="Symbol" w:hAnsi="Symbol" w:hint="default"/>
      </w:rPr>
    </w:lvl>
    <w:lvl w:ilvl="4" w:tplc="3DE01F8E">
      <w:start w:val="1"/>
      <w:numFmt w:val="bullet"/>
      <w:lvlText w:val="o"/>
      <w:lvlJc w:val="left"/>
      <w:pPr>
        <w:ind w:left="3600" w:hanging="360"/>
      </w:pPr>
      <w:rPr>
        <w:rFonts w:ascii="Courier New" w:hAnsi="Courier New" w:hint="default"/>
      </w:rPr>
    </w:lvl>
    <w:lvl w:ilvl="5" w:tplc="0BB0CAF4">
      <w:start w:val="1"/>
      <w:numFmt w:val="bullet"/>
      <w:lvlText w:val=""/>
      <w:lvlJc w:val="left"/>
      <w:pPr>
        <w:ind w:left="4320" w:hanging="360"/>
      </w:pPr>
      <w:rPr>
        <w:rFonts w:ascii="Wingdings" w:hAnsi="Wingdings" w:hint="default"/>
      </w:rPr>
    </w:lvl>
    <w:lvl w:ilvl="6" w:tplc="A3185D68">
      <w:start w:val="1"/>
      <w:numFmt w:val="bullet"/>
      <w:lvlText w:val=""/>
      <w:lvlJc w:val="left"/>
      <w:pPr>
        <w:ind w:left="5040" w:hanging="360"/>
      </w:pPr>
      <w:rPr>
        <w:rFonts w:ascii="Symbol" w:hAnsi="Symbol" w:hint="default"/>
      </w:rPr>
    </w:lvl>
    <w:lvl w:ilvl="7" w:tplc="FAE6E41A">
      <w:start w:val="1"/>
      <w:numFmt w:val="bullet"/>
      <w:lvlText w:val="o"/>
      <w:lvlJc w:val="left"/>
      <w:pPr>
        <w:ind w:left="5760" w:hanging="360"/>
      </w:pPr>
      <w:rPr>
        <w:rFonts w:ascii="Courier New" w:hAnsi="Courier New" w:hint="default"/>
      </w:rPr>
    </w:lvl>
    <w:lvl w:ilvl="8" w:tplc="66F2BC30">
      <w:start w:val="1"/>
      <w:numFmt w:val="bullet"/>
      <w:lvlText w:val=""/>
      <w:lvlJc w:val="left"/>
      <w:pPr>
        <w:ind w:left="6480" w:hanging="360"/>
      </w:pPr>
      <w:rPr>
        <w:rFonts w:ascii="Wingdings" w:hAnsi="Wingdings" w:hint="default"/>
      </w:rPr>
    </w:lvl>
  </w:abstractNum>
  <w:abstractNum w:abstractNumId="22" w15:restartNumberingAfterBreak="0">
    <w:nsid w:val="4C6A36D4"/>
    <w:multiLevelType w:val="hybridMultilevel"/>
    <w:tmpl w:val="337EBA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2891B97"/>
    <w:multiLevelType w:val="hybridMultilevel"/>
    <w:tmpl w:val="3DC6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E7C7C"/>
    <w:multiLevelType w:val="hybridMultilevel"/>
    <w:tmpl w:val="D22EB086"/>
    <w:lvl w:ilvl="0" w:tplc="A5DC987E">
      <w:start w:val="1"/>
      <w:numFmt w:val="decimal"/>
      <w:lvlText w:val="%1."/>
      <w:lvlJc w:val="left"/>
      <w:pPr>
        <w:ind w:left="720" w:hanging="360"/>
      </w:pPr>
    </w:lvl>
    <w:lvl w:ilvl="1" w:tplc="9DA0798E">
      <w:start w:val="1"/>
      <w:numFmt w:val="lowerLetter"/>
      <w:lvlText w:val="%2."/>
      <w:lvlJc w:val="left"/>
      <w:pPr>
        <w:ind w:left="1440" w:hanging="360"/>
      </w:pPr>
    </w:lvl>
    <w:lvl w:ilvl="2" w:tplc="E0CA64D8">
      <w:start w:val="1"/>
      <w:numFmt w:val="lowerRoman"/>
      <w:lvlText w:val="%3."/>
      <w:lvlJc w:val="right"/>
      <w:pPr>
        <w:ind w:left="2160" w:hanging="180"/>
      </w:pPr>
    </w:lvl>
    <w:lvl w:ilvl="3" w:tplc="445001FE">
      <w:start w:val="1"/>
      <w:numFmt w:val="decimal"/>
      <w:lvlText w:val="%4."/>
      <w:lvlJc w:val="left"/>
      <w:pPr>
        <w:ind w:left="2880" w:hanging="360"/>
      </w:pPr>
    </w:lvl>
    <w:lvl w:ilvl="4" w:tplc="C1C65DDA">
      <w:start w:val="1"/>
      <w:numFmt w:val="lowerLetter"/>
      <w:lvlText w:val="%5."/>
      <w:lvlJc w:val="left"/>
      <w:pPr>
        <w:ind w:left="3600" w:hanging="360"/>
      </w:pPr>
    </w:lvl>
    <w:lvl w:ilvl="5" w:tplc="012418B2">
      <w:start w:val="1"/>
      <w:numFmt w:val="lowerRoman"/>
      <w:lvlText w:val="%6."/>
      <w:lvlJc w:val="right"/>
      <w:pPr>
        <w:ind w:left="4320" w:hanging="180"/>
      </w:pPr>
    </w:lvl>
    <w:lvl w:ilvl="6" w:tplc="DB620012">
      <w:start w:val="1"/>
      <w:numFmt w:val="decimal"/>
      <w:lvlText w:val="%7."/>
      <w:lvlJc w:val="left"/>
      <w:pPr>
        <w:ind w:left="5040" w:hanging="360"/>
      </w:pPr>
    </w:lvl>
    <w:lvl w:ilvl="7" w:tplc="1D9A090C">
      <w:start w:val="1"/>
      <w:numFmt w:val="lowerLetter"/>
      <w:lvlText w:val="%8."/>
      <w:lvlJc w:val="left"/>
      <w:pPr>
        <w:ind w:left="5760" w:hanging="360"/>
      </w:pPr>
    </w:lvl>
    <w:lvl w:ilvl="8" w:tplc="8AA66E1E">
      <w:start w:val="1"/>
      <w:numFmt w:val="lowerRoman"/>
      <w:lvlText w:val="%9."/>
      <w:lvlJc w:val="right"/>
      <w:pPr>
        <w:ind w:left="6480" w:hanging="180"/>
      </w:pPr>
    </w:lvl>
  </w:abstractNum>
  <w:abstractNum w:abstractNumId="25" w15:restartNumberingAfterBreak="0">
    <w:nsid w:val="57C30F5B"/>
    <w:multiLevelType w:val="hybridMultilevel"/>
    <w:tmpl w:val="7640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275AE"/>
    <w:multiLevelType w:val="hybridMultilevel"/>
    <w:tmpl w:val="B942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55D1F"/>
    <w:multiLevelType w:val="hybridMultilevel"/>
    <w:tmpl w:val="77BAA9A6"/>
    <w:lvl w:ilvl="0" w:tplc="E5548D06">
      <w:start w:val="1"/>
      <w:numFmt w:val="bullet"/>
      <w:lvlText w:val=""/>
      <w:lvlJc w:val="left"/>
      <w:pPr>
        <w:ind w:left="720" w:hanging="360"/>
      </w:pPr>
      <w:rPr>
        <w:rFonts w:ascii="Symbol" w:hAnsi="Symbol" w:hint="default"/>
      </w:rPr>
    </w:lvl>
    <w:lvl w:ilvl="1" w:tplc="9F7CF3B4">
      <w:start w:val="1"/>
      <w:numFmt w:val="bullet"/>
      <w:lvlText w:val="o"/>
      <w:lvlJc w:val="left"/>
      <w:pPr>
        <w:ind w:left="1440" w:hanging="360"/>
      </w:pPr>
      <w:rPr>
        <w:rFonts w:ascii="Courier New" w:hAnsi="Courier New" w:hint="default"/>
      </w:rPr>
    </w:lvl>
    <w:lvl w:ilvl="2" w:tplc="C8F0423A">
      <w:start w:val="1"/>
      <w:numFmt w:val="bullet"/>
      <w:lvlText w:val=""/>
      <w:lvlJc w:val="left"/>
      <w:pPr>
        <w:ind w:left="2160" w:hanging="360"/>
      </w:pPr>
      <w:rPr>
        <w:rFonts w:ascii="Wingdings" w:hAnsi="Wingdings" w:hint="default"/>
      </w:rPr>
    </w:lvl>
    <w:lvl w:ilvl="3" w:tplc="197ABEF4">
      <w:start w:val="1"/>
      <w:numFmt w:val="bullet"/>
      <w:lvlText w:val=""/>
      <w:lvlJc w:val="left"/>
      <w:pPr>
        <w:ind w:left="2880" w:hanging="360"/>
      </w:pPr>
      <w:rPr>
        <w:rFonts w:ascii="Symbol" w:hAnsi="Symbol" w:hint="default"/>
      </w:rPr>
    </w:lvl>
    <w:lvl w:ilvl="4" w:tplc="409AD792">
      <w:start w:val="1"/>
      <w:numFmt w:val="bullet"/>
      <w:lvlText w:val="o"/>
      <w:lvlJc w:val="left"/>
      <w:pPr>
        <w:ind w:left="3600" w:hanging="360"/>
      </w:pPr>
      <w:rPr>
        <w:rFonts w:ascii="Courier New" w:hAnsi="Courier New" w:hint="default"/>
      </w:rPr>
    </w:lvl>
    <w:lvl w:ilvl="5" w:tplc="90C0B9C8">
      <w:start w:val="1"/>
      <w:numFmt w:val="bullet"/>
      <w:lvlText w:val=""/>
      <w:lvlJc w:val="left"/>
      <w:pPr>
        <w:ind w:left="4320" w:hanging="360"/>
      </w:pPr>
      <w:rPr>
        <w:rFonts w:ascii="Wingdings" w:hAnsi="Wingdings" w:hint="default"/>
      </w:rPr>
    </w:lvl>
    <w:lvl w:ilvl="6" w:tplc="AD923ABA">
      <w:start w:val="1"/>
      <w:numFmt w:val="bullet"/>
      <w:lvlText w:val=""/>
      <w:lvlJc w:val="left"/>
      <w:pPr>
        <w:ind w:left="5040" w:hanging="360"/>
      </w:pPr>
      <w:rPr>
        <w:rFonts w:ascii="Symbol" w:hAnsi="Symbol" w:hint="default"/>
      </w:rPr>
    </w:lvl>
    <w:lvl w:ilvl="7" w:tplc="695A3C24">
      <w:start w:val="1"/>
      <w:numFmt w:val="bullet"/>
      <w:lvlText w:val="o"/>
      <w:lvlJc w:val="left"/>
      <w:pPr>
        <w:ind w:left="5760" w:hanging="360"/>
      </w:pPr>
      <w:rPr>
        <w:rFonts w:ascii="Courier New" w:hAnsi="Courier New" w:hint="default"/>
      </w:rPr>
    </w:lvl>
    <w:lvl w:ilvl="8" w:tplc="A39E92E4">
      <w:start w:val="1"/>
      <w:numFmt w:val="bullet"/>
      <w:lvlText w:val=""/>
      <w:lvlJc w:val="left"/>
      <w:pPr>
        <w:ind w:left="6480" w:hanging="360"/>
      </w:pPr>
      <w:rPr>
        <w:rFonts w:ascii="Wingdings" w:hAnsi="Wingdings" w:hint="default"/>
      </w:rPr>
    </w:lvl>
  </w:abstractNum>
  <w:abstractNum w:abstractNumId="28" w15:restartNumberingAfterBreak="0">
    <w:nsid w:val="620F2A31"/>
    <w:multiLevelType w:val="hybridMultilevel"/>
    <w:tmpl w:val="C328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2754C"/>
    <w:multiLevelType w:val="hybridMultilevel"/>
    <w:tmpl w:val="84F89B68"/>
    <w:lvl w:ilvl="0" w:tplc="909A0E74">
      <w:start w:val="1"/>
      <w:numFmt w:val="bullet"/>
      <w:lvlText w:val=""/>
      <w:lvlJc w:val="left"/>
      <w:pPr>
        <w:ind w:left="720" w:hanging="360"/>
      </w:pPr>
      <w:rPr>
        <w:rFonts w:ascii="Symbol" w:hAnsi="Symbol" w:hint="default"/>
      </w:rPr>
    </w:lvl>
    <w:lvl w:ilvl="1" w:tplc="C6ECF32C">
      <w:start w:val="1"/>
      <w:numFmt w:val="bullet"/>
      <w:lvlText w:val="o"/>
      <w:lvlJc w:val="left"/>
      <w:pPr>
        <w:ind w:left="1440" w:hanging="360"/>
      </w:pPr>
      <w:rPr>
        <w:rFonts w:ascii="Courier New" w:hAnsi="Courier New" w:hint="default"/>
      </w:rPr>
    </w:lvl>
    <w:lvl w:ilvl="2" w:tplc="634277E4">
      <w:start w:val="1"/>
      <w:numFmt w:val="bullet"/>
      <w:lvlText w:val=""/>
      <w:lvlJc w:val="left"/>
      <w:pPr>
        <w:ind w:left="2160" w:hanging="360"/>
      </w:pPr>
      <w:rPr>
        <w:rFonts w:ascii="Wingdings" w:hAnsi="Wingdings" w:hint="default"/>
      </w:rPr>
    </w:lvl>
    <w:lvl w:ilvl="3" w:tplc="F1921DF6">
      <w:start w:val="1"/>
      <w:numFmt w:val="bullet"/>
      <w:lvlText w:val=""/>
      <w:lvlJc w:val="left"/>
      <w:pPr>
        <w:ind w:left="2880" w:hanging="360"/>
      </w:pPr>
      <w:rPr>
        <w:rFonts w:ascii="Symbol" w:hAnsi="Symbol" w:hint="default"/>
      </w:rPr>
    </w:lvl>
    <w:lvl w:ilvl="4" w:tplc="A6F695CC">
      <w:start w:val="1"/>
      <w:numFmt w:val="bullet"/>
      <w:lvlText w:val="o"/>
      <w:lvlJc w:val="left"/>
      <w:pPr>
        <w:ind w:left="3600" w:hanging="360"/>
      </w:pPr>
      <w:rPr>
        <w:rFonts w:ascii="Courier New" w:hAnsi="Courier New" w:hint="default"/>
      </w:rPr>
    </w:lvl>
    <w:lvl w:ilvl="5" w:tplc="1CEAA1C2">
      <w:start w:val="1"/>
      <w:numFmt w:val="bullet"/>
      <w:lvlText w:val=""/>
      <w:lvlJc w:val="left"/>
      <w:pPr>
        <w:ind w:left="4320" w:hanging="360"/>
      </w:pPr>
      <w:rPr>
        <w:rFonts w:ascii="Wingdings" w:hAnsi="Wingdings" w:hint="default"/>
      </w:rPr>
    </w:lvl>
    <w:lvl w:ilvl="6" w:tplc="0CA6A9B8">
      <w:start w:val="1"/>
      <w:numFmt w:val="bullet"/>
      <w:lvlText w:val=""/>
      <w:lvlJc w:val="left"/>
      <w:pPr>
        <w:ind w:left="5040" w:hanging="360"/>
      </w:pPr>
      <w:rPr>
        <w:rFonts w:ascii="Symbol" w:hAnsi="Symbol" w:hint="default"/>
      </w:rPr>
    </w:lvl>
    <w:lvl w:ilvl="7" w:tplc="66A65774">
      <w:start w:val="1"/>
      <w:numFmt w:val="bullet"/>
      <w:lvlText w:val="o"/>
      <w:lvlJc w:val="left"/>
      <w:pPr>
        <w:ind w:left="5760" w:hanging="360"/>
      </w:pPr>
      <w:rPr>
        <w:rFonts w:ascii="Courier New" w:hAnsi="Courier New" w:hint="default"/>
      </w:rPr>
    </w:lvl>
    <w:lvl w:ilvl="8" w:tplc="68365A36">
      <w:start w:val="1"/>
      <w:numFmt w:val="bullet"/>
      <w:lvlText w:val=""/>
      <w:lvlJc w:val="left"/>
      <w:pPr>
        <w:ind w:left="6480" w:hanging="360"/>
      </w:pPr>
      <w:rPr>
        <w:rFonts w:ascii="Wingdings" w:hAnsi="Wingdings" w:hint="default"/>
      </w:rPr>
    </w:lvl>
  </w:abstractNum>
  <w:abstractNum w:abstractNumId="30" w15:restartNumberingAfterBreak="0">
    <w:nsid w:val="709E3ABB"/>
    <w:multiLevelType w:val="hybridMultilevel"/>
    <w:tmpl w:val="AD32CC58"/>
    <w:lvl w:ilvl="0" w:tplc="E5602F10">
      <w:start w:val="1"/>
      <w:numFmt w:val="bullet"/>
      <w:lvlText w:val=""/>
      <w:lvlJc w:val="left"/>
      <w:pPr>
        <w:ind w:left="720" w:hanging="360"/>
      </w:pPr>
      <w:rPr>
        <w:rFonts w:ascii="Symbol" w:hAnsi="Symbol" w:hint="default"/>
      </w:rPr>
    </w:lvl>
    <w:lvl w:ilvl="1" w:tplc="F8BCFACC">
      <w:start w:val="1"/>
      <w:numFmt w:val="lowerLetter"/>
      <w:lvlText w:val="%2."/>
      <w:lvlJc w:val="left"/>
      <w:pPr>
        <w:ind w:left="1440" w:hanging="360"/>
      </w:pPr>
    </w:lvl>
    <w:lvl w:ilvl="2" w:tplc="FD86BBA8">
      <w:start w:val="1"/>
      <w:numFmt w:val="lowerRoman"/>
      <w:lvlText w:val="%3."/>
      <w:lvlJc w:val="right"/>
      <w:pPr>
        <w:ind w:left="2160" w:hanging="180"/>
      </w:pPr>
    </w:lvl>
    <w:lvl w:ilvl="3" w:tplc="D4DA64CA">
      <w:start w:val="1"/>
      <w:numFmt w:val="decimal"/>
      <w:lvlText w:val="%4."/>
      <w:lvlJc w:val="left"/>
      <w:pPr>
        <w:ind w:left="2880" w:hanging="360"/>
      </w:pPr>
    </w:lvl>
    <w:lvl w:ilvl="4" w:tplc="3A367838">
      <w:start w:val="1"/>
      <w:numFmt w:val="lowerLetter"/>
      <w:lvlText w:val="%5."/>
      <w:lvlJc w:val="left"/>
      <w:pPr>
        <w:ind w:left="3600" w:hanging="360"/>
      </w:pPr>
    </w:lvl>
    <w:lvl w:ilvl="5" w:tplc="7E5E3D1A">
      <w:start w:val="1"/>
      <w:numFmt w:val="lowerRoman"/>
      <w:lvlText w:val="%6."/>
      <w:lvlJc w:val="right"/>
      <w:pPr>
        <w:ind w:left="4320" w:hanging="180"/>
      </w:pPr>
    </w:lvl>
    <w:lvl w:ilvl="6" w:tplc="8B9C66B2">
      <w:start w:val="1"/>
      <w:numFmt w:val="decimal"/>
      <w:lvlText w:val="%7."/>
      <w:lvlJc w:val="left"/>
      <w:pPr>
        <w:ind w:left="5040" w:hanging="360"/>
      </w:pPr>
    </w:lvl>
    <w:lvl w:ilvl="7" w:tplc="5B52ED58">
      <w:start w:val="1"/>
      <w:numFmt w:val="lowerLetter"/>
      <w:lvlText w:val="%8."/>
      <w:lvlJc w:val="left"/>
      <w:pPr>
        <w:ind w:left="5760" w:hanging="360"/>
      </w:pPr>
    </w:lvl>
    <w:lvl w:ilvl="8" w:tplc="FCB8AB78">
      <w:start w:val="1"/>
      <w:numFmt w:val="lowerRoman"/>
      <w:lvlText w:val="%9."/>
      <w:lvlJc w:val="right"/>
      <w:pPr>
        <w:ind w:left="6480" w:hanging="180"/>
      </w:pPr>
    </w:lvl>
  </w:abstractNum>
  <w:abstractNum w:abstractNumId="31" w15:restartNumberingAfterBreak="0">
    <w:nsid w:val="70E2675A"/>
    <w:multiLevelType w:val="hybridMultilevel"/>
    <w:tmpl w:val="900ECD0E"/>
    <w:lvl w:ilvl="0" w:tplc="2E12CEC4">
      <w:start w:val="1"/>
      <w:numFmt w:val="bullet"/>
      <w:lvlText w:val=""/>
      <w:lvlJc w:val="left"/>
      <w:pPr>
        <w:ind w:left="720" w:hanging="360"/>
      </w:pPr>
      <w:rPr>
        <w:rFonts w:ascii="Symbol" w:hAnsi="Symbol" w:hint="default"/>
      </w:rPr>
    </w:lvl>
    <w:lvl w:ilvl="1" w:tplc="E426133A">
      <w:start w:val="1"/>
      <w:numFmt w:val="bullet"/>
      <w:lvlText w:val="o"/>
      <w:lvlJc w:val="left"/>
      <w:pPr>
        <w:ind w:left="1440" w:hanging="360"/>
      </w:pPr>
      <w:rPr>
        <w:rFonts w:ascii="Courier New" w:hAnsi="Courier New" w:hint="default"/>
      </w:rPr>
    </w:lvl>
    <w:lvl w:ilvl="2" w:tplc="F0EAEABA">
      <w:start w:val="1"/>
      <w:numFmt w:val="bullet"/>
      <w:lvlText w:val=""/>
      <w:lvlJc w:val="left"/>
      <w:pPr>
        <w:ind w:left="2160" w:hanging="360"/>
      </w:pPr>
      <w:rPr>
        <w:rFonts w:ascii="Wingdings" w:hAnsi="Wingdings" w:hint="default"/>
      </w:rPr>
    </w:lvl>
    <w:lvl w:ilvl="3" w:tplc="8B92C634">
      <w:start w:val="1"/>
      <w:numFmt w:val="bullet"/>
      <w:lvlText w:val=""/>
      <w:lvlJc w:val="left"/>
      <w:pPr>
        <w:ind w:left="2880" w:hanging="360"/>
      </w:pPr>
      <w:rPr>
        <w:rFonts w:ascii="Symbol" w:hAnsi="Symbol" w:hint="default"/>
      </w:rPr>
    </w:lvl>
    <w:lvl w:ilvl="4" w:tplc="3360599C">
      <w:start w:val="1"/>
      <w:numFmt w:val="bullet"/>
      <w:lvlText w:val="o"/>
      <w:lvlJc w:val="left"/>
      <w:pPr>
        <w:ind w:left="3600" w:hanging="360"/>
      </w:pPr>
      <w:rPr>
        <w:rFonts w:ascii="Courier New" w:hAnsi="Courier New" w:hint="default"/>
      </w:rPr>
    </w:lvl>
    <w:lvl w:ilvl="5" w:tplc="4FD61CF0">
      <w:start w:val="1"/>
      <w:numFmt w:val="bullet"/>
      <w:lvlText w:val=""/>
      <w:lvlJc w:val="left"/>
      <w:pPr>
        <w:ind w:left="4320" w:hanging="360"/>
      </w:pPr>
      <w:rPr>
        <w:rFonts w:ascii="Wingdings" w:hAnsi="Wingdings" w:hint="default"/>
      </w:rPr>
    </w:lvl>
    <w:lvl w:ilvl="6" w:tplc="8CE80CB4">
      <w:start w:val="1"/>
      <w:numFmt w:val="bullet"/>
      <w:lvlText w:val=""/>
      <w:lvlJc w:val="left"/>
      <w:pPr>
        <w:ind w:left="5040" w:hanging="360"/>
      </w:pPr>
      <w:rPr>
        <w:rFonts w:ascii="Symbol" w:hAnsi="Symbol" w:hint="default"/>
      </w:rPr>
    </w:lvl>
    <w:lvl w:ilvl="7" w:tplc="CDD4E91C">
      <w:start w:val="1"/>
      <w:numFmt w:val="bullet"/>
      <w:lvlText w:val="o"/>
      <w:lvlJc w:val="left"/>
      <w:pPr>
        <w:ind w:left="5760" w:hanging="360"/>
      </w:pPr>
      <w:rPr>
        <w:rFonts w:ascii="Courier New" w:hAnsi="Courier New" w:hint="default"/>
      </w:rPr>
    </w:lvl>
    <w:lvl w:ilvl="8" w:tplc="7AF48182">
      <w:start w:val="1"/>
      <w:numFmt w:val="bullet"/>
      <w:lvlText w:val=""/>
      <w:lvlJc w:val="left"/>
      <w:pPr>
        <w:ind w:left="6480" w:hanging="360"/>
      </w:pPr>
      <w:rPr>
        <w:rFonts w:ascii="Wingdings" w:hAnsi="Wingdings" w:hint="default"/>
      </w:rPr>
    </w:lvl>
  </w:abstractNum>
  <w:abstractNum w:abstractNumId="32" w15:restartNumberingAfterBreak="0">
    <w:nsid w:val="710A6053"/>
    <w:multiLevelType w:val="hybridMultilevel"/>
    <w:tmpl w:val="26E6C808"/>
    <w:lvl w:ilvl="0" w:tplc="5B08D750">
      <w:start w:val="1"/>
      <w:numFmt w:val="bullet"/>
      <w:lvlText w:val=""/>
      <w:lvlJc w:val="left"/>
      <w:pPr>
        <w:ind w:left="720" w:hanging="360"/>
      </w:pPr>
      <w:rPr>
        <w:rFonts w:ascii="Symbol" w:hAnsi="Symbol" w:hint="default"/>
      </w:rPr>
    </w:lvl>
    <w:lvl w:ilvl="1" w:tplc="BA944CB8">
      <w:start w:val="1"/>
      <w:numFmt w:val="bullet"/>
      <w:lvlText w:val="o"/>
      <w:lvlJc w:val="left"/>
      <w:pPr>
        <w:ind w:left="1440" w:hanging="360"/>
      </w:pPr>
      <w:rPr>
        <w:rFonts w:ascii="Courier New" w:hAnsi="Courier New" w:hint="default"/>
      </w:rPr>
    </w:lvl>
    <w:lvl w:ilvl="2" w:tplc="8D044792">
      <w:start w:val="1"/>
      <w:numFmt w:val="bullet"/>
      <w:lvlText w:val=""/>
      <w:lvlJc w:val="left"/>
      <w:pPr>
        <w:ind w:left="2160" w:hanging="360"/>
      </w:pPr>
      <w:rPr>
        <w:rFonts w:ascii="Wingdings" w:hAnsi="Wingdings" w:hint="default"/>
      </w:rPr>
    </w:lvl>
    <w:lvl w:ilvl="3" w:tplc="3D74E242">
      <w:start w:val="1"/>
      <w:numFmt w:val="bullet"/>
      <w:lvlText w:val=""/>
      <w:lvlJc w:val="left"/>
      <w:pPr>
        <w:ind w:left="2880" w:hanging="360"/>
      </w:pPr>
      <w:rPr>
        <w:rFonts w:ascii="Symbol" w:hAnsi="Symbol" w:hint="default"/>
      </w:rPr>
    </w:lvl>
    <w:lvl w:ilvl="4" w:tplc="BF1292FA">
      <w:start w:val="1"/>
      <w:numFmt w:val="bullet"/>
      <w:lvlText w:val="o"/>
      <w:lvlJc w:val="left"/>
      <w:pPr>
        <w:ind w:left="3600" w:hanging="360"/>
      </w:pPr>
      <w:rPr>
        <w:rFonts w:ascii="Courier New" w:hAnsi="Courier New" w:hint="default"/>
      </w:rPr>
    </w:lvl>
    <w:lvl w:ilvl="5" w:tplc="FFDEB02A">
      <w:start w:val="1"/>
      <w:numFmt w:val="bullet"/>
      <w:lvlText w:val=""/>
      <w:lvlJc w:val="left"/>
      <w:pPr>
        <w:ind w:left="4320" w:hanging="360"/>
      </w:pPr>
      <w:rPr>
        <w:rFonts w:ascii="Wingdings" w:hAnsi="Wingdings" w:hint="default"/>
      </w:rPr>
    </w:lvl>
    <w:lvl w:ilvl="6" w:tplc="D7125F74">
      <w:start w:val="1"/>
      <w:numFmt w:val="bullet"/>
      <w:lvlText w:val=""/>
      <w:lvlJc w:val="left"/>
      <w:pPr>
        <w:ind w:left="5040" w:hanging="360"/>
      </w:pPr>
      <w:rPr>
        <w:rFonts w:ascii="Symbol" w:hAnsi="Symbol" w:hint="default"/>
      </w:rPr>
    </w:lvl>
    <w:lvl w:ilvl="7" w:tplc="6CE62380">
      <w:start w:val="1"/>
      <w:numFmt w:val="bullet"/>
      <w:lvlText w:val="o"/>
      <w:lvlJc w:val="left"/>
      <w:pPr>
        <w:ind w:left="5760" w:hanging="360"/>
      </w:pPr>
      <w:rPr>
        <w:rFonts w:ascii="Courier New" w:hAnsi="Courier New" w:hint="default"/>
      </w:rPr>
    </w:lvl>
    <w:lvl w:ilvl="8" w:tplc="2B9A17BC">
      <w:start w:val="1"/>
      <w:numFmt w:val="bullet"/>
      <w:lvlText w:val=""/>
      <w:lvlJc w:val="left"/>
      <w:pPr>
        <w:ind w:left="6480" w:hanging="360"/>
      </w:pPr>
      <w:rPr>
        <w:rFonts w:ascii="Wingdings" w:hAnsi="Wingdings" w:hint="default"/>
      </w:rPr>
    </w:lvl>
  </w:abstractNum>
  <w:abstractNum w:abstractNumId="33" w15:restartNumberingAfterBreak="0">
    <w:nsid w:val="77455C93"/>
    <w:multiLevelType w:val="hybridMultilevel"/>
    <w:tmpl w:val="8126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0796B"/>
    <w:multiLevelType w:val="hybridMultilevel"/>
    <w:tmpl w:val="7AE05C0C"/>
    <w:lvl w:ilvl="0" w:tplc="A8DEC368">
      <w:start w:val="1"/>
      <w:numFmt w:val="bullet"/>
      <w:lvlText w:val=""/>
      <w:lvlJc w:val="left"/>
      <w:pPr>
        <w:ind w:left="720" w:hanging="360"/>
      </w:pPr>
      <w:rPr>
        <w:rFonts w:ascii="Symbol" w:hAnsi="Symbol" w:hint="default"/>
      </w:rPr>
    </w:lvl>
    <w:lvl w:ilvl="1" w:tplc="EF02A762">
      <w:start w:val="1"/>
      <w:numFmt w:val="bullet"/>
      <w:lvlText w:val="o"/>
      <w:lvlJc w:val="left"/>
      <w:pPr>
        <w:ind w:left="1440" w:hanging="360"/>
      </w:pPr>
      <w:rPr>
        <w:rFonts w:ascii="Courier New" w:hAnsi="Courier New" w:hint="default"/>
      </w:rPr>
    </w:lvl>
    <w:lvl w:ilvl="2" w:tplc="CE725F96">
      <w:start w:val="1"/>
      <w:numFmt w:val="bullet"/>
      <w:lvlText w:val=""/>
      <w:lvlJc w:val="left"/>
      <w:pPr>
        <w:ind w:left="2160" w:hanging="360"/>
      </w:pPr>
      <w:rPr>
        <w:rFonts w:ascii="Wingdings" w:hAnsi="Wingdings" w:hint="default"/>
      </w:rPr>
    </w:lvl>
    <w:lvl w:ilvl="3" w:tplc="543C158C">
      <w:start w:val="1"/>
      <w:numFmt w:val="bullet"/>
      <w:lvlText w:val=""/>
      <w:lvlJc w:val="left"/>
      <w:pPr>
        <w:ind w:left="2880" w:hanging="360"/>
      </w:pPr>
      <w:rPr>
        <w:rFonts w:ascii="Symbol" w:hAnsi="Symbol" w:hint="default"/>
      </w:rPr>
    </w:lvl>
    <w:lvl w:ilvl="4" w:tplc="0F28E93E">
      <w:start w:val="1"/>
      <w:numFmt w:val="bullet"/>
      <w:lvlText w:val="o"/>
      <w:lvlJc w:val="left"/>
      <w:pPr>
        <w:ind w:left="3600" w:hanging="360"/>
      </w:pPr>
      <w:rPr>
        <w:rFonts w:ascii="Courier New" w:hAnsi="Courier New" w:hint="default"/>
      </w:rPr>
    </w:lvl>
    <w:lvl w:ilvl="5" w:tplc="A566A63A">
      <w:start w:val="1"/>
      <w:numFmt w:val="bullet"/>
      <w:lvlText w:val=""/>
      <w:lvlJc w:val="left"/>
      <w:pPr>
        <w:ind w:left="4320" w:hanging="360"/>
      </w:pPr>
      <w:rPr>
        <w:rFonts w:ascii="Wingdings" w:hAnsi="Wingdings" w:hint="default"/>
      </w:rPr>
    </w:lvl>
    <w:lvl w:ilvl="6" w:tplc="6E320796">
      <w:start w:val="1"/>
      <w:numFmt w:val="bullet"/>
      <w:lvlText w:val=""/>
      <w:lvlJc w:val="left"/>
      <w:pPr>
        <w:ind w:left="5040" w:hanging="360"/>
      </w:pPr>
      <w:rPr>
        <w:rFonts w:ascii="Symbol" w:hAnsi="Symbol" w:hint="default"/>
      </w:rPr>
    </w:lvl>
    <w:lvl w:ilvl="7" w:tplc="6986AE58">
      <w:start w:val="1"/>
      <w:numFmt w:val="bullet"/>
      <w:lvlText w:val="o"/>
      <w:lvlJc w:val="left"/>
      <w:pPr>
        <w:ind w:left="5760" w:hanging="360"/>
      </w:pPr>
      <w:rPr>
        <w:rFonts w:ascii="Courier New" w:hAnsi="Courier New" w:hint="default"/>
      </w:rPr>
    </w:lvl>
    <w:lvl w:ilvl="8" w:tplc="E5405A1C">
      <w:start w:val="1"/>
      <w:numFmt w:val="bullet"/>
      <w:lvlText w:val=""/>
      <w:lvlJc w:val="left"/>
      <w:pPr>
        <w:ind w:left="6480" w:hanging="360"/>
      </w:pPr>
      <w:rPr>
        <w:rFonts w:ascii="Wingdings" w:hAnsi="Wingdings" w:hint="default"/>
      </w:rPr>
    </w:lvl>
  </w:abstractNum>
  <w:abstractNum w:abstractNumId="35" w15:restartNumberingAfterBreak="0">
    <w:nsid w:val="7E9C6D98"/>
    <w:multiLevelType w:val="hybridMultilevel"/>
    <w:tmpl w:val="404A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63CA8"/>
    <w:multiLevelType w:val="hybridMultilevel"/>
    <w:tmpl w:val="8EAAA2D4"/>
    <w:lvl w:ilvl="0" w:tplc="0BCE5A00">
      <w:start w:val="1"/>
      <w:numFmt w:val="bullet"/>
      <w:lvlText w:val=""/>
      <w:lvlJc w:val="left"/>
      <w:pPr>
        <w:ind w:left="720" w:hanging="360"/>
      </w:pPr>
      <w:rPr>
        <w:rFonts w:ascii="Symbol" w:hAnsi="Symbol" w:hint="default"/>
      </w:rPr>
    </w:lvl>
    <w:lvl w:ilvl="1" w:tplc="3A262D02">
      <w:start w:val="1"/>
      <w:numFmt w:val="bullet"/>
      <w:lvlText w:val="o"/>
      <w:lvlJc w:val="left"/>
      <w:pPr>
        <w:ind w:left="1440" w:hanging="360"/>
      </w:pPr>
      <w:rPr>
        <w:rFonts w:ascii="Courier New" w:hAnsi="Courier New" w:hint="default"/>
      </w:rPr>
    </w:lvl>
    <w:lvl w:ilvl="2" w:tplc="1A00E99A">
      <w:start w:val="1"/>
      <w:numFmt w:val="bullet"/>
      <w:lvlText w:val=""/>
      <w:lvlJc w:val="left"/>
      <w:pPr>
        <w:ind w:left="2160" w:hanging="360"/>
      </w:pPr>
      <w:rPr>
        <w:rFonts w:ascii="Wingdings" w:hAnsi="Wingdings" w:hint="default"/>
      </w:rPr>
    </w:lvl>
    <w:lvl w:ilvl="3" w:tplc="48B255AC">
      <w:start w:val="1"/>
      <w:numFmt w:val="bullet"/>
      <w:lvlText w:val=""/>
      <w:lvlJc w:val="left"/>
      <w:pPr>
        <w:ind w:left="2880" w:hanging="360"/>
      </w:pPr>
      <w:rPr>
        <w:rFonts w:ascii="Symbol" w:hAnsi="Symbol" w:hint="default"/>
      </w:rPr>
    </w:lvl>
    <w:lvl w:ilvl="4" w:tplc="FADEDB82">
      <w:start w:val="1"/>
      <w:numFmt w:val="bullet"/>
      <w:lvlText w:val="o"/>
      <w:lvlJc w:val="left"/>
      <w:pPr>
        <w:ind w:left="3600" w:hanging="360"/>
      </w:pPr>
      <w:rPr>
        <w:rFonts w:ascii="Courier New" w:hAnsi="Courier New" w:hint="default"/>
      </w:rPr>
    </w:lvl>
    <w:lvl w:ilvl="5" w:tplc="C644A092">
      <w:start w:val="1"/>
      <w:numFmt w:val="bullet"/>
      <w:lvlText w:val=""/>
      <w:lvlJc w:val="left"/>
      <w:pPr>
        <w:ind w:left="4320" w:hanging="360"/>
      </w:pPr>
      <w:rPr>
        <w:rFonts w:ascii="Wingdings" w:hAnsi="Wingdings" w:hint="default"/>
      </w:rPr>
    </w:lvl>
    <w:lvl w:ilvl="6" w:tplc="A5FE7DB0">
      <w:start w:val="1"/>
      <w:numFmt w:val="bullet"/>
      <w:lvlText w:val=""/>
      <w:lvlJc w:val="left"/>
      <w:pPr>
        <w:ind w:left="5040" w:hanging="360"/>
      </w:pPr>
      <w:rPr>
        <w:rFonts w:ascii="Symbol" w:hAnsi="Symbol" w:hint="default"/>
      </w:rPr>
    </w:lvl>
    <w:lvl w:ilvl="7" w:tplc="4C68C138">
      <w:start w:val="1"/>
      <w:numFmt w:val="bullet"/>
      <w:lvlText w:val="o"/>
      <w:lvlJc w:val="left"/>
      <w:pPr>
        <w:ind w:left="5760" w:hanging="360"/>
      </w:pPr>
      <w:rPr>
        <w:rFonts w:ascii="Courier New" w:hAnsi="Courier New" w:hint="default"/>
      </w:rPr>
    </w:lvl>
    <w:lvl w:ilvl="8" w:tplc="0010AD02">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1"/>
  </w:num>
  <w:num w:numId="4">
    <w:abstractNumId w:val="2"/>
  </w:num>
  <w:num w:numId="5">
    <w:abstractNumId w:val="4"/>
  </w:num>
  <w:num w:numId="6">
    <w:abstractNumId w:val="32"/>
  </w:num>
  <w:num w:numId="7">
    <w:abstractNumId w:val="31"/>
  </w:num>
  <w:num w:numId="8">
    <w:abstractNumId w:val="27"/>
  </w:num>
  <w:num w:numId="9">
    <w:abstractNumId w:val="29"/>
  </w:num>
  <w:num w:numId="10">
    <w:abstractNumId w:val="13"/>
  </w:num>
  <w:num w:numId="11">
    <w:abstractNumId w:val="34"/>
  </w:num>
  <w:num w:numId="12">
    <w:abstractNumId w:val="15"/>
  </w:num>
  <w:num w:numId="13">
    <w:abstractNumId w:val="30"/>
  </w:num>
  <w:num w:numId="14">
    <w:abstractNumId w:val="24"/>
  </w:num>
  <w:num w:numId="15">
    <w:abstractNumId w:val="22"/>
  </w:num>
  <w:num w:numId="16">
    <w:abstractNumId w:val="10"/>
  </w:num>
  <w:num w:numId="17">
    <w:abstractNumId w:val="19"/>
  </w:num>
  <w:num w:numId="18">
    <w:abstractNumId w:val="0"/>
  </w:num>
  <w:num w:numId="19">
    <w:abstractNumId w:val="1"/>
  </w:num>
  <w:num w:numId="20">
    <w:abstractNumId w:val="33"/>
  </w:num>
  <w:num w:numId="21">
    <w:abstractNumId w:val="18"/>
  </w:num>
  <w:num w:numId="22">
    <w:abstractNumId w:val="5"/>
  </w:num>
  <w:num w:numId="23">
    <w:abstractNumId w:val="9"/>
  </w:num>
  <w:num w:numId="24">
    <w:abstractNumId w:val="3"/>
  </w:num>
  <w:num w:numId="25">
    <w:abstractNumId w:val="7"/>
  </w:num>
  <w:num w:numId="26">
    <w:abstractNumId w:val="14"/>
  </w:num>
  <w:num w:numId="27">
    <w:abstractNumId w:val="20"/>
  </w:num>
  <w:num w:numId="28">
    <w:abstractNumId w:val="17"/>
  </w:num>
  <w:num w:numId="29">
    <w:abstractNumId w:val="25"/>
  </w:num>
  <w:num w:numId="30">
    <w:abstractNumId w:val="8"/>
  </w:num>
  <w:num w:numId="31">
    <w:abstractNumId w:val="35"/>
  </w:num>
  <w:num w:numId="32">
    <w:abstractNumId w:val="12"/>
  </w:num>
  <w:num w:numId="33">
    <w:abstractNumId w:val="16"/>
  </w:num>
  <w:num w:numId="34">
    <w:abstractNumId w:val="28"/>
  </w:num>
  <w:num w:numId="35">
    <w:abstractNumId w:val="26"/>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670D4"/>
    <w:rsid w:val="000A2CE8"/>
    <w:rsid w:val="000B4A95"/>
    <w:rsid w:val="000D6687"/>
    <w:rsid w:val="001021BB"/>
    <w:rsid w:val="00164B8B"/>
    <w:rsid w:val="001C7FD7"/>
    <w:rsid w:val="001D7831"/>
    <w:rsid w:val="001E1B21"/>
    <w:rsid w:val="001E360A"/>
    <w:rsid w:val="002023F4"/>
    <w:rsid w:val="0021240B"/>
    <w:rsid w:val="0024191E"/>
    <w:rsid w:val="00256BD7"/>
    <w:rsid w:val="00270687"/>
    <w:rsid w:val="00295277"/>
    <w:rsid w:val="00333BDE"/>
    <w:rsid w:val="00372CCA"/>
    <w:rsid w:val="003B1E97"/>
    <w:rsid w:val="003C2923"/>
    <w:rsid w:val="003E3D18"/>
    <w:rsid w:val="0042091A"/>
    <w:rsid w:val="004569A5"/>
    <w:rsid w:val="004B7CEE"/>
    <w:rsid w:val="004F456F"/>
    <w:rsid w:val="00511164"/>
    <w:rsid w:val="00597B5B"/>
    <w:rsid w:val="005C3BA9"/>
    <w:rsid w:val="006012AC"/>
    <w:rsid w:val="006367F4"/>
    <w:rsid w:val="00655AD6"/>
    <w:rsid w:val="006617A9"/>
    <w:rsid w:val="006A7A6F"/>
    <w:rsid w:val="006F0C21"/>
    <w:rsid w:val="00701087"/>
    <w:rsid w:val="00702B62"/>
    <w:rsid w:val="00772499"/>
    <w:rsid w:val="00796F75"/>
    <w:rsid w:val="007C34BD"/>
    <w:rsid w:val="007E149D"/>
    <w:rsid w:val="007E68C7"/>
    <w:rsid w:val="00803202"/>
    <w:rsid w:val="00807B57"/>
    <w:rsid w:val="00850FE0"/>
    <w:rsid w:val="008623CF"/>
    <w:rsid w:val="00897736"/>
    <w:rsid w:val="008B0342"/>
    <w:rsid w:val="008D259A"/>
    <w:rsid w:val="008F4CEB"/>
    <w:rsid w:val="00931AEE"/>
    <w:rsid w:val="009C2477"/>
    <w:rsid w:val="00A06CD7"/>
    <w:rsid w:val="00A22636"/>
    <w:rsid w:val="00A5209D"/>
    <w:rsid w:val="00A77FC1"/>
    <w:rsid w:val="00A9041B"/>
    <w:rsid w:val="00AC7C6F"/>
    <w:rsid w:val="00AD2A3B"/>
    <w:rsid w:val="00B133ED"/>
    <w:rsid w:val="00BA048A"/>
    <w:rsid w:val="00BB5D3A"/>
    <w:rsid w:val="00BF1827"/>
    <w:rsid w:val="00C4520C"/>
    <w:rsid w:val="00CA0624"/>
    <w:rsid w:val="00CC58A0"/>
    <w:rsid w:val="00CF3364"/>
    <w:rsid w:val="00D2110C"/>
    <w:rsid w:val="00D35979"/>
    <w:rsid w:val="00D37A80"/>
    <w:rsid w:val="00D435D0"/>
    <w:rsid w:val="00D849AE"/>
    <w:rsid w:val="00D86A46"/>
    <w:rsid w:val="00DA2E0A"/>
    <w:rsid w:val="00EB001B"/>
    <w:rsid w:val="00EC15C2"/>
    <w:rsid w:val="00EE6DE2"/>
    <w:rsid w:val="00F05A6F"/>
    <w:rsid w:val="00F352A9"/>
    <w:rsid w:val="00F5190A"/>
    <w:rsid w:val="00F73C3A"/>
    <w:rsid w:val="00FB7341"/>
    <w:rsid w:val="00FC5610"/>
    <w:rsid w:val="00FD23D2"/>
    <w:rsid w:val="00FE52CB"/>
    <w:rsid w:val="03FE1595"/>
    <w:rsid w:val="0D7E5390"/>
    <w:rsid w:val="26FF94B3"/>
    <w:rsid w:val="35D670D4"/>
    <w:rsid w:val="38085933"/>
    <w:rsid w:val="5456FF41"/>
    <w:rsid w:val="6422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E8"/>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1021BB"/>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8623CF"/>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autoRedefine/>
    <w:uiPriority w:val="9"/>
    <w:unhideWhenUsed/>
    <w:qFormat/>
    <w:rsid w:val="00897736"/>
    <w:pPr>
      <w:keepNext/>
      <w:keepLines/>
      <w:spacing w:before="40" w:after="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autoRedefine/>
    <w:uiPriority w:val="9"/>
    <w:unhideWhenUsed/>
    <w:qFormat/>
    <w:rsid w:val="001E360A"/>
    <w:pPr>
      <w:keepNext/>
      <w:keepLines/>
      <w:spacing w:before="200" w:after="0"/>
      <w:outlineLvl w:val="3"/>
    </w:pPr>
    <w:rPr>
      <w:rFonts w:eastAsiaTheme="majorEastAsia"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sid w:val="00897736"/>
    <w:rPr>
      <w:rFonts w:ascii="Arial" w:eastAsiaTheme="majorEastAsia" w:hAnsi="Arial" w:cstheme="majorBidi"/>
      <w:b/>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8623CF"/>
    <w:rPr>
      <w:rFonts w:ascii="Arial" w:eastAsiaTheme="majorEastAsia" w:hAnsi="Arial" w:cstheme="majorBidi"/>
      <w:b/>
      <w:color w:val="2E74B5" w:themeColor="accent1" w:themeShade="BF"/>
      <w:sz w:val="28"/>
      <w:szCs w:val="26"/>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Heading1Char">
    <w:name w:val="Heading 1 Char"/>
    <w:basedOn w:val="DefaultParagraphFont"/>
    <w:link w:val="Heading1"/>
    <w:uiPriority w:val="9"/>
    <w:rsid w:val="001021BB"/>
    <w:rPr>
      <w:rFonts w:ascii="Arial" w:eastAsiaTheme="majorEastAsia" w:hAnsi="Arial" w:cstheme="majorBidi"/>
      <w:b/>
      <w:color w:val="2E74B5" w:themeColor="accent1" w:themeShade="BF"/>
      <w:sz w:val="32"/>
      <w:szCs w:val="32"/>
    </w:rPr>
  </w:style>
  <w:style w:type="character" w:styleId="FollowedHyperlink">
    <w:name w:val="FollowedHyperlink"/>
    <w:basedOn w:val="DefaultParagraphFont"/>
    <w:uiPriority w:val="99"/>
    <w:semiHidden/>
    <w:unhideWhenUsed/>
    <w:rsid w:val="00AD2A3B"/>
    <w:rPr>
      <w:color w:val="954F72" w:themeColor="followedHyperlink"/>
      <w:u w:val="single"/>
    </w:rPr>
  </w:style>
  <w:style w:type="paragraph" w:styleId="BalloonText">
    <w:name w:val="Balloon Text"/>
    <w:basedOn w:val="Normal"/>
    <w:link w:val="BalloonTextChar"/>
    <w:uiPriority w:val="99"/>
    <w:semiHidden/>
    <w:unhideWhenUsed/>
    <w:rsid w:val="00DA2E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0A"/>
    <w:rPr>
      <w:rFonts w:ascii="Segoe UI" w:hAnsi="Segoe UI" w:cs="Segoe UI"/>
      <w:sz w:val="18"/>
      <w:szCs w:val="18"/>
    </w:rPr>
  </w:style>
  <w:style w:type="character" w:styleId="CommentReference">
    <w:name w:val="annotation reference"/>
    <w:basedOn w:val="DefaultParagraphFont"/>
    <w:uiPriority w:val="99"/>
    <w:semiHidden/>
    <w:unhideWhenUsed/>
    <w:rsid w:val="00897736"/>
    <w:rPr>
      <w:sz w:val="18"/>
      <w:szCs w:val="18"/>
    </w:rPr>
  </w:style>
  <w:style w:type="character" w:customStyle="1" w:styleId="Heading4Char">
    <w:name w:val="Heading 4 Char"/>
    <w:basedOn w:val="DefaultParagraphFont"/>
    <w:link w:val="Heading4"/>
    <w:uiPriority w:val="9"/>
    <w:rsid w:val="001E360A"/>
    <w:rPr>
      <w:rFonts w:ascii="Arial" w:eastAsiaTheme="majorEastAsia" w:hAnsi="Arial" w:cstheme="majorBidi"/>
      <w:bCs/>
      <w:i/>
      <w:iCs/>
      <w:color w:val="5B9BD5" w:themeColor="accent1"/>
      <w:sz w:val="24"/>
    </w:rPr>
  </w:style>
  <w:style w:type="paragraph" w:styleId="CommentText">
    <w:name w:val="annotation text"/>
    <w:basedOn w:val="Normal"/>
    <w:link w:val="CommentTextChar"/>
    <w:uiPriority w:val="99"/>
    <w:semiHidden/>
    <w:unhideWhenUsed/>
    <w:rsid w:val="00897736"/>
    <w:rPr>
      <w:rFonts w:asciiTheme="minorHAnsi" w:hAnsiTheme="minorHAnsi"/>
      <w:szCs w:val="24"/>
    </w:rPr>
  </w:style>
  <w:style w:type="character" w:customStyle="1" w:styleId="CommentTextChar">
    <w:name w:val="Comment Text Char"/>
    <w:basedOn w:val="DefaultParagraphFont"/>
    <w:link w:val="CommentText"/>
    <w:uiPriority w:val="99"/>
    <w:semiHidden/>
    <w:rsid w:val="00897736"/>
    <w:rPr>
      <w:sz w:val="24"/>
      <w:szCs w:val="24"/>
    </w:rPr>
  </w:style>
  <w:style w:type="paragraph" w:styleId="CommentSubject">
    <w:name w:val="annotation subject"/>
    <w:basedOn w:val="CommentText"/>
    <w:next w:val="CommentText"/>
    <w:link w:val="CommentSubjectChar"/>
    <w:uiPriority w:val="99"/>
    <w:semiHidden/>
    <w:unhideWhenUsed/>
    <w:rsid w:val="00701087"/>
    <w:rPr>
      <w:rFonts w:ascii="Arial" w:hAnsi="Arial"/>
      <w:b/>
      <w:bCs/>
      <w:sz w:val="20"/>
      <w:szCs w:val="20"/>
    </w:rPr>
  </w:style>
  <w:style w:type="character" w:customStyle="1" w:styleId="CommentSubjectChar">
    <w:name w:val="Comment Subject Char"/>
    <w:basedOn w:val="CommentTextChar"/>
    <w:link w:val="CommentSubject"/>
    <w:uiPriority w:val="99"/>
    <w:semiHidden/>
    <w:rsid w:val="00701087"/>
    <w:rPr>
      <w:rFonts w:ascii="Arial" w:hAnsi="Arial"/>
      <w:b/>
      <w:bCs/>
      <w:sz w:val="20"/>
      <w:szCs w:val="20"/>
    </w:rPr>
  </w:style>
  <w:style w:type="paragraph" w:styleId="Header">
    <w:name w:val="header"/>
    <w:basedOn w:val="Normal"/>
    <w:link w:val="HeaderChar"/>
    <w:uiPriority w:val="99"/>
    <w:unhideWhenUsed/>
    <w:rsid w:val="00BF1827"/>
    <w:pPr>
      <w:tabs>
        <w:tab w:val="center" w:pos="4513"/>
        <w:tab w:val="right" w:pos="9026"/>
      </w:tabs>
      <w:spacing w:after="0"/>
    </w:pPr>
  </w:style>
  <w:style w:type="character" w:customStyle="1" w:styleId="HeaderChar">
    <w:name w:val="Header Char"/>
    <w:basedOn w:val="DefaultParagraphFont"/>
    <w:link w:val="Header"/>
    <w:uiPriority w:val="99"/>
    <w:rsid w:val="00BF1827"/>
    <w:rPr>
      <w:rFonts w:ascii="Arial" w:hAnsi="Arial"/>
      <w:sz w:val="24"/>
    </w:rPr>
  </w:style>
  <w:style w:type="paragraph" w:styleId="Footer">
    <w:name w:val="footer"/>
    <w:basedOn w:val="Normal"/>
    <w:link w:val="FooterChar"/>
    <w:uiPriority w:val="99"/>
    <w:unhideWhenUsed/>
    <w:rsid w:val="00BF1827"/>
    <w:pPr>
      <w:tabs>
        <w:tab w:val="center" w:pos="4513"/>
        <w:tab w:val="right" w:pos="9026"/>
      </w:tabs>
      <w:spacing w:after="0"/>
    </w:pPr>
  </w:style>
  <w:style w:type="character" w:customStyle="1" w:styleId="FooterChar">
    <w:name w:val="Footer Char"/>
    <w:basedOn w:val="DefaultParagraphFont"/>
    <w:link w:val="Footer"/>
    <w:uiPriority w:val="99"/>
    <w:rsid w:val="00BF182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8284D-A45B-4CAD-80EA-A9AF9251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4486</Words>
  <Characters>25573</Characters>
  <Application>Microsoft Office Word</Application>
  <DocSecurity>0</DocSecurity>
  <Lines>213</Lines>
  <Paragraphs>59</Paragraphs>
  <ScaleCrop>false</ScaleCrop>
  <Company/>
  <LinksUpToDate>false</LinksUpToDate>
  <CharactersWithSpaces>30000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2018-01-31T14:27:00Z</dcterms:created>
  <dcterms:modified xsi:type="dcterms:W3CDTF">2018-01-31T14:28:00Z</dcterms:modified>
</cp:coreProperties>
</file>