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56" w:rsidRPr="00DC577A" w:rsidRDefault="005F4F56" w:rsidP="00DC577A">
      <w:pPr>
        <w:pStyle w:val="NoSpacing"/>
        <w:rPr>
          <w:rFonts w:cs="Arial"/>
        </w:rPr>
      </w:pPr>
      <w:bookmarkStart w:id="0" w:name="_GoBack"/>
      <w:bookmarkEnd w:id="0"/>
    </w:p>
    <w:p w:rsidR="000F7282" w:rsidRDefault="000F7282" w:rsidP="00C30A5C">
      <w:pPr>
        <w:pStyle w:val="Heading1"/>
      </w:pPr>
      <w:r>
        <w:t>Relate</w:t>
      </w:r>
    </w:p>
    <w:p w:rsidR="000F7282" w:rsidRPr="000477D7" w:rsidRDefault="000F7282" w:rsidP="000F7282">
      <w:pPr>
        <w:rPr>
          <w:rFonts w:ascii="Arial" w:hAnsi="Arial" w:cs="Arial"/>
        </w:rPr>
      </w:pPr>
      <w:r w:rsidRPr="000477D7">
        <w:rPr>
          <w:rFonts w:ascii="Arial" w:hAnsi="Arial" w:cs="Arial"/>
        </w:rPr>
        <w:t>June 2017</w:t>
      </w:r>
    </w:p>
    <w:p w:rsidR="000F7282" w:rsidRPr="000477D7" w:rsidRDefault="000F7282" w:rsidP="000F7282">
      <w:pPr>
        <w:rPr>
          <w:rFonts w:ascii="Arial" w:hAnsi="Arial" w:cs="Arial"/>
        </w:rPr>
      </w:pPr>
      <w:r w:rsidRPr="000477D7">
        <w:rPr>
          <w:rFonts w:ascii="Arial" w:hAnsi="Arial" w:cs="Arial"/>
        </w:rPr>
        <w:t>Volume 44: Issue 6</w:t>
      </w:r>
      <w:r w:rsidRPr="000477D7">
        <w:rPr>
          <w:rFonts w:ascii="Arial" w:hAnsi="Arial" w:cs="Arial"/>
        </w:rPr>
        <w:br/>
        <w:t>ISSN 0790-4290</w:t>
      </w:r>
    </w:p>
    <w:p w:rsidR="00E7389F" w:rsidRPr="00372F6F" w:rsidRDefault="00E7389F" w:rsidP="000F7282">
      <w:pPr>
        <w:rPr>
          <w:rFonts w:ascii="Arial" w:hAnsi="Arial" w:cs="Arial"/>
          <w:b/>
        </w:rPr>
      </w:pPr>
      <w:r w:rsidRPr="00372F6F">
        <w:rPr>
          <w:rFonts w:ascii="Arial" w:hAnsi="Arial" w:cs="Arial"/>
          <w:b/>
        </w:rPr>
        <w:t>Contents</w:t>
      </w:r>
    </w:p>
    <w:p w:rsidR="00E7389F" w:rsidRPr="000477D7" w:rsidRDefault="00E7389F" w:rsidP="000F7282">
      <w:pPr>
        <w:rPr>
          <w:rFonts w:ascii="Arial" w:hAnsi="Arial" w:cs="Arial"/>
        </w:rPr>
      </w:pPr>
      <w:r w:rsidRPr="000477D7">
        <w:rPr>
          <w:rFonts w:ascii="Arial" w:hAnsi="Arial" w:cs="Arial"/>
        </w:rPr>
        <w:t xml:space="preserve">Intellectual </w:t>
      </w:r>
      <w:r w:rsidR="00780219">
        <w:rPr>
          <w:rFonts w:ascii="Arial" w:hAnsi="Arial" w:cs="Arial"/>
        </w:rPr>
        <w:t>p</w:t>
      </w:r>
      <w:r w:rsidR="00780219" w:rsidRPr="000477D7">
        <w:rPr>
          <w:rFonts w:ascii="Arial" w:hAnsi="Arial" w:cs="Arial"/>
        </w:rPr>
        <w:t>roperty</w:t>
      </w:r>
      <w:r w:rsidRPr="000477D7">
        <w:rPr>
          <w:rFonts w:ascii="Arial" w:hAnsi="Arial" w:cs="Arial"/>
        </w:rPr>
        <w:br/>
        <w:t>The Patents Office</w:t>
      </w:r>
      <w:r w:rsidRPr="000477D7">
        <w:rPr>
          <w:rFonts w:ascii="Arial" w:hAnsi="Arial" w:cs="Arial"/>
        </w:rPr>
        <w:br/>
        <w:t>Patents</w:t>
      </w:r>
      <w:r w:rsidRPr="000477D7">
        <w:rPr>
          <w:rFonts w:ascii="Arial" w:hAnsi="Arial" w:cs="Arial"/>
        </w:rPr>
        <w:br/>
        <w:t>Trade marks</w:t>
      </w:r>
      <w:r w:rsidRPr="000477D7">
        <w:rPr>
          <w:rFonts w:ascii="Arial" w:hAnsi="Arial" w:cs="Arial"/>
        </w:rPr>
        <w:br/>
        <w:t>Designs</w:t>
      </w:r>
      <w:r w:rsidRPr="000477D7">
        <w:rPr>
          <w:rFonts w:ascii="Arial" w:hAnsi="Arial" w:cs="Arial"/>
        </w:rPr>
        <w:br/>
        <w:t>Copyright</w:t>
      </w:r>
    </w:p>
    <w:p w:rsidR="005F4F56" w:rsidRPr="00DC577A" w:rsidRDefault="00B00988" w:rsidP="00C30A5C">
      <w:pPr>
        <w:pStyle w:val="Heading1"/>
      </w:pPr>
      <w:r w:rsidRPr="00DC577A">
        <w:t xml:space="preserve">Intellectual </w:t>
      </w:r>
      <w:r w:rsidR="00C30A5C">
        <w:t>p</w:t>
      </w:r>
      <w:r w:rsidR="00C30A5C" w:rsidRPr="00DC577A">
        <w:t>roperty</w:t>
      </w:r>
    </w:p>
    <w:p w:rsidR="00B52E2F" w:rsidRDefault="00242F13" w:rsidP="00DC577A">
      <w:pPr>
        <w:pStyle w:val="NoSpacing"/>
        <w:rPr>
          <w:rFonts w:cs="Arial"/>
        </w:rPr>
      </w:pPr>
      <w:r w:rsidRPr="00DC577A">
        <w:rPr>
          <w:rFonts w:cs="Arial"/>
        </w:rPr>
        <w:t>I</w:t>
      </w:r>
      <w:r w:rsidR="005F4F56" w:rsidRPr="00DC577A">
        <w:rPr>
          <w:rFonts w:cs="Arial"/>
        </w:rPr>
        <w:t xml:space="preserve">ntellectual property </w:t>
      </w:r>
      <w:r w:rsidR="00B00988" w:rsidRPr="00DC577A">
        <w:rPr>
          <w:rFonts w:cs="Arial"/>
        </w:rPr>
        <w:t xml:space="preserve">(IP) </w:t>
      </w:r>
      <w:r w:rsidR="008F4095" w:rsidRPr="00DC577A">
        <w:rPr>
          <w:rFonts w:cs="Arial"/>
        </w:rPr>
        <w:t xml:space="preserve">is the area of law </w:t>
      </w:r>
      <w:r w:rsidR="00B049C3">
        <w:rPr>
          <w:rFonts w:cs="Arial"/>
        </w:rPr>
        <w:t>that</w:t>
      </w:r>
      <w:r w:rsidR="00B049C3" w:rsidRPr="00DC577A">
        <w:rPr>
          <w:rFonts w:cs="Arial"/>
        </w:rPr>
        <w:t xml:space="preserve"> </w:t>
      </w:r>
      <w:r w:rsidR="00922200" w:rsidRPr="00DC577A">
        <w:rPr>
          <w:rFonts w:cs="Arial"/>
        </w:rPr>
        <w:t>protects the use</w:t>
      </w:r>
      <w:r w:rsidR="008F4095" w:rsidRPr="00DC577A">
        <w:rPr>
          <w:rFonts w:cs="Arial"/>
        </w:rPr>
        <w:t xml:space="preserve"> </w:t>
      </w:r>
      <w:r w:rsidR="00B00988" w:rsidRPr="00DC577A">
        <w:rPr>
          <w:rFonts w:cs="Arial"/>
        </w:rPr>
        <w:t xml:space="preserve">and exploitation </w:t>
      </w:r>
      <w:r w:rsidR="008F4095" w:rsidRPr="00DC577A">
        <w:rPr>
          <w:rFonts w:cs="Arial"/>
        </w:rPr>
        <w:t>of</w:t>
      </w:r>
      <w:r w:rsidR="005F4F56" w:rsidRPr="00DC577A">
        <w:rPr>
          <w:rFonts w:cs="Arial"/>
        </w:rPr>
        <w:t xml:space="preserve"> ideas</w:t>
      </w:r>
      <w:r w:rsidR="00F41BE4" w:rsidRPr="00DC577A">
        <w:rPr>
          <w:rFonts w:cs="Arial"/>
        </w:rPr>
        <w:t>, for example,</w:t>
      </w:r>
      <w:r w:rsidR="00B00988" w:rsidRPr="00DC577A">
        <w:rPr>
          <w:rFonts w:cs="Arial"/>
        </w:rPr>
        <w:t xml:space="preserve"> a person’s</w:t>
      </w:r>
      <w:r w:rsidR="00F41BE4" w:rsidRPr="00DC577A">
        <w:rPr>
          <w:rFonts w:cs="Arial"/>
        </w:rPr>
        <w:t xml:space="preserve"> invention or novel</w:t>
      </w:r>
      <w:r w:rsidR="00922200" w:rsidRPr="00DC577A">
        <w:rPr>
          <w:rFonts w:cs="Arial"/>
        </w:rPr>
        <w:t>.</w:t>
      </w:r>
      <w:r w:rsidR="005F4F56" w:rsidRPr="00DC577A">
        <w:rPr>
          <w:rFonts w:cs="Arial"/>
        </w:rPr>
        <w:t xml:space="preserve"> </w:t>
      </w:r>
      <w:r w:rsidR="00922200" w:rsidRPr="00DC577A">
        <w:rPr>
          <w:rFonts w:cs="Arial"/>
        </w:rPr>
        <w:t>Intellectual property rights were introduced</w:t>
      </w:r>
      <w:r w:rsidR="005F4F56" w:rsidRPr="00DC577A">
        <w:rPr>
          <w:rFonts w:cs="Arial"/>
        </w:rPr>
        <w:t xml:space="preserve"> </w:t>
      </w:r>
      <w:r w:rsidR="00922200" w:rsidRPr="00DC577A">
        <w:rPr>
          <w:rFonts w:cs="Arial"/>
        </w:rPr>
        <w:t>so that people could develop businesses or pursue artistic endeavours using their ideas without fear of others copying or “stealing” those ideas for their own use.</w:t>
      </w:r>
      <w:r w:rsidR="00CA3190" w:rsidRPr="00CA3190">
        <w:rPr>
          <w:rFonts w:cs="Arial"/>
        </w:rPr>
        <w:t xml:space="preserve"> </w:t>
      </w:r>
      <w:r w:rsidR="00767FF1" w:rsidRPr="00767FF1">
        <w:rPr>
          <w:rFonts w:cs="Arial"/>
        </w:rPr>
        <w:t>Intellectual property encompasses two types of rights: industrial property, which includes inventions (patents), trade</w:t>
      </w:r>
      <w:r w:rsidR="00433A9B">
        <w:rPr>
          <w:rFonts w:cs="Arial"/>
        </w:rPr>
        <w:t xml:space="preserve"> </w:t>
      </w:r>
      <w:r w:rsidR="00767FF1" w:rsidRPr="00767FF1">
        <w:rPr>
          <w:rFonts w:cs="Arial"/>
        </w:rPr>
        <w:t xml:space="preserve">marks, industrial designs and models and designations of origin, and copyright, which includes artistic and literary property.  </w:t>
      </w:r>
    </w:p>
    <w:p w:rsidR="00B52E2F" w:rsidRDefault="00B52E2F" w:rsidP="00DC577A">
      <w:pPr>
        <w:pStyle w:val="NoSpacing"/>
        <w:rPr>
          <w:rFonts w:cs="Arial"/>
        </w:rPr>
      </w:pPr>
    </w:p>
    <w:p w:rsidR="005F4F56" w:rsidRPr="00DC577A" w:rsidRDefault="00CA3190" w:rsidP="00DC577A">
      <w:pPr>
        <w:pStyle w:val="NoSpacing"/>
        <w:rPr>
          <w:rFonts w:cs="Arial"/>
        </w:rPr>
      </w:pPr>
      <w:r w:rsidRPr="00624A9D">
        <w:rPr>
          <w:rFonts w:cs="Arial"/>
        </w:rPr>
        <w:t xml:space="preserve">The Patents Office is responsible for providing an efficient and effective system of industrial property protection </w:t>
      </w:r>
      <w:r w:rsidR="00047959">
        <w:rPr>
          <w:rFonts w:cs="Arial"/>
        </w:rPr>
        <w:t xml:space="preserve">in Ireland </w:t>
      </w:r>
      <w:r w:rsidRPr="00624A9D">
        <w:rPr>
          <w:rFonts w:cs="Arial"/>
        </w:rPr>
        <w:t>that encourage</w:t>
      </w:r>
      <w:r>
        <w:rPr>
          <w:rFonts w:cs="Arial"/>
        </w:rPr>
        <w:t>s</w:t>
      </w:r>
      <w:r w:rsidRPr="00624A9D">
        <w:rPr>
          <w:rFonts w:cs="Arial"/>
        </w:rPr>
        <w:t xml:space="preserve"> technological progress and promote</w:t>
      </w:r>
      <w:r>
        <w:rPr>
          <w:rFonts w:cs="Arial"/>
        </w:rPr>
        <w:t>s</w:t>
      </w:r>
      <w:r w:rsidRPr="00624A9D">
        <w:rPr>
          <w:rFonts w:cs="Arial"/>
        </w:rPr>
        <w:t xml:space="preserve"> enterprise through the implementation of the relevant legislation</w:t>
      </w:r>
      <w:r>
        <w:rPr>
          <w:rFonts w:cs="Arial"/>
        </w:rPr>
        <w:t>.</w:t>
      </w:r>
    </w:p>
    <w:p w:rsidR="005F4F56" w:rsidRDefault="005F4F56" w:rsidP="00DC577A">
      <w:pPr>
        <w:pStyle w:val="NoSpacing"/>
        <w:rPr>
          <w:rFonts w:cs="Arial"/>
        </w:rPr>
      </w:pPr>
    </w:p>
    <w:p w:rsidR="00624A9D" w:rsidRPr="00624A9D" w:rsidRDefault="00624A9D" w:rsidP="00CA3190">
      <w:pPr>
        <w:pStyle w:val="Heading2"/>
      </w:pPr>
      <w:r w:rsidRPr="00624A9D">
        <w:t>The Patents Office</w:t>
      </w:r>
    </w:p>
    <w:p w:rsidR="00624A9D" w:rsidRPr="00624A9D" w:rsidRDefault="00CA3190" w:rsidP="00624A9D">
      <w:pPr>
        <w:spacing w:after="0" w:line="240" w:lineRule="auto"/>
        <w:rPr>
          <w:rFonts w:ascii="Arial" w:hAnsi="Arial" w:cs="Arial"/>
        </w:rPr>
      </w:pPr>
      <w:r w:rsidRPr="00624A9D">
        <w:rPr>
          <w:rFonts w:ascii="Arial" w:hAnsi="Arial" w:cs="Arial"/>
        </w:rPr>
        <w:t>The Patents Office operat</w:t>
      </w:r>
      <w:r>
        <w:rPr>
          <w:rFonts w:ascii="Arial" w:hAnsi="Arial" w:cs="Arial"/>
        </w:rPr>
        <w:t>es under the management of the Controller</w:t>
      </w:r>
      <w:r w:rsidR="00047959">
        <w:rPr>
          <w:rFonts w:ascii="Arial" w:hAnsi="Arial" w:cs="Arial"/>
        </w:rPr>
        <w:t xml:space="preserve"> of Patents, Designs and Trade Marks</w:t>
      </w:r>
      <w:r w:rsidRPr="00624A9D">
        <w:rPr>
          <w:rFonts w:ascii="Arial" w:hAnsi="Arial" w:cs="Arial"/>
        </w:rPr>
        <w:t xml:space="preserve">. </w:t>
      </w:r>
      <w:r w:rsidRPr="00CA3190">
        <w:rPr>
          <w:rFonts w:ascii="Arial" w:hAnsi="Arial" w:cs="Arial"/>
        </w:rPr>
        <w:t>The statutory functions of the Controller are set out in</w:t>
      </w:r>
      <w:r w:rsidR="00780219">
        <w:rPr>
          <w:rFonts w:ascii="Arial" w:hAnsi="Arial" w:cs="Arial"/>
        </w:rPr>
        <w:t xml:space="preserve"> legislation including</w:t>
      </w:r>
      <w:r w:rsidRPr="00CA3190">
        <w:rPr>
          <w:rFonts w:ascii="Arial" w:hAnsi="Arial" w:cs="Arial"/>
        </w:rPr>
        <w:t xml:space="preserve"> the Patents Act 1992, the Trade Marks Act 1996, the Intellectual Property (Miscellaneous Provisions) Act 1998, the Industrial Designs Act 2001, and the European Communities (Supplementary Protectio</w:t>
      </w:r>
      <w:r>
        <w:rPr>
          <w:rFonts w:ascii="Arial" w:hAnsi="Arial" w:cs="Arial"/>
        </w:rPr>
        <w:t>n Certificate) Regulations 1993</w:t>
      </w:r>
      <w:r w:rsidRPr="00CA3190">
        <w:rPr>
          <w:rFonts w:ascii="Arial" w:hAnsi="Arial" w:cs="Arial"/>
        </w:rPr>
        <w:t xml:space="preserve">. The Controller also has certain statutory functions under the Copyright and Related Rights </w:t>
      </w:r>
      <w:r>
        <w:rPr>
          <w:rFonts w:ascii="Arial" w:hAnsi="Arial" w:cs="Arial"/>
        </w:rPr>
        <w:t>Act</w:t>
      </w:r>
      <w:r w:rsidRPr="00CA3190">
        <w:rPr>
          <w:rFonts w:ascii="Arial" w:hAnsi="Arial" w:cs="Arial"/>
        </w:rPr>
        <w:t xml:space="preserve"> 2000.</w:t>
      </w:r>
    </w:p>
    <w:p w:rsidR="00624A9D" w:rsidRPr="00624A9D" w:rsidRDefault="00624A9D" w:rsidP="00624A9D">
      <w:pPr>
        <w:spacing w:after="0" w:line="240" w:lineRule="auto"/>
        <w:rPr>
          <w:rFonts w:ascii="Arial" w:hAnsi="Arial" w:cs="Arial"/>
        </w:rPr>
      </w:pPr>
    </w:p>
    <w:p w:rsidR="00624A9D" w:rsidRPr="00624A9D" w:rsidRDefault="00624A9D" w:rsidP="00624A9D">
      <w:pPr>
        <w:spacing w:after="0" w:line="240" w:lineRule="auto"/>
        <w:rPr>
          <w:rFonts w:ascii="Arial" w:hAnsi="Arial" w:cs="Arial"/>
          <w:b/>
        </w:rPr>
      </w:pPr>
      <w:r w:rsidRPr="00624A9D">
        <w:rPr>
          <w:rFonts w:ascii="Arial" w:hAnsi="Arial" w:cs="Arial"/>
          <w:b/>
        </w:rPr>
        <w:t>Functions of the Patents Office</w:t>
      </w:r>
    </w:p>
    <w:p w:rsidR="00624A9D" w:rsidRPr="00624A9D" w:rsidRDefault="00624A9D" w:rsidP="00624A9D">
      <w:pPr>
        <w:spacing w:after="0" w:line="240" w:lineRule="auto"/>
        <w:rPr>
          <w:rFonts w:ascii="Arial" w:hAnsi="Arial" w:cs="Arial"/>
        </w:rPr>
      </w:pPr>
      <w:r w:rsidRPr="00624A9D">
        <w:rPr>
          <w:rFonts w:ascii="Arial" w:hAnsi="Arial" w:cs="Arial"/>
        </w:rPr>
        <w:t>The Controller has many statutory functions including:</w:t>
      </w:r>
    </w:p>
    <w:p w:rsidR="00624A9D" w:rsidRPr="00624A9D" w:rsidRDefault="00624A9D" w:rsidP="00624A9D">
      <w:pPr>
        <w:spacing w:after="0" w:line="240" w:lineRule="auto"/>
        <w:rPr>
          <w:rFonts w:ascii="Arial" w:hAnsi="Arial" w:cs="Arial"/>
        </w:rPr>
      </w:pPr>
    </w:p>
    <w:p w:rsidR="00624A9D" w:rsidRPr="00624A9D" w:rsidRDefault="00624A9D" w:rsidP="00DC626E">
      <w:pPr>
        <w:numPr>
          <w:ilvl w:val="0"/>
          <w:numId w:val="34"/>
        </w:numPr>
        <w:spacing w:after="0" w:line="240" w:lineRule="auto"/>
        <w:rPr>
          <w:rFonts w:ascii="Arial" w:hAnsi="Arial" w:cs="Arial"/>
        </w:rPr>
      </w:pPr>
      <w:r w:rsidRPr="00624A9D">
        <w:rPr>
          <w:rFonts w:ascii="Arial" w:hAnsi="Arial" w:cs="Arial"/>
        </w:rPr>
        <w:t>The granting of patents</w:t>
      </w:r>
    </w:p>
    <w:p w:rsidR="00624A9D" w:rsidRPr="00624A9D" w:rsidRDefault="00624A9D" w:rsidP="00DC626E">
      <w:pPr>
        <w:numPr>
          <w:ilvl w:val="0"/>
          <w:numId w:val="34"/>
        </w:numPr>
        <w:spacing w:after="0" w:line="240" w:lineRule="auto"/>
        <w:rPr>
          <w:rFonts w:ascii="Arial" w:hAnsi="Arial" w:cs="Arial"/>
        </w:rPr>
      </w:pPr>
      <w:r w:rsidRPr="00624A9D">
        <w:rPr>
          <w:rFonts w:ascii="Arial" w:hAnsi="Arial" w:cs="Arial"/>
        </w:rPr>
        <w:t xml:space="preserve">The registration of trade marks and designs </w:t>
      </w:r>
    </w:p>
    <w:p w:rsidR="00624A9D" w:rsidRPr="00624A9D" w:rsidRDefault="00624A9D" w:rsidP="00DC626E">
      <w:pPr>
        <w:numPr>
          <w:ilvl w:val="0"/>
          <w:numId w:val="34"/>
        </w:numPr>
        <w:spacing w:after="0" w:line="240" w:lineRule="auto"/>
        <w:rPr>
          <w:rFonts w:ascii="Arial" w:hAnsi="Arial" w:cs="Arial"/>
        </w:rPr>
      </w:pPr>
      <w:r w:rsidRPr="00624A9D">
        <w:rPr>
          <w:rFonts w:ascii="Arial" w:hAnsi="Arial" w:cs="Arial"/>
        </w:rPr>
        <w:t>The administration and maintenance of registered industrial property rights</w:t>
      </w:r>
    </w:p>
    <w:p w:rsidR="00624A9D" w:rsidRPr="00624A9D" w:rsidRDefault="00624A9D" w:rsidP="00DC626E">
      <w:pPr>
        <w:numPr>
          <w:ilvl w:val="0"/>
          <w:numId w:val="34"/>
        </w:numPr>
        <w:spacing w:after="0" w:line="240" w:lineRule="auto"/>
        <w:rPr>
          <w:rFonts w:ascii="Arial" w:hAnsi="Arial" w:cs="Arial"/>
        </w:rPr>
      </w:pPr>
      <w:r w:rsidRPr="00624A9D">
        <w:rPr>
          <w:rFonts w:ascii="Arial" w:hAnsi="Arial" w:cs="Arial"/>
        </w:rPr>
        <w:t>Registration of copyright licensing bodies, references and applications relating to licensing schemes operated by those bodies</w:t>
      </w:r>
      <w:r w:rsidR="00047959">
        <w:rPr>
          <w:rFonts w:ascii="Arial" w:hAnsi="Arial" w:cs="Arial"/>
        </w:rPr>
        <w:t>,</w:t>
      </w:r>
      <w:r w:rsidRPr="00624A9D">
        <w:rPr>
          <w:rFonts w:ascii="Arial" w:hAnsi="Arial" w:cs="Arial"/>
        </w:rPr>
        <w:t xml:space="preserve"> and the resolution of disputes regarding royalty amounts arising mainly in the area of public performance of sound recordings</w:t>
      </w:r>
    </w:p>
    <w:p w:rsidR="00624A9D" w:rsidRPr="00624A9D" w:rsidRDefault="00624A9D" w:rsidP="00DC626E">
      <w:pPr>
        <w:numPr>
          <w:ilvl w:val="0"/>
          <w:numId w:val="34"/>
        </w:numPr>
        <w:spacing w:after="0" w:line="240" w:lineRule="auto"/>
        <w:rPr>
          <w:rFonts w:ascii="Arial" w:hAnsi="Arial" w:cs="Arial"/>
        </w:rPr>
      </w:pPr>
      <w:r w:rsidRPr="00624A9D">
        <w:rPr>
          <w:rFonts w:ascii="Arial" w:hAnsi="Arial" w:cs="Arial"/>
        </w:rPr>
        <w:t>Promoting information about intellectual property</w:t>
      </w:r>
    </w:p>
    <w:p w:rsidR="00624A9D" w:rsidRDefault="00624A9D" w:rsidP="00DC577A">
      <w:pPr>
        <w:pStyle w:val="NoSpacing"/>
        <w:rPr>
          <w:rFonts w:cs="Arial"/>
        </w:rPr>
      </w:pPr>
    </w:p>
    <w:p w:rsidR="007378BB" w:rsidRPr="00DC577A" w:rsidRDefault="007378BB" w:rsidP="007378BB">
      <w:pPr>
        <w:pStyle w:val="NoSpacing"/>
        <w:rPr>
          <w:rFonts w:cs="Arial"/>
        </w:rPr>
      </w:pPr>
      <w:r>
        <w:rPr>
          <w:rFonts w:cs="Arial"/>
        </w:rPr>
        <w:lastRenderedPageBreak/>
        <w:t xml:space="preserve">The Patents Office has produced a range of publications as general guides to the complex matter of the protection of intellectual property. These are available on its website </w:t>
      </w:r>
      <w:r w:rsidRPr="007378BB">
        <w:rPr>
          <w:rFonts w:cs="Arial"/>
          <w:b/>
        </w:rPr>
        <w:t>patentsoffice.ie</w:t>
      </w:r>
      <w:r>
        <w:rPr>
          <w:rFonts w:cs="Arial"/>
          <w:b/>
        </w:rPr>
        <w:t>,</w:t>
      </w:r>
      <w:r w:rsidRPr="007378BB">
        <w:rPr>
          <w:rFonts w:cs="Arial"/>
        </w:rPr>
        <w:t xml:space="preserve"> </w:t>
      </w:r>
      <w:r>
        <w:rPr>
          <w:rFonts w:cs="Arial"/>
        </w:rPr>
        <w:t>as are ex</w:t>
      </w:r>
      <w:r w:rsidRPr="007378BB">
        <w:rPr>
          <w:rFonts w:cs="Arial"/>
        </w:rPr>
        <w:t xml:space="preserve">amples of application </w:t>
      </w:r>
      <w:r>
        <w:rPr>
          <w:rFonts w:cs="Arial"/>
        </w:rPr>
        <w:t xml:space="preserve">documents. </w:t>
      </w:r>
      <w:r w:rsidRPr="007378BB">
        <w:rPr>
          <w:rFonts w:cs="Arial"/>
        </w:rPr>
        <w:t xml:space="preserve">It also produces a fortnightly journal, the </w:t>
      </w:r>
      <w:r w:rsidRPr="00EB1D0A">
        <w:rPr>
          <w:rFonts w:cs="Arial"/>
          <w:i/>
        </w:rPr>
        <w:t>Patents Office Journal</w:t>
      </w:r>
      <w:r w:rsidRPr="007378BB">
        <w:rPr>
          <w:rFonts w:cs="Arial"/>
        </w:rPr>
        <w:t xml:space="preserve">, which is also available online. </w:t>
      </w:r>
    </w:p>
    <w:p w:rsidR="007378BB" w:rsidRPr="00DC577A" w:rsidRDefault="007378BB" w:rsidP="00DC577A">
      <w:pPr>
        <w:pStyle w:val="NoSpacing"/>
        <w:rPr>
          <w:rFonts w:cs="Arial"/>
        </w:rPr>
      </w:pPr>
    </w:p>
    <w:p w:rsidR="00624A9D" w:rsidRDefault="00624A9D" w:rsidP="00746B1C">
      <w:pPr>
        <w:pStyle w:val="Heading3"/>
      </w:pPr>
      <w:r>
        <w:t>Types of intellectual property</w:t>
      </w:r>
    </w:p>
    <w:p w:rsidR="005F4F56" w:rsidRPr="00DC577A" w:rsidRDefault="005F4F56" w:rsidP="00DC577A">
      <w:pPr>
        <w:pStyle w:val="NoSpacing"/>
        <w:rPr>
          <w:rFonts w:cs="Arial"/>
        </w:rPr>
      </w:pPr>
      <w:r w:rsidRPr="00DC577A">
        <w:rPr>
          <w:rFonts w:cs="Arial"/>
        </w:rPr>
        <w:t>There are</w:t>
      </w:r>
      <w:r w:rsidR="00624A9D">
        <w:rPr>
          <w:rFonts w:cs="Arial"/>
        </w:rPr>
        <w:t xml:space="preserve"> different</w:t>
      </w:r>
      <w:r w:rsidRPr="00DC577A">
        <w:rPr>
          <w:rFonts w:cs="Arial"/>
        </w:rPr>
        <w:t xml:space="preserve"> </w:t>
      </w:r>
      <w:r w:rsidR="00C30A5C">
        <w:rPr>
          <w:rFonts w:cs="Arial"/>
        </w:rPr>
        <w:t xml:space="preserve">types </w:t>
      </w:r>
      <w:r w:rsidRPr="00DC577A">
        <w:rPr>
          <w:rFonts w:cs="Arial"/>
        </w:rPr>
        <w:t xml:space="preserve">of intellectual property </w:t>
      </w:r>
      <w:r w:rsidR="00B00988" w:rsidRPr="00DC577A">
        <w:rPr>
          <w:rFonts w:cs="Arial"/>
        </w:rPr>
        <w:t>rights</w:t>
      </w:r>
      <w:r w:rsidR="00746B1C">
        <w:rPr>
          <w:rFonts w:cs="Arial"/>
        </w:rPr>
        <w:t xml:space="preserve">. </w:t>
      </w:r>
    </w:p>
    <w:p w:rsidR="005774D2" w:rsidRPr="00DC577A" w:rsidRDefault="005774D2" w:rsidP="00DC577A">
      <w:pPr>
        <w:pStyle w:val="NoSpacing"/>
        <w:rPr>
          <w:rFonts w:cs="Arial"/>
        </w:rPr>
      </w:pPr>
    </w:p>
    <w:p w:rsidR="005F4F56" w:rsidRPr="00DC577A" w:rsidRDefault="00C32681" w:rsidP="00CD696C">
      <w:pPr>
        <w:pStyle w:val="NoSpacing"/>
        <w:numPr>
          <w:ilvl w:val="0"/>
          <w:numId w:val="26"/>
        </w:numPr>
        <w:rPr>
          <w:rFonts w:cs="Arial"/>
        </w:rPr>
      </w:pPr>
      <w:r w:rsidRPr="00DC577A">
        <w:rPr>
          <w:rFonts w:cs="Arial"/>
        </w:rPr>
        <w:t xml:space="preserve">Patents are concerned with inventions producing a technical result </w:t>
      </w:r>
      <w:r w:rsidR="00B049C3">
        <w:rPr>
          <w:rFonts w:cs="Arial"/>
        </w:rPr>
        <w:t>–</w:t>
      </w:r>
      <w:r w:rsidR="00B049C3" w:rsidRPr="00DC577A">
        <w:rPr>
          <w:rFonts w:cs="Arial"/>
        </w:rPr>
        <w:t xml:space="preserve"> </w:t>
      </w:r>
      <w:r w:rsidRPr="00DC577A">
        <w:rPr>
          <w:rFonts w:cs="Arial"/>
        </w:rPr>
        <w:t>new and improved products, processes and uses that are capable of industrial application</w:t>
      </w:r>
      <w:r w:rsidR="00F41BE4" w:rsidRPr="00DC577A">
        <w:rPr>
          <w:rFonts w:cs="Arial"/>
        </w:rPr>
        <w:t>, for example,</w:t>
      </w:r>
      <w:r w:rsidR="005677C3" w:rsidRPr="00DC577A">
        <w:rPr>
          <w:rFonts w:cs="Arial"/>
        </w:rPr>
        <w:t xml:space="preserve"> Dyson </w:t>
      </w:r>
      <w:r w:rsidR="00CD696C">
        <w:rPr>
          <w:rFonts w:cs="Arial"/>
        </w:rPr>
        <w:t>vacuum cleaners</w:t>
      </w:r>
    </w:p>
    <w:p w:rsidR="0056306A" w:rsidRPr="00DC577A" w:rsidRDefault="0056306A" w:rsidP="00DC577A">
      <w:pPr>
        <w:pStyle w:val="NoSpacing"/>
        <w:ind w:left="720"/>
        <w:rPr>
          <w:rFonts w:cs="Arial"/>
        </w:rPr>
      </w:pPr>
    </w:p>
    <w:p w:rsidR="005F4F56" w:rsidRPr="00F95CA5" w:rsidRDefault="0056306A" w:rsidP="00CD696C">
      <w:pPr>
        <w:pStyle w:val="NoSpacing"/>
        <w:numPr>
          <w:ilvl w:val="0"/>
          <w:numId w:val="26"/>
        </w:numPr>
        <w:rPr>
          <w:rFonts w:cs="Arial"/>
        </w:rPr>
      </w:pPr>
      <w:r w:rsidRPr="00DC577A">
        <w:rPr>
          <w:rFonts w:cs="Arial"/>
        </w:rPr>
        <w:t xml:space="preserve">Trade </w:t>
      </w:r>
      <w:r w:rsidR="00F95CA5">
        <w:rPr>
          <w:rFonts w:cs="Arial"/>
        </w:rPr>
        <w:t>m</w:t>
      </w:r>
      <w:r w:rsidR="00F95CA5" w:rsidRPr="00DC577A">
        <w:rPr>
          <w:rFonts w:cs="Arial"/>
        </w:rPr>
        <w:t xml:space="preserve">arks </w:t>
      </w:r>
      <w:r w:rsidRPr="00DC577A">
        <w:rPr>
          <w:rFonts w:cs="Arial"/>
        </w:rPr>
        <w:t xml:space="preserve">are concerned with brand identity </w:t>
      </w:r>
      <w:r w:rsidR="00B049C3">
        <w:rPr>
          <w:rFonts w:cs="Arial"/>
        </w:rPr>
        <w:t>–</w:t>
      </w:r>
      <w:r w:rsidRPr="00DC577A">
        <w:rPr>
          <w:rFonts w:cs="Arial"/>
        </w:rPr>
        <w:t xml:space="preserve"> principally of goods and services</w:t>
      </w:r>
      <w:r w:rsidR="00C32681" w:rsidRPr="00DC577A">
        <w:rPr>
          <w:rFonts w:cs="Arial"/>
        </w:rPr>
        <w:t>.</w:t>
      </w:r>
      <w:r w:rsidRPr="00DC577A">
        <w:rPr>
          <w:rFonts w:cs="Arial"/>
        </w:rPr>
        <w:t xml:space="preserve"> They can be distinctive words, marks or other features, the purpose of which is to make a distinction in the mind of a customer between different traders, products and services</w:t>
      </w:r>
      <w:r w:rsidR="00F95CA5">
        <w:rPr>
          <w:rFonts w:cs="Arial"/>
        </w:rPr>
        <w:t>, f</w:t>
      </w:r>
      <w:r w:rsidR="00F41BE4" w:rsidRPr="00F95CA5">
        <w:rPr>
          <w:rFonts w:cs="Arial"/>
        </w:rPr>
        <w:t>or example,</w:t>
      </w:r>
      <w:r w:rsidR="00CD696C" w:rsidRPr="00F95CA5">
        <w:rPr>
          <w:rFonts w:cs="Arial"/>
        </w:rPr>
        <w:t xml:space="preserve"> the</w:t>
      </w:r>
      <w:r w:rsidR="005F4F56" w:rsidRPr="00F95CA5">
        <w:rPr>
          <w:rFonts w:cs="Arial"/>
        </w:rPr>
        <w:t xml:space="preserve"> Coca-</w:t>
      </w:r>
      <w:r w:rsidR="00CD696C" w:rsidRPr="00F95CA5">
        <w:rPr>
          <w:rFonts w:cs="Arial"/>
        </w:rPr>
        <w:t>C</w:t>
      </w:r>
      <w:r w:rsidR="005F4F56" w:rsidRPr="00F95CA5">
        <w:rPr>
          <w:rFonts w:cs="Arial"/>
        </w:rPr>
        <w:t>ola</w:t>
      </w:r>
      <w:r w:rsidR="00CD696C" w:rsidRPr="00F95CA5">
        <w:rPr>
          <w:rFonts w:cs="Arial"/>
        </w:rPr>
        <w:t xml:space="preserve"> </w:t>
      </w:r>
      <w:r w:rsidR="005F4F56" w:rsidRPr="00F95CA5">
        <w:rPr>
          <w:rFonts w:cs="Arial"/>
        </w:rPr>
        <w:t>and Apple logo</w:t>
      </w:r>
      <w:r w:rsidR="00CD696C" w:rsidRPr="00F95CA5">
        <w:rPr>
          <w:rFonts w:cs="Arial"/>
        </w:rPr>
        <w:t>s</w:t>
      </w:r>
      <w:r w:rsidR="00043055">
        <w:rPr>
          <w:rFonts w:cs="Arial"/>
        </w:rPr>
        <w:t>. A geographical indication</w:t>
      </w:r>
      <w:r w:rsidR="005F710C">
        <w:rPr>
          <w:rFonts w:cs="Arial"/>
        </w:rPr>
        <w:t>, or designation of origin,</w:t>
      </w:r>
      <w:r w:rsidR="00043055">
        <w:rPr>
          <w:rFonts w:cs="Arial"/>
        </w:rPr>
        <w:t xml:space="preserve"> is a type of trade mark for goods that have a specific geographical origin and possess qualities or a reputation due to that place of origin, for example, Roquefort for cheese produced in that region in France.</w:t>
      </w:r>
    </w:p>
    <w:p w:rsidR="0056306A" w:rsidRPr="00DC577A" w:rsidRDefault="0056306A" w:rsidP="00DC577A">
      <w:pPr>
        <w:pStyle w:val="NoSpacing"/>
        <w:ind w:left="720"/>
        <w:rPr>
          <w:rFonts w:cs="Arial"/>
        </w:rPr>
      </w:pPr>
    </w:p>
    <w:p w:rsidR="00043055" w:rsidRDefault="005F710C" w:rsidP="00043055">
      <w:pPr>
        <w:pStyle w:val="NoSpacing"/>
        <w:numPr>
          <w:ilvl w:val="0"/>
          <w:numId w:val="26"/>
        </w:numPr>
        <w:rPr>
          <w:rFonts w:cs="Arial"/>
        </w:rPr>
      </w:pPr>
      <w:r>
        <w:rPr>
          <w:rFonts w:cs="Arial"/>
        </w:rPr>
        <w:t>Industrial d</w:t>
      </w:r>
      <w:r w:rsidR="00043055" w:rsidRPr="00DC577A">
        <w:rPr>
          <w:rFonts w:cs="Arial"/>
        </w:rPr>
        <w:t xml:space="preserve">esigns are concerned with the appearance of a product </w:t>
      </w:r>
      <w:r w:rsidR="00047959">
        <w:rPr>
          <w:rFonts w:cs="Arial"/>
        </w:rPr>
        <w:t>–</w:t>
      </w:r>
      <w:r w:rsidR="00043055" w:rsidRPr="00DC577A">
        <w:rPr>
          <w:rFonts w:cs="Arial"/>
        </w:rPr>
        <w:t xml:space="preserve"> </w:t>
      </w:r>
      <w:r w:rsidR="00047959">
        <w:rPr>
          <w:rFonts w:cs="Arial"/>
        </w:rPr>
        <w:t xml:space="preserve">that is, </w:t>
      </w:r>
      <w:r w:rsidR="00043055" w:rsidRPr="00DC577A">
        <w:rPr>
          <w:rFonts w:cs="Arial"/>
        </w:rPr>
        <w:t xml:space="preserve">either the whole or a part of a product’s features such as shape, configuration, contours, texture or materials not dictated by functional considerations, for example, </w:t>
      </w:r>
      <w:r w:rsidR="00043055">
        <w:rPr>
          <w:rFonts w:cs="Arial"/>
        </w:rPr>
        <w:t>the shape of a Mini Cooper</w:t>
      </w:r>
    </w:p>
    <w:p w:rsidR="00043055" w:rsidRPr="00DC577A" w:rsidRDefault="00043055" w:rsidP="00746B1C">
      <w:pPr>
        <w:pStyle w:val="NoSpacing"/>
        <w:rPr>
          <w:rFonts w:cs="Arial"/>
        </w:rPr>
      </w:pPr>
    </w:p>
    <w:p w:rsidR="00CD696C" w:rsidRDefault="00CD696C" w:rsidP="00CD696C">
      <w:pPr>
        <w:pStyle w:val="NoSpacing"/>
        <w:numPr>
          <w:ilvl w:val="0"/>
          <w:numId w:val="26"/>
        </w:numPr>
        <w:rPr>
          <w:rFonts w:cs="Arial"/>
        </w:rPr>
      </w:pPr>
      <w:r w:rsidRPr="00DC577A">
        <w:rPr>
          <w:rFonts w:cs="Arial"/>
        </w:rPr>
        <w:t xml:space="preserve">Copyright is concerned with original literary works such as novels, poems and plays, musical and artistic works, sound recordings </w:t>
      </w:r>
      <w:r>
        <w:rPr>
          <w:rFonts w:cs="Arial"/>
        </w:rPr>
        <w:t>and television</w:t>
      </w:r>
      <w:r w:rsidRPr="00DC577A">
        <w:rPr>
          <w:rFonts w:cs="Arial"/>
        </w:rPr>
        <w:t xml:space="preserve"> and radio broadcasts, software, multimedia films, drawings, maps, charts, plans, paintings, photographs</w:t>
      </w:r>
      <w:r w:rsidR="00780219">
        <w:rPr>
          <w:rFonts w:cs="Arial"/>
        </w:rPr>
        <w:t xml:space="preserve">, </w:t>
      </w:r>
      <w:r w:rsidRPr="00DC577A">
        <w:rPr>
          <w:rFonts w:cs="Arial"/>
        </w:rPr>
        <w:t xml:space="preserve">sculptures and works of architecture </w:t>
      </w:r>
    </w:p>
    <w:p w:rsidR="00CD696C" w:rsidRPr="00DC577A" w:rsidRDefault="00CD696C" w:rsidP="00CD696C">
      <w:pPr>
        <w:pStyle w:val="NoSpacing"/>
        <w:rPr>
          <w:rFonts w:cs="Arial"/>
        </w:rPr>
      </w:pPr>
    </w:p>
    <w:p w:rsidR="00624A9D" w:rsidRDefault="00047959" w:rsidP="005F710C">
      <w:pPr>
        <w:pStyle w:val="NoSpacing"/>
      </w:pPr>
      <w:r>
        <w:rPr>
          <w:rFonts w:cs="Arial"/>
        </w:rPr>
        <w:t>There are</w:t>
      </w:r>
      <w:r w:rsidR="00780219">
        <w:rPr>
          <w:rFonts w:cs="Arial"/>
        </w:rPr>
        <w:t xml:space="preserve"> also</w:t>
      </w:r>
      <w:r>
        <w:rPr>
          <w:rFonts w:cs="Arial"/>
        </w:rPr>
        <w:t xml:space="preserve"> other types of intellectual property such as c</w:t>
      </w:r>
      <w:r w:rsidR="000C4A3B" w:rsidRPr="00DC577A">
        <w:rPr>
          <w:rFonts w:cs="Arial"/>
        </w:rPr>
        <w:t xml:space="preserve">onfidential </w:t>
      </w:r>
      <w:r w:rsidR="00447A39">
        <w:rPr>
          <w:rFonts w:cs="Arial"/>
        </w:rPr>
        <w:t>i</w:t>
      </w:r>
      <w:r w:rsidR="00447A39" w:rsidRPr="00DC577A">
        <w:rPr>
          <w:rFonts w:cs="Arial"/>
        </w:rPr>
        <w:t>nformation</w:t>
      </w:r>
      <w:r>
        <w:rPr>
          <w:rFonts w:cs="Arial"/>
        </w:rPr>
        <w:t>. This</w:t>
      </w:r>
      <w:r w:rsidR="00F41BE4" w:rsidRPr="00DC577A">
        <w:rPr>
          <w:rFonts w:cs="Arial"/>
        </w:rPr>
        <w:t xml:space="preserve"> co</w:t>
      </w:r>
      <w:r w:rsidR="00ED76A2">
        <w:rPr>
          <w:rFonts w:cs="Arial"/>
        </w:rPr>
        <w:t>vers business information</w:t>
      </w:r>
      <w:r w:rsidR="00F41BE4" w:rsidRPr="00DC577A">
        <w:rPr>
          <w:rFonts w:cs="Arial"/>
        </w:rPr>
        <w:t xml:space="preserve"> such as </w:t>
      </w:r>
      <w:r w:rsidR="00447A39" w:rsidRPr="00DC577A">
        <w:rPr>
          <w:rFonts w:cs="Arial"/>
        </w:rPr>
        <w:t xml:space="preserve">customer or supplier lists, </w:t>
      </w:r>
      <w:r w:rsidR="000C4A3B" w:rsidRPr="00DC577A">
        <w:rPr>
          <w:rFonts w:cs="Arial"/>
        </w:rPr>
        <w:t>trade secrets</w:t>
      </w:r>
      <w:r w:rsidR="00F41BE4" w:rsidRPr="00DC577A">
        <w:rPr>
          <w:rFonts w:cs="Arial"/>
        </w:rPr>
        <w:t>, know</w:t>
      </w:r>
      <w:r w:rsidR="00447A39">
        <w:rPr>
          <w:rFonts w:cs="Arial"/>
        </w:rPr>
        <w:t>-</w:t>
      </w:r>
      <w:r w:rsidR="00F41BE4" w:rsidRPr="00DC577A">
        <w:rPr>
          <w:rFonts w:cs="Arial"/>
        </w:rPr>
        <w:t>how</w:t>
      </w:r>
      <w:r w:rsidR="006D3FD1" w:rsidRPr="006D3FD1">
        <w:rPr>
          <w:rFonts w:cs="Arial"/>
        </w:rPr>
        <w:t xml:space="preserve"> </w:t>
      </w:r>
      <w:r w:rsidR="00DF7D1F">
        <w:rPr>
          <w:rFonts w:cs="Arial"/>
        </w:rPr>
        <w:t>that</w:t>
      </w:r>
      <w:r w:rsidR="00DF7D1F" w:rsidRPr="00ED76A2">
        <w:rPr>
          <w:rFonts w:cs="Arial"/>
        </w:rPr>
        <w:t xml:space="preserve"> </w:t>
      </w:r>
      <w:r w:rsidR="00780219">
        <w:rPr>
          <w:rFonts w:cs="Arial"/>
        </w:rPr>
        <w:t>a business</w:t>
      </w:r>
      <w:r w:rsidR="00780219" w:rsidRPr="00ED76A2">
        <w:rPr>
          <w:rFonts w:cs="Arial"/>
        </w:rPr>
        <w:t xml:space="preserve"> </w:t>
      </w:r>
      <w:r w:rsidR="006D3FD1" w:rsidRPr="00ED76A2">
        <w:rPr>
          <w:rFonts w:cs="Arial"/>
        </w:rPr>
        <w:t>does not wish to share with its competitors</w:t>
      </w:r>
      <w:r w:rsidR="00F41BE4" w:rsidRPr="00DC577A">
        <w:rPr>
          <w:rFonts w:cs="Arial"/>
        </w:rPr>
        <w:t>, for example,</w:t>
      </w:r>
      <w:r w:rsidR="000C4A3B" w:rsidRPr="00DC577A">
        <w:rPr>
          <w:rFonts w:cs="Arial"/>
        </w:rPr>
        <w:t xml:space="preserve"> the recipe for </w:t>
      </w:r>
      <w:r w:rsidR="00447A39">
        <w:rPr>
          <w:rFonts w:cs="Arial"/>
        </w:rPr>
        <w:t>C</w:t>
      </w:r>
      <w:r w:rsidR="00C32681" w:rsidRPr="00DC577A">
        <w:rPr>
          <w:rFonts w:cs="Arial"/>
        </w:rPr>
        <w:t>oca-</w:t>
      </w:r>
      <w:r w:rsidR="00447A39">
        <w:rPr>
          <w:rFonts w:cs="Arial"/>
        </w:rPr>
        <w:t>C</w:t>
      </w:r>
      <w:r w:rsidR="00C32681" w:rsidRPr="00DC577A">
        <w:rPr>
          <w:rFonts w:cs="Arial"/>
        </w:rPr>
        <w:t>ola</w:t>
      </w:r>
      <w:r w:rsidR="00ED76A2" w:rsidRPr="00ED76A2">
        <w:rPr>
          <w:rFonts w:cs="Arial"/>
        </w:rPr>
        <w:t>. The protection of this information is often done by agreement between the parties, for example, confidentiality terms within employment contracts or non-disclosure agreements between inventors and manufacturer.</w:t>
      </w:r>
    </w:p>
    <w:p w:rsidR="006F079D" w:rsidRPr="00DC577A" w:rsidRDefault="006F079D" w:rsidP="00C30A5C">
      <w:pPr>
        <w:pStyle w:val="Heading2"/>
      </w:pPr>
      <w:r w:rsidRPr="00DC577A">
        <w:t>Patents</w:t>
      </w:r>
    </w:p>
    <w:p w:rsidR="006100B0" w:rsidRPr="00DC577A" w:rsidRDefault="00F41BE4" w:rsidP="00DC577A">
      <w:pPr>
        <w:pStyle w:val="NoSpacing"/>
        <w:rPr>
          <w:rFonts w:cs="Arial"/>
        </w:rPr>
      </w:pPr>
      <w:r w:rsidRPr="00DC577A">
        <w:rPr>
          <w:rFonts w:cs="Arial"/>
        </w:rPr>
        <w:t>The Patents Act 1992 sets out</w:t>
      </w:r>
      <w:r w:rsidR="0055230D" w:rsidRPr="00DC577A">
        <w:rPr>
          <w:rFonts w:cs="Arial"/>
        </w:rPr>
        <w:t xml:space="preserve"> the law on patents in Ireland. </w:t>
      </w:r>
      <w:r w:rsidR="00EF29BF" w:rsidRPr="00DC577A">
        <w:rPr>
          <w:rFonts w:cs="Arial"/>
        </w:rPr>
        <w:t xml:space="preserve">Chapter 2 </w:t>
      </w:r>
      <w:r w:rsidR="0055230D" w:rsidRPr="00DC577A">
        <w:rPr>
          <w:rFonts w:cs="Arial"/>
        </w:rPr>
        <w:t>contains the criteria for patentability.</w:t>
      </w:r>
      <w:r w:rsidR="00BD0E01">
        <w:rPr>
          <w:rFonts w:cs="Arial"/>
        </w:rPr>
        <w:t xml:space="preserve"> </w:t>
      </w:r>
      <w:r w:rsidR="0055230D" w:rsidRPr="00DC577A">
        <w:rPr>
          <w:rFonts w:cs="Arial"/>
        </w:rPr>
        <w:t>For a</w:t>
      </w:r>
      <w:r w:rsidR="006100B0" w:rsidRPr="00DC577A">
        <w:rPr>
          <w:rFonts w:cs="Arial"/>
        </w:rPr>
        <w:t>n invention to be patentable i</w:t>
      </w:r>
      <w:r w:rsidR="00C30A5C">
        <w:rPr>
          <w:rFonts w:cs="Arial"/>
        </w:rPr>
        <w:t>t</w:t>
      </w:r>
      <w:r w:rsidR="006100B0" w:rsidRPr="00DC577A">
        <w:rPr>
          <w:rFonts w:cs="Arial"/>
        </w:rPr>
        <w:t xml:space="preserve"> must </w:t>
      </w:r>
      <w:r w:rsidR="0055230D" w:rsidRPr="00DC577A">
        <w:rPr>
          <w:rFonts w:cs="Arial"/>
        </w:rPr>
        <w:t>be</w:t>
      </w:r>
      <w:r w:rsidR="004B2E1E" w:rsidRPr="00DC577A">
        <w:rPr>
          <w:rFonts w:cs="Arial"/>
        </w:rPr>
        <w:t>:</w:t>
      </w:r>
    </w:p>
    <w:p w:rsidR="006100B0" w:rsidRPr="00DC577A" w:rsidRDefault="00C30A5C" w:rsidP="00DC577A">
      <w:pPr>
        <w:pStyle w:val="NoSpacing"/>
        <w:numPr>
          <w:ilvl w:val="0"/>
          <w:numId w:val="4"/>
        </w:numPr>
        <w:rPr>
          <w:rFonts w:cs="Arial"/>
        </w:rPr>
      </w:pPr>
      <w:r>
        <w:rPr>
          <w:rFonts w:cs="Arial"/>
        </w:rPr>
        <w:t>N</w:t>
      </w:r>
      <w:r w:rsidRPr="00DC577A">
        <w:rPr>
          <w:rFonts w:cs="Arial"/>
        </w:rPr>
        <w:t xml:space="preserve">ew </w:t>
      </w:r>
      <w:r w:rsidR="0009154B" w:rsidRPr="00DC577A">
        <w:rPr>
          <w:rFonts w:cs="Arial"/>
        </w:rPr>
        <w:t>and not the same a</w:t>
      </w:r>
      <w:r w:rsidR="0086062A" w:rsidRPr="00DC577A">
        <w:rPr>
          <w:rFonts w:cs="Arial"/>
        </w:rPr>
        <w:t xml:space="preserve">s anything </w:t>
      </w:r>
      <w:r w:rsidR="00B049C3">
        <w:rPr>
          <w:rFonts w:cs="Arial"/>
        </w:rPr>
        <w:t>that</w:t>
      </w:r>
      <w:r w:rsidR="00B049C3" w:rsidRPr="00DC577A">
        <w:rPr>
          <w:rFonts w:cs="Arial"/>
        </w:rPr>
        <w:t xml:space="preserve"> </w:t>
      </w:r>
      <w:r w:rsidR="0086062A" w:rsidRPr="00DC577A">
        <w:rPr>
          <w:rFonts w:cs="Arial"/>
        </w:rPr>
        <w:t>already exists</w:t>
      </w:r>
    </w:p>
    <w:p w:rsidR="0009154B" w:rsidRPr="00DC577A" w:rsidRDefault="00C30A5C" w:rsidP="00DC577A">
      <w:pPr>
        <w:pStyle w:val="NoSpacing"/>
        <w:numPr>
          <w:ilvl w:val="0"/>
          <w:numId w:val="4"/>
        </w:numPr>
        <w:rPr>
          <w:rFonts w:cs="Arial"/>
        </w:rPr>
      </w:pPr>
      <w:r>
        <w:rPr>
          <w:rFonts w:cs="Arial"/>
        </w:rPr>
        <w:t>I</w:t>
      </w:r>
      <w:r w:rsidR="00FC4721" w:rsidRPr="00DC577A">
        <w:rPr>
          <w:rFonts w:cs="Arial"/>
        </w:rPr>
        <w:t xml:space="preserve">nventive </w:t>
      </w:r>
      <w:r w:rsidR="00F41BE4" w:rsidRPr="00DC577A">
        <w:rPr>
          <w:rFonts w:cs="Arial"/>
        </w:rPr>
        <w:t xml:space="preserve">and </w:t>
      </w:r>
      <w:r w:rsidR="0009154B" w:rsidRPr="00DC577A">
        <w:rPr>
          <w:rFonts w:cs="Arial"/>
        </w:rPr>
        <w:t>not obvious to a person already skilled in the relevant area of technology</w:t>
      </w:r>
    </w:p>
    <w:p w:rsidR="0009154B" w:rsidRPr="00DC577A" w:rsidRDefault="00C30A5C" w:rsidP="00DC577A">
      <w:pPr>
        <w:pStyle w:val="NoSpacing"/>
        <w:numPr>
          <w:ilvl w:val="0"/>
          <w:numId w:val="4"/>
        </w:numPr>
        <w:rPr>
          <w:rFonts w:cs="Arial"/>
        </w:rPr>
      </w:pPr>
      <w:r>
        <w:rPr>
          <w:rFonts w:cs="Arial"/>
        </w:rPr>
        <w:t>C</w:t>
      </w:r>
      <w:r w:rsidR="0009154B" w:rsidRPr="00DC577A">
        <w:rPr>
          <w:rFonts w:cs="Arial"/>
        </w:rPr>
        <w:t>apable of being made o</w:t>
      </w:r>
      <w:r w:rsidR="0086062A" w:rsidRPr="00DC577A">
        <w:rPr>
          <w:rFonts w:cs="Arial"/>
        </w:rPr>
        <w:t>r used in some kind of industry</w:t>
      </w:r>
    </w:p>
    <w:p w:rsidR="0009154B" w:rsidRPr="00DC577A" w:rsidRDefault="0009154B" w:rsidP="00DC577A">
      <w:pPr>
        <w:pStyle w:val="NoSpacing"/>
        <w:rPr>
          <w:rFonts w:cs="Arial"/>
        </w:rPr>
      </w:pPr>
    </w:p>
    <w:p w:rsidR="00C30A5C" w:rsidRDefault="00767FF1" w:rsidP="00DC577A">
      <w:pPr>
        <w:pStyle w:val="NoSpacing"/>
        <w:rPr>
          <w:rFonts w:cs="Arial"/>
        </w:rPr>
      </w:pPr>
      <w:r>
        <w:rPr>
          <w:rFonts w:cs="Arial"/>
        </w:rPr>
        <w:t>Under the Act</w:t>
      </w:r>
      <w:r w:rsidR="00B6012A">
        <w:rPr>
          <w:rFonts w:cs="Arial"/>
        </w:rPr>
        <w:t>,</w:t>
      </w:r>
      <w:r>
        <w:rPr>
          <w:rFonts w:cs="Arial"/>
        </w:rPr>
        <w:t xml:space="preserve"> the following cannot be regarded as a patentable invention</w:t>
      </w:r>
      <w:r w:rsidR="00C30A5C">
        <w:rPr>
          <w:rFonts w:cs="Arial"/>
        </w:rPr>
        <w:t>:</w:t>
      </w:r>
      <w:r w:rsidR="0009154B" w:rsidRPr="00DC577A">
        <w:rPr>
          <w:rFonts w:cs="Arial"/>
        </w:rPr>
        <w:t xml:space="preserve"> </w:t>
      </w:r>
    </w:p>
    <w:p w:rsidR="00C30A5C" w:rsidRDefault="00767FF1" w:rsidP="00447A39">
      <w:pPr>
        <w:pStyle w:val="NoSpacing"/>
        <w:numPr>
          <w:ilvl w:val="0"/>
          <w:numId w:val="25"/>
        </w:numPr>
        <w:rPr>
          <w:rFonts w:cs="Arial"/>
        </w:rPr>
      </w:pPr>
      <w:r>
        <w:rPr>
          <w:rFonts w:cs="Arial"/>
        </w:rPr>
        <w:t>S</w:t>
      </w:r>
      <w:r w:rsidR="0009154B" w:rsidRPr="00DC577A">
        <w:rPr>
          <w:rFonts w:cs="Arial"/>
        </w:rPr>
        <w:t>cientific discoveries</w:t>
      </w:r>
      <w:r w:rsidR="0001383C" w:rsidRPr="00DC577A">
        <w:rPr>
          <w:rFonts w:cs="Arial"/>
        </w:rPr>
        <w:t xml:space="preserve"> </w:t>
      </w:r>
      <w:r w:rsidR="007F385F" w:rsidRPr="00DC577A">
        <w:rPr>
          <w:rFonts w:cs="Arial"/>
        </w:rPr>
        <w:t>and</w:t>
      </w:r>
      <w:r w:rsidR="0001383C" w:rsidRPr="00DC577A">
        <w:rPr>
          <w:rFonts w:cs="Arial"/>
        </w:rPr>
        <w:t xml:space="preserve"> theories</w:t>
      </w:r>
    </w:p>
    <w:p w:rsidR="00C30A5C" w:rsidRDefault="00767FF1" w:rsidP="00447A39">
      <w:pPr>
        <w:pStyle w:val="NoSpacing"/>
        <w:numPr>
          <w:ilvl w:val="0"/>
          <w:numId w:val="25"/>
        </w:numPr>
        <w:rPr>
          <w:rFonts w:cs="Arial"/>
        </w:rPr>
      </w:pPr>
      <w:r>
        <w:rPr>
          <w:rFonts w:cs="Arial"/>
        </w:rPr>
        <w:t>A</w:t>
      </w:r>
      <w:r w:rsidR="0009154B" w:rsidRPr="00DC577A">
        <w:rPr>
          <w:rFonts w:cs="Arial"/>
        </w:rPr>
        <w:t>esthetic creation</w:t>
      </w:r>
      <w:r w:rsidR="0001383C" w:rsidRPr="00DC577A">
        <w:rPr>
          <w:rFonts w:cs="Arial"/>
        </w:rPr>
        <w:t>s</w:t>
      </w:r>
    </w:p>
    <w:p w:rsidR="00C30A5C" w:rsidRDefault="00767FF1" w:rsidP="00447A39">
      <w:pPr>
        <w:pStyle w:val="NoSpacing"/>
        <w:numPr>
          <w:ilvl w:val="0"/>
          <w:numId w:val="25"/>
        </w:numPr>
        <w:rPr>
          <w:rFonts w:cs="Arial"/>
        </w:rPr>
      </w:pPr>
      <w:r>
        <w:rPr>
          <w:rFonts w:cs="Arial"/>
        </w:rPr>
        <w:t>A</w:t>
      </w:r>
      <w:r w:rsidR="0009154B" w:rsidRPr="00DC577A">
        <w:rPr>
          <w:rFonts w:cs="Arial"/>
        </w:rPr>
        <w:t xml:space="preserve"> scheme</w:t>
      </w:r>
      <w:r w:rsidR="0001383C" w:rsidRPr="00DC577A">
        <w:rPr>
          <w:rFonts w:cs="Arial"/>
        </w:rPr>
        <w:t>,</w:t>
      </w:r>
      <w:r w:rsidR="0009154B" w:rsidRPr="00DC577A">
        <w:rPr>
          <w:rFonts w:cs="Arial"/>
        </w:rPr>
        <w:t xml:space="preserve"> rule or met</w:t>
      </w:r>
      <w:r w:rsidR="0001383C" w:rsidRPr="00DC577A">
        <w:rPr>
          <w:rFonts w:cs="Arial"/>
        </w:rPr>
        <w:t>hod of performing a mental act</w:t>
      </w:r>
      <w:r w:rsidR="005677C3" w:rsidRPr="00DC577A">
        <w:rPr>
          <w:rFonts w:cs="Arial"/>
        </w:rPr>
        <w:t xml:space="preserve"> or a program for a computer</w:t>
      </w:r>
    </w:p>
    <w:p w:rsidR="00843B9D" w:rsidRDefault="00047959" w:rsidP="00447A39">
      <w:pPr>
        <w:pStyle w:val="NoSpacing"/>
        <w:numPr>
          <w:ilvl w:val="0"/>
          <w:numId w:val="25"/>
        </w:numPr>
        <w:rPr>
          <w:rFonts w:cs="Arial"/>
        </w:rPr>
      </w:pPr>
      <w:r>
        <w:rPr>
          <w:rFonts w:cs="Arial"/>
        </w:rPr>
        <w:t>T</w:t>
      </w:r>
      <w:r w:rsidR="0009154B" w:rsidRPr="00DC577A">
        <w:rPr>
          <w:rFonts w:cs="Arial"/>
        </w:rPr>
        <w:t>he presentation of information</w:t>
      </w:r>
    </w:p>
    <w:p w:rsidR="00DA26E7" w:rsidRPr="00DC577A" w:rsidRDefault="0001383C" w:rsidP="00DF7D1F">
      <w:pPr>
        <w:pStyle w:val="NoSpacing"/>
        <w:ind w:left="720"/>
        <w:rPr>
          <w:rFonts w:cs="Arial"/>
        </w:rPr>
      </w:pPr>
      <w:r w:rsidRPr="00DC577A">
        <w:rPr>
          <w:rFonts w:cs="Arial"/>
        </w:rPr>
        <w:t xml:space="preserve"> </w:t>
      </w:r>
    </w:p>
    <w:p w:rsidR="00447A39" w:rsidRDefault="00B6012A" w:rsidP="00DC577A">
      <w:pPr>
        <w:pStyle w:val="NoSpacing"/>
        <w:rPr>
          <w:rFonts w:cs="Arial"/>
        </w:rPr>
      </w:pPr>
      <w:r>
        <w:rPr>
          <w:rFonts w:cs="Arial"/>
        </w:rPr>
        <w:t>The following are excluded from patentability under the Act:</w:t>
      </w:r>
    </w:p>
    <w:p w:rsidR="00447A39" w:rsidRDefault="00767FF1" w:rsidP="00447A39">
      <w:pPr>
        <w:pStyle w:val="NoSpacing"/>
        <w:numPr>
          <w:ilvl w:val="0"/>
          <w:numId w:val="27"/>
        </w:numPr>
        <w:rPr>
          <w:rFonts w:cs="Arial"/>
        </w:rPr>
      </w:pPr>
      <w:r>
        <w:rPr>
          <w:rFonts w:cs="Arial"/>
        </w:rPr>
        <w:t>I</w:t>
      </w:r>
      <w:r w:rsidR="005677C3" w:rsidRPr="00DC577A">
        <w:rPr>
          <w:rFonts w:cs="Arial"/>
        </w:rPr>
        <w:t xml:space="preserve">nventions </w:t>
      </w:r>
      <w:r w:rsidR="00B049C3">
        <w:rPr>
          <w:rFonts w:cs="Arial"/>
        </w:rPr>
        <w:t xml:space="preserve">that </w:t>
      </w:r>
      <w:r w:rsidR="005677C3" w:rsidRPr="00DC577A">
        <w:rPr>
          <w:rFonts w:cs="Arial"/>
        </w:rPr>
        <w:t xml:space="preserve">by their publication </w:t>
      </w:r>
      <w:r w:rsidR="00C30A5C">
        <w:rPr>
          <w:rFonts w:cs="Arial"/>
        </w:rPr>
        <w:t xml:space="preserve">or exploitation </w:t>
      </w:r>
      <w:r w:rsidR="005677C3" w:rsidRPr="00DC577A">
        <w:rPr>
          <w:rFonts w:cs="Arial"/>
        </w:rPr>
        <w:t>would be immoral or against public order requirement</w:t>
      </w:r>
      <w:r w:rsidR="007F385F" w:rsidRPr="00DC577A">
        <w:rPr>
          <w:rFonts w:cs="Arial"/>
        </w:rPr>
        <w:t>s</w:t>
      </w:r>
    </w:p>
    <w:p w:rsidR="005677C3" w:rsidRPr="00DC577A" w:rsidRDefault="00767FF1" w:rsidP="00447A39">
      <w:pPr>
        <w:pStyle w:val="NoSpacing"/>
        <w:numPr>
          <w:ilvl w:val="0"/>
          <w:numId w:val="27"/>
        </w:numPr>
        <w:rPr>
          <w:rFonts w:cs="Arial"/>
        </w:rPr>
      </w:pPr>
      <w:r>
        <w:rPr>
          <w:rFonts w:cs="Arial"/>
        </w:rPr>
        <w:lastRenderedPageBreak/>
        <w:t>P</w:t>
      </w:r>
      <w:r w:rsidR="005677C3" w:rsidRPr="00DC577A">
        <w:rPr>
          <w:rFonts w:cs="Arial"/>
        </w:rPr>
        <w:t xml:space="preserve">lant and animal varieties arising from some biological process </w:t>
      </w:r>
    </w:p>
    <w:p w:rsidR="003373E0" w:rsidRPr="00DC577A" w:rsidRDefault="003373E0" w:rsidP="00DC577A">
      <w:pPr>
        <w:pStyle w:val="NoSpacing"/>
        <w:rPr>
          <w:rFonts w:cs="Arial"/>
        </w:rPr>
      </w:pPr>
    </w:p>
    <w:p w:rsidR="0001383C" w:rsidRPr="00DC577A" w:rsidRDefault="003373E0" w:rsidP="00C30A5C">
      <w:pPr>
        <w:pStyle w:val="NoSpacing"/>
      </w:pPr>
      <w:r w:rsidRPr="00DC577A">
        <w:rPr>
          <w:rFonts w:cs="Arial"/>
        </w:rPr>
        <w:t>Software is not patentable by itself</w:t>
      </w:r>
      <w:r w:rsidR="007F385F" w:rsidRPr="00DC577A">
        <w:rPr>
          <w:rFonts w:cs="Arial"/>
        </w:rPr>
        <w:t>. Software comprises written computer code</w:t>
      </w:r>
      <w:r w:rsidRPr="00DC577A">
        <w:rPr>
          <w:rFonts w:cs="Arial"/>
        </w:rPr>
        <w:t xml:space="preserve"> and is more usually protected by copyright. However, if the software has a technical effect </w:t>
      </w:r>
      <w:r w:rsidR="007F385F" w:rsidRPr="00DC577A">
        <w:rPr>
          <w:rFonts w:cs="Arial"/>
        </w:rPr>
        <w:t>such as</w:t>
      </w:r>
      <w:r w:rsidRPr="00DC577A">
        <w:rPr>
          <w:rFonts w:cs="Arial"/>
        </w:rPr>
        <w:t xml:space="preserve"> a specific control over an industrial process or in the internal functioning of a computer, then it may be patentable.</w:t>
      </w:r>
      <w:r w:rsidR="00741943">
        <w:rPr>
          <w:rFonts w:cs="Arial"/>
        </w:rPr>
        <w:br/>
      </w:r>
    </w:p>
    <w:p w:rsidR="006100B0" w:rsidRPr="00DC577A" w:rsidRDefault="009C58FC" w:rsidP="00746B1C">
      <w:pPr>
        <w:pStyle w:val="Heading3"/>
      </w:pPr>
      <w:r>
        <w:t>The benefits of registering a patent</w:t>
      </w:r>
    </w:p>
    <w:p w:rsidR="009C58FC" w:rsidRDefault="006100B0" w:rsidP="00DC577A">
      <w:pPr>
        <w:pStyle w:val="NoSpacing"/>
        <w:rPr>
          <w:rFonts w:cs="Arial"/>
        </w:rPr>
      </w:pPr>
      <w:r w:rsidRPr="00DC577A">
        <w:rPr>
          <w:rFonts w:cs="Arial"/>
        </w:rPr>
        <w:t xml:space="preserve">You do not have to register a patent to </w:t>
      </w:r>
      <w:r w:rsidR="00EF29BF" w:rsidRPr="00DC577A">
        <w:rPr>
          <w:rFonts w:cs="Arial"/>
        </w:rPr>
        <w:t>produce or sell your</w:t>
      </w:r>
      <w:r w:rsidRPr="00DC577A">
        <w:rPr>
          <w:rFonts w:cs="Arial"/>
        </w:rPr>
        <w:t xml:space="preserve"> invention</w:t>
      </w:r>
      <w:r w:rsidR="00EF29BF" w:rsidRPr="00DC577A">
        <w:rPr>
          <w:rFonts w:cs="Arial"/>
        </w:rPr>
        <w:t>. However, a patent</w:t>
      </w:r>
      <w:r w:rsidR="00716BC4" w:rsidRPr="00DC577A">
        <w:rPr>
          <w:rFonts w:cs="Arial"/>
        </w:rPr>
        <w:t xml:space="preserve"> will give you</w:t>
      </w:r>
      <w:r w:rsidR="00EF29BF" w:rsidRPr="00DC577A">
        <w:rPr>
          <w:rFonts w:cs="Arial"/>
        </w:rPr>
        <w:t xml:space="preserve"> the best opportunity to profit from </w:t>
      </w:r>
      <w:r w:rsidR="00716BC4" w:rsidRPr="00DC577A">
        <w:rPr>
          <w:rFonts w:cs="Arial"/>
        </w:rPr>
        <w:t>your</w:t>
      </w:r>
      <w:r w:rsidR="00EF29BF" w:rsidRPr="00DC577A">
        <w:rPr>
          <w:rFonts w:cs="Arial"/>
        </w:rPr>
        <w:t xml:space="preserve"> invention by preventing others from copying it. </w:t>
      </w:r>
      <w:r w:rsidR="009C58FC">
        <w:rPr>
          <w:rFonts w:cs="Arial"/>
        </w:rPr>
        <w:t>There are several other reasons to co</w:t>
      </w:r>
      <w:r w:rsidR="00741943">
        <w:rPr>
          <w:rFonts w:cs="Arial"/>
        </w:rPr>
        <w:t>nsider filing a patent, such as</w:t>
      </w:r>
      <w:r w:rsidR="009C58FC">
        <w:rPr>
          <w:rFonts w:cs="Arial"/>
        </w:rPr>
        <w:t>:</w:t>
      </w:r>
    </w:p>
    <w:p w:rsidR="009C58FC" w:rsidRDefault="00716BC4" w:rsidP="009C58FC">
      <w:pPr>
        <w:pStyle w:val="NoSpacing"/>
        <w:numPr>
          <w:ilvl w:val="0"/>
          <w:numId w:val="28"/>
        </w:numPr>
        <w:rPr>
          <w:rFonts w:cs="Arial"/>
        </w:rPr>
      </w:pPr>
      <w:r w:rsidRPr="00DC577A">
        <w:rPr>
          <w:rFonts w:cs="Arial"/>
        </w:rPr>
        <w:t xml:space="preserve">Patents </w:t>
      </w:r>
      <w:r w:rsidR="007F385F" w:rsidRPr="00DC577A">
        <w:rPr>
          <w:rFonts w:cs="Arial"/>
        </w:rPr>
        <w:t>allow</w:t>
      </w:r>
      <w:r w:rsidRPr="00DC577A">
        <w:rPr>
          <w:rFonts w:cs="Arial"/>
        </w:rPr>
        <w:t xml:space="preserve"> inventors to </w:t>
      </w:r>
      <w:r w:rsidR="004B2E1E" w:rsidRPr="00DC577A">
        <w:rPr>
          <w:rFonts w:cs="Arial"/>
        </w:rPr>
        <w:t>raise</w:t>
      </w:r>
      <w:r w:rsidRPr="00DC577A">
        <w:rPr>
          <w:rFonts w:cs="Arial"/>
        </w:rPr>
        <w:t xml:space="preserve"> invest</w:t>
      </w:r>
      <w:r w:rsidR="007F385F" w:rsidRPr="00DC577A">
        <w:rPr>
          <w:rFonts w:cs="Arial"/>
        </w:rPr>
        <w:t>ment</w:t>
      </w:r>
      <w:r w:rsidRPr="00DC577A">
        <w:rPr>
          <w:rFonts w:cs="Arial"/>
        </w:rPr>
        <w:t xml:space="preserve"> or </w:t>
      </w:r>
      <w:r w:rsidR="007F385F" w:rsidRPr="00DC577A">
        <w:rPr>
          <w:rFonts w:cs="Arial"/>
        </w:rPr>
        <w:t xml:space="preserve">make </w:t>
      </w:r>
      <w:r w:rsidRPr="00DC577A">
        <w:rPr>
          <w:rFonts w:cs="Arial"/>
        </w:rPr>
        <w:t xml:space="preserve">other business </w:t>
      </w:r>
      <w:r w:rsidR="007F385F" w:rsidRPr="00DC577A">
        <w:rPr>
          <w:rFonts w:cs="Arial"/>
        </w:rPr>
        <w:t>arrangements</w:t>
      </w:r>
      <w:r w:rsidRPr="00DC577A">
        <w:rPr>
          <w:rFonts w:cs="Arial"/>
        </w:rPr>
        <w:t xml:space="preserve"> while </w:t>
      </w:r>
      <w:r w:rsidR="007F385F" w:rsidRPr="00DC577A">
        <w:rPr>
          <w:rFonts w:cs="Arial"/>
        </w:rPr>
        <w:t>protecting</w:t>
      </w:r>
      <w:r w:rsidRPr="00DC577A">
        <w:rPr>
          <w:rFonts w:cs="Arial"/>
        </w:rPr>
        <w:t xml:space="preserve"> their intellectual property rights</w:t>
      </w:r>
      <w:r w:rsidR="00C30A5C">
        <w:rPr>
          <w:rFonts w:cs="Arial"/>
        </w:rPr>
        <w:t xml:space="preserve"> </w:t>
      </w:r>
    </w:p>
    <w:p w:rsidR="009C58FC" w:rsidRDefault="00EF29BF" w:rsidP="009C58FC">
      <w:pPr>
        <w:pStyle w:val="NoSpacing"/>
        <w:numPr>
          <w:ilvl w:val="0"/>
          <w:numId w:val="28"/>
        </w:numPr>
        <w:rPr>
          <w:rFonts w:cs="Arial"/>
        </w:rPr>
      </w:pPr>
      <w:r w:rsidRPr="00DC577A">
        <w:rPr>
          <w:rFonts w:cs="Arial"/>
        </w:rPr>
        <w:t xml:space="preserve">The prospect of </w:t>
      </w:r>
      <w:r w:rsidR="00716BC4" w:rsidRPr="00DC577A">
        <w:rPr>
          <w:rFonts w:cs="Arial"/>
        </w:rPr>
        <w:t>making</w:t>
      </w:r>
      <w:r w:rsidRPr="00DC577A">
        <w:rPr>
          <w:rFonts w:cs="Arial"/>
        </w:rPr>
        <w:t xml:space="preserve"> profits from </w:t>
      </w:r>
      <w:r w:rsidR="00716BC4" w:rsidRPr="00DC577A">
        <w:rPr>
          <w:rFonts w:cs="Arial"/>
        </w:rPr>
        <w:t xml:space="preserve">the exclusive use or sale of a patented invention </w:t>
      </w:r>
      <w:r w:rsidR="004B2E1E" w:rsidRPr="00DC577A">
        <w:rPr>
          <w:rFonts w:cs="Arial"/>
        </w:rPr>
        <w:t>encourages</w:t>
      </w:r>
      <w:r w:rsidR="00716BC4" w:rsidRPr="00DC577A">
        <w:rPr>
          <w:rFonts w:cs="Arial"/>
        </w:rPr>
        <w:t xml:space="preserve"> research activity</w:t>
      </w:r>
    </w:p>
    <w:p w:rsidR="006100B0" w:rsidRPr="00DC577A" w:rsidRDefault="00EF29BF" w:rsidP="00577025">
      <w:pPr>
        <w:pStyle w:val="NoSpacing"/>
        <w:numPr>
          <w:ilvl w:val="0"/>
          <w:numId w:val="28"/>
        </w:numPr>
        <w:rPr>
          <w:rFonts w:cs="Arial"/>
        </w:rPr>
      </w:pPr>
      <w:r w:rsidRPr="00DC577A">
        <w:rPr>
          <w:rFonts w:cs="Arial"/>
        </w:rPr>
        <w:t>Income derived from a patented invention developed in Ireland may be eligible for favourable tax treatment.</w:t>
      </w:r>
      <w:r w:rsidR="00BF7B9D">
        <w:rPr>
          <w:rFonts w:cs="Arial"/>
        </w:rPr>
        <w:t xml:space="preserve"> </w:t>
      </w:r>
      <w:r w:rsidR="00577025" w:rsidRPr="00577025">
        <w:rPr>
          <w:rFonts w:cs="Arial"/>
        </w:rPr>
        <w:t>Section 234 of the Taxes Consolidation Act 1997 provides that certain income derived from patent royalties is exempt from tax</w:t>
      </w:r>
      <w:r w:rsidR="00896926">
        <w:rPr>
          <w:rFonts w:cs="Arial"/>
        </w:rPr>
        <w:t>.</w:t>
      </w:r>
    </w:p>
    <w:p w:rsidR="006061AB" w:rsidRPr="00DC577A" w:rsidRDefault="006061AB" w:rsidP="00DC577A">
      <w:pPr>
        <w:pStyle w:val="NoSpacing"/>
        <w:rPr>
          <w:rFonts w:cs="Arial"/>
        </w:rPr>
      </w:pPr>
    </w:p>
    <w:p w:rsidR="006061AB" w:rsidRPr="00DC577A" w:rsidRDefault="007F385F" w:rsidP="00746B1C">
      <w:pPr>
        <w:pStyle w:val="Heading3"/>
      </w:pPr>
      <w:r w:rsidRPr="00DC577A">
        <w:t>R</w:t>
      </w:r>
      <w:r w:rsidR="0055230D" w:rsidRPr="00DC577A">
        <w:t>egister</w:t>
      </w:r>
      <w:r w:rsidRPr="00DC577A">
        <w:t>ing</w:t>
      </w:r>
      <w:r w:rsidR="0055230D" w:rsidRPr="00DC577A">
        <w:t xml:space="preserve"> </w:t>
      </w:r>
      <w:r w:rsidR="0099679E" w:rsidRPr="00DC577A">
        <w:t xml:space="preserve">a </w:t>
      </w:r>
      <w:r w:rsidR="00C30A5C">
        <w:t>p</w:t>
      </w:r>
      <w:r w:rsidR="00C30A5C" w:rsidRPr="00DC577A">
        <w:t>atent</w:t>
      </w:r>
    </w:p>
    <w:p w:rsidR="007417B6" w:rsidRPr="00DC577A" w:rsidRDefault="004E2557" w:rsidP="00DC577A">
      <w:pPr>
        <w:pStyle w:val="NoSpacing"/>
        <w:rPr>
          <w:rFonts w:cs="Arial"/>
        </w:rPr>
      </w:pPr>
      <w:r w:rsidRPr="00DC577A">
        <w:rPr>
          <w:rFonts w:cs="Arial"/>
        </w:rPr>
        <w:t>Any person</w:t>
      </w:r>
      <w:r w:rsidR="007417B6" w:rsidRPr="00DC577A">
        <w:rPr>
          <w:rFonts w:cs="Arial"/>
        </w:rPr>
        <w:t xml:space="preserve"> </w:t>
      </w:r>
      <w:r w:rsidRPr="00DC577A">
        <w:rPr>
          <w:rFonts w:cs="Arial"/>
        </w:rPr>
        <w:t xml:space="preserve">may make an application for a patent. </w:t>
      </w:r>
      <w:r w:rsidR="007417B6" w:rsidRPr="00DC577A">
        <w:rPr>
          <w:rFonts w:cs="Arial"/>
        </w:rPr>
        <w:t>If two or more people are res</w:t>
      </w:r>
      <w:r w:rsidR="0060056E" w:rsidRPr="00DC577A">
        <w:rPr>
          <w:rFonts w:cs="Arial"/>
        </w:rPr>
        <w:t>ponsible for an invention</w:t>
      </w:r>
      <w:r w:rsidR="00741943">
        <w:rPr>
          <w:rFonts w:cs="Arial"/>
        </w:rPr>
        <w:t>,</w:t>
      </w:r>
      <w:r w:rsidR="0060056E" w:rsidRPr="00DC577A">
        <w:rPr>
          <w:rFonts w:cs="Arial"/>
        </w:rPr>
        <w:t xml:space="preserve"> they can</w:t>
      </w:r>
      <w:r w:rsidR="007417B6" w:rsidRPr="00DC577A">
        <w:rPr>
          <w:rFonts w:cs="Arial"/>
        </w:rPr>
        <w:t xml:space="preserve"> make a joint application for the patent</w:t>
      </w:r>
      <w:r w:rsidR="00741943">
        <w:rPr>
          <w:rFonts w:cs="Arial"/>
        </w:rPr>
        <w:t>.</w:t>
      </w:r>
      <w:r w:rsidR="004B2E1E" w:rsidRPr="00DC577A">
        <w:rPr>
          <w:rFonts w:cs="Arial"/>
        </w:rPr>
        <w:t xml:space="preserve"> </w:t>
      </w:r>
      <w:r w:rsidR="00741943">
        <w:rPr>
          <w:rFonts w:cs="Arial"/>
        </w:rPr>
        <w:t xml:space="preserve">If granted, all people who applied jointly </w:t>
      </w:r>
      <w:r w:rsidR="004B2E1E" w:rsidRPr="00DC577A">
        <w:rPr>
          <w:rFonts w:cs="Arial"/>
        </w:rPr>
        <w:t>will own the patent together</w:t>
      </w:r>
      <w:r w:rsidR="007417B6" w:rsidRPr="00DC577A">
        <w:rPr>
          <w:rFonts w:cs="Arial"/>
        </w:rPr>
        <w:t xml:space="preserve">. </w:t>
      </w:r>
    </w:p>
    <w:p w:rsidR="007417B6" w:rsidRPr="00DC577A" w:rsidRDefault="007417B6" w:rsidP="00DC577A">
      <w:pPr>
        <w:pStyle w:val="NoSpacing"/>
        <w:rPr>
          <w:rFonts w:cs="Arial"/>
        </w:rPr>
      </w:pPr>
    </w:p>
    <w:p w:rsidR="007C2D02" w:rsidRPr="00DC577A" w:rsidRDefault="00C30A5C" w:rsidP="00DC577A">
      <w:pPr>
        <w:pStyle w:val="NoSpacing"/>
        <w:rPr>
          <w:rFonts w:cs="Arial"/>
        </w:rPr>
      </w:pPr>
      <w:r w:rsidRPr="00DC577A">
        <w:rPr>
          <w:rFonts w:cs="Arial"/>
        </w:rPr>
        <w:t xml:space="preserve">The right to a patent belongs to the inventor. </w:t>
      </w:r>
      <w:r w:rsidR="007417B6" w:rsidRPr="00DC577A">
        <w:rPr>
          <w:rFonts w:cs="Arial"/>
        </w:rPr>
        <w:t>I</w:t>
      </w:r>
      <w:r w:rsidR="004E2557" w:rsidRPr="00DC577A">
        <w:rPr>
          <w:rFonts w:cs="Arial"/>
        </w:rPr>
        <w:t xml:space="preserve">f an employee </w:t>
      </w:r>
      <w:r w:rsidR="003A1F10" w:rsidRPr="00DC577A">
        <w:rPr>
          <w:rFonts w:cs="Arial"/>
        </w:rPr>
        <w:t>creates</w:t>
      </w:r>
      <w:r w:rsidR="004E2557" w:rsidRPr="00DC577A">
        <w:rPr>
          <w:rFonts w:cs="Arial"/>
        </w:rPr>
        <w:t xml:space="preserve"> an invention </w:t>
      </w:r>
      <w:r w:rsidR="003A1F10" w:rsidRPr="00DC577A">
        <w:rPr>
          <w:rFonts w:cs="Arial"/>
        </w:rPr>
        <w:t>in the course</w:t>
      </w:r>
      <w:r w:rsidR="004E2557" w:rsidRPr="00DC577A">
        <w:rPr>
          <w:rFonts w:cs="Arial"/>
        </w:rPr>
        <w:t xml:space="preserve"> </w:t>
      </w:r>
      <w:r w:rsidR="004B2E1E" w:rsidRPr="00DC577A">
        <w:rPr>
          <w:rFonts w:cs="Arial"/>
        </w:rPr>
        <w:t xml:space="preserve">of </w:t>
      </w:r>
      <w:r w:rsidR="004E2557" w:rsidRPr="00DC577A">
        <w:rPr>
          <w:rFonts w:cs="Arial"/>
        </w:rPr>
        <w:t>their employment</w:t>
      </w:r>
      <w:r w:rsidR="003A1F10" w:rsidRPr="00DC577A">
        <w:rPr>
          <w:rFonts w:cs="Arial"/>
        </w:rPr>
        <w:t>,</w:t>
      </w:r>
      <w:r w:rsidR="004E2557" w:rsidRPr="00DC577A">
        <w:rPr>
          <w:rFonts w:cs="Arial"/>
        </w:rPr>
        <w:t xml:space="preserve"> the right to the patent </w:t>
      </w:r>
      <w:r w:rsidR="003A1F10" w:rsidRPr="00DC577A">
        <w:rPr>
          <w:rFonts w:cs="Arial"/>
        </w:rPr>
        <w:t>usually</w:t>
      </w:r>
      <w:r w:rsidR="004E2557" w:rsidRPr="00DC577A">
        <w:rPr>
          <w:rFonts w:cs="Arial"/>
        </w:rPr>
        <w:t xml:space="preserve"> belong</w:t>
      </w:r>
      <w:r w:rsidR="0060056E" w:rsidRPr="00DC577A">
        <w:rPr>
          <w:rFonts w:cs="Arial"/>
        </w:rPr>
        <w:t>s</w:t>
      </w:r>
      <w:r w:rsidR="004E2557" w:rsidRPr="00DC577A">
        <w:rPr>
          <w:rFonts w:cs="Arial"/>
        </w:rPr>
        <w:t xml:space="preserve"> to the employer. </w:t>
      </w:r>
    </w:p>
    <w:p w:rsidR="007417B6" w:rsidRPr="00DC577A" w:rsidRDefault="007417B6" w:rsidP="00DC577A">
      <w:pPr>
        <w:pStyle w:val="NoSpacing"/>
        <w:rPr>
          <w:rFonts w:cs="Arial"/>
        </w:rPr>
      </w:pPr>
    </w:p>
    <w:p w:rsidR="00455B78" w:rsidRPr="00DC577A" w:rsidRDefault="00455B78" w:rsidP="00DC577A">
      <w:pPr>
        <w:pStyle w:val="NoSpacing"/>
        <w:rPr>
          <w:rFonts w:cs="Arial"/>
        </w:rPr>
      </w:pPr>
      <w:r w:rsidRPr="00DC577A">
        <w:rPr>
          <w:rFonts w:cs="Arial"/>
        </w:rPr>
        <w:t>A patent application consists of:</w:t>
      </w:r>
    </w:p>
    <w:p w:rsidR="00455B78" w:rsidRPr="00DC577A" w:rsidRDefault="00455B78" w:rsidP="00DC577A">
      <w:pPr>
        <w:pStyle w:val="NoSpacing"/>
        <w:numPr>
          <w:ilvl w:val="0"/>
          <w:numId w:val="6"/>
        </w:numPr>
        <w:rPr>
          <w:rFonts w:cs="Arial"/>
        </w:rPr>
      </w:pPr>
      <w:r w:rsidRPr="00DC577A">
        <w:rPr>
          <w:rFonts w:cs="Arial"/>
        </w:rPr>
        <w:t>A req</w:t>
      </w:r>
      <w:r w:rsidR="0060056E" w:rsidRPr="00DC577A">
        <w:rPr>
          <w:rFonts w:cs="Arial"/>
        </w:rPr>
        <w:t xml:space="preserve">uest for the grant of a patent </w:t>
      </w:r>
      <w:r w:rsidR="00067212">
        <w:rPr>
          <w:rFonts w:cs="Arial"/>
        </w:rPr>
        <w:t>by</w:t>
      </w:r>
      <w:r w:rsidR="00067212" w:rsidRPr="00DC577A">
        <w:rPr>
          <w:rFonts w:cs="Arial"/>
        </w:rPr>
        <w:t xml:space="preserve"> </w:t>
      </w:r>
      <w:r w:rsidRPr="00DC577A">
        <w:rPr>
          <w:rFonts w:cs="Arial"/>
        </w:rPr>
        <w:t>completing</w:t>
      </w:r>
      <w:r w:rsidR="0060056E" w:rsidRPr="00DC577A">
        <w:rPr>
          <w:rFonts w:cs="Arial"/>
        </w:rPr>
        <w:t xml:space="preserve"> </w:t>
      </w:r>
      <w:r w:rsidRPr="00DC577A">
        <w:rPr>
          <w:rFonts w:cs="Arial"/>
        </w:rPr>
        <w:t xml:space="preserve">the application </w:t>
      </w:r>
      <w:r w:rsidR="009E49C8">
        <w:rPr>
          <w:rFonts w:cs="Arial"/>
        </w:rPr>
        <w:t>form</w:t>
      </w:r>
      <w:r w:rsidRPr="00DC577A">
        <w:rPr>
          <w:rFonts w:cs="Arial"/>
        </w:rPr>
        <w:t xml:space="preserve"> </w:t>
      </w:r>
      <w:r w:rsidR="005C1813" w:rsidRPr="00DC577A">
        <w:rPr>
          <w:rFonts w:cs="Arial"/>
        </w:rPr>
        <w:t xml:space="preserve">available from the Patents Office website </w:t>
      </w:r>
      <w:r w:rsidR="009E49C8" w:rsidRPr="009E49C8">
        <w:rPr>
          <w:rFonts w:cs="Arial"/>
          <w:b/>
        </w:rPr>
        <w:t>patentsoffice.ie</w:t>
      </w:r>
    </w:p>
    <w:p w:rsidR="00455B78" w:rsidRPr="00DC577A" w:rsidRDefault="00455B78" w:rsidP="00DC577A">
      <w:pPr>
        <w:pStyle w:val="NoSpacing"/>
        <w:numPr>
          <w:ilvl w:val="0"/>
          <w:numId w:val="6"/>
        </w:numPr>
        <w:rPr>
          <w:rFonts w:cs="Arial"/>
        </w:rPr>
      </w:pPr>
      <w:r w:rsidRPr="00DC577A">
        <w:rPr>
          <w:rFonts w:cs="Arial"/>
        </w:rPr>
        <w:t xml:space="preserve">A specification containing a description of the invention, one or more claims </w:t>
      </w:r>
      <w:r w:rsidR="009E49C8">
        <w:rPr>
          <w:rFonts w:cs="Arial"/>
        </w:rPr>
        <w:t>(</w:t>
      </w:r>
      <w:r w:rsidR="005C1813" w:rsidRPr="00DC577A">
        <w:rPr>
          <w:rFonts w:cs="Arial"/>
        </w:rPr>
        <w:t>the</w:t>
      </w:r>
      <w:r w:rsidR="0060056E" w:rsidRPr="00DC577A">
        <w:rPr>
          <w:rFonts w:cs="Arial"/>
        </w:rPr>
        <w:t xml:space="preserve"> </w:t>
      </w:r>
      <w:r w:rsidR="005C1813" w:rsidRPr="00DC577A">
        <w:rPr>
          <w:rFonts w:cs="Arial"/>
        </w:rPr>
        <w:t xml:space="preserve">claims set out the unique </w:t>
      </w:r>
      <w:r w:rsidR="007417B6" w:rsidRPr="00DC577A">
        <w:rPr>
          <w:rFonts w:cs="Arial"/>
        </w:rPr>
        <w:t>matter</w:t>
      </w:r>
      <w:r w:rsidR="005C1813" w:rsidRPr="00DC577A">
        <w:rPr>
          <w:rFonts w:cs="Arial"/>
        </w:rPr>
        <w:t xml:space="preserve"> of your invention and form the basis of the patent protection</w:t>
      </w:r>
      <w:r w:rsidR="009E49C8">
        <w:rPr>
          <w:rFonts w:cs="Arial"/>
        </w:rPr>
        <w:t>)</w:t>
      </w:r>
      <w:r w:rsidRPr="00DC577A">
        <w:rPr>
          <w:rFonts w:cs="Arial"/>
        </w:rPr>
        <w:t xml:space="preserve"> and any drawings </w:t>
      </w:r>
      <w:r w:rsidR="007417B6" w:rsidRPr="00DC577A">
        <w:rPr>
          <w:rFonts w:cs="Arial"/>
        </w:rPr>
        <w:t>referred to in the description</w:t>
      </w:r>
    </w:p>
    <w:p w:rsidR="00455B78" w:rsidRPr="00DC577A" w:rsidRDefault="00455B78" w:rsidP="00DC577A">
      <w:pPr>
        <w:pStyle w:val="NoSpacing"/>
        <w:numPr>
          <w:ilvl w:val="0"/>
          <w:numId w:val="6"/>
        </w:numPr>
        <w:rPr>
          <w:rFonts w:cs="Arial"/>
        </w:rPr>
      </w:pPr>
      <w:r w:rsidRPr="00DC577A">
        <w:rPr>
          <w:rFonts w:cs="Arial"/>
        </w:rPr>
        <w:t>An abstract</w:t>
      </w:r>
      <w:r w:rsidR="0060056E" w:rsidRPr="00DC577A">
        <w:rPr>
          <w:rFonts w:cs="Arial"/>
        </w:rPr>
        <w:t xml:space="preserve"> </w:t>
      </w:r>
      <w:r w:rsidRPr="00DC577A">
        <w:rPr>
          <w:rFonts w:cs="Arial"/>
        </w:rPr>
        <w:t xml:space="preserve">containing a </w:t>
      </w:r>
      <w:r w:rsidR="009E49C8">
        <w:rPr>
          <w:rFonts w:cs="Arial"/>
        </w:rPr>
        <w:t xml:space="preserve">concise </w:t>
      </w:r>
      <w:r w:rsidRPr="00DC577A">
        <w:rPr>
          <w:rFonts w:cs="Arial"/>
        </w:rPr>
        <w:t xml:space="preserve">summary of the </w:t>
      </w:r>
      <w:r w:rsidR="009E49C8">
        <w:rPr>
          <w:rFonts w:cs="Arial"/>
        </w:rPr>
        <w:t>essential features of the invention. The abstract is for archiving and retrieval purposes assisting third parties in deciding whether the application as a whole might be of interest.</w:t>
      </w:r>
    </w:p>
    <w:p w:rsidR="00455B78" w:rsidRPr="00DC577A" w:rsidRDefault="0059176E" w:rsidP="00DC577A">
      <w:pPr>
        <w:pStyle w:val="NoSpacing"/>
        <w:numPr>
          <w:ilvl w:val="0"/>
          <w:numId w:val="6"/>
        </w:numPr>
        <w:rPr>
          <w:rFonts w:cs="Arial"/>
        </w:rPr>
      </w:pPr>
      <w:r>
        <w:rPr>
          <w:rFonts w:cs="Arial"/>
        </w:rPr>
        <w:t>The</w:t>
      </w:r>
      <w:r w:rsidR="00455B78" w:rsidRPr="00DC577A">
        <w:rPr>
          <w:rFonts w:cs="Arial"/>
        </w:rPr>
        <w:t xml:space="preserve"> application fee</w:t>
      </w:r>
    </w:p>
    <w:p w:rsidR="00CD63F3" w:rsidRPr="00DC577A" w:rsidRDefault="00CD63F3" w:rsidP="00DC577A">
      <w:pPr>
        <w:pStyle w:val="NoSpacing"/>
        <w:rPr>
          <w:rFonts w:cs="Arial"/>
        </w:rPr>
      </w:pPr>
    </w:p>
    <w:p w:rsidR="001C5A99" w:rsidRPr="00DC577A" w:rsidRDefault="0060056E" w:rsidP="00DC577A">
      <w:pPr>
        <w:pStyle w:val="NoSpacing"/>
        <w:rPr>
          <w:rFonts w:cs="Arial"/>
        </w:rPr>
      </w:pPr>
      <w:r w:rsidRPr="00DC577A">
        <w:rPr>
          <w:rFonts w:cs="Arial"/>
        </w:rPr>
        <w:t>Once a patent application has been made</w:t>
      </w:r>
      <w:r w:rsidR="009E49C8">
        <w:rPr>
          <w:rFonts w:cs="Arial"/>
        </w:rPr>
        <w:t>,</w:t>
      </w:r>
      <w:r w:rsidR="001C5A99" w:rsidRPr="00DC577A">
        <w:rPr>
          <w:rFonts w:cs="Arial"/>
        </w:rPr>
        <w:t xml:space="preserve"> but before </w:t>
      </w:r>
      <w:r w:rsidR="007417B6" w:rsidRPr="00DC577A">
        <w:rPr>
          <w:rFonts w:cs="Arial"/>
        </w:rPr>
        <w:t>a final patent is granted</w:t>
      </w:r>
      <w:r w:rsidR="009E49C8">
        <w:rPr>
          <w:rFonts w:cs="Arial"/>
        </w:rPr>
        <w:t>,</w:t>
      </w:r>
      <w:r w:rsidR="007417B6" w:rsidRPr="00DC577A">
        <w:rPr>
          <w:rFonts w:cs="Arial"/>
        </w:rPr>
        <w:t xml:space="preserve"> </w:t>
      </w:r>
      <w:r w:rsidRPr="00DC577A">
        <w:rPr>
          <w:rFonts w:cs="Arial"/>
        </w:rPr>
        <w:t>the patent is pending. Patent pending</w:t>
      </w:r>
      <w:r w:rsidR="001C5A99" w:rsidRPr="00DC577A">
        <w:rPr>
          <w:rFonts w:cs="Arial"/>
        </w:rPr>
        <w:t xml:space="preserve"> is a term often used on products to alert competitors that an application has been made to protect the invention.</w:t>
      </w:r>
      <w:r w:rsidR="00002ACF" w:rsidRPr="00DC577A">
        <w:rPr>
          <w:rFonts w:cs="Arial"/>
        </w:rPr>
        <w:t xml:space="preserve"> </w:t>
      </w:r>
    </w:p>
    <w:p w:rsidR="001C5A99" w:rsidRPr="00DC577A" w:rsidRDefault="001C5A99" w:rsidP="00DC577A">
      <w:pPr>
        <w:pStyle w:val="NoSpacing"/>
        <w:rPr>
          <w:rFonts w:cs="Arial"/>
        </w:rPr>
      </w:pPr>
    </w:p>
    <w:p w:rsidR="00464A0E" w:rsidRPr="00DC577A" w:rsidRDefault="00CD63F3" w:rsidP="00DC577A">
      <w:pPr>
        <w:pStyle w:val="NoSpacing"/>
        <w:rPr>
          <w:rFonts w:cs="Arial"/>
        </w:rPr>
      </w:pPr>
      <w:r w:rsidRPr="00DC577A">
        <w:rPr>
          <w:rFonts w:cs="Arial"/>
        </w:rPr>
        <w:t xml:space="preserve">A patent application </w:t>
      </w:r>
      <w:r w:rsidR="00047959">
        <w:rPr>
          <w:rFonts w:cs="Arial"/>
        </w:rPr>
        <w:t>is</w:t>
      </w:r>
      <w:r w:rsidRPr="00DC577A">
        <w:rPr>
          <w:rFonts w:cs="Arial"/>
        </w:rPr>
        <w:t xml:space="preserve"> published</w:t>
      </w:r>
      <w:r w:rsidR="002A31F7" w:rsidRPr="00DC577A">
        <w:rPr>
          <w:rFonts w:cs="Arial"/>
        </w:rPr>
        <w:t xml:space="preserve"> </w:t>
      </w:r>
      <w:r w:rsidR="0060056E" w:rsidRPr="00DC577A">
        <w:rPr>
          <w:rFonts w:cs="Arial"/>
        </w:rPr>
        <w:t xml:space="preserve">in the </w:t>
      </w:r>
      <w:r w:rsidR="0060056E" w:rsidRPr="0059176E">
        <w:rPr>
          <w:rFonts w:cs="Arial"/>
          <w:i/>
        </w:rPr>
        <w:t>Patents Office Journal</w:t>
      </w:r>
      <w:r w:rsidR="0060056E" w:rsidRPr="00DC577A">
        <w:rPr>
          <w:rFonts w:cs="Arial"/>
        </w:rPr>
        <w:t xml:space="preserve"> </w:t>
      </w:r>
      <w:r w:rsidR="002A31F7" w:rsidRPr="00DC577A">
        <w:rPr>
          <w:rFonts w:cs="Arial"/>
        </w:rPr>
        <w:t>as soon as possible</w:t>
      </w:r>
      <w:r w:rsidRPr="00DC577A">
        <w:rPr>
          <w:rFonts w:cs="Arial"/>
        </w:rPr>
        <w:t xml:space="preserve"> after </w:t>
      </w:r>
      <w:r w:rsidR="002A31F7" w:rsidRPr="00DC577A">
        <w:rPr>
          <w:rFonts w:cs="Arial"/>
        </w:rPr>
        <w:t xml:space="preserve">a period of </w:t>
      </w:r>
      <w:r w:rsidR="0059176E">
        <w:rPr>
          <w:rFonts w:cs="Arial"/>
        </w:rPr>
        <w:t>18</w:t>
      </w:r>
      <w:r w:rsidR="0059176E" w:rsidRPr="00DC577A">
        <w:rPr>
          <w:rFonts w:cs="Arial"/>
        </w:rPr>
        <w:t xml:space="preserve"> </w:t>
      </w:r>
      <w:r w:rsidRPr="00DC577A">
        <w:rPr>
          <w:rFonts w:cs="Arial"/>
        </w:rPr>
        <w:t xml:space="preserve">months </w:t>
      </w:r>
      <w:r w:rsidR="0060056E" w:rsidRPr="00DC577A">
        <w:rPr>
          <w:rFonts w:cs="Arial"/>
        </w:rPr>
        <w:t xml:space="preserve">has passed </w:t>
      </w:r>
      <w:r w:rsidRPr="00DC577A">
        <w:rPr>
          <w:rFonts w:cs="Arial"/>
        </w:rPr>
        <w:t>from the filing date</w:t>
      </w:r>
      <w:r w:rsidR="0060056E" w:rsidRPr="00DC577A">
        <w:rPr>
          <w:rFonts w:cs="Arial"/>
        </w:rPr>
        <w:t>,</w:t>
      </w:r>
      <w:r w:rsidRPr="00DC577A">
        <w:rPr>
          <w:rFonts w:cs="Arial"/>
        </w:rPr>
        <w:t xml:space="preserve"> unless </w:t>
      </w:r>
      <w:r w:rsidR="0060056E" w:rsidRPr="00DC577A">
        <w:rPr>
          <w:rFonts w:cs="Arial"/>
        </w:rPr>
        <w:t>the application</w:t>
      </w:r>
      <w:r w:rsidRPr="00DC577A">
        <w:rPr>
          <w:rFonts w:cs="Arial"/>
        </w:rPr>
        <w:t xml:space="preserve"> has been refused or withdrawn.</w:t>
      </w:r>
      <w:r w:rsidR="00957E2B" w:rsidRPr="00DC577A">
        <w:rPr>
          <w:rFonts w:cs="Arial"/>
        </w:rPr>
        <w:t xml:space="preserve"> It may be published earlier if requested by the applicant.</w:t>
      </w:r>
      <w:r w:rsidRPr="00DC577A">
        <w:rPr>
          <w:rFonts w:cs="Arial"/>
        </w:rPr>
        <w:t xml:space="preserve"> </w:t>
      </w:r>
    </w:p>
    <w:p w:rsidR="00464A0E" w:rsidRPr="00DC577A" w:rsidRDefault="00464A0E" w:rsidP="00DC577A">
      <w:pPr>
        <w:pStyle w:val="NoSpacing"/>
        <w:rPr>
          <w:rFonts w:cs="Arial"/>
        </w:rPr>
      </w:pPr>
    </w:p>
    <w:p w:rsidR="00464A0E" w:rsidRPr="00DC577A" w:rsidRDefault="00464A0E" w:rsidP="00DC577A">
      <w:pPr>
        <w:pStyle w:val="NoSpacing"/>
        <w:rPr>
          <w:rFonts w:cs="Arial"/>
        </w:rPr>
      </w:pPr>
      <w:r w:rsidRPr="00DC577A">
        <w:rPr>
          <w:rFonts w:cs="Arial"/>
        </w:rPr>
        <w:t>The patent will be granted if:</w:t>
      </w:r>
    </w:p>
    <w:p w:rsidR="00464A0E" w:rsidRPr="00DC577A" w:rsidRDefault="009E49C8" w:rsidP="00DC577A">
      <w:pPr>
        <w:pStyle w:val="NoSpacing"/>
        <w:numPr>
          <w:ilvl w:val="0"/>
          <w:numId w:val="16"/>
        </w:numPr>
        <w:rPr>
          <w:rFonts w:cs="Arial"/>
        </w:rPr>
      </w:pPr>
      <w:r>
        <w:rPr>
          <w:rFonts w:cs="Arial"/>
        </w:rPr>
        <w:t>N</w:t>
      </w:r>
      <w:r w:rsidRPr="00DC577A">
        <w:rPr>
          <w:rFonts w:cs="Arial"/>
        </w:rPr>
        <w:t xml:space="preserve">o </w:t>
      </w:r>
      <w:r w:rsidR="00CD63F3" w:rsidRPr="00DC577A">
        <w:rPr>
          <w:rFonts w:cs="Arial"/>
        </w:rPr>
        <w:t>objections to the application are received from the public</w:t>
      </w:r>
      <w:r w:rsidR="00464A0E" w:rsidRPr="00DC577A">
        <w:rPr>
          <w:rFonts w:cs="Arial"/>
        </w:rPr>
        <w:t xml:space="preserve"> </w:t>
      </w:r>
    </w:p>
    <w:p w:rsidR="00CD63F3" w:rsidRPr="00DC577A" w:rsidRDefault="009E49C8" w:rsidP="00DC577A">
      <w:pPr>
        <w:pStyle w:val="NoSpacing"/>
        <w:numPr>
          <w:ilvl w:val="0"/>
          <w:numId w:val="16"/>
        </w:numPr>
        <w:rPr>
          <w:rFonts w:cs="Arial"/>
        </w:rPr>
      </w:pPr>
      <w:r>
        <w:rPr>
          <w:rFonts w:cs="Arial"/>
        </w:rPr>
        <w:t>T</w:t>
      </w:r>
      <w:r w:rsidR="00464A0E" w:rsidRPr="00DC577A">
        <w:rPr>
          <w:rFonts w:cs="Arial"/>
        </w:rPr>
        <w:t xml:space="preserve">he Controller is satisfied </w:t>
      </w:r>
      <w:r w:rsidR="0060056E" w:rsidRPr="00DC577A">
        <w:rPr>
          <w:rFonts w:cs="Arial"/>
        </w:rPr>
        <w:t xml:space="preserve">that </w:t>
      </w:r>
      <w:r w:rsidR="00464A0E" w:rsidRPr="00DC577A">
        <w:rPr>
          <w:rFonts w:cs="Arial"/>
        </w:rPr>
        <w:t xml:space="preserve">the application complies with the </w:t>
      </w:r>
      <w:r w:rsidR="007922C3" w:rsidRPr="00DC577A">
        <w:rPr>
          <w:rFonts w:cs="Arial"/>
        </w:rPr>
        <w:t xml:space="preserve">Patents </w:t>
      </w:r>
      <w:r w:rsidR="00464A0E" w:rsidRPr="00DC577A">
        <w:rPr>
          <w:rFonts w:cs="Arial"/>
        </w:rPr>
        <w:t>Act</w:t>
      </w:r>
      <w:r w:rsidR="007922C3" w:rsidRPr="00DC577A">
        <w:rPr>
          <w:rFonts w:cs="Arial"/>
        </w:rPr>
        <w:t xml:space="preserve"> 1992</w:t>
      </w:r>
      <w:r w:rsidR="00F654F6" w:rsidRPr="00DC577A">
        <w:rPr>
          <w:rFonts w:cs="Arial"/>
        </w:rPr>
        <w:t xml:space="preserve"> </w:t>
      </w:r>
    </w:p>
    <w:p w:rsidR="007F385F" w:rsidRPr="00DC577A" w:rsidRDefault="007F385F" w:rsidP="00DC577A">
      <w:pPr>
        <w:pStyle w:val="NoSpacing"/>
        <w:rPr>
          <w:rFonts w:cs="Arial"/>
        </w:rPr>
      </w:pPr>
    </w:p>
    <w:p w:rsidR="00C3154B" w:rsidRPr="00DC577A" w:rsidRDefault="007F385F" w:rsidP="00DC577A">
      <w:pPr>
        <w:pStyle w:val="NoSpacing"/>
        <w:rPr>
          <w:rFonts w:cs="Arial"/>
        </w:rPr>
      </w:pPr>
      <w:r w:rsidRPr="00DC577A">
        <w:rPr>
          <w:rFonts w:cs="Arial"/>
        </w:rPr>
        <w:t>A patent holder may assign, transfer or license their patent rights to others</w:t>
      </w:r>
      <w:r w:rsidR="007A7574">
        <w:rPr>
          <w:rFonts w:cs="Arial"/>
        </w:rPr>
        <w:t xml:space="preserve"> in accordance to the rules and laws applicable to the ownership and devolution of personal property</w:t>
      </w:r>
      <w:r w:rsidRPr="00DC577A">
        <w:rPr>
          <w:rFonts w:cs="Arial"/>
        </w:rPr>
        <w:t>.</w:t>
      </w:r>
      <w:r w:rsidR="009E49C8">
        <w:rPr>
          <w:rFonts w:cs="Arial"/>
        </w:rPr>
        <w:t xml:space="preserve"> </w:t>
      </w:r>
      <w:r w:rsidR="00162745" w:rsidRPr="00DC577A">
        <w:rPr>
          <w:rFonts w:cs="Arial"/>
        </w:rPr>
        <w:t xml:space="preserve">It is a criminal offence for a person to falsely represent that a product sold by them is </w:t>
      </w:r>
      <w:r w:rsidR="00B131DD" w:rsidRPr="00DC577A">
        <w:rPr>
          <w:rFonts w:cs="Arial"/>
        </w:rPr>
        <w:t>patented.</w:t>
      </w:r>
    </w:p>
    <w:p w:rsidR="00B56F17" w:rsidRPr="00DC577A" w:rsidRDefault="00B56F17" w:rsidP="00DC577A">
      <w:pPr>
        <w:pStyle w:val="NoSpacing"/>
        <w:rPr>
          <w:rFonts w:cs="Arial"/>
        </w:rPr>
      </w:pPr>
    </w:p>
    <w:p w:rsidR="00C3154B" w:rsidRPr="00DC577A" w:rsidRDefault="00C3154B" w:rsidP="009E49C8">
      <w:pPr>
        <w:pStyle w:val="Heading4"/>
        <w:rPr>
          <w:b/>
        </w:rPr>
      </w:pPr>
      <w:r w:rsidRPr="00DC577A">
        <w:rPr>
          <w:b/>
        </w:rPr>
        <w:lastRenderedPageBreak/>
        <w:t xml:space="preserve">Patent </w:t>
      </w:r>
      <w:r w:rsidR="009E49C8">
        <w:rPr>
          <w:b/>
        </w:rPr>
        <w:t>a</w:t>
      </w:r>
      <w:r w:rsidR="009E49C8" w:rsidRPr="00DC577A">
        <w:rPr>
          <w:b/>
        </w:rPr>
        <w:t>gents</w:t>
      </w:r>
    </w:p>
    <w:p w:rsidR="00161AD3" w:rsidRDefault="001E354D" w:rsidP="00DC577A">
      <w:pPr>
        <w:pStyle w:val="NoSpacing"/>
        <w:rPr>
          <w:rFonts w:cs="Arial"/>
        </w:rPr>
      </w:pPr>
      <w:r w:rsidRPr="001E354D">
        <w:rPr>
          <w:rFonts w:cs="Arial"/>
        </w:rPr>
        <w:t>Patent law and practice, and th</w:t>
      </w:r>
      <w:r>
        <w:rPr>
          <w:rFonts w:cs="Arial"/>
        </w:rPr>
        <w:t>e drafting of the specification</w:t>
      </w:r>
      <w:r w:rsidRPr="001E354D">
        <w:rPr>
          <w:rFonts w:cs="Arial"/>
        </w:rPr>
        <w:t xml:space="preserve"> describing an invention</w:t>
      </w:r>
      <w:r w:rsidR="00BD0E01">
        <w:rPr>
          <w:rFonts w:cs="Arial"/>
        </w:rPr>
        <w:t>,</w:t>
      </w:r>
      <w:r>
        <w:rPr>
          <w:rFonts w:cs="Arial"/>
        </w:rPr>
        <w:t xml:space="preserve"> is </w:t>
      </w:r>
      <w:r w:rsidR="00464A0E" w:rsidRPr="00DC577A">
        <w:rPr>
          <w:rFonts w:cs="Arial"/>
        </w:rPr>
        <w:t xml:space="preserve">complex. Patent </w:t>
      </w:r>
      <w:r w:rsidR="009E49C8">
        <w:rPr>
          <w:rFonts w:cs="Arial"/>
        </w:rPr>
        <w:t>a</w:t>
      </w:r>
      <w:r w:rsidR="009E49C8" w:rsidRPr="00DC577A">
        <w:rPr>
          <w:rFonts w:cs="Arial"/>
        </w:rPr>
        <w:t xml:space="preserve">gents </w:t>
      </w:r>
      <w:r w:rsidR="002C424C" w:rsidRPr="00DC577A">
        <w:rPr>
          <w:rFonts w:cs="Arial"/>
        </w:rPr>
        <w:t xml:space="preserve">are specially qualified professionals who file patent applications on behalf of inventors. A list of registered </w:t>
      </w:r>
      <w:r w:rsidR="009E49C8">
        <w:rPr>
          <w:rFonts w:cs="Arial"/>
        </w:rPr>
        <w:t>p</w:t>
      </w:r>
      <w:r w:rsidR="009E49C8" w:rsidRPr="00DC577A">
        <w:rPr>
          <w:rFonts w:cs="Arial"/>
        </w:rPr>
        <w:t xml:space="preserve">atent </w:t>
      </w:r>
      <w:r w:rsidR="009E49C8">
        <w:rPr>
          <w:rFonts w:cs="Arial"/>
        </w:rPr>
        <w:t>a</w:t>
      </w:r>
      <w:r w:rsidR="009E49C8" w:rsidRPr="00DC577A">
        <w:rPr>
          <w:rFonts w:cs="Arial"/>
        </w:rPr>
        <w:t xml:space="preserve">gents </w:t>
      </w:r>
      <w:r w:rsidR="002C424C" w:rsidRPr="00DC577A">
        <w:rPr>
          <w:rFonts w:cs="Arial"/>
        </w:rPr>
        <w:t>is available from the Patent</w:t>
      </w:r>
      <w:r w:rsidR="0060056E" w:rsidRPr="00DC577A">
        <w:rPr>
          <w:rFonts w:cs="Arial"/>
        </w:rPr>
        <w:t>s</w:t>
      </w:r>
      <w:r w:rsidR="002C424C" w:rsidRPr="00DC577A">
        <w:rPr>
          <w:rFonts w:cs="Arial"/>
        </w:rPr>
        <w:t xml:space="preserve"> Office website. </w:t>
      </w:r>
      <w:r w:rsidR="0060056E" w:rsidRPr="00DC577A">
        <w:rPr>
          <w:rFonts w:cs="Arial"/>
        </w:rPr>
        <w:t>A</w:t>
      </w:r>
      <w:r w:rsidR="002C424C" w:rsidRPr="00DC577A">
        <w:rPr>
          <w:rFonts w:cs="Arial"/>
        </w:rPr>
        <w:t xml:space="preserve"> </w:t>
      </w:r>
      <w:r w:rsidR="009E49C8">
        <w:rPr>
          <w:rFonts w:cs="Arial"/>
        </w:rPr>
        <w:t>p</w:t>
      </w:r>
      <w:r w:rsidR="009E49C8" w:rsidRPr="00DC577A">
        <w:rPr>
          <w:rFonts w:cs="Arial"/>
        </w:rPr>
        <w:t xml:space="preserve">atent </w:t>
      </w:r>
      <w:r w:rsidR="009E49C8">
        <w:rPr>
          <w:rFonts w:cs="Arial"/>
        </w:rPr>
        <w:t>a</w:t>
      </w:r>
      <w:r w:rsidR="009E49C8" w:rsidRPr="00DC577A">
        <w:rPr>
          <w:rFonts w:cs="Arial"/>
        </w:rPr>
        <w:t xml:space="preserve">gent </w:t>
      </w:r>
      <w:r w:rsidR="002C424C" w:rsidRPr="00DC577A">
        <w:rPr>
          <w:rFonts w:cs="Arial"/>
        </w:rPr>
        <w:t xml:space="preserve">can also arrange for patent applications to be filed abroad and can provide advice on </w:t>
      </w:r>
      <w:r w:rsidR="007A7574">
        <w:rPr>
          <w:rFonts w:cs="Arial"/>
        </w:rPr>
        <w:t>making the most of</w:t>
      </w:r>
      <w:r w:rsidR="007A7574" w:rsidRPr="00DC577A">
        <w:rPr>
          <w:rFonts w:cs="Arial"/>
        </w:rPr>
        <w:t xml:space="preserve"> </w:t>
      </w:r>
      <w:r w:rsidR="002C424C" w:rsidRPr="00DC577A">
        <w:rPr>
          <w:rFonts w:cs="Arial"/>
        </w:rPr>
        <w:t xml:space="preserve">your invention in the market. </w:t>
      </w:r>
    </w:p>
    <w:p w:rsidR="00161AD3" w:rsidRDefault="00161AD3" w:rsidP="00DC577A">
      <w:pPr>
        <w:pStyle w:val="NoSpacing"/>
        <w:rPr>
          <w:rFonts w:cs="Arial"/>
        </w:rPr>
      </w:pPr>
    </w:p>
    <w:p w:rsidR="00161AD3" w:rsidRPr="00DC577A" w:rsidRDefault="00161AD3" w:rsidP="00DC577A">
      <w:pPr>
        <w:pStyle w:val="NoSpacing"/>
        <w:rPr>
          <w:rFonts w:cs="Arial"/>
        </w:rPr>
      </w:pPr>
      <w:r w:rsidRPr="00161AD3">
        <w:rPr>
          <w:rFonts w:cs="Arial"/>
        </w:rPr>
        <w:t xml:space="preserve">Applicants who do not have their principal residence or </w:t>
      </w:r>
      <w:r w:rsidR="00533B48">
        <w:rPr>
          <w:rFonts w:cs="Arial"/>
        </w:rPr>
        <w:t xml:space="preserve">principal </w:t>
      </w:r>
      <w:r w:rsidRPr="00161AD3">
        <w:rPr>
          <w:rFonts w:cs="Arial"/>
        </w:rPr>
        <w:t>place of business in the State must be represented by a patent agent. When an applicant is represented by a patent agent</w:t>
      </w:r>
      <w:r>
        <w:rPr>
          <w:rFonts w:cs="Arial"/>
        </w:rPr>
        <w:t>,</w:t>
      </w:r>
      <w:r w:rsidRPr="00161AD3">
        <w:rPr>
          <w:rFonts w:cs="Arial"/>
        </w:rPr>
        <w:t xml:space="preserve"> all enqui</w:t>
      </w:r>
      <w:r>
        <w:rPr>
          <w:rFonts w:cs="Arial"/>
        </w:rPr>
        <w:t>ries are directed to that agent</w:t>
      </w:r>
      <w:r w:rsidRPr="00161AD3">
        <w:rPr>
          <w:rFonts w:cs="Arial"/>
        </w:rPr>
        <w:t xml:space="preserve"> and all official communications from the Patents Office are with the appointed agent.</w:t>
      </w:r>
    </w:p>
    <w:p w:rsidR="0099679E" w:rsidRPr="00DC577A" w:rsidRDefault="0099679E" w:rsidP="00DC577A">
      <w:pPr>
        <w:pStyle w:val="NoSpacing"/>
        <w:rPr>
          <w:rFonts w:cs="Arial"/>
        </w:rPr>
      </w:pPr>
    </w:p>
    <w:p w:rsidR="006F079D" w:rsidRPr="000E24D8" w:rsidRDefault="000E24D8" w:rsidP="00746B1C">
      <w:pPr>
        <w:pStyle w:val="Heading3"/>
      </w:pPr>
      <w:r w:rsidRPr="000E24D8">
        <w:t>Types of patent</w:t>
      </w:r>
    </w:p>
    <w:p w:rsidR="0096090C" w:rsidRPr="00DC577A" w:rsidRDefault="00EA3BAC" w:rsidP="00DC577A">
      <w:pPr>
        <w:pStyle w:val="NoSpacing"/>
        <w:rPr>
          <w:rFonts w:cs="Arial"/>
        </w:rPr>
      </w:pPr>
      <w:r w:rsidRPr="00DC577A">
        <w:rPr>
          <w:rFonts w:cs="Arial"/>
        </w:rPr>
        <w:t>There are two types of patent available in Ireland</w:t>
      </w:r>
      <w:r w:rsidR="007816BD">
        <w:rPr>
          <w:rFonts w:cs="Arial"/>
        </w:rPr>
        <w:t>:</w:t>
      </w:r>
      <w:r w:rsidR="007816BD" w:rsidRPr="00DC577A">
        <w:rPr>
          <w:rFonts w:cs="Arial"/>
        </w:rPr>
        <w:t xml:space="preserve"> </w:t>
      </w:r>
      <w:r w:rsidR="0060056E" w:rsidRPr="00DC577A">
        <w:rPr>
          <w:rFonts w:cs="Arial"/>
        </w:rPr>
        <w:t xml:space="preserve">full-term </w:t>
      </w:r>
      <w:r w:rsidR="000E24D8">
        <w:rPr>
          <w:rFonts w:cs="Arial"/>
        </w:rPr>
        <w:t xml:space="preserve">patents </w:t>
      </w:r>
      <w:r w:rsidR="0060056E" w:rsidRPr="00DC577A">
        <w:rPr>
          <w:rFonts w:cs="Arial"/>
        </w:rPr>
        <w:t>and short-term</w:t>
      </w:r>
      <w:r w:rsidR="000E24D8">
        <w:rPr>
          <w:rFonts w:cs="Arial"/>
        </w:rPr>
        <w:t xml:space="preserve"> patents</w:t>
      </w:r>
      <w:r w:rsidR="0060056E" w:rsidRPr="00DC577A">
        <w:rPr>
          <w:rFonts w:cs="Arial"/>
        </w:rPr>
        <w:t>.</w:t>
      </w:r>
      <w:r w:rsidRPr="00DC577A">
        <w:rPr>
          <w:rFonts w:cs="Arial"/>
        </w:rPr>
        <w:t xml:space="preserve"> </w:t>
      </w:r>
    </w:p>
    <w:p w:rsidR="0096090C" w:rsidRPr="00DC577A" w:rsidRDefault="0096090C" w:rsidP="00DC577A">
      <w:pPr>
        <w:pStyle w:val="NoSpacing"/>
        <w:rPr>
          <w:rFonts w:cs="Arial"/>
        </w:rPr>
      </w:pPr>
    </w:p>
    <w:p w:rsidR="007A7574" w:rsidRDefault="007A7574" w:rsidP="007A7574">
      <w:pPr>
        <w:pStyle w:val="Heading4"/>
      </w:pPr>
      <w:r>
        <w:t>Full-term patents</w:t>
      </w:r>
    </w:p>
    <w:p w:rsidR="0096090C" w:rsidRPr="00DC577A" w:rsidRDefault="00533B48" w:rsidP="00DC577A">
      <w:pPr>
        <w:pStyle w:val="NoSpacing"/>
        <w:rPr>
          <w:rFonts w:cs="Arial"/>
        </w:rPr>
      </w:pPr>
      <w:r>
        <w:rPr>
          <w:rFonts w:cs="Arial"/>
        </w:rPr>
        <w:t>For a full-term patent to be granted</w:t>
      </w:r>
      <w:r w:rsidR="00BD0E01">
        <w:rPr>
          <w:rFonts w:cs="Arial"/>
        </w:rPr>
        <w:t>,</w:t>
      </w:r>
      <w:r>
        <w:rPr>
          <w:rFonts w:cs="Arial"/>
        </w:rPr>
        <w:t xml:space="preserve"> the applicant must provide evidence </w:t>
      </w:r>
      <w:r w:rsidR="00780219">
        <w:rPr>
          <w:rFonts w:cs="Arial"/>
        </w:rPr>
        <w:t xml:space="preserve">of </w:t>
      </w:r>
      <w:r>
        <w:rPr>
          <w:rFonts w:cs="Arial"/>
        </w:rPr>
        <w:t xml:space="preserve">the invention’s novelty. </w:t>
      </w:r>
      <w:r w:rsidRPr="00533B48">
        <w:rPr>
          <w:rFonts w:cs="Arial"/>
        </w:rPr>
        <w:t xml:space="preserve">An invention is considered novel if it does not form part of the state of the art. The state of the art comprises everything made available to the public in any way, anywhere in the world, before the date of filing of the patent application. </w:t>
      </w:r>
      <w:r w:rsidR="00EA3BAC" w:rsidRPr="00DC577A">
        <w:rPr>
          <w:rFonts w:cs="Arial"/>
        </w:rPr>
        <w:t>Full-</w:t>
      </w:r>
      <w:r w:rsidR="000E24D8">
        <w:rPr>
          <w:rFonts w:cs="Arial"/>
        </w:rPr>
        <w:t>t</w:t>
      </w:r>
      <w:r w:rsidR="000E24D8" w:rsidRPr="00DC577A">
        <w:rPr>
          <w:rFonts w:cs="Arial"/>
        </w:rPr>
        <w:t xml:space="preserve">erm </w:t>
      </w:r>
      <w:r w:rsidR="000E24D8">
        <w:rPr>
          <w:rFonts w:cs="Arial"/>
        </w:rPr>
        <w:t>p</w:t>
      </w:r>
      <w:r w:rsidR="000E24D8" w:rsidRPr="00DC577A">
        <w:rPr>
          <w:rFonts w:cs="Arial"/>
        </w:rPr>
        <w:t xml:space="preserve">atents </w:t>
      </w:r>
      <w:r w:rsidR="00EA3BAC" w:rsidRPr="00DC577A">
        <w:rPr>
          <w:rFonts w:cs="Arial"/>
        </w:rPr>
        <w:t>give the holder protection for</w:t>
      </w:r>
      <w:r w:rsidR="000E24D8">
        <w:rPr>
          <w:rFonts w:cs="Arial"/>
        </w:rPr>
        <w:t xml:space="preserve"> up to</w:t>
      </w:r>
      <w:r w:rsidR="00EA3BAC" w:rsidRPr="00DC577A">
        <w:rPr>
          <w:rFonts w:cs="Arial"/>
        </w:rPr>
        <w:t xml:space="preserve"> 20 years</w:t>
      </w:r>
      <w:r w:rsidR="0096090C" w:rsidRPr="00DC577A">
        <w:rPr>
          <w:rFonts w:cs="Arial"/>
        </w:rPr>
        <w:t xml:space="preserve"> from the date of filing </w:t>
      </w:r>
      <w:r w:rsidR="0060056E" w:rsidRPr="00DC577A">
        <w:rPr>
          <w:rFonts w:cs="Arial"/>
        </w:rPr>
        <w:t>the patent application</w:t>
      </w:r>
      <w:r w:rsidR="0096090C" w:rsidRPr="00DC577A">
        <w:rPr>
          <w:rFonts w:cs="Arial"/>
        </w:rPr>
        <w:t xml:space="preserve">. A holder may pay a renewal fee within a maximum period of </w:t>
      </w:r>
      <w:r w:rsidR="000E24D8">
        <w:rPr>
          <w:rFonts w:cs="Arial"/>
        </w:rPr>
        <w:t>six</w:t>
      </w:r>
      <w:r w:rsidR="000E24D8" w:rsidRPr="00DC577A">
        <w:rPr>
          <w:rFonts w:cs="Arial"/>
        </w:rPr>
        <w:t xml:space="preserve"> </w:t>
      </w:r>
      <w:r w:rsidR="0096090C" w:rsidRPr="00DC577A">
        <w:rPr>
          <w:rFonts w:cs="Arial"/>
        </w:rPr>
        <w:t>months from the end of the 20</w:t>
      </w:r>
      <w:r w:rsidR="000E24D8">
        <w:rPr>
          <w:rFonts w:cs="Arial"/>
        </w:rPr>
        <w:t>-</w:t>
      </w:r>
      <w:r w:rsidR="0096090C" w:rsidRPr="00DC577A">
        <w:rPr>
          <w:rFonts w:cs="Arial"/>
        </w:rPr>
        <w:t>year period. If the renewal fee is not paid in time</w:t>
      </w:r>
      <w:r w:rsidR="000E24D8">
        <w:rPr>
          <w:rFonts w:cs="Arial"/>
        </w:rPr>
        <w:t>,</w:t>
      </w:r>
      <w:r w:rsidR="0096090C" w:rsidRPr="00DC577A">
        <w:rPr>
          <w:rFonts w:cs="Arial"/>
        </w:rPr>
        <w:t xml:space="preserve"> the patent will lapse.</w:t>
      </w:r>
      <w:r w:rsidR="00ED397F" w:rsidRPr="00DC577A">
        <w:rPr>
          <w:rFonts w:cs="Arial"/>
        </w:rPr>
        <w:t xml:space="preserve"> If a patent lapses</w:t>
      </w:r>
      <w:r w:rsidR="000E24D8">
        <w:rPr>
          <w:rFonts w:cs="Arial"/>
        </w:rPr>
        <w:t>,</w:t>
      </w:r>
      <w:r w:rsidR="00ED397F" w:rsidRPr="00DC577A">
        <w:rPr>
          <w:rFonts w:cs="Arial"/>
        </w:rPr>
        <w:t xml:space="preserve"> a holder can apply within </w:t>
      </w:r>
      <w:r w:rsidR="000E24D8">
        <w:rPr>
          <w:rFonts w:cs="Arial"/>
        </w:rPr>
        <w:t xml:space="preserve">two </w:t>
      </w:r>
      <w:r w:rsidR="00ED397F" w:rsidRPr="00DC577A">
        <w:rPr>
          <w:rFonts w:cs="Arial"/>
        </w:rPr>
        <w:t>years of the lapse for the patent to be restored.</w:t>
      </w:r>
    </w:p>
    <w:p w:rsidR="0096090C" w:rsidRPr="00DC577A" w:rsidRDefault="0096090C" w:rsidP="00DC577A">
      <w:pPr>
        <w:pStyle w:val="NoSpacing"/>
        <w:rPr>
          <w:rFonts w:cs="Arial"/>
        </w:rPr>
      </w:pPr>
    </w:p>
    <w:p w:rsidR="007A7574" w:rsidRDefault="007A7574" w:rsidP="007A7574">
      <w:pPr>
        <w:pStyle w:val="Heading4"/>
      </w:pPr>
      <w:r>
        <w:t>Short-term patents</w:t>
      </w:r>
    </w:p>
    <w:p w:rsidR="00EA3BAC" w:rsidRPr="00DC577A" w:rsidRDefault="00EA3BAC" w:rsidP="00DC577A">
      <w:pPr>
        <w:pStyle w:val="NoSpacing"/>
        <w:rPr>
          <w:rFonts w:cs="Arial"/>
        </w:rPr>
      </w:pPr>
      <w:r w:rsidRPr="00DC577A">
        <w:rPr>
          <w:rFonts w:cs="Arial"/>
        </w:rPr>
        <w:t>Short-</w:t>
      </w:r>
      <w:r w:rsidR="000E24D8">
        <w:rPr>
          <w:rFonts w:cs="Arial"/>
        </w:rPr>
        <w:t>t</w:t>
      </w:r>
      <w:r w:rsidR="000E24D8" w:rsidRPr="00DC577A">
        <w:rPr>
          <w:rFonts w:cs="Arial"/>
        </w:rPr>
        <w:t xml:space="preserve">erm </w:t>
      </w:r>
      <w:r w:rsidR="000E24D8">
        <w:rPr>
          <w:rFonts w:cs="Arial"/>
        </w:rPr>
        <w:t>p</w:t>
      </w:r>
      <w:r w:rsidR="000E24D8" w:rsidRPr="00DC577A">
        <w:rPr>
          <w:rFonts w:cs="Arial"/>
        </w:rPr>
        <w:t xml:space="preserve">atents </w:t>
      </w:r>
      <w:r w:rsidRPr="00DC577A">
        <w:rPr>
          <w:rFonts w:cs="Arial"/>
        </w:rPr>
        <w:t>give the holder protection for</w:t>
      </w:r>
      <w:r w:rsidR="000E24D8">
        <w:rPr>
          <w:rFonts w:cs="Arial"/>
        </w:rPr>
        <w:t xml:space="preserve"> a maximum of</w:t>
      </w:r>
      <w:r w:rsidR="007A7574">
        <w:rPr>
          <w:rFonts w:cs="Arial"/>
        </w:rPr>
        <w:t xml:space="preserve"> </w:t>
      </w:r>
      <w:r w:rsidRPr="00DC577A">
        <w:rPr>
          <w:rFonts w:cs="Arial"/>
        </w:rPr>
        <w:t>10 years.</w:t>
      </w:r>
      <w:r w:rsidR="00F95853" w:rsidRPr="00DC577A">
        <w:rPr>
          <w:rFonts w:cs="Arial"/>
        </w:rPr>
        <w:t xml:space="preserve"> </w:t>
      </w:r>
      <w:r w:rsidRPr="00DC577A">
        <w:rPr>
          <w:rFonts w:cs="Arial"/>
        </w:rPr>
        <w:t>Short-</w:t>
      </w:r>
      <w:r w:rsidR="000E24D8">
        <w:rPr>
          <w:rFonts w:cs="Arial"/>
        </w:rPr>
        <w:t>t</w:t>
      </w:r>
      <w:r w:rsidR="000E24D8" w:rsidRPr="00DC577A">
        <w:rPr>
          <w:rFonts w:cs="Arial"/>
        </w:rPr>
        <w:t xml:space="preserve">erm </w:t>
      </w:r>
      <w:r w:rsidR="000E24D8">
        <w:rPr>
          <w:rFonts w:cs="Arial"/>
        </w:rPr>
        <w:t>p</w:t>
      </w:r>
      <w:r w:rsidR="000E24D8" w:rsidRPr="00DC577A">
        <w:rPr>
          <w:rFonts w:cs="Arial"/>
        </w:rPr>
        <w:t xml:space="preserve">atents </w:t>
      </w:r>
      <w:r w:rsidRPr="00DC577A">
        <w:rPr>
          <w:rFonts w:cs="Arial"/>
        </w:rPr>
        <w:t xml:space="preserve">are </w:t>
      </w:r>
      <w:r w:rsidR="000E24D8">
        <w:rPr>
          <w:rFonts w:cs="Arial"/>
        </w:rPr>
        <w:t>intended for inventions where a shorter market life is expected, or inventions that are not technically complex.</w:t>
      </w:r>
      <w:r w:rsidR="000E24D8" w:rsidRPr="00DC577A">
        <w:rPr>
          <w:rFonts w:cs="Arial"/>
        </w:rPr>
        <w:t xml:space="preserve"> </w:t>
      </w:r>
      <w:r w:rsidR="000E24D8">
        <w:rPr>
          <w:rFonts w:cs="Arial"/>
        </w:rPr>
        <w:t>T</w:t>
      </w:r>
      <w:r w:rsidRPr="00DC577A">
        <w:rPr>
          <w:rFonts w:cs="Arial"/>
        </w:rPr>
        <w:t xml:space="preserve">he application process is </w:t>
      </w:r>
      <w:r w:rsidR="00297A6A" w:rsidRPr="00DC577A">
        <w:rPr>
          <w:rFonts w:cs="Arial"/>
        </w:rPr>
        <w:t>simpler</w:t>
      </w:r>
      <w:r w:rsidR="000E24D8">
        <w:rPr>
          <w:rFonts w:cs="Arial"/>
        </w:rPr>
        <w:t xml:space="preserve"> and quicker</w:t>
      </w:r>
      <w:r w:rsidRPr="00DC577A">
        <w:rPr>
          <w:rFonts w:cs="Arial"/>
        </w:rPr>
        <w:t>.</w:t>
      </w:r>
      <w:r w:rsidR="000E24D8">
        <w:rPr>
          <w:rFonts w:cs="Arial"/>
        </w:rPr>
        <w:t xml:space="preserve"> Short-term patents are usually granted within 12 months of the filing date.</w:t>
      </w:r>
      <w:r w:rsidRPr="00DC577A">
        <w:rPr>
          <w:rFonts w:cs="Arial"/>
        </w:rPr>
        <w:t xml:space="preserve"> You can apply for both a short-term and a long-term patent at the same time in order to get the benefit of the short-term patent sooner while you are waiting for the long-term patent</w:t>
      </w:r>
      <w:r w:rsidR="00047959">
        <w:rPr>
          <w:rFonts w:cs="Arial"/>
        </w:rPr>
        <w:t xml:space="preserve"> application</w:t>
      </w:r>
      <w:r w:rsidRPr="00DC577A">
        <w:rPr>
          <w:rFonts w:cs="Arial"/>
        </w:rPr>
        <w:t xml:space="preserve"> process to finish. The short-term patent will become void when the long-term patent is granted.</w:t>
      </w:r>
    </w:p>
    <w:p w:rsidR="00B419CC" w:rsidRPr="00DC577A" w:rsidRDefault="00B419CC" w:rsidP="00DC577A">
      <w:pPr>
        <w:pStyle w:val="NoSpacing"/>
        <w:rPr>
          <w:rFonts w:cs="Arial"/>
        </w:rPr>
      </w:pPr>
    </w:p>
    <w:p w:rsidR="00B419CC" w:rsidRPr="00DC577A" w:rsidRDefault="00B419CC" w:rsidP="00DC577A">
      <w:pPr>
        <w:pStyle w:val="NoSpacing"/>
        <w:rPr>
          <w:rFonts w:cs="Arial"/>
        </w:rPr>
      </w:pPr>
      <w:r w:rsidRPr="00DC577A">
        <w:rPr>
          <w:rFonts w:cs="Arial"/>
        </w:rPr>
        <w:t xml:space="preserve">A short-term application may contain a maximum of </w:t>
      </w:r>
      <w:r w:rsidR="000E24D8">
        <w:rPr>
          <w:rFonts w:cs="Arial"/>
        </w:rPr>
        <w:t>five</w:t>
      </w:r>
      <w:r w:rsidR="000E24D8" w:rsidRPr="00DC577A">
        <w:rPr>
          <w:rFonts w:cs="Arial"/>
        </w:rPr>
        <w:t xml:space="preserve"> </w:t>
      </w:r>
      <w:r w:rsidRPr="00DC577A">
        <w:rPr>
          <w:rFonts w:cs="Arial"/>
        </w:rPr>
        <w:t>claims</w:t>
      </w:r>
      <w:r w:rsidR="000E24D8">
        <w:rPr>
          <w:rFonts w:cs="Arial"/>
        </w:rPr>
        <w:t>. A</w:t>
      </w:r>
      <w:r w:rsidRPr="00DC577A">
        <w:rPr>
          <w:rFonts w:cs="Arial"/>
        </w:rPr>
        <w:t xml:space="preserve"> full-term application may contain as many claims as you require.</w:t>
      </w:r>
    </w:p>
    <w:p w:rsidR="00002D2F" w:rsidRPr="00DC577A" w:rsidRDefault="00002D2F" w:rsidP="00DC577A">
      <w:pPr>
        <w:pStyle w:val="NoSpacing"/>
        <w:rPr>
          <w:rFonts w:cs="Arial"/>
        </w:rPr>
      </w:pPr>
    </w:p>
    <w:p w:rsidR="001C197D" w:rsidRPr="00DC577A" w:rsidRDefault="001C197D" w:rsidP="00DC577A">
      <w:pPr>
        <w:pStyle w:val="NoSpacing"/>
        <w:rPr>
          <w:rFonts w:cs="Arial"/>
          <w:b/>
        </w:rPr>
      </w:pPr>
      <w:r w:rsidRPr="000E24D8">
        <w:rPr>
          <w:rStyle w:val="Heading3Char"/>
        </w:rPr>
        <w:t xml:space="preserve">Supplementary </w:t>
      </w:r>
      <w:r w:rsidR="000E24D8" w:rsidRPr="000E24D8">
        <w:rPr>
          <w:rStyle w:val="Heading3Char"/>
        </w:rPr>
        <w:t>protection certificate</w:t>
      </w:r>
    </w:p>
    <w:p w:rsidR="00002D2F" w:rsidRPr="00DC577A" w:rsidRDefault="00002D2F" w:rsidP="00DC577A">
      <w:pPr>
        <w:pStyle w:val="NoSpacing"/>
        <w:rPr>
          <w:rFonts w:cs="Arial"/>
        </w:rPr>
      </w:pPr>
      <w:r w:rsidRPr="00DC577A">
        <w:rPr>
          <w:rFonts w:cs="Arial"/>
        </w:rPr>
        <w:t xml:space="preserve">A supplementary protection certificate </w:t>
      </w:r>
      <w:r w:rsidR="000E24D8">
        <w:rPr>
          <w:rFonts w:cs="Arial"/>
        </w:rPr>
        <w:t xml:space="preserve">(SPC) </w:t>
      </w:r>
      <w:r w:rsidRPr="00DC577A">
        <w:rPr>
          <w:rFonts w:cs="Arial"/>
        </w:rPr>
        <w:t>can be obtained for inventions relating to medicinal and plant protection products. The certificate can extend the period of protection beyond the 20</w:t>
      </w:r>
      <w:r w:rsidR="007A7574">
        <w:rPr>
          <w:rFonts w:cs="Arial"/>
        </w:rPr>
        <w:t>-</w:t>
      </w:r>
      <w:r w:rsidRPr="00DC577A">
        <w:rPr>
          <w:rFonts w:cs="Arial"/>
        </w:rPr>
        <w:t xml:space="preserve">year </w:t>
      </w:r>
      <w:r w:rsidR="001C197D" w:rsidRPr="00DC577A">
        <w:rPr>
          <w:rFonts w:cs="Arial"/>
        </w:rPr>
        <w:t>limit</w:t>
      </w:r>
      <w:r w:rsidRPr="00DC577A">
        <w:rPr>
          <w:rFonts w:cs="Arial"/>
        </w:rPr>
        <w:t xml:space="preserve"> by a further </w:t>
      </w:r>
      <w:r w:rsidR="000E24D8">
        <w:rPr>
          <w:rFonts w:cs="Arial"/>
        </w:rPr>
        <w:t>five</w:t>
      </w:r>
      <w:r w:rsidR="000E24D8" w:rsidRPr="00DC577A">
        <w:rPr>
          <w:rFonts w:cs="Arial"/>
        </w:rPr>
        <w:t xml:space="preserve"> </w:t>
      </w:r>
      <w:r w:rsidRPr="00DC577A">
        <w:rPr>
          <w:rFonts w:cs="Arial"/>
        </w:rPr>
        <w:t xml:space="preserve">years. </w:t>
      </w:r>
      <w:r w:rsidR="000E24D8">
        <w:rPr>
          <w:rFonts w:cs="Arial"/>
        </w:rPr>
        <w:t xml:space="preserve">Such </w:t>
      </w:r>
      <w:r w:rsidRPr="00DC577A">
        <w:rPr>
          <w:rFonts w:cs="Arial"/>
        </w:rPr>
        <w:t xml:space="preserve">products </w:t>
      </w:r>
      <w:r w:rsidR="000E24D8">
        <w:rPr>
          <w:rFonts w:cs="Arial"/>
        </w:rPr>
        <w:t>may require</w:t>
      </w:r>
      <w:r w:rsidR="000E24D8" w:rsidRPr="00DC577A">
        <w:rPr>
          <w:rFonts w:cs="Arial"/>
        </w:rPr>
        <w:t xml:space="preserve"> </w:t>
      </w:r>
      <w:r w:rsidRPr="00DC577A">
        <w:rPr>
          <w:rFonts w:cs="Arial"/>
        </w:rPr>
        <w:t xml:space="preserve">rigorous testing </w:t>
      </w:r>
      <w:r w:rsidR="000E24D8">
        <w:rPr>
          <w:rFonts w:cs="Arial"/>
        </w:rPr>
        <w:t xml:space="preserve">and market authorisation </w:t>
      </w:r>
      <w:r w:rsidRPr="00DC577A">
        <w:rPr>
          <w:rFonts w:cs="Arial"/>
        </w:rPr>
        <w:t xml:space="preserve">before they can be sold commercially. </w:t>
      </w:r>
      <w:r w:rsidR="001C197D" w:rsidRPr="00DC577A">
        <w:rPr>
          <w:rFonts w:cs="Arial"/>
        </w:rPr>
        <w:t>So,</w:t>
      </w:r>
      <w:r w:rsidRPr="00DC577A">
        <w:rPr>
          <w:rFonts w:cs="Arial"/>
        </w:rPr>
        <w:t xml:space="preserve"> in many cases</w:t>
      </w:r>
      <w:r w:rsidR="000E24D8">
        <w:rPr>
          <w:rFonts w:cs="Arial"/>
        </w:rPr>
        <w:t>,</w:t>
      </w:r>
      <w:r w:rsidRPr="00DC577A">
        <w:rPr>
          <w:rFonts w:cs="Arial"/>
        </w:rPr>
        <w:t xml:space="preserve"> a patent will have been granted but the invention cannot be sold to the public for a number of years while it is undergoing testing</w:t>
      </w:r>
      <w:r w:rsidR="000E24D8">
        <w:rPr>
          <w:rFonts w:cs="Arial"/>
        </w:rPr>
        <w:t>.</w:t>
      </w:r>
      <w:r w:rsidRPr="00DC577A">
        <w:rPr>
          <w:rFonts w:cs="Arial"/>
        </w:rPr>
        <w:t xml:space="preserve"> </w:t>
      </w:r>
      <w:r w:rsidR="000E24D8">
        <w:rPr>
          <w:rFonts w:cs="Arial"/>
        </w:rPr>
        <w:t>The SPC</w:t>
      </w:r>
      <w:r w:rsidRPr="00DC577A">
        <w:rPr>
          <w:rFonts w:cs="Arial"/>
        </w:rPr>
        <w:t xml:space="preserve"> compensates the inventor for this loss of time.</w:t>
      </w:r>
      <w:r w:rsidR="00A34B6E">
        <w:rPr>
          <w:rFonts w:cs="Arial"/>
        </w:rPr>
        <w:t xml:space="preserve"> It does not extend the duration of the patent</w:t>
      </w:r>
      <w:r w:rsidR="000A29BE">
        <w:rPr>
          <w:rFonts w:cs="Arial"/>
        </w:rPr>
        <w:t xml:space="preserve"> but only the protection for the specific product subject to market authorisation</w:t>
      </w:r>
      <w:r w:rsidR="00A34B6E">
        <w:rPr>
          <w:rFonts w:cs="Arial"/>
        </w:rPr>
        <w:t>.</w:t>
      </w:r>
    </w:p>
    <w:p w:rsidR="00EA3BAC" w:rsidRPr="00DC577A" w:rsidRDefault="00EA3BAC" w:rsidP="00DC577A">
      <w:pPr>
        <w:pStyle w:val="NoSpacing"/>
        <w:rPr>
          <w:rFonts w:cs="Arial"/>
        </w:rPr>
      </w:pPr>
    </w:p>
    <w:p w:rsidR="006F079D" w:rsidRPr="00DC577A" w:rsidRDefault="00F42660" w:rsidP="00746B1C">
      <w:pPr>
        <w:pStyle w:val="Heading3"/>
      </w:pPr>
      <w:r w:rsidRPr="00DC577A">
        <w:t xml:space="preserve">International </w:t>
      </w:r>
      <w:r w:rsidR="00A34B6E">
        <w:t>p</w:t>
      </w:r>
      <w:r w:rsidR="00A34B6E" w:rsidRPr="00DC577A">
        <w:t xml:space="preserve">atent </w:t>
      </w:r>
      <w:r w:rsidR="00A34B6E">
        <w:t>r</w:t>
      </w:r>
      <w:r w:rsidR="00A34B6E" w:rsidRPr="00DC577A">
        <w:t>egistration</w:t>
      </w:r>
    </w:p>
    <w:p w:rsidR="007922C3" w:rsidRPr="00DC577A" w:rsidRDefault="00464A0E" w:rsidP="00DC577A">
      <w:pPr>
        <w:pStyle w:val="NoSpacing"/>
        <w:rPr>
          <w:rFonts w:cs="Arial"/>
        </w:rPr>
      </w:pPr>
      <w:r w:rsidRPr="00DC577A">
        <w:rPr>
          <w:rFonts w:cs="Arial"/>
        </w:rPr>
        <w:t>Pa</w:t>
      </w:r>
      <w:r w:rsidR="00F95853" w:rsidRPr="00DC577A">
        <w:rPr>
          <w:rFonts w:cs="Arial"/>
        </w:rPr>
        <w:t>tents are territorial in effect</w:t>
      </w:r>
      <w:r w:rsidR="00A34B6E">
        <w:rPr>
          <w:rFonts w:cs="Arial"/>
        </w:rPr>
        <w:t>. F</w:t>
      </w:r>
      <w:r w:rsidR="00F95853" w:rsidRPr="00DC577A">
        <w:rPr>
          <w:rFonts w:cs="Arial"/>
        </w:rPr>
        <w:t xml:space="preserve">or example, </w:t>
      </w:r>
      <w:r w:rsidRPr="00DC577A">
        <w:rPr>
          <w:rFonts w:cs="Arial"/>
        </w:rPr>
        <w:t xml:space="preserve">an Irish patent </w:t>
      </w:r>
      <w:r w:rsidR="004125CE" w:rsidRPr="00DC577A">
        <w:rPr>
          <w:rFonts w:cs="Arial"/>
        </w:rPr>
        <w:t xml:space="preserve">only offers protection </w:t>
      </w:r>
      <w:r w:rsidRPr="00DC577A">
        <w:rPr>
          <w:rFonts w:cs="Arial"/>
        </w:rPr>
        <w:t>in Ireland.</w:t>
      </w:r>
      <w:r w:rsidR="007922C3" w:rsidRPr="00DC577A">
        <w:rPr>
          <w:rFonts w:cs="Arial"/>
        </w:rPr>
        <w:t xml:space="preserve"> If patent protection is required beyond the Irish jurisdiction, the following options are available</w:t>
      </w:r>
      <w:r w:rsidR="007816BD">
        <w:rPr>
          <w:rFonts w:cs="Arial"/>
        </w:rPr>
        <w:t>:</w:t>
      </w:r>
    </w:p>
    <w:p w:rsidR="007922C3" w:rsidRPr="00DC577A" w:rsidRDefault="007922C3" w:rsidP="00DC577A">
      <w:pPr>
        <w:pStyle w:val="NoSpacing"/>
        <w:rPr>
          <w:rFonts w:cs="Arial"/>
        </w:rPr>
      </w:pPr>
    </w:p>
    <w:p w:rsidR="007922C3" w:rsidRPr="00DC577A" w:rsidRDefault="007922C3" w:rsidP="00DC577A">
      <w:pPr>
        <w:pStyle w:val="NoSpacing"/>
        <w:numPr>
          <w:ilvl w:val="0"/>
          <w:numId w:val="17"/>
        </w:numPr>
        <w:rPr>
          <w:rFonts w:cs="Arial"/>
        </w:rPr>
      </w:pPr>
      <w:r w:rsidRPr="00DC577A">
        <w:rPr>
          <w:rFonts w:cs="Arial"/>
        </w:rPr>
        <w:lastRenderedPageBreak/>
        <w:t>Application under the European Patent Convention</w:t>
      </w:r>
      <w:r w:rsidR="004125CE" w:rsidRPr="00DC577A">
        <w:rPr>
          <w:rFonts w:cs="Arial"/>
        </w:rPr>
        <w:t xml:space="preserve"> – one application provides protection in the EU </w:t>
      </w:r>
      <w:r w:rsidR="00780219">
        <w:rPr>
          <w:rFonts w:cs="Arial"/>
        </w:rPr>
        <w:t>member states</w:t>
      </w:r>
      <w:r w:rsidR="00780219" w:rsidRPr="00DC577A">
        <w:rPr>
          <w:rFonts w:cs="Arial"/>
        </w:rPr>
        <w:t xml:space="preserve"> </w:t>
      </w:r>
      <w:r w:rsidR="00F95853" w:rsidRPr="00DC577A">
        <w:rPr>
          <w:rFonts w:cs="Arial"/>
        </w:rPr>
        <w:t>selected by the applicant</w:t>
      </w:r>
    </w:p>
    <w:p w:rsidR="007922C3" w:rsidRPr="00DC577A" w:rsidRDefault="007922C3" w:rsidP="00EB6971">
      <w:pPr>
        <w:pStyle w:val="NoSpacing"/>
        <w:numPr>
          <w:ilvl w:val="0"/>
          <w:numId w:val="17"/>
        </w:numPr>
        <w:rPr>
          <w:rFonts w:cs="Arial"/>
        </w:rPr>
      </w:pPr>
      <w:r w:rsidRPr="00DC577A">
        <w:rPr>
          <w:rFonts w:cs="Arial"/>
        </w:rPr>
        <w:t>Application under the Patent Co</w:t>
      </w:r>
      <w:r w:rsidR="00A34B6E">
        <w:rPr>
          <w:rFonts w:cs="Arial"/>
        </w:rPr>
        <w:t>-</w:t>
      </w:r>
      <w:r w:rsidRPr="00DC577A">
        <w:rPr>
          <w:rFonts w:cs="Arial"/>
        </w:rPr>
        <w:t>operation Treaty</w:t>
      </w:r>
      <w:r w:rsidR="004125CE" w:rsidRPr="00DC577A">
        <w:rPr>
          <w:rFonts w:cs="Arial"/>
        </w:rPr>
        <w:t xml:space="preserve"> – one application should provide protection in any countries selected by the applicant</w:t>
      </w:r>
      <w:r w:rsidR="00F95853" w:rsidRPr="00DC577A">
        <w:rPr>
          <w:rFonts w:cs="Arial"/>
        </w:rPr>
        <w:t xml:space="preserve"> </w:t>
      </w:r>
      <w:r w:rsidR="000A29BE">
        <w:rPr>
          <w:rFonts w:cs="Arial"/>
        </w:rPr>
        <w:t>that</w:t>
      </w:r>
      <w:r w:rsidR="000A29BE" w:rsidRPr="00DC577A">
        <w:rPr>
          <w:rFonts w:cs="Arial"/>
        </w:rPr>
        <w:t xml:space="preserve"> </w:t>
      </w:r>
      <w:r w:rsidR="00F95853" w:rsidRPr="00DC577A">
        <w:rPr>
          <w:rFonts w:cs="Arial"/>
        </w:rPr>
        <w:t xml:space="preserve">have ratified the </w:t>
      </w:r>
      <w:r w:rsidR="00EB6971">
        <w:rPr>
          <w:rFonts w:cs="Arial"/>
        </w:rPr>
        <w:t>t</w:t>
      </w:r>
      <w:r w:rsidR="00EB6971" w:rsidRPr="00DC577A">
        <w:rPr>
          <w:rFonts w:cs="Arial"/>
        </w:rPr>
        <w:t>reaty</w:t>
      </w:r>
      <w:r w:rsidR="00A34B6E">
        <w:rPr>
          <w:rFonts w:cs="Arial"/>
        </w:rPr>
        <w:t xml:space="preserve">. A list of countries that have ratified the </w:t>
      </w:r>
      <w:r w:rsidR="00EB6971">
        <w:rPr>
          <w:rFonts w:cs="Arial"/>
        </w:rPr>
        <w:t>t</w:t>
      </w:r>
      <w:r w:rsidR="00A34B6E">
        <w:rPr>
          <w:rFonts w:cs="Arial"/>
        </w:rPr>
        <w:t xml:space="preserve">reaty is available on </w:t>
      </w:r>
      <w:r w:rsidR="00EB6971" w:rsidRPr="00EB6971">
        <w:rPr>
          <w:rFonts w:cs="Arial"/>
          <w:b/>
        </w:rPr>
        <w:t>wipo.int/pct/en/</w:t>
      </w:r>
    </w:p>
    <w:p w:rsidR="007922C3" w:rsidRPr="00DC577A" w:rsidRDefault="007922C3" w:rsidP="00DC577A">
      <w:pPr>
        <w:pStyle w:val="NoSpacing"/>
        <w:numPr>
          <w:ilvl w:val="0"/>
          <w:numId w:val="17"/>
        </w:numPr>
        <w:rPr>
          <w:rFonts w:cs="Arial"/>
        </w:rPr>
      </w:pPr>
      <w:r w:rsidRPr="00DC577A">
        <w:rPr>
          <w:rFonts w:cs="Arial"/>
        </w:rPr>
        <w:t xml:space="preserve">Application made to each </w:t>
      </w:r>
      <w:r w:rsidR="00A34B6E">
        <w:rPr>
          <w:rFonts w:cs="Arial"/>
        </w:rPr>
        <w:t>n</w:t>
      </w:r>
      <w:r w:rsidR="00A34B6E" w:rsidRPr="00DC577A">
        <w:rPr>
          <w:rFonts w:cs="Arial"/>
        </w:rPr>
        <w:t xml:space="preserve">ational </w:t>
      </w:r>
      <w:r w:rsidRPr="00DC577A">
        <w:rPr>
          <w:rFonts w:cs="Arial"/>
        </w:rPr>
        <w:t>Patent</w:t>
      </w:r>
      <w:r w:rsidR="00B049C3">
        <w:rPr>
          <w:rFonts w:cs="Arial"/>
        </w:rPr>
        <w:t>s</w:t>
      </w:r>
      <w:r w:rsidRPr="00DC577A">
        <w:rPr>
          <w:rFonts w:cs="Arial"/>
        </w:rPr>
        <w:t xml:space="preserve"> Office or </w:t>
      </w:r>
      <w:r w:rsidR="00A34B6E">
        <w:rPr>
          <w:rFonts w:cs="Arial"/>
        </w:rPr>
        <w:t>i</w:t>
      </w:r>
      <w:r w:rsidR="00A34B6E" w:rsidRPr="00DC577A">
        <w:rPr>
          <w:rFonts w:cs="Arial"/>
        </w:rPr>
        <w:t xml:space="preserve">ndustrial </w:t>
      </w:r>
      <w:r w:rsidRPr="00DC577A">
        <w:rPr>
          <w:rFonts w:cs="Arial"/>
        </w:rPr>
        <w:t xml:space="preserve">property office of the </w:t>
      </w:r>
      <w:r w:rsidR="00A34B6E">
        <w:rPr>
          <w:rFonts w:cs="Arial"/>
        </w:rPr>
        <w:t>c</w:t>
      </w:r>
      <w:r w:rsidR="00A34B6E" w:rsidRPr="00DC577A">
        <w:rPr>
          <w:rFonts w:cs="Arial"/>
        </w:rPr>
        <w:t xml:space="preserve">ountry </w:t>
      </w:r>
      <w:r w:rsidR="00F95853" w:rsidRPr="00DC577A">
        <w:rPr>
          <w:rFonts w:cs="Arial"/>
        </w:rPr>
        <w:t>where protection is required</w:t>
      </w:r>
    </w:p>
    <w:p w:rsidR="007922C3" w:rsidRPr="00DC577A" w:rsidRDefault="007922C3" w:rsidP="00DC577A">
      <w:pPr>
        <w:pStyle w:val="NoSpacing"/>
        <w:ind w:left="720"/>
        <w:rPr>
          <w:rFonts w:cs="Arial"/>
        </w:rPr>
      </w:pPr>
    </w:p>
    <w:p w:rsidR="00067212" w:rsidRDefault="007922C3" w:rsidP="00DC577A">
      <w:pPr>
        <w:pStyle w:val="NoSpacing"/>
        <w:rPr>
          <w:rFonts w:cs="Arial"/>
        </w:rPr>
      </w:pPr>
      <w:r w:rsidRPr="00DC577A">
        <w:rPr>
          <w:rFonts w:cs="Arial"/>
        </w:rPr>
        <w:t>The InnovAccess website</w:t>
      </w:r>
      <w:r w:rsidR="00F95853" w:rsidRPr="00DC577A">
        <w:rPr>
          <w:rFonts w:cs="Arial"/>
        </w:rPr>
        <w:t xml:space="preserve"> </w:t>
      </w:r>
      <w:r w:rsidR="00F95853" w:rsidRPr="00DC577A">
        <w:rPr>
          <w:rFonts w:cs="Arial"/>
          <w:b/>
        </w:rPr>
        <w:t>innovaccess.eu</w:t>
      </w:r>
      <w:r w:rsidRPr="00DC577A">
        <w:rPr>
          <w:rFonts w:cs="Arial"/>
        </w:rPr>
        <w:t xml:space="preserve"> provides access to general informatio</w:t>
      </w:r>
      <w:r w:rsidR="00F95853" w:rsidRPr="00DC577A">
        <w:rPr>
          <w:rFonts w:cs="Arial"/>
        </w:rPr>
        <w:t xml:space="preserve">n on </w:t>
      </w:r>
      <w:r w:rsidR="00047959">
        <w:rPr>
          <w:rFonts w:cs="Arial"/>
        </w:rPr>
        <w:t>intellectual property</w:t>
      </w:r>
      <w:r w:rsidR="00F95853" w:rsidRPr="00DC577A">
        <w:rPr>
          <w:rFonts w:cs="Arial"/>
        </w:rPr>
        <w:t xml:space="preserve"> issues including grant and </w:t>
      </w:r>
      <w:r w:rsidRPr="00DC577A">
        <w:rPr>
          <w:rFonts w:cs="Arial"/>
        </w:rPr>
        <w:t>registration procedures and costs in</w:t>
      </w:r>
      <w:r w:rsidR="00F95853" w:rsidRPr="00DC577A">
        <w:rPr>
          <w:rFonts w:cs="Arial"/>
        </w:rPr>
        <w:t xml:space="preserve"> other</w:t>
      </w:r>
      <w:r w:rsidRPr="00DC577A">
        <w:rPr>
          <w:rFonts w:cs="Arial"/>
        </w:rPr>
        <w:t xml:space="preserve"> EU member states.</w:t>
      </w:r>
    </w:p>
    <w:p w:rsidR="00CB2D12" w:rsidRPr="00DC577A" w:rsidRDefault="00CB2D12" w:rsidP="00DC577A">
      <w:pPr>
        <w:pStyle w:val="NoSpacing"/>
        <w:rPr>
          <w:rFonts w:cs="Arial"/>
          <w:b/>
        </w:rPr>
      </w:pPr>
    </w:p>
    <w:p w:rsidR="00893336" w:rsidRPr="00DC577A" w:rsidRDefault="00893336" w:rsidP="00746B1C">
      <w:pPr>
        <w:pStyle w:val="Heading3"/>
      </w:pPr>
      <w:r w:rsidRPr="00DC577A">
        <w:t xml:space="preserve">Patent </w:t>
      </w:r>
      <w:r w:rsidR="00A34B6E">
        <w:t>i</w:t>
      </w:r>
      <w:r w:rsidR="00A34B6E" w:rsidRPr="00DC577A">
        <w:t>nfringement</w:t>
      </w:r>
    </w:p>
    <w:p w:rsidR="0001383C" w:rsidRPr="00DC577A" w:rsidRDefault="0001383C" w:rsidP="00DC577A">
      <w:pPr>
        <w:pStyle w:val="NoSpacing"/>
        <w:rPr>
          <w:rFonts w:cs="Arial"/>
        </w:rPr>
      </w:pPr>
      <w:r w:rsidRPr="00DC577A">
        <w:rPr>
          <w:rFonts w:cs="Arial"/>
        </w:rPr>
        <w:t xml:space="preserve">If you hold a patent you have the right to prevent </w:t>
      </w:r>
      <w:r w:rsidR="00A34C0F" w:rsidRPr="00DC577A">
        <w:rPr>
          <w:rFonts w:cs="Arial"/>
        </w:rPr>
        <w:t>others</w:t>
      </w:r>
      <w:r w:rsidRPr="00DC577A">
        <w:rPr>
          <w:rFonts w:cs="Arial"/>
        </w:rPr>
        <w:t xml:space="preserve"> from making, using, selling, or importing your patented invention without your consent. </w:t>
      </w:r>
      <w:r w:rsidR="007D3A1F" w:rsidRPr="00DC577A">
        <w:rPr>
          <w:rFonts w:cs="Arial"/>
        </w:rPr>
        <w:t>A patent holder may obtain an injunction from the courts to stop the infringement</w:t>
      </w:r>
      <w:r w:rsidR="00047959">
        <w:rPr>
          <w:rFonts w:cs="Arial"/>
        </w:rPr>
        <w:t>,</w:t>
      </w:r>
      <w:r w:rsidR="00F95853" w:rsidRPr="00DC577A">
        <w:rPr>
          <w:rFonts w:cs="Arial"/>
        </w:rPr>
        <w:t xml:space="preserve"> </w:t>
      </w:r>
      <w:r w:rsidR="000A29BE">
        <w:rPr>
          <w:rFonts w:cs="Arial"/>
        </w:rPr>
        <w:t>demand</w:t>
      </w:r>
      <w:r w:rsidR="000A29BE" w:rsidRPr="00DC577A">
        <w:rPr>
          <w:rFonts w:cs="Arial"/>
        </w:rPr>
        <w:t xml:space="preserve"> </w:t>
      </w:r>
      <w:r w:rsidR="007D3A1F" w:rsidRPr="00DC577A">
        <w:rPr>
          <w:rFonts w:cs="Arial"/>
        </w:rPr>
        <w:t>the delivery or destruction of the offending items</w:t>
      </w:r>
      <w:r w:rsidR="00047959">
        <w:rPr>
          <w:rFonts w:cs="Arial"/>
        </w:rPr>
        <w:t>,</w:t>
      </w:r>
      <w:r w:rsidR="00F95853" w:rsidRPr="00DC577A">
        <w:rPr>
          <w:rFonts w:cs="Arial"/>
        </w:rPr>
        <w:t xml:space="preserve"> and</w:t>
      </w:r>
      <w:r w:rsidR="007D3A1F" w:rsidRPr="00DC577A">
        <w:rPr>
          <w:rFonts w:cs="Arial"/>
        </w:rPr>
        <w:t xml:space="preserve"> </w:t>
      </w:r>
      <w:r w:rsidR="000A29BE">
        <w:rPr>
          <w:rFonts w:cs="Arial"/>
        </w:rPr>
        <w:t xml:space="preserve">obtain </w:t>
      </w:r>
      <w:r w:rsidR="007D3A1F" w:rsidRPr="00DC577A">
        <w:rPr>
          <w:rFonts w:cs="Arial"/>
        </w:rPr>
        <w:t>compensation for the infringement or the transfer to the holder of any profits made</w:t>
      </w:r>
      <w:r w:rsidR="00F95853" w:rsidRPr="00DC577A">
        <w:rPr>
          <w:rFonts w:cs="Arial"/>
        </w:rPr>
        <w:t xml:space="preserve"> from the </w:t>
      </w:r>
      <w:r w:rsidR="00E7037B" w:rsidRPr="00DC577A">
        <w:rPr>
          <w:rFonts w:cs="Arial"/>
        </w:rPr>
        <w:t>infringement</w:t>
      </w:r>
      <w:r w:rsidR="007D3A1F" w:rsidRPr="00DC577A">
        <w:rPr>
          <w:rFonts w:cs="Arial"/>
        </w:rPr>
        <w:t xml:space="preserve">. </w:t>
      </w:r>
    </w:p>
    <w:p w:rsidR="00746B1C" w:rsidRPr="00B37E27" w:rsidRDefault="00746B1C" w:rsidP="00746B1C">
      <w:pPr>
        <w:pStyle w:val="Heading2"/>
      </w:pPr>
      <w:r>
        <w:br/>
      </w:r>
      <w:r w:rsidRPr="00B37E27">
        <w:t>Trade marks</w:t>
      </w:r>
    </w:p>
    <w:p w:rsidR="00746B1C" w:rsidRPr="00DC577A" w:rsidRDefault="00746B1C" w:rsidP="00746B1C">
      <w:pPr>
        <w:pStyle w:val="NoSpacing"/>
        <w:rPr>
          <w:rFonts w:cs="Arial"/>
        </w:rPr>
      </w:pPr>
      <w:r w:rsidRPr="00DC577A">
        <w:rPr>
          <w:rFonts w:cs="Arial"/>
        </w:rPr>
        <w:t xml:space="preserve">The Trade Marks Act 1996 sets out the law on trade marks in Ireland. </w:t>
      </w:r>
      <w:r>
        <w:rPr>
          <w:rFonts w:cs="Arial"/>
        </w:rPr>
        <w:t>It defines a trade mark as</w:t>
      </w:r>
      <w:r w:rsidRPr="00DC577A">
        <w:rPr>
          <w:rFonts w:cs="Arial"/>
        </w:rPr>
        <w:t xml:space="preserve"> any sign capable of being represented graphically </w:t>
      </w:r>
      <w:r w:rsidR="007816BD">
        <w:rPr>
          <w:rFonts w:cs="Arial"/>
        </w:rPr>
        <w:t>that</w:t>
      </w:r>
      <w:r w:rsidR="007816BD" w:rsidRPr="00DC577A">
        <w:rPr>
          <w:rFonts w:cs="Arial"/>
        </w:rPr>
        <w:t xml:space="preserve"> </w:t>
      </w:r>
      <w:r w:rsidRPr="00DC577A">
        <w:rPr>
          <w:rFonts w:cs="Arial"/>
        </w:rPr>
        <w:t>is capable of distinguishing the goods or services of one business</w:t>
      </w:r>
      <w:r>
        <w:rPr>
          <w:rFonts w:cs="Arial"/>
        </w:rPr>
        <w:t xml:space="preserve"> undertaking</w:t>
      </w:r>
      <w:r w:rsidRPr="00DC577A">
        <w:rPr>
          <w:rFonts w:cs="Arial"/>
        </w:rPr>
        <w:t xml:space="preserve"> from those of another. A trade mark may include designs, letters, numbers and features of the product or its packaging.</w:t>
      </w:r>
    </w:p>
    <w:p w:rsidR="00746B1C" w:rsidRPr="00DC577A" w:rsidRDefault="00746B1C" w:rsidP="00746B1C">
      <w:pPr>
        <w:pStyle w:val="NoSpacing"/>
        <w:rPr>
          <w:rFonts w:cs="Arial"/>
        </w:rPr>
      </w:pPr>
    </w:p>
    <w:p w:rsidR="00746B1C" w:rsidRDefault="00746B1C" w:rsidP="00746B1C">
      <w:pPr>
        <w:pStyle w:val="NoSpacing"/>
        <w:rPr>
          <w:rFonts w:cs="Arial"/>
        </w:rPr>
      </w:pPr>
      <w:r w:rsidRPr="00DC577A">
        <w:rPr>
          <w:rFonts w:cs="Arial"/>
        </w:rPr>
        <w:t>The regulation of trade marks has developed to prevent the public from being deceived by a trader alleging they have an association with a certain brand when they do not</w:t>
      </w:r>
      <w:r>
        <w:rPr>
          <w:rFonts w:cs="Arial"/>
        </w:rPr>
        <w:t>,</w:t>
      </w:r>
      <w:r w:rsidRPr="00DC577A">
        <w:rPr>
          <w:rFonts w:cs="Arial"/>
        </w:rPr>
        <w:t xml:space="preserve"> and to prevent traders from damaging the reputation of brands.</w:t>
      </w:r>
    </w:p>
    <w:p w:rsidR="00746B1C" w:rsidRDefault="00746B1C" w:rsidP="00746B1C">
      <w:pPr>
        <w:pStyle w:val="Heading3"/>
      </w:pPr>
      <w:r>
        <w:br/>
        <w:t xml:space="preserve">The benefits of </w:t>
      </w:r>
      <w:r w:rsidR="00B049C3">
        <w:t>registering a trade mark</w:t>
      </w:r>
    </w:p>
    <w:p w:rsidR="00746B1C" w:rsidRPr="00DC577A" w:rsidRDefault="00746B1C" w:rsidP="00746B1C">
      <w:pPr>
        <w:pStyle w:val="NoSpacing"/>
        <w:rPr>
          <w:rFonts w:cs="Arial"/>
        </w:rPr>
      </w:pPr>
      <w:r w:rsidRPr="00DC577A">
        <w:rPr>
          <w:rFonts w:cs="Arial"/>
        </w:rPr>
        <w:t>Registering your trade mark creates an official record of your rights as the owner of a particular trade mark</w:t>
      </w:r>
      <w:r w:rsidR="00047959">
        <w:rPr>
          <w:rFonts w:cs="Arial"/>
        </w:rPr>
        <w:t>,</w:t>
      </w:r>
      <w:r w:rsidRPr="00DC577A">
        <w:rPr>
          <w:rFonts w:cs="Arial"/>
        </w:rPr>
        <w:t xml:space="preserve"> and makes it easier for you to prevent others from using it. </w:t>
      </w:r>
      <w:r>
        <w:rPr>
          <w:rFonts w:cs="Arial"/>
        </w:rPr>
        <w:t>Trade mark registration is not compulsory but it is advisable as registration provides protection, particularly in the event of a conflict with an identical or similar trade mark. If a trade mark has been registered then it is easier for the owner to demonstrate its trade</w:t>
      </w:r>
      <w:r w:rsidR="00B049C3">
        <w:rPr>
          <w:rFonts w:cs="Arial"/>
        </w:rPr>
        <w:t xml:space="preserve"> </w:t>
      </w:r>
      <w:r>
        <w:rPr>
          <w:rFonts w:cs="Arial"/>
        </w:rPr>
        <w:t>mark rights and enforce these rights before a court.</w:t>
      </w:r>
    </w:p>
    <w:p w:rsidR="00746B1C" w:rsidRPr="00DC577A" w:rsidRDefault="00746B1C" w:rsidP="00746B1C">
      <w:pPr>
        <w:pStyle w:val="NoSpacing"/>
        <w:rPr>
          <w:rFonts w:cs="Arial"/>
        </w:rPr>
      </w:pPr>
    </w:p>
    <w:p w:rsidR="00746B1C" w:rsidRPr="00DC577A" w:rsidRDefault="00746B1C" w:rsidP="00746B1C">
      <w:pPr>
        <w:pStyle w:val="Heading3"/>
      </w:pPr>
      <w:r w:rsidRPr="00DC577A">
        <w:t xml:space="preserve">Criteria for </w:t>
      </w:r>
      <w:r>
        <w:t>t</w:t>
      </w:r>
      <w:r w:rsidRPr="00DC577A">
        <w:t xml:space="preserve">rade </w:t>
      </w:r>
      <w:r>
        <w:t>m</w:t>
      </w:r>
      <w:r w:rsidRPr="00DC577A">
        <w:t>arks</w:t>
      </w:r>
    </w:p>
    <w:p w:rsidR="00746B1C" w:rsidRPr="00DC577A" w:rsidRDefault="00746B1C" w:rsidP="00746B1C">
      <w:pPr>
        <w:pStyle w:val="NoSpacing"/>
        <w:rPr>
          <w:rFonts w:cs="Arial"/>
        </w:rPr>
      </w:pPr>
      <w:r w:rsidRPr="00DC577A">
        <w:rPr>
          <w:rFonts w:cs="Arial"/>
        </w:rPr>
        <w:t>To register a trade mark it must be:</w:t>
      </w:r>
    </w:p>
    <w:p w:rsidR="00746B1C" w:rsidRPr="00DC577A" w:rsidRDefault="00746B1C" w:rsidP="00746B1C">
      <w:pPr>
        <w:pStyle w:val="NoSpacing"/>
        <w:rPr>
          <w:rFonts w:cs="Arial"/>
        </w:rPr>
      </w:pPr>
    </w:p>
    <w:p w:rsidR="00746B1C" w:rsidRPr="00DC577A" w:rsidRDefault="00746B1C" w:rsidP="00746B1C">
      <w:pPr>
        <w:pStyle w:val="NoSpacing"/>
        <w:numPr>
          <w:ilvl w:val="0"/>
          <w:numId w:val="29"/>
        </w:numPr>
        <w:rPr>
          <w:rFonts w:cs="Arial"/>
        </w:rPr>
      </w:pPr>
      <w:r w:rsidRPr="00DC577A">
        <w:rPr>
          <w:rFonts w:cs="Arial"/>
        </w:rPr>
        <w:t>Defined with sufficient precision to allow infringement to be assessed</w:t>
      </w:r>
    </w:p>
    <w:p w:rsidR="00746B1C" w:rsidRPr="00DC577A" w:rsidRDefault="00746B1C" w:rsidP="00746B1C">
      <w:pPr>
        <w:pStyle w:val="NoSpacing"/>
        <w:numPr>
          <w:ilvl w:val="0"/>
          <w:numId w:val="29"/>
        </w:numPr>
        <w:rPr>
          <w:rFonts w:cs="Arial"/>
        </w:rPr>
      </w:pPr>
      <w:r w:rsidRPr="00DC577A">
        <w:rPr>
          <w:rFonts w:cs="Arial"/>
        </w:rPr>
        <w:t xml:space="preserve">Capable of standing in place of the </w:t>
      </w:r>
      <w:r>
        <w:rPr>
          <w:rFonts w:cs="Arial"/>
        </w:rPr>
        <w:t>t</w:t>
      </w:r>
      <w:r w:rsidRPr="00DC577A">
        <w:rPr>
          <w:rFonts w:cs="Arial"/>
        </w:rPr>
        <w:t xml:space="preserve">rade </w:t>
      </w:r>
      <w:r>
        <w:rPr>
          <w:rFonts w:cs="Arial"/>
        </w:rPr>
        <w:t>m</w:t>
      </w:r>
      <w:r w:rsidRPr="00DC577A">
        <w:rPr>
          <w:rFonts w:cs="Arial"/>
        </w:rPr>
        <w:t>ark without the need for supporting samples</w:t>
      </w:r>
    </w:p>
    <w:p w:rsidR="00746B1C" w:rsidRPr="00DC577A" w:rsidRDefault="00746B1C" w:rsidP="00746B1C">
      <w:pPr>
        <w:pStyle w:val="NoSpacing"/>
        <w:numPr>
          <w:ilvl w:val="0"/>
          <w:numId w:val="29"/>
        </w:numPr>
        <w:rPr>
          <w:rFonts w:cs="Arial"/>
        </w:rPr>
      </w:pPr>
      <w:r w:rsidRPr="00DC577A">
        <w:rPr>
          <w:rFonts w:cs="Arial"/>
        </w:rPr>
        <w:t>Reasonably practical for people inspecting the register to understand from the graphic</w:t>
      </w:r>
      <w:r>
        <w:rPr>
          <w:rFonts w:cs="Arial"/>
        </w:rPr>
        <w:t>al representation</w:t>
      </w:r>
      <w:r w:rsidRPr="00DC577A">
        <w:rPr>
          <w:rFonts w:cs="Arial"/>
        </w:rPr>
        <w:t xml:space="preserve"> what the trade mark is</w:t>
      </w:r>
    </w:p>
    <w:p w:rsidR="00746B1C" w:rsidRPr="00DC577A" w:rsidRDefault="00746B1C" w:rsidP="00746B1C">
      <w:pPr>
        <w:pStyle w:val="NoSpacing"/>
        <w:rPr>
          <w:rFonts w:cs="Arial"/>
        </w:rPr>
      </w:pPr>
    </w:p>
    <w:p w:rsidR="00746B1C" w:rsidRPr="00DC577A" w:rsidRDefault="00746B1C" w:rsidP="00746B1C">
      <w:pPr>
        <w:pStyle w:val="NoSpacing"/>
        <w:rPr>
          <w:rFonts w:cs="Arial"/>
        </w:rPr>
      </w:pPr>
      <w:r>
        <w:rPr>
          <w:rFonts w:cs="Arial"/>
        </w:rPr>
        <w:t xml:space="preserve">Not all trade marks can be registered. </w:t>
      </w:r>
      <w:r w:rsidRPr="00DC577A">
        <w:rPr>
          <w:rFonts w:cs="Arial"/>
        </w:rPr>
        <w:t>A trade mark will be refused registration if it:</w:t>
      </w:r>
    </w:p>
    <w:p w:rsidR="00746B1C" w:rsidRPr="00DC577A" w:rsidRDefault="00746B1C" w:rsidP="00746B1C">
      <w:pPr>
        <w:pStyle w:val="NoSpacing"/>
        <w:rPr>
          <w:rFonts w:cs="Arial"/>
        </w:rPr>
      </w:pPr>
    </w:p>
    <w:p w:rsidR="00746B1C" w:rsidRPr="00DC577A" w:rsidRDefault="00746B1C" w:rsidP="00746B1C">
      <w:pPr>
        <w:pStyle w:val="NoSpacing"/>
        <w:numPr>
          <w:ilvl w:val="0"/>
          <w:numId w:val="30"/>
        </w:numPr>
        <w:rPr>
          <w:rFonts w:cs="Arial"/>
        </w:rPr>
      </w:pPr>
      <w:r w:rsidRPr="00DC577A">
        <w:rPr>
          <w:rFonts w:cs="Arial"/>
        </w:rPr>
        <w:t>Is devoid of any distinctive character</w:t>
      </w:r>
    </w:p>
    <w:p w:rsidR="00746B1C" w:rsidRDefault="00746B1C" w:rsidP="00746B1C">
      <w:pPr>
        <w:pStyle w:val="NoSpacing"/>
        <w:numPr>
          <w:ilvl w:val="0"/>
          <w:numId w:val="30"/>
        </w:numPr>
        <w:rPr>
          <w:rFonts w:cs="Arial"/>
        </w:rPr>
      </w:pPr>
      <w:r w:rsidRPr="00DC577A">
        <w:rPr>
          <w:rFonts w:cs="Arial"/>
        </w:rPr>
        <w:t xml:space="preserve">Consists exclusively of signs or indications </w:t>
      </w:r>
      <w:r>
        <w:rPr>
          <w:rFonts w:cs="Arial"/>
        </w:rPr>
        <w:t>that</w:t>
      </w:r>
      <w:r w:rsidRPr="00DC577A">
        <w:rPr>
          <w:rFonts w:cs="Arial"/>
        </w:rPr>
        <w:t xml:space="preserve"> designate the quality, quantity, intended purpose, geographical origin, or other </w:t>
      </w:r>
      <w:r>
        <w:rPr>
          <w:rFonts w:cs="Arial"/>
        </w:rPr>
        <w:t xml:space="preserve">essential </w:t>
      </w:r>
      <w:r w:rsidRPr="00DC577A">
        <w:rPr>
          <w:rFonts w:cs="Arial"/>
        </w:rPr>
        <w:t>characteristics of goods or services</w:t>
      </w:r>
    </w:p>
    <w:p w:rsidR="00746B1C" w:rsidRPr="00DC577A" w:rsidRDefault="00746B1C" w:rsidP="00746B1C">
      <w:pPr>
        <w:pStyle w:val="NoSpacing"/>
        <w:numPr>
          <w:ilvl w:val="0"/>
          <w:numId w:val="30"/>
        </w:numPr>
        <w:rPr>
          <w:rFonts w:cs="Arial"/>
        </w:rPr>
      </w:pPr>
      <w:r w:rsidRPr="00DC577A">
        <w:rPr>
          <w:rFonts w:cs="Arial"/>
        </w:rPr>
        <w:t xml:space="preserve">Is contrary to public policy or </w:t>
      </w:r>
      <w:r>
        <w:rPr>
          <w:rFonts w:cs="Arial"/>
        </w:rPr>
        <w:t xml:space="preserve">principles of </w:t>
      </w:r>
      <w:r w:rsidRPr="00DC577A">
        <w:rPr>
          <w:rFonts w:cs="Arial"/>
        </w:rPr>
        <w:t>morality</w:t>
      </w:r>
    </w:p>
    <w:p w:rsidR="00746B1C" w:rsidRPr="00DC577A" w:rsidRDefault="00746B1C" w:rsidP="00746B1C">
      <w:pPr>
        <w:pStyle w:val="NoSpacing"/>
        <w:numPr>
          <w:ilvl w:val="0"/>
          <w:numId w:val="30"/>
        </w:numPr>
        <w:rPr>
          <w:rFonts w:cs="Arial"/>
        </w:rPr>
      </w:pPr>
      <w:r w:rsidRPr="00DC577A">
        <w:rPr>
          <w:rFonts w:cs="Arial"/>
        </w:rPr>
        <w:lastRenderedPageBreak/>
        <w:t xml:space="preserve">Consists of a state emblem of Ireland (without the consent of the Minister) </w:t>
      </w:r>
      <w:r w:rsidR="00047959">
        <w:rPr>
          <w:rFonts w:cs="Arial"/>
        </w:rPr>
        <w:t>or a representation of the national flag of the State and it appears the use of the trade mark would be misleading or offensive</w:t>
      </w:r>
    </w:p>
    <w:p w:rsidR="00746B1C" w:rsidRDefault="00746B1C" w:rsidP="00746B1C">
      <w:pPr>
        <w:pStyle w:val="NoSpacing"/>
        <w:numPr>
          <w:ilvl w:val="0"/>
          <w:numId w:val="30"/>
        </w:numPr>
        <w:rPr>
          <w:rFonts w:cs="Arial"/>
        </w:rPr>
      </w:pPr>
      <w:r w:rsidRPr="00DC577A">
        <w:rPr>
          <w:rFonts w:cs="Arial"/>
        </w:rPr>
        <w:t>Is identical to an earlier trade mark and the intended goods or services are the same</w:t>
      </w:r>
    </w:p>
    <w:p w:rsidR="00746B1C" w:rsidRDefault="00746B1C" w:rsidP="00746B1C">
      <w:pPr>
        <w:pStyle w:val="NoSpacing"/>
        <w:numPr>
          <w:ilvl w:val="0"/>
          <w:numId w:val="30"/>
        </w:numPr>
        <w:rPr>
          <w:rFonts w:cs="Arial"/>
        </w:rPr>
      </w:pPr>
      <w:r>
        <w:rPr>
          <w:rFonts w:cs="Arial"/>
        </w:rPr>
        <w:t>Is applied for in bad faith</w:t>
      </w:r>
    </w:p>
    <w:p w:rsidR="00746B1C" w:rsidRDefault="00746B1C" w:rsidP="00746B1C">
      <w:pPr>
        <w:pStyle w:val="NoSpacing"/>
        <w:numPr>
          <w:ilvl w:val="0"/>
          <w:numId w:val="30"/>
        </w:numPr>
        <w:rPr>
          <w:rFonts w:cs="Arial"/>
        </w:rPr>
      </w:pPr>
      <w:r>
        <w:rPr>
          <w:rFonts w:cs="Arial"/>
        </w:rPr>
        <w:t>Is likely to deceive the public, for example, as to the nature or geographical origin of the goods</w:t>
      </w:r>
    </w:p>
    <w:p w:rsidR="001A74A4" w:rsidRPr="007816BD" w:rsidRDefault="001A74A4" w:rsidP="007816BD">
      <w:pPr>
        <w:pStyle w:val="NoSpacing"/>
        <w:ind w:left="720"/>
        <w:rPr>
          <w:rFonts w:cs="Arial"/>
        </w:rPr>
      </w:pPr>
    </w:p>
    <w:p w:rsidR="00746B1C" w:rsidRPr="00DC577A" w:rsidRDefault="00746B1C" w:rsidP="00746B1C">
      <w:pPr>
        <w:pStyle w:val="NoSpacing"/>
        <w:rPr>
          <w:rFonts w:cs="Arial"/>
          <w:b/>
        </w:rPr>
      </w:pPr>
    </w:p>
    <w:p w:rsidR="00746B1C" w:rsidRPr="001A74A4" w:rsidRDefault="001A74A4" w:rsidP="001A74A4">
      <w:pPr>
        <w:pStyle w:val="Heading3"/>
        <w:rPr>
          <w:rFonts w:cs="Arial"/>
        </w:rPr>
      </w:pPr>
      <w:r w:rsidRPr="001A74A4">
        <w:rPr>
          <w:rStyle w:val="Heading3Char"/>
          <w:b/>
        </w:rPr>
        <w:t>Trade mark classes</w:t>
      </w:r>
    </w:p>
    <w:p w:rsidR="00746B1C" w:rsidRPr="00DC577A" w:rsidRDefault="00746B1C" w:rsidP="00746B1C">
      <w:pPr>
        <w:pStyle w:val="NoSpacing"/>
        <w:rPr>
          <w:rFonts w:cs="Arial"/>
        </w:rPr>
      </w:pPr>
      <w:r>
        <w:rPr>
          <w:rFonts w:cs="Arial"/>
        </w:rPr>
        <w:t>The</w:t>
      </w:r>
      <w:r w:rsidRPr="00DC577A">
        <w:rPr>
          <w:rFonts w:cs="Arial"/>
        </w:rPr>
        <w:t xml:space="preserve"> Nice </w:t>
      </w:r>
      <w:r>
        <w:rPr>
          <w:rFonts w:cs="Arial"/>
        </w:rPr>
        <w:t>Classification, established under the Nice Agreement (1957),</w:t>
      </w:r>
      <w:r w:rsidRPr="00DC577A">
        <w:rPr>
          <w:rFonts w:cs="Arial"/>
        </w:rPr>
        <w:t xml:space="preserve"> </w:t>
      </w:r>
      <w:r>
        <w:rPr>
          <w:rFonts w:cs="Arial"/>
        </w:rPr>
        <w:t xml:space="preserve">divides </w:t>
      </w:r>
      <w:r w:rsidRPr="00DC577A">
        <w:rPr>
          <w:rFonts w:cs="Arial"/>
        </w:rPr>
        <w:t>goods and services into various categories</w:t>
      </w:r>
      <w:r>
        <w:rPr>
          <w:rFonts w:cs="Arial"/>
        </w:rPr>
        <w:t xml:space="preserve"> (known as ‘classes’)</w:t>
      </w:r>
      <w:r w:rsidRPr="00DC577A">
        <w:rPr>
          <w:rFonts w:cs="Arial"/>
        </w:rPr>
        <w:t>, for example, food and drink, paper products, financial services. When you apply to register a trade mark for a particular product or service</w:t>
      </w:r>
      <w:r>
        <w:rPr>
          <w:rFonts w:cs="Arial"/>
        </w:rPr>
        <w:t>,</w:t>
      </w:r>
      <w:r w:rsidRPr="00DC577A">
        <w:rPr>
          <w:rFonts w:cs="Arial"/>
        </w:rPr>
        <w:t xml:space="preserve"> you must select the specific classes for which you intend to use the mark. </w:t>
      </w:r>
      <w:r>
        <w:rPr>
          <w:rFonts w:cs="Arial"/>
        </w:rPr>
        <w:t>It is important that when an application is made all the goods and or services for which the trade mark will be used are listed on the application form. Additional classes of goods and services cannot be added to the application after it has been filed at the Patents Office.</w:t>
      </w:r>
    </w:p>
    <w:p w:rsidR="00746B1C" w:rsidRPr="00DC577A" w:rsidRDefault="00746B1C" w:rsidP="00746B1C">
      <w:pPr>
        <w:pStyle w:val="NoSpacing"/>
        <w:rPr>
          <w:rFonts w:cs="Arial"/>
        </w:rPr>
      </w:pPr>
    </w:p>
    <w:p w:rsidR="00746B1C" w:rsidRPr="00DC577A" w:rsidRDefault="00746B1C" w:rsidP="00746B1C">
      <w:pPr>
        <w:pStyle w:val="NoSpacing"/>
        <w:rPr>
          <w:rFonts w:cs="Arial"/>
        </w:rPr>
      </w:pPr>
      <w:r w:rsidRPr="00DC577A">
        <w:rPr>
          <w:rFonts w:cs="Arial"/>
        </w:rPr>
        <w:t xml:space="preserve">These classes define the extent of the protection your registration will have. For example, Apple </w:t>
      </w:r>
      <w:r>
        <w:rPr>
          <w:rFonts w:cs="Arial"/>
        </w:rPr>
        <w:t>registers its trade mark in</w:t>
      </w:r>
      <w:r w:rsidRPr="00DC577A">
        <w:rPr>
          <w:rFonts w:cs="Arial"/>
        </w:rPr>
        <w:t xml:space="preserve"> the technology categories</w:t>
      </w:r>
      <w:r>
        <w:rPr>
          <w:rFonts w:cs="Arial"/>
        </w:rPr>
        <w:t>,</w:t>
      </w:r>
      <w:r w:rsidRPr="00DC577A">
        <w:rPr>
          <w:rFonts w:cs="Arial"/>
        </w:rPr>
        <w:t xml:space="preserve"> but not in the food and drink categories. There are 34 classes of goods under the Nice </w:t>
      </w:r>
      <w:r>
        <w:rPr>
          <w:rFonts w:cs="Arial"/>
        </w:rPr>
        <w:t>Classification</w:t>
      </w:r>
      <w:r w:rsidRPr="00DC577A">
        <w:rPr>
          <w:rFonts w:cs="Arial"/>
        </w:rPr>
        <w:t xml:space="preserve"> and 11 classes of services.</w:t>
      </w:r>
      <w:r>
        <w:rPr>
          <w:rFonts w:cs="Arial"/>
        </w:rPr>
        <w:t xml:space="preserve"> Details of the Nice Classification and these classes are available on </w:t>
      </w:r>
      <w:r w:rsidRPr="001046C8">
        <w:rPr>
          <w:rFonts w:cs="Arial"/>
          <w:b/>
        </w:rPr>
        <w:t>wipo.int/classifications/nice/en/</w:t>
      </w:r>
      <w:r>
        <w:rPr>
          <w:rFonts w:cs="Arial"/>
          <w:b/>
        </w:rPr>
        <w:t>.</w:t>
      </w:r>
    </w:p>
    <w:p w:rsidR="00746B1C" w:rsidRPr="00DC577A" w:rsidRDefault="00746B1C" w:rsidP="00746B1C">
      <w:pPr>
        <w:pStyle w:val="NoSpacing"/>
        <w:rPr>
          <w:rFonts w:cs="Arial"/>
        </w:rPr>
      </w:pPr>
    </w:p>
    <w:p w:rsidR="00746B1C" w:rsidRDefault="00746B1C" w:rsidP="00746B1C">
      <w:pPr>
        <w:pStyle w:val="Heading3"/>
        <w:rPr>
          <w:rFonts w:cs="Arial"/>
        </w:rPr>
      </w:pPr>
      <w:r w:rsidRPr="00DC577A">
        <w:t xml:space="preserve">Registering a </w:t>
      </w:r>
      <w:r>
        <w:t>t</w:t>
      </w:r>
      <w:r w:rsidRPr="00DC577A">
        <w:t xml:space="preserve">rade </w:t>
      </w:r>
      <w:r>
        <w:t>m</w:t>
      </w:r>
      <w:r w:rsidRPr="00DC577A">
        <w:t>ark</w:t>
      </w:r>
    </w:p>
    <w:p w:rsidR="00746B1C" w:rsidRPr="00DC577A" w:rsidRDefault="00746B1C" w:rsidP="00746B1C">
      <w:pPr>
        <w:pStyle w:val="NoSpacing"/>
        <w:rPr>
          <w:rFonts w:cs="Arial"/>
        </w:rPr>
      </w:pPr>
      <w:r w:rsidRPr="00DC577A">
        <w:rPr>
          <w:rFonts w:cs="Arial"/>
        </w:rPr>
        <w:t xml:space="preserve">The Patents Office is responsible for the registration of trade marks. Before making an application to register a trade mark </w:t>
      </w:r>
      <w:r w:rsidR="00047959">
        <w:rPr>
          <w:rFonts w:cs="Arial"/>
        </w:rPr>
        <w:t>it is important to</w:t>
      </w:r>
      <w:r w:rsidRPr="00DC577A">
        <w:rPr>
          <w:rFonts w:cs="Arial"/>
        </w:rPr>
        <w:t xml:space="preserve"> carry out a search of the existing registers, including the international registers, for any identical or similar trade marks. The registers are </w:t>
      </w:r>
      <w:r>
        <w:rPr>
          <w:rFonts w:cs="Arial"/>
        </w:rPr>
        <w:t>available on</w:t>
      </w:r>
      <w:r w:rsidRPr="00DC577A">
        <w:rPr>
          <w:rFonts w:cs="Arial"/>
        </w:rPr>
        <w:t xml:space="preserve"> the Patents Office website </w:t>
      </w:r>
      <w:r w:rsidRPr="00DC577A">
        <w:rPr>
          <w:rFonts w:cs="Arial"/>
          <w:b/>
        </w:rPr>
        <w:t>patentsoffice.ie</w:t>
      </w:r>
      <w:r w:rsidR="00B32514" w:rsidRPr="00DF7D1F">
        <w:rPr>
          <w:rFonts w:cs="Arial"/>
        </w:rPr>
        <w:t>.</w:t>
      </w:r>
      <w:r w:rsidRPr="00DC577A">
        <w:rPr>
          <w:rFonts w:cs="Arial"/>
        </w:rPr>
        <w:t xml:space="preserve"> </w:t>
      </w:r>
    </w:p>
    <w:p w:rsidR="00746B1C" w:rsidRPr="00DC577A" w:rsidRDefault="00746B1C" w:rsidP="00746B1C">
      <w:pPr>
        <w:pStyle w:val="NoSpacing"/>
        <w:rPr>
          <w:rFonts w:cs="Arial"/>
        </w:rPr>
      </w:pPr>
    </w:p>
    <w:p w:rsidR="00746B1C" w:rsidRPr="00DC577A" w:rsidRDefault="00746B1C" w:rsidP="00746B1C">
      <w:pPr>
        <w:pStyle w:val="NoSpacing"/>
        <w:rPr>
          <w:rFonts w:cs="Arial"/>
        </w:rPr>
      </w:pPr>
      <w:r w:rsidRPr="00DC577A">
        <w:rPr>
          <w:rFonts w:cs="Arial"/>
        </w:rPr>
        <w:t>Once satisfied that your trade mark does not conflict with an existing mark (or at least does not conflict within the same classes)</w:t>
      </w:r>
      <w:r>
        <w:rPr>
          <w:rFonts w:cs="Arial"/>
        </w:rPr>
        <w:t>,</w:t>
      </w:r>
      <w:r w:rsidRPr="00DC577A">
        <w:rPr>
          <w:rFonts w:cs="Arial"/>
        </w:rPr>
        <w:t xml:space="preserve"> you can apply for registration.</w:t>
      </w:r>
      <w:r>
        <w:rPr>
          <w:rFonts w:cs="Arial"/>
        </w:rPr>
        <w:t xml:space="preserve"> </w:t>
      </w:r>
      <w:r w:rsidRPr="00DC577A">
        <w:rPr>
          <w:rFonts w:cs="Arial"/>
        </w:rPr>
        <w:t>The application form</w:t>
      </w:r>
      <w:r>
        <w:rPr>
          <w:rFonts w:cs="Arial"/>
        </w:rPr>
        <w:t xml:space="preserve"> is available on the Patents Office website and</w:t>
      </w:r>
      <w:r w:rsidR="009663B1">
        <w:rPr>
          <w:rFonts w:cs="Arial"/>
        </w:rPr>
        <w:t xml:space="preserve"> it</w:t>
      </w:r>
      <w:r w:rsidRPr="00DC577A">
        <w:rPr>
          <w:rFonts w:cs="Arial"/>
        </w:rPr>
        <w:t xml:space="preserve"> can be completed </w:t>
      </w:r>
      <w:r>
        <w:rPr>
          <w:rFonts w:cs="Arial"/>
        </w:rPr>
        <w:t>online or submitted by post</w:t>
      </w:r>
      <w:r w:rsidRPr="00DC577A">
        <w:rPr>
          <w:rFonts w:cs="Arial"/>
        </w:rPr>
        <w:t xml:space="preserve">. There is an initial application fee of €70 and a further fee of €70 </w:t>
      </w:r>
      <w:r>
        <w:rPr>
          <w:rFonts w:cs="Arial"/>
        </w:rPr>
        <w:t>for</w:t>
      </w:r>
      <w:r w:rsidRPr="00DC577A">
        <w:rPr>
          <w:rFonts w:cs="Arial"/>
        </w:rPr>
        <w:t xml:space="preserve"> each additional class. When the application process is completed by the Patents Office there is a final registration fee of €177. </w:t>
      </w:r>
    </w:p>
    <w:p w:rsidR="00746B1C" w:rsidRPr="00DC577A" w:rsidRDefault="00746B1C" w:rsidP="00746B1C">
      <w:pPr>
        <w:pStyle w:val="NoSpacing"/>
        <w:rPr>
          <w:rFonts w:cs="Arial"/>
        </w:rPr>
      </w:pPr>
    </w:p>
    <w:p w:rsidR="004E0D4F" w:rsidRDefault="004E0D4F" w:rsidP="00746B1C">
      <w:pPr>
        <w:pStyle w:val="NoSpacing"/>
        <w:rPr>
          <w:rFonts w:cs="Arial"/>
        </w:rPr>
      </w:pPr>
      <w:r>
        <w:rPr>
          <w:rFonts w:cs="Arial"/>
        </w:rPr>
        <w:t xml:space="preserve">Once </w:t>
      </w:r>
      <w:r w:rsidRPr="00DC577A">
        <w:rPr>
          <w:rFonts w:cs="Arial"/>
        </w:rPr>
        <w:t>a valid application is received</w:t>
      </w:r>
      <w:r>
        <w:rPr>
          <w:rFonts w:cs="Arial"/>
        </w:rPr>
        <w:t>,</w:t>
      </w:r>
      <w:r w:rsidRPr="00DC577A">
        <w:rPr>
          <w:rFonts w:cs="Arial"/>
        </w:rPr>
        <w:t xml:space="preserve"> a filing date and application number will be assigned to the application and a filing receipt will be issued. This date is used for priority purposes. For example, if a subsequent application is made by someone else for registration of an identical or similar trade mark</w:t>
      </w:r>
      <w:r w:rsidR="009663B1">
        <w:rPr>
          <w:rFonts w:cs="Arial"/>
        </w:rPr>
        <w:t>,</w:t>
      </w:r>
      <w:r w:rsidRPr="00DC577A">
        <w:rPr>
          <w:rFonts w:cs="Arial"/>
        </w:rPr>
        <w:t xml:space="preserve"> you can claim priority and your application will take precedence over the other application. </w:t>
      </w:r>
    </w:p>
    <w:p w:rsidR="004E0D4F" w:rsidRDefault="004E0D4F" w:rsidP="00746B1C">
      <w:pPr>
        <w:pStyle w:val="NoSpacing"/>
        <w:rPr>
          <w:rFonts w:cs="Arial"/>
        </w:rPr>
      </w:pPr>
    </w:p>
    <w:p w:rsidR="00746B1C" w:rsidRPr="00DC577A" w:rsidRDefault="00746B1C" w:rsidP="00746B1C">
      <w:pPr>
        <w:pStyle w:val="NoSpacing"/>
        <w:rPr>
          <w:rFonts w:cs="Arial"/>
        </w:rPr>
      </w:pPr>
      <w:r>
        <w:rPr>
          <w:rFonts w:cs="Arial"/>
        </w:rPr>
        <w:t>When</w:t>
      </w:r>
      <w:r w:rsidRPr="00DC577A">
        <w:rPr>
          <w:rFonts w:cs="Arial"/>
        </w:rPr>
        <w:t xml:space="preserve"> an application is completed</w:t>
      </w:r>
      <w:r>
        <w:rPr>
          <w:rFonts w:cs="Arial"/>
        </w:rPr>
        <w:t>,</w:t>
      </w:r>
      <w:r w:rsidRPr="00DC577A">
        <w:rPr>
          <w:rFonts w:cs="Arial"/>
        </w:rPr>
        <w:t xml:space="preserve"> the Patents Office will search the relevant registers against </w:t>
      </w:r>
      <w:r w:rsidR="004E0D4F">
        <w:rPr>
          <w:rFonts w:cs="Arial"/>
        </w:rPr>
        <w:t>the</w:t>
      </w:r>
      <w:r w:rsidR="004E0D4F" w:rsidRPr="00DC577A">
        <w:rPr>
          <w:rFonts w:cs="Arial"/>
        </w:rPr>
        <w:t xml:space="preserve"> </w:t>
      </w:r>
      <w:r w:rsidRPr="00DC577A">
        <w:rPr>
          <w:rFonts w:cs="Arial"/>
        </w:rPr>
        <w:t>application, and the</w:t>
      </w:r>
      <w:r>
        <w:rPr>
          <w:rFonts w:cs="Arial"/>
        </w:rPr>
        <w:t xml:space="preserve"> </w:t>
      </w:r>
      <w:r w:rsidRPr="00DC577A">
        <w:rPr>
          <w:rFonts w:cs="Arial"/>
        </w:rPr>
        <w:t xml:space="preserve">mark will be examined to ensure it does not conflict with requirements of the Trade Marks Act 1996. </w:t>
      </w:r>
    </w:p>
    <w:p w:rsidR="00746B1C" w:rsidRPr="00DC577A" w:rsidRDefault="00746B1C" w:rsidP="00746B1C">
      <w:pPr>
        <w:pStyle w:val="NoSpacing"/>
        <w:rPr>
          <w:rFonts w:cs="Arial"/>
        </w:rPr>
      </w:pPr>
    </w:p>
    <w:p w:rsidR="00746B1C" w:rsidRPr="00DC577A" w:rsidRDefault="00746B1C" w:rsidP="00746B1C">
      <w:pPr>
        <w:pStyle w:val="NoSpacing"/>
        <w:rPr>
          <w:rFonts w:cs="Arial"/>
        </w:rPr>
      </w:pPr>
      <w:r w:rsidRPr="00DC577A">
        <w:rPr>
          <w:rFonts w:cs="Arial"/>
        </w:rPr>
        <w:t>Once the content of the application is accepted</w:t>
      </w:r>
      <w:r>
        <w:rPr>
          <w:rFonts w:cs="Arial"/>
        </w:rPr>
        <w:t>,</w:t>
      </w:r>
      <w:r w:rsidRPr="00DC577A">
        <w:rPr>
          <w:rFonts w:cs="Arial"/>
        </w:rPr>
        <w:t xml:space="preserve"> a notice will be published in the </w:t>
      </w:r>
      <w:r w:rsidRPr="00DF7D1F">
        <w:rPr>
          <w:rFonts w:cs="Arial"/>
          <w:i/>
        </w:rPr>
        <w:t>Patents Office Journal</w:t>
      </w:r>
      <w:r w:rsidRPr="00DC577A">
        <w:rPr>
          <w:rFonts w:cs="Arial"/>
        </w:rPr>
        <w:t xml:space="preserve"> seeking any objections. After </w:t>
      </w:r>
      <w:r>
        <w:rPr>
          <w:rFonts w:cs="Arial"/>
        </w:rPr>
        <w:t>three</w:t>
      </w:r>
      <w:r w:rsidRPr="00DC577A">
        <w:rPr>
          <w:rFonts w:cs="Arial"/>
        </w:rPr>
        <w:t xml:space="preserve"> months</w:t>
      </w:r>
      <w:r>
        <w:rPr>
          <w:rFonts w:cs="Arial"/>
        </w:rPr>
        <w:t>,</w:t>
      </w:r>
      <w:r w:rsidRPr="00DC577A">
        <w:rPr>
          <w:rFonts w:cs="Arial"/>
        </w:rPr>
        <w:t xml:space="preserve"> the objection period is closed and the Office will request the final registration fee before issuing a certificate of registration. Trade marks are treated like personal property and an owner of a trade mark can assign or transfer the use of that mark to another. </w:t>
      </w:r>
    </w:p>
    <w:p w:rsidR="00746B1C" w:rsidRPr="00DC577A" w:rsidRDefault="00746B1C" w:rsidP="00746B1C">
      <w:pPr>
        <w:pStyle w:val="NoSpacing"/>
        <w:rPr>
          <w:rFonts w:cs="Arial"/>
        </w:rPr>
      </w:pPr>
    </w:p>
    <w:p w:rsidR="00746B1C" w:rsidRPr="00DC577A" w:rsidRDefault="00746B1C" w:rsidP="00746B1C">
      <w:pPr>
        <w:pStyle w:val="Heading4"/>
      </w:pPr>
      <w:r w:rsidRPr="00DC577A">
        <w:lastRenderedPageBreak/>
        <w:t xml:space="preserve">Trade </w:t>
      </w:r>
      <w:r>
        <w:t>m</w:t>
      </w:r>
      <w:r w:rsidRPr="00DC577A">
        <w:t xml:space="preserve">ark </w:t>
      </w:r>
      <w:r>
        <w:t>a</w:t>
      </w:r>
      <w:r w:rsidRPr="00DC577A">
        <w:t>gents</w:t>
      </w:r>
    </w:p>
    <w:p w:rsidR="00746B1C" w:rsidRPr="00DC577A" w:rsidRDefault="00746B1C" w:rsidP="00746B1C">
      <w:pPr>
        <w:pStyle w:val="NoSpacing"/>
        <w:rPr>
          <w:rFonts w:cs="Arial"/>
        </w:rPr>
      </w:pPr>
      <w:r w:rsidRPr="00DC577A">
        <w:rPr>
          <w:rFonts w:cs="Arial"/>
        </w:rPr>
        <w:t xml:space="preserve">The registration of trade marks can be complex. Trade </w:t>
      </w:r>
      <w:r>
        <w:rPr>
          <w:rFonts w:cs="Arial"/>
        </w:rPr>
        <w:t>m</w:t>
      </w:r>
      <w:r w:rsidRPr="00DC577A">
        <w:rPr>
          <w:rFonts w:cs="Arial"/>
        </w:rPr>
        <w:t xml:space="preserve">ark </w:t>
      </w:r>
      <w:r>
        <w:rPr>
          <w:rFonts w:cs="Arial"/>
        </w:rPr>
        <w:t>a</w:t>
      </w:r>
      <w:r w:rsidRPr="00DC577A">
        <w:rPr>
          <w:rFonts w:cs="Arial"/>
        </w:rPr>
        <w:t xml:space="preserve">gents are specially qualified professionals who can assist with registering </w:t>
      </w:r>
      <w:r>
        <w:rPr>
          <w:rFonts w:cs="Arial"/>
        </w:rPr>
        <w:t>a</w:t>
      </w:r>
      <w:r w:rsidR="00067212">
        <w:rPr>
          <w:rFonts w:cs="Arial"/>
        </w:rPr>
        <w:t xml:space="preserve"> </w:t>
      </w:r>
      <w:r w:rsidRPr="00DC577A">
        <w:rPr>
          <w:rFonts w:cs="Arial"/>
        </w:rPr>
        <w:t xml:space="preserve">trade mark. A register of </w:t>
      </w:r>
      <w:r>
        <w:rPr>
          <w:rFonts w:cs="Arial"/>
        </w:rPr>
        <w:t>t</w:t>
      </w:r>
      <w:r w:rsidRPr="00DC577A">
        <w:rPr>
          <w:rFonts w:cs="Arial"/>
        </w:rPr>
        <w:t xml:space="preserve">rade </w:t>
      </w:r>
      <w:r>
        <w:rPr>
          <w:rFonts w:cs="Arial"/>
        </w:rPr>
        <w:t>m</w:t>
      </w:r>
      <w:r w:rsidRPr="00DC577A">
        <w:rPr>
          <w:rFonts w:cs="Arial"/>
        </w:rPr>
        <w:t xml:space="preserve">ark </w:t>
      </w:r>
      <w:r>
        <w:rPr>
          <w:rFonts w:cs="Arial"/>
        </w:rPr>
        <w:t>a</w:t>
      </w:r>
      <w:r w:rsidRPr="00DC577A">
        <w:rPr>
          <w:rFonts w:cs="Arial"/>
        </w:rPr>
        <w:t xml:space="preserve">gents in Ireland is available </w:t>
      </w:r>
      <w:r>
        <w:rPr>
          <w:rFonts w:cs="Arial"/>
        </w:rPr>
        <w:t xml:space="preserve">on the </w:t>
      </w:r>
      <w:r w:rsidRPr="00DC577A">
        <w:rPr>
          <w:rFonts w:cs="Arial"/>
        </w:rPr>
        <w:t>Patents Office website.</w:t>
      </w:r>
    </w:p>
    <w:p w:rsidR="00746B1C" w:rsidRPr="00DC577A" w:rsidRDefault="00746B1C" w:rsidP="00746B1C">
      <w:pPr>
        <w:pStyle w:val="NoSpacing"/>
        <w:rPr>
          <w:rFonts w:cs="Arial"/>
        </w:rPr>
      </w:pPr>
    </w:p>
    <w:p w:rsidR="00746B1C" w:rsidRPr="00DC577A" w:rsidRDefault="00746B1C" w:rsidP="00746B1C">
      <w:pPr>
        <w:pStyle w:val="Heading3"/>
      </w:pPr>
      <w:r w:rsidRPr="00DC577A">
        <w:t xml:space="preserve">International </w:t>
      </w:r>
      <w:r>
        <w:t>t</w:t>
      </w:r>
      <w:r w:rsidRPr="00DC577A">
        <w:t xml:space="preserve">rade </w:t>
      </w:r>
      <w:r>
        <w:t>m</w:t>
      </w:r>
      <w:r w:rsidRPr="00DC577A">
        <w:t>ark</w:t>
      </w:r>
      <w:r w:rsidR="004E0D4F">
        <w:t xml:space="preserve"> protection</w:t>
      </w:r>
    </w:p>
    <w:p w:rsidR="00746B1C" w:rsidRPr="00DC577A" w:rsidRDefault="00746B1C" w:rsidP="00746B1C">
      <w:pPr>
        <w:pStyle w:val="NoSpacing"/>
        <w:rPr>
          <w:rFonts w:cs="Arial"/>
        </w:rPr>
      </w:pPr>
      <w:r w:rsidRPr="00DC577A">
        <w:rPr>
          <w:rFonts w:cs="Arial"/>
        </w:rPr>
        <w:t xml:space="preserve">If you require </w:t>
      </w:r>
      <w:r>
        <w:rPr>
          <w:rFonts w:cs="Arial"/>
        </w:rPr>
        <w:t>t</w:t>
      </w:r>
      <w:r w:rsidRPr="00DC577A">
        <w:rPr>
          <w:rFonts w:cs="Arial"/>
        </w:rPr>
        <w:t xml:space="preserve">rade </w:t>
      </w:r>
      <w:r>
        <w:rPr>
          <w:rFonts w:cs="Arial"/>
        </w:rPr>
        <w:t>m</w:t>
      </w:r>
      <w:r w:rsidRPr="00DC577A">
        <w:rPr>
          <w:rFonts w:cs="Arial"/>
        </w:rPr>
        <w:t xml:space="preserve">ark protection beyond the Irish </w:t>
      </w:r>
      <w:r>
        <w:rPr>
          <w:rFonts w:cs="Arial"/>
        </w:rPr>
        <w:t>j</w:t>
      </w:r>
      <w:r w:rsidRPr="00DC577A">
        <w:rPr>
          <w:rFonts w:cs="Arial"/>
        </w:rPr>
        <w:t>urisdiction, the following options are available:</w:t>
      </w:r>
    </w:p>
    <w:p w:rsidR="00746B1C" w:rsidRPr="00DC577A" w:rsidRDefault="00746B1C" w:rsidP="00746B1C">
      <w:pPr>
        <w:pStyle w:val="NoSpacing"/>
        <w:rPr>
          <w:rFonts w:cs="Arial"/>
        </w:rPr>
      </w:pPr>
    </w:p>
    <w:p w:rsidR="00746B1C" w:rsidRPr="00DC577A" w:rsidRDefault="00746B1C" w:rsidP="00746B1C">
      <w:pPr>
        <w:pStyle w:val="NoSpacing"/>
        <w:numPr>
          <w:ilvl w:val="0"/>
          <w:numId w:val="31"/>
        </w:numPr>
        <w:rPr>
          <w:rFonts w:cs="Arial"/>
        </w:rPr>
      </w:pPr>
      <w:r w:rsidRPr="00DC577A">
        <w:rPr>
          <w:rFonts w:cs="Arial"/>
        </w:rPr>
        <w:t xml:space="preserve">Application to </w:t>
      </w:r>
      <w:r>
        <w:rPr>
          <w:rFonts w:cs="Arial"/>
        </w:rPr>
        <w:t>the European Union Intellectual Property Office</w:t>
      </w:r>
      <w:r w:rsidRPr="00DC577A">
        <w:rPr>
          <w:rFonts w:cs="Arial"/>
        </w:rPr>
        <w:t xml:space="preserve"> for a European Union </w:t>
      </w:r>
      <w:r w:rsidR="009663B1">
        <w:rPr>
          <w:rFonts w:cs="Arial"/>
        </w:rPr>
        <w:t>t</w:t>
      </w:r>
      <w:r w:rsidR="009663B1" w:rsidRPr="00DC577A">
        <w:rPr>
          <w:rFonts w:cs="Arial"/>
        </w:rPr>
        <w:t xml:space="preserve">rade </w:t>
      </w:r>
      <w:r w:rsidR="009663B1">
        <w:rPr>
          <w:rFonts w:cs="Arial"/>
        </w:rPr>
        <w:t>m</w:t>
      </w:r>
      <w:r w:rsidR="009663B1" w:rsidRPr="00DC577A">
        <w:rPr>
          <w:rFonts w:cs="Arial"/>
        </w:rPr>
        <w:t>ark</w:t>
      </w:r>
      <w:r w:rsidRPr="00DC577A">
        <w:rPr>
          <w:rFonts w:cs="Arial"/>
        </w:rPr>
        <w:t xml:space="preserve">, which will provide registration in the 28 </w:t>
      </w:r>
      <w:r>
        <w:rPr>
          <w:rFonts w:cs="Arial"/>
        </w:rPr>
        <w:t>EU member states</w:t>
      </w:r>
    </w:p>
    <w:p w:rsidR="00746B1C" w:rsidRPr="00DC577A" w:rsidRDefault="00746B1C" w:rsidP="00746B1C">
      <w:pPr>
        <w:pStyle w:val="NoSpacing"/>
        <w:numPr>
          <w:ilvl w:val="0"/>
          <w:numId w:val="31"/>
        </w:numPr>
        <w:rPr>
          <w:rFonts w:cs="Arial"/>
        </w:rPr>
      </w:pPr>
      <w:r w:rsidRPr="00DC577A">
        <w:rPr>
          <w:rFonts w:cs="Arial"/>
        </w:rPr>
        <w:t xml:space="preserve">Application for </w:t>
      </w:r>
      <w:r w:rsidR="009663B1">
        <w:rPr>
          <w:rFonts w:cs="Arial"/>
        </w:rPr>
        <w:t>i</w:t>
      </w:r>
      <w:r w:rsidR="009663B1" w:rsidRPr="00DC577A">
        <w:rPr>
          <w:rFonts w:cs="Arial"/>
        </w:rPr>
        <w:t xml:space="preserve">nternational </w:t>
      </w:r>
      <w:r w:rsidR="009663B1">
        <w:rPr>
          <w:rFonts w:cs="Arial"/>
        </w:rPr>
        <w:t>t</w:t>
      </w:r>
      <w:r w:rsidR="009663B1" w:rsidRPr="00DC577A">
        <w:rPr>
          <w:rFonts w:cs="Arial"/>
        </w:rPr>
        <w:t xml:space="preserve">rade </w:t>
      </w:r>
      <w:r w:rsidR="009663B1">
        <w:rPr>
          <w:rFonts w:cs="Arial"/>
        </w:rPr>
        <w:t>m</w:t>
      </w:r>
      <w:r w:rsidR="009663B1" w:rsidRPr="00DC577A">
        <w:rPr>
          <w:rFonts w:cs="Arial"/>
        </w:rPr>
        <w:t xml:space="preserve">ark </w:t>
      </w:r>
      <w:r w:rsidR="009663B1">
        <w:rPr>
          <w:rFonts w:cs="Arial"/>
        </w:rPr>
        <w:t>r</w:t>
      </w:r>
      <w:r w:rsidR="009663B1" w:rsidRPr="00DC577A">
        <w:rPr>
          <w:rFonts w:cs="Arial"/>
        </w:rPr>
        <w:t xml:space="preserve">egistration </w:t>
      </w:r>
      <w:r w:rsidRPr="00DC577A">
        <w:rPr>
          <w:rFonts w:cs="Arial"/>
        </w:rPr>
        <w:t>under the Madrid Protocol</w:t>
      </w:r>
      <w:r>
        <w:rPr>
          <w:rFonts w:cs="Arial"/>
        </w:rPr>
        <w:t xml:space="preserve">. </w:t>
      </w:r>
      <w:r w:rsidRPr="004F56DC">
        <w:rPr>
          <w:rFonts w:cs="Arial"/>
        </w:rPr>
        <w:t xml:space="preserve">The Madrid Protocol is an international system of registration, </w:t>
      </w:r>
      <w:r w:rsidR="007816BD">
        <w:rPr>
          <w:rFonts w:cs="Arial"/>
        </w:rPr>
        <w:t>that</w:t>
      </w:r>
      <w:r w:rsidR="007816BD" w:rsidRPr="004F56DC">
        <w:rPr>
          <w:rFonts w:cs="Arial"/>
        </w:rPr>
        <w:t xml:space="preserve"> </w:t>
      </w:r>
      <w:r w:rsidRPr="004F56DC">
        <w:rPr>
          <w:rFonts w:cs="Arial"/>
        </w:rPr>
        <w:t xml:space="preserve">is administered by the International Bureau of the World Intellectual Property </w:t>
      </w:r>
      <w:r w:rsidR="00B049C3" w:rsidRPr="004F56DC">
        <w:rPr>
          <w:rFonts w:cs="Arial"/>
        </w:rPr>
        <w:t>Organi</w:t>
      </w:r>
      <w:r w:rsidR="00B049C3">
        <w:rPr>
          <w:rFonts w:cs="Arial"/>
        </w:rPr>
        <w:t>z</w:t>
      </w:r>
      <w:r w:rsidR="00B049C3" w:rsidRPr="004F56DC">
        <w:rPr>
          <w:rFonts w:cs="Arial"/>
        </w:rPr>
        <w:t xml:space="preserve">ation </w:t>
      </w:r>
      <w:r w:rsidRPr="004F56DC">
        <w:rPr>
          <w:rFonts w:cs="Arial"/>
        </w:rPr>
        <w:t>(WIPO). Th</w:t>
      </w:r>
      <w:r w:rsidR="009663B1">
        <w:rPr>
          <w:rFonts w:cs="Arial"/>
        </w:rPr>
        <w:t>is</w:t>
      </w:r>
      <w:r w:rsidRPr="004F56DC">
        <w:rPr>
          <w:rFonts w:cs="Arial"/>
        </w:rPr>
        <w:t xml:space="preserve"> international system of registration gives a trade mark owner the option to apply to protect their trade mark in </w:t>
      </w:r>
      <w:r>
        <w:rPr>
          <w:rFonts w:cs="Arial"/>
        </w:rPr>
        <w:t>any of the countries that signed the treaty using a single application form in a single office with a single set of fees.</w:t>
      </w:r>
    </w:p>
    <w:p w:rsidR="00746B1C" w:rsidRPr="00DC577A" w:rsidRDefault="00746B1C" w:rsidP="00746B1C">
      <w:pPr>
        <w:pStyle w:val="NoSpacing"/>
        <w:numPr>
          <w:ilvl w:val="0"/>
          <w:numId w:val="31"/>
        </w:numPr>
        <w:rPr>
          <w:rFonts w:cs="Arial"/>
        </w:rPr>
      </w:pPr>
      <w:r w:rsidRPr="00DC577A">
        <w:rPr>
          <w:rFonts w:cs="Arial"/>
        </w:rPr>
        <w:t xml:space="preserve">Application made directly to the relevant </w:t>
      </w:r>
      <w:r>
        <w:rPr>
          <w:rFonts w:cs="Arial"/>
        </w:rPr>
        <w:t>n</w:t>
      </w:r>
      <w:r w:rsidRPr="00DC577A">
        <w:rPr>
          <w:rFonts w:cs="Arial"/>
        </w:rPr>
        <w:t xml:space="preserve">ational </w:t>
      </w:r>
      <w:r>
        <w:rPr>
          <w:rFonts w:cs="Arial"/>
        </w:rPr>
        <w:t>i</w:t>
      </w:r>
      <w:r w:rsidRPr="00DC577A">
        <w:rPr>
          <w:rFonts w:cs="Arial"/>
        </w:rPr>
        <w:t xml:space="preserve">ndustrial </w:t>
      </w:r>
      <w:r>
        <w:rPr>
          <w:rFonts w:cs="Arial"/>
        </w:rPr>
        <w:t>p</w:t>
      </w:r>
      <w:r w:rsidRPr="00DC577A">
        <w:rPr>
          <w:rFonts w:cs="Arial"/>
        </w:rPr>
        <w:t xml:space="preserve">roperty </w:t>
      </w:r>
      <w:r>
        <w:rPr>
          <w:rFonts w:cs="Arial"/>
        </w:rPr>
        <w:t>p</w:t>
      </w:r>
      <w:r w:rsidRPr="00DC577A">
        <w:rPr>
          <w:rFonts w:cs="Arial"/>
        </w:rPr>
        <w:t xml:space="preserve">rotection </w:t>
      </w:r>
      <w:r>
        <w:rPr>
          <w:rFonts w:cs="Arial"/>
        </w:rPr>
        <w:t>o</w:t>
      </w:r>
      <w:r w:rsidRPr="00DC577A">
        <w:rPr>
          <w:rFonts w:cs="Arial"/>
        </w:rPr>
        <w:t>ffice of the country where protection is required</w:t>
      </w:r>
    </w:p>
    <w:p w:rsidR="00746B1C" w:rsidRPr="00DC577A" w:rsidRDefault="00746B1C" w:rsidP="00746B1C">
      <w:pPr>
        <w:pStyle w:val="NoSpacing"/>
        <w:rPr>
          <w:rFonts w:cs="Arial"/>
        </w:rPr>
      </w:pPr>
    </w:p>
    <w:p w:rsidR="00746B1C" w:rsidRPr="00DC577A" w:rsidRDefault="00746B1C" w:rsidP="00746B1C">
      <w:pPr>
        <w:pStyle w:val="NoSpacing"/>
        <w:rPr>
          <w:rFonts w:cs="Arial"/>
        </w:rPr>
      </w:pPr>
    </w:p>
    <w:p w:rsidR="00746B1C" w:rsidRPr="00DC577A" w:rsidRDefault="00746B1C" w:rsidP="00746B1C">
      <w:pPr>
        <w:pStyle w:val="Heading3"/>
      </w:pPr>
      <w:r w:rsidRPr="00DC577A">
        <w:t xml:space="preserve">Duration of a </w:t>
      </w:r>
      <w:r>
        <w:t>t</w:t>
      </w:r>
      <w:r w:rsidRPr="00DC577A">
        <w:t xml:space="preserve">rade </w:t>
      </w:r>
      <w:r>
        <w:t>m</w:t>
      </w:r>
      <w:r w:rsidRPr="00DC577A">
        <w:t xml:space="preserve">ark </w:t>
      </w:r>
      <w:r w:rsidR="004E0D4F">
        <w:t>registration</w:t>
      </w:r>
    </w:p>
    <w:p w:rsidR="00746B1C" w:rsidRPr="00DC577A" w:rsidRDefault="00746B1C" w:rsidP="00746B1C">
      <w:pPr>
        <w:pStyle w:val="NoSpacing"/>
        <w:rPr>
          <w:rFonts w:cs="Arial"/>
        </w:rPr>
      </w:pPr>
      <w:r w:rsidRPr="00DC577A">
        <w:rPr>
          <w:rFonts w:cs="Arial"/>
        </w:rPr>
        <w:t>A trade mark will be registered for 10 years from the date of registration. Registration can be renewed for subsequent periods of 10 years</w:t>
      </w:r>
      <w:r>
        <w:rPr>
          <w:rFonts w:cs="Arial"/>
        </w:rPr>
        <w:t>.</w:t>
      </w:r>
      <w:r w:rsidRPr="00DC577A">
        <w:rPr>
          <w:rStyle w:val="FootnoteReference"/>
          <w:rFonts w:cs="Arial"/>
        </w:rPr>
        <w:t xml:space="preserve"> </w:t>
      </w:r>
      <w:r w:rsidRPr="00DC577A">
        <w:rPr>
          <w:rFonts w:cs="Arial"/>
        </w:rPr>
        <w:t xml:space="preserve">The current renewal fee is €250 </w:t>
      </w:r>
      <w:r>
        <w:rPr>
          <w:rFonts w:cs="Arial"/>
        </w:rPr>
        <w:t>and</w:t>
      </w:r>
      <w:r w:rsidRPr="00DC577A">
        <w:rPr>
          <w:rFonts w:cs="Arial"/>
        </w:rPr>
        <w:t xml:space="preserve"> €125 </w:t>
      </w:r>
      <w:r>
        <w:rPr>
          <w:rFonts w:cs="Arial"/>
        </w:rPr>
        <w:t>for</w:t>
      </w:r>
      <w:r w:rsidRPr="00DC577A">
        <w:rPr>
          <w:rFonts w:cs="Arial"/>
        </w:rPr>
        <w:t xml:space="preserve"> each additional class. </w:t>
      </w:r>
    </w:p>
    <w:p w:rsidR="00746B1C" w:rsidRPr="00DC577A" w:rsidRDefault="00746B1C" w:rsidP="00746B1C">
      <w:pPr>
        <w:pStyle w:val="NoSpacing"/>
        <w:rPr>
          <w:rFonts w:cs="Arial"/>
        </w:rPr>
      </w:pPr>
    </w:p>
    <w:p w:rsidR="00746B1C" w:rsidRPr="00DC577A" w:rsidRDefault="00746B1C" w:rsidP="00746B1C">
      <w:pPr>
        <w:pStyle w:val="Heading3"/>
      </w:pPr>
      <w:r w:rsidRPr="00DC577A">
        <w:t xml:space="preserve">Trade </w:t>
      </w:r>
      <w:r>
        <w:t>m</w:t>
      </w:r>
      <w:r w:rsidRPr="00DC577A">
        <w:t xml:space="preserve">ark </w:t>
      </w:r>
      <w:r>
        <w:t>i</w:t>
      </w:r>
      <w:r w:rsidRPr="00DC577A">
        <w:t xml:space="preserve">nfringement </w:t>
      </w:r>
    </w:p>
    <w:p w:rsidR="00746B1C" w:rsidRPr="00DC577A" w:rsidRDefault="00746B1C" w:rsidP="00746B1C">
      <w:pPr>
        <w:pStyle w:val="NoSpacing"/>
        <w:rPr>
          <w:rFonts w:cs="Arial"/>
        </w:rPr>
      </w:pPr>
      <w:r w:rsidRPr="00DC577A">
        <w:rPr>
          <w:rFonts w:cs="Arial"/>
        </w:rPr>
        <w:t>If you own a registered trade mark you have exclusive rights to use that mark. A person infringes your trade mark if, without your consent, they use an identical or similar mark, within the area of registration, for the same or similar types of goods and services so that a likelihood of confusion might occur among the public.</w:t>
      </w:r>
    </w:p>
    <w:p w:rsidR="00746B1C" w:rsidRPr="00DC577A" w:rsidRDefault="00746B1C" w:rsidP="00746B1C">
      <w:pPr>
        <w:pStyle w:val="NoSpacing"/>
        <w:rPr>
          <w:rFonts w:cs="Arial"/>
          <w:color w:val="FF0000"/>
        </w:rPr>
      </w:pPr>
    </w:p>
    <w:p w:rsidR="00746B1C" w:rsidRPr="00DC577A" w:rsidRDefault="00746B1C" w:rsidP="00746B1C">
      <w:pPr>
        <w:pStyle w:val="NoSpacing"/>
        <w:rPr>
          <w:rFonts w:cs="Arial"/>
        </w:rPr>
      </w:pPr>
      <w:r w:rsidRPr="00DC577A">
        <w:rPr>
          <w:rFonts w:cs="Arial"/>
        </w:rPr>
        <w:t>A registered trade mark owner may obtain an injunction from the courts to stop the infringement</w:t>
      </w:r>
      <w:r w:rsidR="004E0D4F">
        <w:rPr>
          <w:rFonts w:cs="Arial"/>
        </w:rPr>
        <w:t>,</w:t>
      </w:r>
      <w:r w:rsidRPr="00DC577A">
        <w:rPr>
          <w:rFonts w:cs="Arial"/>
        </w:rPr>
        <w:t xml:space="preserve"> </w:t>
      </w:r>
      <w:r>
        <w:rPr>
          <w:rFonts w:cs="Arial"/>
        </w:rPr>
        <w:t>demand</w:t>
      </w:r>
      <w:r w:rsidRPr="00DC577A">
        <w:rPr>
          <w:rFonts w:cs="Arial"/>
        </w:rPr>
        <w:t xml:space="preserve"> the delivery or destruction of the offending items</w:t>
      </w:r>
      <w:r w:rsidR="004E0D4F">
        <w:rPr>
          <w:rFonts w:cs="Arial"/>
        </w:rPr>
        <w:t>,</w:t>
      </w:r>
      <w:r w:rsidRPr="00DC577A">
        <w:rPr>
          <w:rFonts w:cs="Arial"/>
        </w:rPr>
        <w:t xml:space="preserve"> and </w:t>
      </w:r>
      <w:r>
        <w:rPr>
          <w:rFonts w:cs="Arial"/>
        </w:rPr>
        <w:t xml:space="preserve">obtain </w:t>
      </w:r>
      <w:r w:rsidRPr="00DC577A">
        <w:rPr>
          <w:rFonts w:cs="Arial"/>
        </w:rPr>
        <w:t>compensation for the infringement or the transfer to the holder of any profits made from the infringement.</w:t>
      </w:r>
    </w:p>
    <w:p w:rsidR="00746B1C" w:rsidRPr="00DC577A" w:rsidRDefault="00746B1C" w:rsidP="00746B1C">
      <w:pPr>
        <w:pStyle w:val="NoSpacing"/>
        <w:rPr>
          <w:rFonts w:cs="Arial"/>
          <w:color w:val="FF0000"/>
        </w:rPr>
      </w:pPr>
    </w:p>
    <w:p w:rsidR="00746B1C" w:rsidRPr="00DC577A" w:rsidRDefault="00746B1C" w:rsidP="00746B1C">
      <w:pPr>
        <w:pStyle w:val="Heading4"/>
      </w:pPr>
      <w:r w:rsidRPr="00DC577A">
        <w:t>Passing off</w:t>
      </w:r>
    </w:p>
    <w:p w:rsidR="00746B1C" w:rsidRPr="00DC577A" w:rsidRDefault="00746B1C" w:rsidP="00746B1C">
      <w:pPr>
        <w:pStyle w:val="NoSpacing"/>
        <w:rPr>
          <w:rFonts w:cs="Arial"/>
        </w:rPr>
      </w:pPr>
      <w:r>
        <w:rPr>
          <w:rFonts w:cs="Arial"/>
        </w:rPr>
        <w:t>Passing off occurs when others</w:t>
      </w:r>
      <w:r w:rsidRPr="00DC577A">
        <w:rPr>
          <w:rFonts w:cs="Arial"/>
        </w:rPr>
        <w:t xml:space="preserve"> trading under a name, mark or description </w:t>
      </w:r>
      <w:r>
        <w:rPr>
          <w:rFonts w:cs="Arial"/>
        </w:rPr>
        <w:t>that</w:t>
      </w:r>
      <w:r w:rsidRPr="00DC577A">
        <w:rPr>
          <w:rFonts w:cs="Arial"/>
        </w:rPr>
        <w:t xml:space="preserve"> is so similar to </w:t>
      </w:r>
      <w:r>
        <w:rPr>
          <w:rFonts w:cs="Arial"/>
        </w:rPr>
        <w:t>your</w:t>
      </w:r>
      <w:r w:rsidRPr="00DC577A">
        <w:rPr>
          <w:rFonts w:cs="Arial"/>
        </w:rPr>
        <w:t xml:space="preserve"> trade mark it is likely to mislead or cause confusion among the public. </w:t>
      </w:r>
      <w:r w:rsidRPr="00360843">
        <w:t>I</w:t>
      </w:r>
      <w:r w:rsidRPr="00360843">
        <w:rPr>
          <w:rFonts w:cs="Arial"/>
        </w:rPr>
        <w:t xml:space="preserve">n the case of </w:t>
      </w:r>
      <w:r w:rsidRPr="00360843">
        <w:rPr>
          <w:rFonts w:cs="Arial"/>
          <w:i/>
        </w:rPr>
        <w:t>McCambridge L</w:t>
      </w:r>
      <w:r w:rsidR="008D6135" w:rsidRPr="00360843">
        <w:rPr>
          <w:rFonts w:cs="Arial"/>
          <w:i/>
        </w:rPr>
        <w:t>t</w:t>
      </w:r>
      <w:r w:rsidRPr="00360843">
        <w:rPr>
          <w:rFonts w:cs="Arial"/>
          <w:i/>
        </w:rPr>
        <w:t>d v Joseph Brennan Baker</w:t>
      </w:r>
      <w:r w:rsidR="00360843" w:rsidRPr="00360843">
        <w:rPr>
          <w:rFonts w:cs="Arial"/>
          <w:i/>
        </w:rPr>
        <w:t>ies</w:t>
      </w:r>
      <w:r w:rsidRPr="00360843">
        <w:rPr>
          <w:rFonts w:cs="Arial"/>
        </w:rPr>
        <w:t xml:space="preserve"> the Supreme Court </w:t>
      </w:r>
      <w:r w:rsidR="004E0D4F">
        <w:rPr>
          <w:rFonts w:cs="Arial"/>
        </w:rPr>
        <w:t>deemed</w:t>
      </w:r>
      <w:r w:rsidR="004E0D4F" w:rsidRPr="00360843">
        <w:rPr>
          <w:rFonts w:cs="Arial"/>
        </w:rPr>
        <w:t xml:space="preserve"> </w:t>
      </w:r>
      <w:r w:rsidRPr="00360843">
        <w:rPr>
          <w:rFonts w:cs="Arial"/>
        </w:rPr>
        <w:t xml:space="preserve">that the presentation or packaging of the product (bread) at the centre of the case, led, or was likely to lead the public to believe that another manufacturer made the product in question. </w:t>
      </w:r>
      <w:r w:rsidRPr="00DC577A">
        <w:rPr>
          <w:rFonts w:cs="Arial"/>
        </w:rPr>
        <w:t>The law against passing off applies even if the trade mark has not been registered.</w:t>
      </w:r>
    </w:p>
    <w:p w:rsidR="00746B1C" w:rsidRPr="00DC577A" w:rsidRDefault="00746B1C" w:rsidP="00746B1C">
      <w:pPr>
        <w:pStyle w:val="NoSpacing"/>
        <w:rPr>
          <w:rFonts w:cs="Arial"/>
        </w:rPr>
      </w:pPr>
    </w:p>
    <w:p w:rsidR="00746B1C" w:rsidRPr="00DC577A" w:rsidRDefault="00746B1C" w:rsidP="00746B1C">
      <w:pPr>
        <w:pStyle w:val="NoSpacing"/>
        <w:rPr>
          <w:rFonts w:cs="Arial"/>
        </w:rPr>
      </w:pPr>
      <w:r w:rsidRPr="00DC577A">
        <w:rPr>
          <w:rFonts w:cs="Arial"/>
        </w:rPr>
        <w:t>Even where a person wishes to use their own name in the course of a trade</w:t>
      </w:r>
      <w:r w:rsidR="009663B1">
        <w:rPr>
          <w:rFonts w:cs="Arial"/>
        </w:rPr>
        <w:t>,</w:t>
      </w:r>
      <w:r>
        <w:rPr>
          <w:rFonts w:cs="Arial"/>
        </w:rPr>
        <w:t xml:space="preserve"> </w:t>
      </w:r>
      <w:r w:rsidRPr="00DC577A">
        <w:rPr>
          <w:rFonts w:cs="Arial"/>
        </w:rPr>
        <w:t>a person cannot do so in a way that is calculated to mislead the public to believe the goods or services are those of another.</w:t>
      </w:r>
      <w:r w:rsidRPr="004F56DC">
        <w:t xml:space="preserve"> </w:t>
      </w:r>
      <w:r w:rsidRPr="004F56DC">
        <w:rPr>
          <w:rFonts w:cs="Arial"/>
        </w:rPr>
        <w:t>Unauthorised use of a registered trade mark need not be intentional in o</w:t>
      </w:r>
      <w:r>
        <w:rPr>
          <w:rFonts w:cs="Arial"/>
        </w:rPr>
        <w:t>rder for infringement to occur,</w:t>
      </w:r>
      <w:r w:rsidRPr="004F56DC">
        <w:rPr>
          <w:rFonts w:cs="Arial"/>
        </w:rPr>
        <w:t xml:space="preserve"> although damages in an infringement lawsuit will generally be greater if there was an intention to deceive.</w:t>
      </w:r>
    </w:p>
    <w:p w:rsidR="00746B1C" w:rsidRPr="00DC577A" w:rsidRDefault="00746B1C" w:rsidP="00746B1C">
      <w:pPr>
        <w:pStyle w:val="NoSpacing"/>
        <w:rPr>
          <w:rFonts w:cs="Arial"/>
        </w:rPr>
      </w:pPr>
    </w:p>
    <w:p w:rsidR="00746B1C" w:rsidRPr="00DC577A" w:rsidRDefault="00746B1C" w:rsidP="00746B1C">
      <w:pPr>
        <w:pStyle w:val="NoSpacing"/>
        <w:rPr>
          <w:rFonts w:cs="Arial"/>
        </w:rPr>
      </w:pPr>
      <w:r w:rsidRPr="00DC577A">
        <w:rPr>
          <w:rFonts w:cs="Arial"/>
        </w:rPr>
        <w:t xml:space="preserve">A trader who has been the victim of passing off will be entitled to compensation from the person responsible for passing off if the act is likely to have caused damage to the reputation </w:t>
      </w:r>
      <w:r w:rsidRPr="00DC577A">
        <w:rPr>
          <w:rFonts w:cs="Arial"/>
        </w:rPr>
        <w:lastRenderedPageBreak/>
        <w:t>of the victim’s business.</w:t>
      </w:r>
      <w:r>
        <w:rPr>
          <w:rFonts w:cs="Arial"/>
        </w:rPr>
        <w:t xml:space="preserve"> </w:t>
      </w:r>
      <w:r w:rsidRPr="00E11365">
        <w:rPr>
          <w:rFonts w:cs="Arial"/>
        </w:rPr>
        <w:t>A range of remedies are possible, including the award of damages, injunctions, or orders for seizure of goods.</w:t>
      </w:r>
    </w:p>
    <w:p w:rsidR="00E7389F" w:rsidRPr="00DC577A" w:rsidRDefault="00E7389F" w:rsidP="00E7389F">
      <w:pPr>
        <w:pStyle w:val="Heading2"/>
      </w:pPr>
      <w:r w:rsidRPr="00DC577A">
        <w:t>Designs</w:t>
      </w:r>
    </w:p>
    <w:p w:rsidR="00E7389F" w:rsidRPr="00DC577A" w:rsidRDefault="00E7389F" w:rsidP="00E7389F">
      <w:pPr>
        <w:pStyle w:val="NoSpacing"/>
        <w:rPr>
          <w:rFonts w:cs="Arial"/>
        </w:rPr>
      </w:pPr>
      <w:r w:rsidRPr="00DC577A">
        <w:rPr>
          <w:rFonts w:cs="Arial"/>
        </w:rPr>
        <w:t xml:space="preserve">The Industrial Designs Act 2001 sets out the law on design protection in Ireland. </w:t>
      </w:r>
      <w:r>
        <w:rPr>
          <w:rFonts w:cs="Arial"/>
        </w:rPr>
        <w:t xml:space="preserve">It </w:t>
      </w:r>
      <w:r w:rsidRPr="00DC577A">
        <w:rPr>
          <w:rFonts w:cs="Arial"/>
        </w:rPr>
        <w:t>defines a design as the appearance of the whole or a part of a product resulting from the features of</w:t>
      </w:r>
      <w:r>
        <w:rPr>
          <w:rFonts w:cs="Arial"/>
        </w:rPr>
        <w:t>,</w:t>
      </w:r>
      <w:r w:rsidRPr="00DC577A">
        <w:rPr>
          <w:rFonts w:cs="Arial"/>
        </w:rPr>
        <w:t xml:space="preserve"> in particular, the lines, contours, colour, shape, texture or materials of the product itself or its ornamentation. In general, design refers to a product’s overall form and function, for example, the shape of a </w:t>
      </w:r>
      <w:r>
        <w:rPr>
          <w:rFonts w:cs="Arial"/>
        </w:rPr>
        <w:t>Volkswagen Beetle</w:t>
      </w:r>
      <w:r w:rsidRPr="00DC577A">
        <w:rPr>
          <w:rFonts w:cs="Arial"/>
        </w:rPr>
        <w:t xml:space="preserve">. </w:t>
      </w:r>
      <w:r>
        <w:rPr>
          <w:rFonts w:cs="Arial"/>
        </w:rPr>
        <w:t>However, a</w:t>
      </w:r>
      <w:r w:rsidRPr="00786DDA">
        <w:rPr>
          <w:rFonts w:cs="Arial"/>
        </w:rPr>
        <w:t>lthough the design of a product may have technical or functional features, industrial design, as a category of intellectual property law, refers only to the aesthetic nature of a finished product, and is distinct from any technical or functional aspects.</w:t>
      </w:r>
    </w:p>
    <w:p w:rsidR="00E7389F" w:rsidRPr="00DC577A" w:rsidRDefault="00E7389F" w:rsidP="00E7389F">
      <w:pPr>
        <w:pStyle w:val="NoSpacing"/>
        <w:rPr>
          <w:rFonts w:cs="Arial"/>
        </w:rPr>
      </w:pPr>
    </w:p>
    <w:p w:rsidR="00E7389F" w:rsidRPr="003055B4" w:rsidRDefault="00E7389F" w:rsidP="00E7389F">
      <w:pPr>
        <w:pStyle w:val="Heading3"/>
        <w:rPr>
          <w:rStyle w:val="Heading3Char"/>
          <w:b/>
        </w:rPr>
      </w:pPr>
      <w:r w:rsidRPr="003055B4">
        <w:rPr>
          <w:rStyle w:val="Heading3Char"/>
          <w:b/>
        </w:rPr>
        <w:t>What is registerable?</w:t>
      </w:r>
    </w:p>
    <w:p w:rsidR="00E7389F" w:rsidRPr="003055B4" w:rsidRDefault="00E7389F" w:rsidP="00E7389F">
      <w:pPr>
        <w:pStyle w:val="NormalWeb"/>
        <w:shd w:val="clear" w:color="auto" w:fill="FFFFFF"/>
        <w:spacing w:before="0" w:beforeAutospacing="0" w:after="120" w:afterAutospacing="0"/>
        <w:rPr>
          <w:rFonts w:ascii="Arial" w:hAnsi="Arial" w:cs="Arial"/>
          <w:sz w:val="22"/>
          <w:szCs w:val="22"/>
        </w:rPr>
      </w:pPr>
      <w:r w:rsidRPr="003055B4">
        <w:rPr>
          <w:rFonts w:ascii="Arial" w:hAnsi="Arial" w:cs="Arial"/>
          <w:sz w:val="22"/>
          <w:szCs w:val="22"/>
        </w:rPr>
        <w:t xml:space="preserve">Section 11 of the Industrial Designs Act 2001 provides that a design that is new and has individual character is registrable under the Act. </w:t>
      </w:r>
    </w:p>
    <w:p w:rsidR="00E7389F" w:rsidRPr="003055B4" w:rsidRDefault="00E7389F" w:rsidP="00E7389F">
      <w:pPr>
        <w:pStyle w:val="NoSpacing"/>
        <w:rPr>
          <w:rFonts w:cs="Arial"/>
        </w:rPr>
      </w:pPr>
      <w:r w:rsidRPr="003055B4">
        <w:rPr>
          <w:rFonts w:cs="Arial"/>
        </w:rPr>
        <w:t xml:space="preserve">A design is considered to be new if no identical design has been made available to the public before the date of filing the application for registration or, where priority is claimed, the date of priority. The design must have individual character. </w:t>
      </w:r>
    </w:p>
    <w:p w:rsidR="00E7389F" w:rsidRPr="003055B4" w:rsidRDefault="00E7389F" w:rsidP="00E7389F">
      <w:pPr>
        <w:pStyle w:val="NoSpacing"/>
        <w:rPr>
          <w:rFonts w:cs="Arial"/>
        </w:rPr>
      </w:pPr>
    </w:p>
    <w:p w:rsidR="00E7389F" w:rsidRPr="003055B4" w:rsidRDefault="00E7389F" w:rsidP="00E7389F">
      <w:pPr>
        <w:pStyle w:val="NoSpacing"/>
        <w:rPr>
          <w:rFonts w:cs="Arial"/>
        </w:rPr>
      </w:pPr>
      <w:r w:rsidRPr="003055B4">
        <w:rPr>
          <w:rFonts w:cs="Arial"/>
        </w:rPr>
        <w:t>The Controller may refuse an application for the registration of the following:</w:t>
      </w:r>
    </w:p>
    <w:p w:rsidR="00E7389F" w:rsidRPr="003055B4" w:rsidRDefault="00E7389F" w:rsidP="00E7389F">
      <w:pPr>
        <w:pStyle w:val="NoSpacing"/>
        <w:rPr>
          <w:rFonts w:cs="Arial"/>
        </w:rPr>
      </w:pPr>
    </w:p>
    <w:p w:rsidR="00E7389F" w:rsidRPr="003055B4" w:rsidRDefault="00E7389F" w:rsidP="00E7389F">
      <w:pPr>
        <w:pStyle w:val="NoSpacing"/>
        <w:numPr>
          <w:ilvl w:val="0"/>
          <w:numId w:val="39"/>
        </w:numPr>
        <w:rPr>
          <w:rFonts w:cs="Arial"/>
        </w:rPr>
      </w:pPr>
      <w:r w:rsidRPr="003055B4">
        <w:rPr>
          <w:rFonts w:cs="Arial"/>
        </w:rPr>
        <w:t xml:space="preserve">Designs incorporating protected official symbols or emblems </w:t>
      </w:r>
    </w:p>
    <w:p w:rsidR="00E7389F" w:rsidRPr="003055B4" w:rsidRDefault="00E7389F" w:rsidP="00E7389F">
      <w:pPr>
        <w:pStyle w:val="NoSpacing"/>
        <w:numPr>
          <w:ilvl w:val="0"/>
          <w:numId w:val="39"/>
        </w:numPr>
        <w:rPr>
          <w:rFonts w:cs="Arial"/>
        </w:rPr>
      </w:pPr>
      <w:r w:rsidRPr="003055B4">
        <w:rPr>
          <w:rFonts w:cs="Arial"/>
        </w:rPr>
        <w:t xml:space="preserve">Designs that are considered to be contrary to public order or morality </w:t>
      </w:r>
    </w:p>
    <w:p w:rsidR="00E7389F" w:rsidRPr="003055B4" w:rsidRDefault="00E7389F" w:rsidP="00E7389F">
      <w:pPr>
        <w:pStyle w:val="NoSpacing"/>
        <w:numPr>
          <w:ilvl w:val="0"/>
          <w:numId w:val="39"/>
        </w:numPr>
        <w:rPr>
          <w:rFonts w:cs="Arial"/>
        </w:rPr>
      </w:pPr>
      <w:r w:rsidRPr="003055B4">
        <w:rPr>
          <w:rFonts w:cs="Arial"/>
        </w:rPr>
        <w:t xml:space="preserve">Where the design constitutes an infringement of a copyright work under the Copyright and </w:t>
      </w:r>
      <w:r>
        <w:rPr>
          <w:rFonts w:cs="Arial"/>
        </w:rPr>
        <w:t>R</w:t>
      </w:r>
      <w:r w:rsidRPr="003055B4">
        <w:rPr>
          <w:rFonts w:cs="Arial"/>
        </w:rPr>
        <w:t xml:space="preserve">elated </w:t>
      </w:r>
      <w:r>
        <w:rPr>
          <w:rFonts w:cs="Arial"/>
        </w:rPr>
        <w:t xml:space="preserve">Rights </w:t>
      </w:r>
      <w:r w:rsidRPr="003055B4">
        <w:rPr>
          <w:rFonts w:cs="Arial"/>
        </w:rPr>
        <w:t>Act 2000</w:t>
      </w:r>
    </w:p>
    <w:p w:rsidR="00E7389F" w:rsidRDefault="00E7389F" w:rsidP="00E7389F">
      <w:pPr>
        <w:pStyle w:val="NoSpacing"/>
        <w:rPr>
          <w:rFonts w:cs="Arial"/>
        </w:rPr>
      </w:pPr>
    </w:p>
    <w:p w:rsidR="00E7389F" w:rsidRPr="00DC577A" w:rsidRDefault="00E7389F" w:rsidP="00E7389F">
      <w:pPr>
        <w:pStyle w:val="NoSpacing"/>
        <w:rPr>
          <w:rFonts w:cs="Arial"/>
        </w:rPr>
      </w:pPr>
      <w:r w:rsidRPr="00DC577A">
        <w:rPr>
          <w:rFonts w:cs="Arial"/>
        </w:rPr>
        <w:t>A design can be registered with the Patents Office by a process similar to that of trade marks. Once registered</w:t>
      </w:r>
      <w:r>
        <w:rPr>
          <w:rFonts w:cs="Arial"/>
        </w:rPr>
        <w:t>,</w:t>
      </w:r>
      <w:r w:rsidRPr="00DC577A">
        <w:rPr>
          <w:rFonts w:cs="Arial"/>
        </w:rPr>
        <w:t xml:space="preserve"> the author of the design will be the owner of that design and may transfer the use of it to others. Registration of a design lasts for </w:t>
      </w:r>
      <w:r>
        <w:rPr>
          <w:rFonts w:cs="Arial"/>
        </w:rPr>
        <w:t>five</w:t>
      </w:r>
      <w:r w:rsidRPr="00DC577A">
        <w:rPr>
          <w:rFonts w:cs="Arial"/>
        </w:rPr>
        <w:t xml:space="preserve"> years and may be renewed for </w:t>
      </w:r>
      <w:r>
        <w:rPr>
          <w:rFonts w:cs="Arial"/>
        </w:rPr>
        <w:t>four</w:t>
      </w:r>
      <w:r w:rsidRPr="00DC577A">
        <w:rPr>
          <w:rFonts w:cs="Arial"/>
        </w:rPr>
        <w:t xml:space="preserve"> subsequent periods of </w:t>
      </w:r>
      <w:r>
        <w:rPr>
          <w:rFonts w:cs="Arial"/>
        </w:rPr>
        <w:t>five</w:t>
      </w:r>
      <w:r w:rsidRPr="00DC577A">
        <w:rPr>
          <w:rFonts w:cs="Arial"/>
        </w:rPr>
        <w:t xml:space="preserve"> years each</w:t>
      </w:r>
      <w:r>
        <w:rPr>
          <w:rFonts w:cs="Arial"/>
        </w:rPr>
        <w:t>,</w:t>
      </w:r>
      <w:r w:rsidRPr="00DC577A">
        <w:rPr>
          <w:rFonts w:cs="Arial"/>
        </w:rPr>
        <w:t xml:space="preserve"> </w:t>
      </w:r>
      <w:r>
        <w:rPr>
          <w:rFonts w:cs="Arial"/>
        </w:rPr>
        <w:t xml:space="preserve">for </w:t>
      </w:r>
      <w:r w:rsidRPr="00DC577A">
        <w:rPr>
          <w:rFonts w:cs="Arial"/>
        </w:rPr>
        <w:t xml:space="preserve">a total of 25 years. </w:t>
      </w:r>
    </w:p>
    <w:p w:rsidR="00E7389F" w:rsidRPr="00DC577A" w:rsidRDefault="00E7389F" w:rsidP="00E7389F">
      <w:pPr>
        <w:pStyle w:val="NoSpacing"/>
        <w:rPr>
          <w:rFonts w:cs="Arial"/>
        </w:rPr>
      </w:pPr>
    </w:p>
    <w:p w:rsidR="00E7389F" w:rsidRPr="00DC577A" w:rsidRDefault="00E7389F" w:rsidP="00E7389F">
      <w:pPr>
        <w:pStyle w:val="NoSpacing"/>
        <w:rPr>
          <w:rFonts w:cs="Arial"/>
        </w:rPr>
      </w:pPr>
      <w:r w:rsidRPr="00DC577A">
        <w:rPr>
          <w:rFonts w:cs="Arial"/>
        </w:rPr>
        <w:t>A registered design owner may obtain an injunction from the courts to stop the infringement</w:t>
      </w:r>
      <w:r w:rsidR="00B049C3">
        <w:rPr>
          <w:rFonts w:cs="Arial"/>
        </w:rPr>
        <w:t xml:space="preserve"> of their design rights</w:t>
      </w:r>
      <w:r>
        <w:rPr>
          <w:rFonts w:cs="Arial"/>
        </w:rPr>
        <w:t>,</w:t>
      </w:r>
      <w:r w:rsidRPr="00DC577A">
        <w:rPr>
          <w:rFonts w:cs="Arial"/>
        </w:rPr>
        <w:t xml:space="preserve"> </w:t>
      </w:r>
      <w:r>
        <w:rPr>
          <w:rFonts w:cs="Arial"/>
        </w:rPr>
        <w:t>demand</w:t>
      </w:r>
      <w:r w:rsidRPr="00DC577A">
        <w:rPr>
          <w:rFonts w:cs="Arial"/>
        </w:rPr>
        <w:t xml:space="preserve"> the delivery or destruction of the offending items</w:t>
      </w:r>
      <w:r>
        <w:rPr>
          <w:rFonts w:cs="Arial"/>
        </w:rPr>
        <w:t>,</w:t>
      </w:r>
      <w:r w:rsidRPr="00DC577A">
        <w:rPr>
          <w:rFonts w:cs="Arial"/>
        </w:rPr>
        <w:t xml:space="preserve"> and </w:t>
      </w:r>
      <w:r>
        <w:rPr>
          <w:rFonts w:cs="Arial"/>
        </w:rPr>
        <w:t xml:space="preserve">obtain </w:t>
      </w:r>
      <w:r w:rsidRPr="00DC577A">
        <w:rPr>
          <w:rFonts w:cs="Arial"/>
        </w:rPr>
        <w:t xml:space="preserve">compensation for the infringement or the transfer to the holder of any profits made from the infringement. </w:t>
      </w:r>
    </w:p>
    <w:p w:rsidR="00E7389F" w:rsidRDefault="00E7389F" w:rsidP="00E7389F">
      <w:pPr>
        <w:pStyle w:val="NoSpacing"/>
        <w:rPr>
          <w:rFonts w:cs="Arial"/>
        </w:rPr>
      </w:pPr>
    </w:p>
    <w:p w:rsidR="00E7389F" w:rsidRDefault="00B049C3" w:rsidP="00E7389F">
      <w:pPr>
        <w:pStyle w:val="Heading3"/>
      </w:pPr>
      <w:r>
        <w:t>Industrial design protection</w:t>
      </w:r>
    </w:p>
    <w:p w:rsidR="00E7389F" w:rsidRDefault="00E7389F" w:rsidP="00E7389F">
      <w:pPr>
        <w:pStyle w:val="NoSpacing"/>
        <w:rPr>
          <w:rFonts w:cs="Arial"/>
        </w:rPr>
      </w:pPr>
      <w:r w:rsidRPr="00C75ECE">
        <w:rPr>
          <w:rFonts w:cs="Arial"/>
        </w:rPr>
        <w:t xml:space="preserve">An unregistered </w:t>
      </w:r>
      <w:r w:rsidR="00B049C3">
        <w:rPr>
          <w:rFonts w:cs="Arial"/>
        </w:rPr>
        <w:t>C</w:t>
      </w:r>
      <w:r w:rsidRPr="00C75ECE">
        <w:rPr>
          <w:rFonts w:cs="Arial"/>
        </w:rPr>
        <w:t>ommunity design is a right that automatically comes into existence by making the products incorporating the designs available to the public</w:t>
      </w:r>
      <w:r w:rsidR="00B049C3">
        <w:rPr>
          <w:rFonts w:cs="Arial"/>
        </w:rPr>
        <w:t xml:space="preserve"> within the EU</w:t>
      </w:r>
      <w:r w:rsidRPr="00C75ECE">
        <w:rPr>
          <w:rFonts w:cs="Arial"/>
        </w:rPr>
        <w:t>. This right is limited to three years but provides a useful short-term protection for items of short market duration such as clothing and footwear.</w:t>
      </w:r>
    </w:p>
    <w:p w:rsidR="00E7389F" w:rsidRPr="00DC577A" w:rsidRDefault="00E7389F" w:rsidP="00E7389F">
      <w:pPr>
        <w:pStyle w:val="NoSpacing"/>
        <w:rPr>
          <w:rFonts w:cs="Arial"/>
        </w:rPr>
      </w:pPr>
    </w:p>
    <w:p w:rsidR="00E7389F" w:rsidRDefault="00E7389F" w:rsidP="00E7389F">
      <w:pPr>
        <w:pStyle w:val="NoSpacing"/>
        <w:rPr>
          <w:rFonts w:cs="Arial"/>
        </w:rPr>
      </w:pPr>
      <w:r>
        <w:rPr>
          <w:rFonts w:cs="Arial"/>
        </w:rPr>
        <w:t>For</w:t>
      </w:r>
      <w:r w:rsidRPr="00C75ECE">
        <w:rPr>
          <w:rFonts w:cs="Arial"/>
        </w:rPr>
        <w:t xml:space="preserve"> design protection </w:t>
      </w:r>
      <w:r>
        <w:rPr>
          <w:rFonts w:cs="Arial"/>
        </w:rPr>
        <w:t>in the EU,</w:t>
      </w:r>
      <w:r w:rsidRPr="00C75ECE">
        <w:rPr>
          <w:rFonts w:cs="Arial"/>
        </w:rPr>
        <w:t xml:space="preserve"> an application</w:t>
      </w:r>
      <w:r>
        <w:rPr>
          <w:rFonts w:cs="Arial"/>
        </w:rPr>
        <w:t xml:space="preserve"> can be</w:t>
      </w:r>
      <w:r w:rsidRPr="00C75ECE">
        <w:rPr>
          <w:rFonts w:cs="Arial"/>
        </w:rPr>
        <w:t xml:space="preserve"> to the European Union Intellectual Property Office for a </w:t>
      </w:r>
      <w:r w:rsidR="00B049C3">
        <w:rPr>
          <w:rFonts w:cs="Arial"/>
        </w:rPr>
        <w:t>r</w:t>
      </w:r>
      <w:r w:rsidR="00B049C3" w:rsidRPr="00C75ECE">
        <w:rPr>
          <w:rFonts w:cs="Arial"/>
        </w:rPr>
        <w:t xml:space="preserve">egistered </w:t>
      </w:r>
      <w:r w:rsidRPr="00C75ECE">
        <w:rPr>
          <w:rFonts w:cs="Arial"/>
        </w:rPr>
        <w:t xml:space="preserve">Community </w:t>
      </w:r>
      <w:r w:rsidR="00B049C3">
        <w:rPr>
          <w:rFonts w:cs="Arial"/>
        </w:rPr>
        <w:t>d</w:t>
      </w:r>
      <w:r w:rsidR="00B049C3" w:rsidRPr="00C75ECE">
        <w:rPr>
          <w:rFonts w:cs="Arial"/>
        </w:rPr>
        <w:t>esign</w:t>
      </w:r>
      <w:r w:rsidR="00B049C3">
        <w:rPr>
          <w:rFonts w:cs="Arial"/>
        </w:rPr>
        <w:t xml:space="preserve"> </w:t>
      </w:r>
      <w:r>
        <w:rPr>
          <w:rFonts w:cs="Arial"/>
        </w:rPr>
        <w:t>valid</w:t>
      </w:r>
      <w:r w:rsidRPr="00772EF0">
        <w:rPr>
          <w:rFonts w:cs="Arial"/>
        </w:rPr>
        <w:t xml:space="preserve"> </w:t>
      </w:r>
      <w:r>
        <w:rPr>
          <w:rFonts w:cs="Arial"/>
        </w:rPr>
        <w:t>in</w:t>
      </w:r>
      <w:r w:rsidRPr="00C75ECE">
        <w:rPr>
          <w:rFonts w:cs="Arial"/>
        </w:rPr>
        <w:t xml:space="preserve"> all 28 EU member states. A </w:t>
      </w:r>
      <w:r w:rsidR="00B049C3">
        <w:rPr>
          <w:rFonts w:cs="Arial"/>
        </w:rPr>
        <w:t>r</w:t>
      </w:r>
      <w:r w:rsidR="00B049C3" w:rsidRPr="00C75ECE">
        <w:rPr>
          <w:rFonts w:cs="Arial"/>
        </w:rPr>
        <w:t xml:space="preserve">egistered </w:t>
      </w:r>
      <w:r w:rsidRPr="00C75ECE">
        <w:rPr>
          <w:rFonts w:cs="Arial"/>
        </w:rPr>
        <w:t xml:space="preserve">Community </w:t>
      </w:r>
      <w:r w:rsidR="00B049C3">
        <w:rPr>
          <w:rFonts w:cs="Arial"/>
        </w:rPr>
        <w:t>d</w:t>
      </w:r>
      <w:r w:rsidR="00B049C3" w:rsidRPr="00C75ECE">
        <w:rPr>
          <w:rFonts w:cs="Arial"/>
        </w:rPr>
        <w:t xml:space="preserve">esign </w:t>
      </w:r>
      <w:r w:rsidRPr="00C75ECE">
        <w:rPr>
          <w:rFonts w:cs="Arial"/>
        </w:rPr>
        <w:t xml:space="preserve">is protected for a period of five years. It can be then renewed four times giving a maximum of 25 years of protection. </w:t>
      </w:r>
    </w:p>
    <w:p w:rsidR="00E7389F" w:rsidRPr="00C75ECE" w:rsidRDefault="00E7389F" w:rsidP="00E7389F">
      <w:pPr>
        <w:pStyle w:val="NoSpacing"/>
        <w:rPr>
          <w:rFonts w:cs="Arial"/>
        </w:rPr>
      </w:pPr>
    </w:p>
    <w:p w:rsidR="00E7389F" w:rsidRPr="00C75ECE" w:rsidRDefault="00E7389F" w:rsidP="00E7389F">
      <w:pPr>
        <w:pStyle w:val="NoSpacing"/>
        <w:rPr>
          <w:rFonts w:cs="Arial"/>
        </w:rPr>
      </w:pPr>
      <w:r>
        <w:rPr>
          <w:rFonts w:cs="Arial"/>
        </w:rPr>
        <w:t>Industrial d</w:t>
      </w:r>
      <w:r w:rsidRPr="00C75ECE">
        <w:rPr>
          <w:rFonts w:cs="Arial"/>
        </w:rPr>
        <w:t xml:space="preserve">esign protection is obtainable on an international basis under </w:t>
      </w:r>
      <w:r w:rsidR="00B049C3">
        <w:rPr>
          <w:rFonts w:cs="Arial"/>
        </w:rPr>
        <w:t>t</w:t>
      </w:r>
      <w:r w:rsidRPr="00C75ECE">
        <w:rPr>
          <w:rFonts w:cs="Arial"/>
        </w:rPr>
        <w:t>he Hague Agreement administered by the World Intellectual Property Organi</w:t>
      </w:r>
      <w:r w:rsidR="00B049C3">
        <w:rPr>
          <w:rFonts w:cs="Arial"/>
        </w:rPr>
        <w:t>z</w:t>
      </w:r>
      <w:r w:rsidRPr="00C75ECE">
        <w:rPr>
          <w:rFonts w:cs="Arial"/>
        </w:rPr>
        <w:t>ation (WIPO). This provides for a single international registration with individual effect in each of thecontracting parties of the Agreement.</w:t>
      </w:r>
    </w:p>
    <w:p w:rsidR="001C5A99" w:rsidRPr="00DC577A" w:rsidRDefault="00A34B6E" w:rsidP="00A34B6E">
      <w:pPr>
        <w:pStyle w:val="Heading2"/>
      </w:pPr>
      <w:r>
        <w:rPr>
          <w:rFonts w:eastAsiaTheme="minorHAnsi" w:cs="Arial"/>
          <w:b w:val="0"/>
          <w:bCs w:val="0"/>
          <w:color w:val="auto"/>
          <w:sz w:val="22"/>
          <w:szCs w:val="22"/>
        </w:rPr>
        <w:lastRenderedPageBreak/>
        <w:br/>
      </w:r>
      <w:r w:rsidR="001C5A99" w:rsidRPr="00DC577A">
        <w:t>Copyright</w:t>
      </w:r>
    </w:p>
    <w:p w:rsidR="00E7037B" w:rsidRPr="00DC577A" w:rsidRDefault="00E7037B" w:rsidP="00DC577A">
      <w:pPr>
        <w:pStyle w:val="NoSpacing"/>
        <w:rPr>
          <w:rFonts w:cs="Arial"/>
        </w:rPr>
      </w:pPr>
      <w:r w:rsidRPr="00DC577A">
        <w:rPr>
          <w:rFonts w:cs="Arial"/>
        </w:rPr>
        <w:t>The Copyright and Related Rights Act 2000 sets out the law on copyright in Ireland.</w:t>
      </w:r>
    </w:p>
    <w:p w:rsidR="00E7037B" w:rsidRPr="00DC577A" w:rsidRDefault="00E7037B" w:rsidP="00DC577A">
      <w:pPr>
        <w:pStyle w:val="NoSpacing"/>
        <w:rPr>
          <w:rFonts w:cs="Arial"/>
        </w:rPr>
      </w:pPr>
    </w:p>
    <w:p w:rsidR="0008136F" w:rsidRPr="00DC577A" w:rsidRDefault="0008136F" w:rsidP="00DC577A">
      <w:pPr>
        <w:pStyle w:val="NoSpacing"/>
        <w:rPr>
          <w:rFonts w:cs="Arial"/>
        </w:rPr>
      </w:pPr>
      <w:r w:rsidRPr="00DC577A">
        <w:rPr>
          <w:rFonts w:cs="Arial"/>
        </w:rPr>
        <w:t xml:space="preserve">Copyright protection covers works </w:t>
      </w:r>
      <w:r w:rsidR="003B213E" w:rsidRPr="00DC577A">
        <w:rPr>
          <w:rFonts w:cs="Arial"/>
        </w:rPr>
        <w:t>such as</w:t>
      </w:r>
      <w:r w:rsidRPr="00DC577A">
        <w:rPr>
          <w:rFonts w:cs="Arial"/>
        </w:rPr>
        <w:t>:</w:t>
      </w:r>
    </w:p>
    <w:p w:rsidR="0008136F" w:rsidRPr="00DC577A" w:rsidRDefault="00F42660" w:rsidP="00DC577A">
      <w:pPr>
        <w:pStyle w:val="NoSpacing"/>
        <w:numPr>
          <w:ilvl w:val="0"/>
          <w:numId w:val="7"/>
        </w:numPr>
        <w:rPr>
          <w:rFonts w:cs="Arial"/>
        </w:rPr>
      </w:pPr>
      <w:r w:rsidRPr="00DC577A">
        <w:rPr>
          <w:rFonts w:cs="Arial"/>
        </w:rPr>
        <w:t xml:space="preserve">Original literary, dramatic, musical </w:t>
      </w:r>
      <w:r w:rsidR="00A34B6E">
        <w:rPr>
          <w:rFonts w:cs="Arial"/>
        </w:rPr>
        <w:t>or</w:t>
      </w:r>
      <w:r w:rsidR="00A34B6E" w:rsidRPr="00DC577A">
        <w:rPr>
          <w:rFonts w:cs="Arial"/>
        </w:rPr>
        <w:t xml:space="preserve"> </w:t>
      </w:r>
      <w:r w:rsidRPr="00DC577A">
        <w:rPr>
          <w:rFonts w:cs="Arial"/>
        </w:rPr>
        <w:t>artistic works</w:t>
      </w:r>
    </w:p>
    <w:p w:rsidR="00F42660" w:rsidRPr="00DC577A" w:rsidRDefault="00F42660" w:rsidP="00DC577A">
      <w:pPr>
        <w:pStyle w:val="NoSpacing"/>
        <w:numPr>
          <w:ilvl w:val="0"/>
          <w:numId w:val="7"/>
        </w:numPr>
        <w:rPr>
          <w:rFonts w:cs="Arial"/>
        </w:rPr>
      </w:pPr>
      <w:r w:rsidRPr="00DC577A">
        <w:rPr>
          <w:rFonts w:cs="Arial"/>
        </w:rPr>
        <w:t>Sound recordings, films, broadcasts, television programmes</w:t>
      </w:r>
    </w:p>
    <w:p w:rsidR="00A34B6E" w:rsidRDefault="00F42660" w:rsidP="00DC577A">
      <w:pPr>
        <w:pStyle w:val="NoSpacing"/>
        <w:numPr>
          <w:ilvl w:val="0"/>
          <w:numId w:val="7"/>
        </w:numPr>
        <w:rPr>
          <w:rFonts w:cs="Arial"/>
        </w:rPr>
      </w:pPr>
      <w:r w:rsidRPr="00DC577A">
        <w:rPr>
          <w:rFonts w:cs="Arial"/>
        </w:rPr>
        <w:t>The</w:t>
      </w:r>
      <w:r w:rsidR="00A34B6E">
        <w:rPr>
          <w:rFonts w:cs="Arial"/>
        </w:rPr>
        <w:t xml:space="preserve"> typographical</w:t>
      </w:r>
      <w:r w:rsidRPr="00DC577A">
        <w:rPr>
          <w:rFonts w:cs="Arial"/>
        </w:rPr>
        <w:t xml:space="preserve"> arrangement of published editions</w:t>
      </w:r>
    </w:p>
    <w:p w:rsidR="003B213E" w:rsidRPr="00DC577A" w:rsidRDefault="00A34B6E" w:rsidP="00DC577A">
      <w:pPr>
        <w:pStyle w:val="NoSpacing"/>
        <w:numPr>
          <w:ilvl w:val="0"/>
          <w:numId w:val="7"/>
        </w:numPr>
        <w:rPr>
          <w:rFonts w:cs="Arial"/>
        </w:rPr>
      </w:pPr>
      <w:r>
        <w:rPr>
          <w:rFonts w:cs="Arial"/>
        </w:rPr>
        <w:t>Computer programs</w:t>
      </w:r>
      <w:r w:rsidR="00577025">
        <w:rPr>
          <w:rFonts w:cs="Arial"/>
        </w:rPr>
        <w:t xml:space="preserve"> </w:t>
      </w:r>
      <w:r w:rsidR="004E0D4F">
        <w:rPr>
          <w:rFonts w:cs="Arial"/>
        </w:rPr>
        <w:t>(</w:t>
      </w:r>
      <w:r w:rsidR="00577025">
        <w:rPr>
          <w:rFonts w:cs="Arial"/>
        </w:rPr>
        <w:t>within the meaning of Section 2 of the Copyright and Related Rights Act 2000</w:t>
      </w:r>
      <w:r w:rsidR="004E0D4F">
        <w:rPr>
          <w:rFonts w:cs="Arial"/>
        </w:rPr>
        <w:t>)</w:t>
      </w:r>
      <w:r w:rsidR="00F42660" w:rsidRPr="00DC577A">
        <w:rPr>
          <w:rFonts w:cs="Arial"/>
        </w:rPr>
        <w:t xml:space="preserve"> </w:t>
      </w:r>
    </w:p>
    <w:p w:rsidR="00F42660" w:rsidRPr="00DC577A" w:rsidRDefault="007E7C4C" w:rsidP="00DC577A">
      <w:pPr>
        <w:pStyle w:val="NoSpacing"/>
        <w:numPr>
          <w:ilvl w:val="0"/>
          <w:numId w:val="7"/>
        </w:numPr>
        <w:rPr>
          <w:rFonts w:cs="Arial"/>
        </w:rPr>
      </w:pPr>
      <w:r w:rsidRPr="00DC577A">
        <w:rPr>
          <w:rFonts w:cs="Arial"/>
        </w:rPr>
        <w:t>O</w:t>
      </w:r>
      <w:r w:rsidR="00F42660" w:rsidRPr="00DC577A">
        <w:rPr>
          <w:rFonts w:cs="Arial"/>
        </w:rPr>
        <w:t>riginal databases</w:t>
      </w:r>
      <w:r w:rsidR="003B213E" w:rsidRPr="00DC577A">
        <w:rPr>
          <w:rFonts w:cs="Arial"/>
        </w:rPr>
        <w:t xml:space="preserve"> (a collection of </w:t>
      </w:r>
      <w:r w:rsidRPr="00DC577A">
        <w:rPr>
          <w:rFonts w:cs="Arial"/>
        </w:rPr>
        <w:t>independent works, arranged systematically)</w:t>
      </w:r>
    </w:p>
    <w:p w:rsidR="00F42660" w:rsidRPr="00DC577A" w:rsidRDefault="00F42660" w:rsidP="00DC577A">
      <w:pPr>
        <w:pStyle w:val="NoSpacing"/>
        <w:rPr>
          <w:rFonts w:cs="Arial"/>
        </w:rPr>
      </w:pPr>
    </w:p>
    <w:p w:rsidR="00F42660" w:rsidRPr="00DC577A" w:rsidRDefault="00F42660" w:rsidP="00DC577A">
      <w:pPr>
        <w:pStyle w:val="NoSpacing"/>
        <w:rPr>
          <w:rFonts w:cs="Arial"/>
        </w:rPr>
      </w:pPr>
      <w:r w:rsidRPr="00DC577A">
        <w:rPr>
          <w:rFonts w:cs="Arial"/>
        </w:rPr>
        <w:t>The term “</w:t>
      </w:r>
      <w:r w:rsidR="00A34B6E">
        <w:rPr>
          <w:rFonts w:cs="Arial"/>
        </w:rPr>
        <w:t>a</w:t>
      </w:r>
      <w:r w:rsidR="00A34B6E" w:rsidRPr="00DC577A">
        <w:rPr>
          <w:rFonts w:cs="Arial"/>
        </w:rPr>
        <w:t xml:space="preserve">rtistic </w:t>
      </w:r>
      <w:r w:rsidRPr="00DC577A">
        <w:rPr>
          <w:rFonts w:cs="Arial"/>
        </w:rPr>
        <w:t xml:space="preserve">works” </w:t>
      </w:r>
      <w:r w:rsidR="00E7037B" w:rsidRPr="00DC577A">
        <w:rPr>
          <w:rFonts w:cs="Arial"/>
        </w:rPr>
        <w:t>refers to</w:t>
      </w:r>
      <w:r w:rsidRPr="00DC577A">
        <w:rPr>
          <w:rFonts w:cs="Arial"/>
        </w:rPr>
        <w:t xml:space="preserve"> items such as photographs, paintings, prints, sculptures, works of architecture</w:t>
      </w:r>
      <w:r w:rsidR="00835BFE" w:rsidRPr="00DC577A">
        <w:rPr>
          <w:rFonts w:cs="Arial"/>
        </w:rPr>
        <w:t>, craftsmanship</w:t>
      </w:r>
      <w:r w:rsidRPr="00DC577A">
        <w:rPr>
          <w:rFonts w:cs="Arial"/>
        </w:rPr>
        <w:t>. The term “</w:t>
      </w:r>
      <w:r w:rsidR="00A34B6E">
        <w:rPr>
          <w:rFonts w:cs="Arial"/>
        </w:rPr>
        <w:t>l</w:t>
      </w:r>
      <w:r w:rsidR="00A34B6E" w:rsidRPr="00DC577A">
        <w:rPr>
          <w:rFonts w:cs="Arial"/>
        </w:rPr>
        <w:t xml:space="preserve">iterary </w:t>
      </w:r>
      <w:r w:rsidRPr="00DC577A">
        <w:rPr>
          <w:rFonts w:cs="Arial"/>
        </w:rPr>
        <w:t xml:space="preserve">works” refers to items such as plays, novels, lyrics and computer programs </w:t>
      </w:r>
      <w:r w:rsidR="000A29BE">
        <w:rPr>
          <w:rFonts w:cs="Arial"/>
        </w:rPr>
        <w:t>that</w:t>
      </w:r>
      <w:r w:rsidR="000A29BE" w:rsidRPr="00DC577A">
        <w:rPr>
          <w:rFonts w:cs="Arial"/>
        </w:rPr>
        <w:t xml:space="preserve"> </w:t>
      </w:r>
      <w:r w:rsidRPr="00DC577A">
        <w:rPr>
          <w:rFonts w:cs="Arial"/>
        </w:rPr>
        <w:t>are written using specialised language.</w:t>
      </w:r>
    </w:p>
    <w:p w:rsidR="00D74C45" w:rsidRPr="00DC577A" w:rsidRDefault="00D74C45" w:rsidP="00DC577A">
      <w:pPr>
        <w:pStyle w:val="NoSpacing"/>
        <w:rPr>
          <w:rFonts w:cs="Arial"/>
        </w:rPr>
      </w:pPr>
    </w:p>
    <w:p w:rsidR="003F3962" w:rsidRPr="003F3962" w:rsidRDefault="003F3962" w:rsidP="003F3962">
      <w:pPr>
        <w:pStyle w:val="NoSpacing"/>
        <w:rPr>
          <w:rFonts w:cs="Arial"/>
        </w:rPr>
      </w:pPr>
      <w:r w:rsidRPr="003F3962">
        <w:rPr>
          <w:rFonts w:cs="Arial"/>
        </w:rPr>
        <w:t xml:space="preserve">The owner of copyright is the author. The author is the person who creates a work, such as:   </w:t>
      </w:r>
    </w:p>
    <w:p w:rsidR="003F3962" w:rsidRPr="003F3962" w:rsidRDefault="003F3962" w:rsidP="003F3962">
      <w:pPr>
        <w:pStyle w:val="NoSpacing"/>
        <w:numPr>
          <w:ilvl w:val="0"/>
          <w:numId w:val="35"/>
        </w:numPr>
        <w:rPr>
          <w:rFonts w:cs="Arial"/>
        </w:rPr>
      </w:pPr>
      <w:r w:rsidRPr="003F3962">
        <w:rPr>
          <w:rFonts w:cs="Arial"/>
        </w:rPr>
        <w:t xml:space="preserve">The producer of a sound recording </w:t>
      </w:r>
    </w:p>
    <w:p w:rsidR="003F3962" w:rsidRPr="003F3962" w:rsidRDefault="003F3962" w:rsidP="003F3962">
      <w:pPr>
        <w:pStyle w:val="NoSpacing"/>
        <w:numPr>
          <w:ilvl w:val="0"/>
          <w:numId w:val="35"/>
        </w:numPr>
        <w:rPr>
          <w:rFonts w:cs="Arial"/>
        </w:rPr>
      </w:pPr>
      <w:r w:rsidRPr="003F3962">
        <w:rPr>
          <w:rFonts w:cs="Arial"/>
        </w:rPr>
        <w:t xml:space="preserve">The producer and principal director of a film </w:t>
      </w:r>
    </w:p>
    <w:p w:rsidR="003F3962" w:rsidRPr="003F3962" w:rsidRDefault="003F3962" w:rsidP="003F3962">
      <w:pPr>
        <w:pStyle w:val="NoSpacing"/>
        <w:numPr>
          <w:ilvl w:val="0"/>
          <w:numId w:val="35"/>
        </w:numPr>
        <w:rPr>
          <w:rFonts w:cs="Arial"/>
        </w:rPr>
      </w:pPr>
      <w:r w:rsidRPr="003F3962">
        <w:rPr>
          <w:rFonts w:cs="Arial"/>
        </w:rPr>
        <w:t>The person making a broadcast or, in the case of a broadcast which relays another broadcast by reception and immediate retransmission without alteration, the person making that other broadcast</w:t>
      </w:r>
    </w:p>
    <w:p w:rsidR="003F3962" w:rsidRPr="003F3962" w:rsidRDefault="003F3962" w:rsidP="003F3962">
      <w:pPr>
        <w:pStyle w:val="NoSpacing"/>
        <w:numPr>
          <w:ilvl w:val="0"/>
          <w:numId w:val="35"/>
        </w:numPr>
        <w:rPr>
          <w:rFonts w:cs="Arial"/>
        </w:rPr>
      </w:pPr>
      <w:r w:rsidRPr="003F3962">
        <w:rPr>
          <w:rFonts w:cs="Arial"/>
        </w:rPr>
        <w:t xml:space="preserve">In the case of a cable programme, the person providing the cable programme service in which the programme is included  </w:t>
      </w:r>
    </w:p>
    <w:p w:rsidR="003F3962" w:rsidRPr="003F3962" w:rsidRDefault="003F3962" w:rsidP="003F3962">
      <w:pPr>
        <w:pStyle w:val="NoSpacing"/>
        <w:numPr>
          <w:ilvl w:val="0"/>
          <w:numId w:val="35"/>
        </w:numPr>
        <w:rPr>
          <w:rFonts w:cs="Arial"/>
        </w:rPr>
      </w:pPr>
      <w:r w:rsidRPr="003F3962">
        <w:rPr>
          <w:rFonts w:cs="Arial"/>
        </w:rPr>
        <w:t xml:space="preserve">In the case of a typographical arrangement of a published edition, the publisher   </w:t>
      </w:r>
    </w:p>
    <w:p w:rsidR="003F3962" w:rsidRPr="003F3962" w:rsidRDefault="003F3962" w:rsidP="003F3962">
      <w:pPr>
        <w:pStyle w:val="NoSpacing"/>
        <w:numPr>
          <w:ilvl w:val="0"/>
          <w:numId w:val="35"/>
        </w:numPr>
        <w:rPr>
          <w:rFonts w:cs="Arial"/>
        </w:rPr>
      </w:pPr>
      <w:r w:rsidRPr="003F3962">
        <w:rPr>
          <w:rFonts w:cs="Arial"/>
        </w:rPr>
        <w:t xml:space="preserve">In the case of a computer-generated work, the person who undertakes the arrangements necessary for the creation of the work </w:t>
      </w:r>
    </w:p>
    <w:p w:rsidR="003F3962" w:rsidRPr="003F3962" w:rsidRDefault="003F3962" w:rsidP="003F3962">
      <w:pPr>
        <w:pStyle w:val="NoSpacing"/>
        <w:numPr>
          <w:ilvl w:val="0"/>
          <w:numId w:val="35"/>
        </w:numPr>
        <w:rPr>
          <w:rFonts w:cs="Arial"/>
        </w:rPr>
      </w:pPr>
      <w:r w:rsidRPr="003F3962">
        <w:rPr>
          <w:rFonts w:cs="Arial"/>
        </w:rPr>
        <w:t xml:space="preserve">In the case of an original database, the individual or group of individuals who made the database </w:t>
      </w:r>
    </w:p>
    <w:p w:rsidR="003F3962" w:rsidRPr="003F3962" w:rsidRDefault="003F3962" w:rsidP="003F3962">
      <w:pPr>
        <w:pStyle w:val="NoSpacing"/>
        <w:numPr>
          <w:ilvl w:val="0"/>
          <w:numId w:val="35"/>
        </w:numPr>
        <w:rPr>
          <w:rFonts w:cs="Arial"/>
        </w:rPr>
      </w:pPr>
      <w:r w:rsidRPr="003F3962">
        <w:rPr>
          <w:rFonts w:cs="Arial"/>
        </w:rPr>
        <w:t xml:space="preserve">In the case of a photograph, the photographer    </w:t>
      </w:r>
    </w:p>
    <w:p w:rsidR="003F3962" w:rsidRPr="003F3962" w:rsidRDefault="003F3962" w:rsidP="003F3962">
      <w:pPr>
        <w:pStyle w:val="NoSpacing"/>
        <w:rPr>
          <w:rFonts w:cs="Arial"/>
        </w:rPr>
      </w:pPr>
    </w:p>
    <w:p w:rsidR="00E7037B" w:rsidRPr="00DC577A" w:rsidRDefault="003F3962" w:rsidP="00DC577A">
      <w:pPr>
        <w:pStyle w:val="NoSpacing"/>
        <w:rPr>
          <w:rFonts w:cs="Arial"/>
        </w:rPr>
      </w:pPr>
      <w:r w:rsidRPr="003F3962">
        <w:rPr>
          <w:rFonts w:cs="Arial"/>
        </w:rPr>
        <w:t>Copyright is a form of personal property and can be transferred by the author to another person or to a company. For example, a musician will transfer their copyright to their record label, which will distribute the music.</w:t>
      </w:r>
      <w:r w:rsidR="00F84718" w:rsidRPr="00DC577A">
        <w:rPr>
          <w:rFonts w:cs="Arial"/>
        </w:rPr>
        <w:t xml:space="preserve"> </w:t>
      </w:r>
    </w:p>
    <w:p w:rsidR="00E7037B" w:rsidRPr="00DC577A" w:rsidRDefault="00E7037B" w:rsidP="00DC577A">
      <w:pPr>
        <w:pStyle w:val="NoSpacing"/>
        <w:rPr>
          <w:rFonts w:cs="Arial"/>
        </w:rPr>
      </w:pPr>
    </w:p>
    <w:p w:rsidR="00D74C45" w:rsidRPr="00DC577A" w:rsidRDefault="00F84718" w:rsidP="00DC577A">
      <w:pPr>
        <w:pStyle w:val="NoSpacing"/>
        <w:rPr>
          <w:rFonts w:cs="Arial"/>
        </w:rPr>
      </w:pPr>
      <w:r w:rsidRPr="00DC577A">
        <w:rPr>
          <w:rFonts w:cs="Arial"/>
        </w:rPr>
        <w:t>Where an employee in the course of their employment creates a work, the employer is the owner of the copyright in th</w:t>
      </w:r>
      <w:r w:rsidR="00E7037B" w:rsidRPr="00DC577A">
        <w:rPr>
          <w:rFonts w:cs="Arial"/>
        </w:rPr>
        <w:t>at</w:t>
      </w:r>
      <w:r w:rsidRPr="00DC577A">
        <w:rPr>
          <w:rFonts w:cs="Arial"/>
        </w:rPr>
        <w:t xml:space="preserve"> work, unless an</w:t>
      </w:r>
      <w:r w:rsidR="00E7037B" w:rsidRPr="00DC577A">
        <w:rPr>
          <w:rFonts w:cs="Arial"/>
        </w:rPr>
        <w:t xml:space="preserve"> alternative </w:t>
      </w:r>
      <w:r w:rsidRPr="00DC577A">
        <w:rPr>
          <w:rFonts w:cs="Arial"/>
        </w:rPr>
        <w:t xml:space="preserve">agreement exists. </w:t>
      </w:r>
    </w:p>
    <w:p w:rsidR="00F42660" w:rsidRPr="00DC577A" w:rsidRDefault="00F42660" w:rsidP="00DC577A">
      <w:pPr>
        <w:pStyle w:val="NoSpacing"/>
        <w:rPr>
          <w:rFonts w:cs="Arial"/>
        </w:rPr>
      </w:pPr>
    </w:p>
    <w:p w:rsidR="00F42660" w:rsidRPr="00DC577A" w:rsidRDefault="009663B1" w:rsidP="00746B1C">
      <w:pPr>
        <w:pStyle w:val="Heading3"/>
      </w:pPr>
      <w:r>
        <w:t>C</w:t>
      </w:r>
      <w:r w:rsidR="00F42660" w:rsidRPr="00DC577A">
        <w:t>opyright</w:t>
      </w:r>
      <w:r w:rsidR="00D74C45" w:rsidRPr="00DC577A">
        <w:t xml:space="preserve"> protection</w:t>
      </w:r>
    </w:p>
    <w:p w:rsidR="00EB6971" w:rsidRDefault="00D74C45" w:rsidP="00DC577A">
      <w:pPr>
        <w:pStyle w:val="NoSpacing"/>
        <w:rPr>
          <w:rFonts w:cs="Arial"/>
        </w:rPr>
      </w:pPr>
      <w:r w:rsidRPr="00DC577A">
        <w:rPr>
          <w:rFonts w:cs="Arial"/>
        </w:rPr>
        <w:t xml:space="preserve">Copyright is an automatic right </w:t>
      </w:r>
      <w:r w:rsidR="009303E3">
        <w:rPr>
          <w:rFonts w:cs="Arial"/>
        </w:rPr>
        <w:t>that</w:t>
      </w:r>
      <w:r w:rsidR="009303E3" w:rsidRPr="00DC577A">
        <w:rPr>
          <w:rFonts w:cs="Arial"/>
        </w:rPr>
        <w:t xml:space="preserve"> </w:t>
      </w:r>
      <w:r w:rsidRPr="00DC577A">
        <w:rPr>
          <w:rFonts w:cs="Arial"/>
        </w:rPr>
        <w:t>the author</w:t>
      </w:r>
      <w:r w:rsidR="00E7037B" w:rsidRPr="00DC577A">
        <w:rPr>
          <w:rFonts w:cs="Arial"/>
        </w:rPr>
        <w:t xml:space="preserve"> obtains</w:t>
      </w:r>
      <w:r w:rsidRPr="00DC577A">
        <w:rPr>
          <w:rFonts w:cs="Arial"/>
        </w:rPr>
        <w:t xml:space="preserve"> as soon as the</w:t>
      </w:r>
      <w:r w:rsidR="00E7037B" w:rsidRPr="00DC577A">
        <w:rPr>
          <w:rFonts w:cs="Arial"/>
        </w:rPr>
        <w:t>ir</w:t>
      </w:r>
      <w:r w:rsidRPr="00DC577A">
        <w:rPr>
          <w:rFonts w:cs="Arial"/>
        </w:rPr>
        <w:t xml:space="preserve"> work is put into a physical form</w:t>
      </w:r>
      <w:r w:rsidR="00A34B6E">
        <w:rPr>
          <w:rFonts w:cs="Arial"/>
        </w:rPr>
        <w:t>, for example,</w:t>
      </w:r>
      <w:r w:rsidR="009303E3">
        <w:rPr>
          <w:rFonts w:cs="Arial"/>
        </w:rPr>
        <w:t xml:space="preserve"> </w:t>
      </w:r>
      <w:r w:rsidRPr="00DC577A">
        <w:rPr>
          <w:rFonts w:cs="Arial"/>
        </w:rPr>
        <w:t xml:space="preserve">a book, recording, canvas. There is no registration system for copyright owners in Ireland. </w:t>
      </w:r>
      <w:r w:rsidR="00A34B6E">
        <w:rPr>
          <w:rFonts w:cs="Arial"/>
        </w:rPr>
        <w:t>Essentially the art of creating the work creates the copyright.</w:t>
      </w:r>
      <w:r w:rsidR="00EB6971">
        <w:rPr>
          <w:rFonts w:cs="Arial"/>
        </w:rPr>
        <w:t xml:space="preserve"> </w:t>
      </w:r>
    </w:p>
    <w:p w:rsidR="00EB6971" w:rsidRDefault="00EB6971" w:rsidP="00DC577A">
      <w:pPr>
        <w:pStyle w:val="NoSpacing"/>
        <w:rPr>
          <w:rFonts w:cs="Arial"/>
        </w:rPr>
      </w:pPr>
    </w:p>
    <w:p w:rsidR="0083250C" w:rsidRPr="00DC577A" w:rsidRDefault="00EB6971" w:rsidP="00DC577A">
      <w:pPr>
        <w:pStyle w:val="NoSpacing"/>
        <w:rPr>
          <w:rFonts w:cs="Arial"/>
        </w:rPr>
      </w:pPr>
      <w:r w:rsidRPr="00EB6971">
        <w:rPr>
          <w:rFonts w:cs="Arial"/>
        </w:rPr>
        <w:t>No copyright protection is provided for ideas while the ideas are in a person</w:t>
      </w:r>
      <w:r>
        <w:rPr>
          <w:rFonts w:cs="Arial"/>
        </w:rPr>
        <w:t>’</w:t>
      </w:r>
      <w:r w:rsidRPr="00EB6971">
        <w:rPr>
          <w:rFonts w:cs="Arial"/>
        </w:rPr>
        <w:t>s mind. Copyright law protects the form of expression of ideas, not the ideas themselves.</w:t>
      </w:r>
    </w:p>
    <w:p w:rsidR="006B5499" w:rsidRPr="00DC577A" w:rsidRDefault="006B5499" w:rsidP="00DC577A">
      <w:pPr>
        <w:pStyle w:val="NoSpacing"/>
        <w:rPr>
          <w:rFonts w:cs="Arial"/>
        </w:rPr>
      </w:pPr>
    </w:p>
    <w:p w:rsidR="00D74C45" w:rsidRPr="00DC577A" w:rsidRDefault="00F56DBD" w:rsidP="00DC577A">
      <w:pPr>
        <w:pStyle w:val="NoSpacing"/>
        <w:rPr>
          <w:rFonts w:cs="Arial"/>
        </w:rPr>
      </w:pPr>
      <w:r w:rsidRPr="00DC577A">
        <w:rPr>
          <w:rFonts w:cs="Arial"/>
        </w:rPr>
        <w:t>I</w:t>
      </w:r>
      <w:r w:rsidR="00D74C45" w:rsidRPr="00DC577A">
        <w:rPr>
          <w:rFonts w:cs="Arial"/>
        </w:rPr>
        <w:t xml:space="preserve">t is advisable to have some way of proving that </w:t>
      </w:r>
      <w:r w:rsidR="00E7037B" w:rsidRPr="00DC577A">
        <w:rPr>
          <w:rFonts w:cs="Arial"/>
        </w:rPr>
        <w:t xml:space="preserve">you </w:t>
      </w:r>
      <w:r w:rsidRPr="00DC577A">
        <w:rPr>
          <w:rFonts w:cs="Arial"/>
        </w:rPr>
        <w:t>are the author of an original work</w:t>
      </w:r>
      <w:r w:rsidR="00A34B6E">
        <w:rPr>
          <w:rFonts w:cs="Arial"/>
        </w:rPr>
        <w:t xml:space="preserve"> and when the work</w:t>
      </w:r>
      <w:r w:rsidR="009303E3">
        <w:rPr>
          <w:rFonts w:cs="Arial"/>
        </w:rPr>
        <w:t>,</w:t>
      </w:r>
      <w:r w:rsidR="00A34B6E">
        <w:rPr>
          <w:rFonts w:cs="Arial"/>
        </w:rPr>
        <w:t xml:space="preserve"> and consequential copyright</w:t>
      </w:r>
      <w:r w:rsidR="009303E3">
        <w:rPr>
          <w:rFonts w:cs="Arial"/>
        </w:rPr>
        <w:t>,</w:t>
      </w:r>
      <w:r w:rsidR="00A34B6E">
        <w:rPr>
          <w:rFonts w:cs="Arial"/>
        </w:rPr>
        <w:t xml:space="preserve"> w</w:t>
      </w:r>
      <w:r w:rsidR="009303E3">
        <w:rPr>
          <w:rFonts w:cs="Arial"/>
        </w:rPr>
        <w:t>as</w:t>
      </w:r>
      <w:r w:rsidR="00A34B6E">
        <w:rPr>
          <w:rFonts w:cs="Arial"/>
        </w:rPr>
        <w:t xml:space="preserve"> created</w:t>
      </w:r>
      <w:r w:rsidR="00E7037B" w:rsidRPr="00DC577A">
        <w:rPr>
          <w:rFonts w:cs="Arial"/>
        </w:rPr>
        <w:t>. One method is to</w:t>
      </w:r>
      <w:r w:rsidR="00D74C45" w:rsidRPr="00DC577A">
        <w:rPr>
          <w:rFonts w:cs="Arial"/>
        </w:rPr>
        <w:t xml:space="preserve"> post a copy of the work to yourself by registered post</w:t>
      </w:r>
      <w:r w:rsidR="00E7037B" w:rsidRPr="00DC577A">
        <w:rPr>
          <w:rFonts w:cs="Arial"/>
        </w:rPr>
        <w:t xml:space="preserve"> and then keep the </w:t>
      </w:r>
      <w:r w:rsidRPr="00DC577A">
        <w:rPr>
          <w:rFonts w:cs="Arial"/>
        </w:rPr>
        <w:t xml:space="preserve">sealed </w:t>
      </w:r>
      <w:r w:rsidR="00E7037B" w:rsidRPr="00DC577A">
        <w:rPr>
          <w:rFonts w:cs="Arial"/>
        </w:rPr>
        <w:t xml:space="preserve">envelope </w:t>
      </w:r>
      <w:r w:rsidRPr="00DC577A">
        <w:rPr>
          <w:rFonts w:cs="Arial"/>
        </w:rPr>
        <w:t xml:space="preserve">showing the official postal </w:t>
      </w:r>
      <w:r w:rsidR="0083250C" w:rsidRPr="00DC577A">
        <w:rPr>
          <w:rFonts w:cs="Arial"/>
        </w:rPr>
        <w:t>date stamp</w:t>
      </w:r>
      <w:r w:rsidR="00D74C45" w:rsidRPr="00DC577A">
        <w:rPr>
          <w:rFonts w:cs="Arial"/>
        </w:rPr>
        <w:t>.</w:t>
      </w:r>
    </w:p>
    <w:p w:rsidR="00D51AF9" w:rsidRPr="00DC577A" w:rsidRDefault="00D51AF9" w:rsidP="00DC577A">
      <w:pPr>
        <w:pStyle w:val="NoSpacing"/>
        <w:rPr>
          <w:rFonts w:cs="Arial"/>
        </w:rPr>
      </w:pPr>
    </w:p>
    <w:p w:rsidR="00D51AF9" w:rsidRPr="00DC577A" w:rsidRDefault="00D51AF9" w:rsidP="00DC577A">
      <w:pPr>
        <w:pStyle w:val="NoSpacing"/>
        <w:rPr>
          <w:rFonts w:cs="Arial"/>
        </w:rPr>
      </w:pPr>
      <w:r w:rsidRPr="00DC577A">
        <w:rPr>
          <w:rFonts w:cs="Arial"/>
        </w:rPr>
        <w:t xml:space="preserve">It is important to show that copyright is claimed in a work. Works should be clearly marked to show who the copyright owner is and the date from which copyright is claimed. The </w:t>
      </w:r>
      <w:r w:rsidRPr="00DC577A">
        <w:rPr>
          <w:rFonts w:cs="Arial"/>
        </w:rPr>
        <w:lastRenderedPageBreak/>
        <w:t xml:space="preserve">internationally recognised symbol © is normally used to indicate that a work is protected by copyright. For example, © Copyright </w:t>
      </w:r>
      <w:r w:rsidR="00EA3296">
        <w:rPr>
          <w:rFonts w:cs="Arial"/>
        </w:rPr>
        <w:t>John</w:t>
      </w:r>
      <w:r w:rsidRPr="00DC577A">
        <w:rPr>
          <w:rFonts w:cs="Arial"/>
        </w:rPr>
        <w:t xml:space="preserve"> Smith 2017.  </w:t>
      </w:r>
    </w:p>
    <w:p w:rsidR="002B0DA6" w:rsidRPr="00DC577A" w:rsidRDefault="002B0DA6" w:rsidP="00DC577A">
      <w:pPr>
        <w:pStyle w:val="NoSpacing"/>
        <w:rPr>
          <w:rFonts w:cs="Arial"/>
        </w:rPr>
      </w:pPr>
    </w:p>
    <w:p w:rsidR="002B0DA6" w:rsidRPr="00DC577A" w:rsidRDefault="00B049C3" w:rsidP="00746B1C">
      <w:pPr>
        <w:pStyle w:val="Heading3"/>
      </w:pPr>
      <w:r>
        <w:t>The b</w:t>
      </w:r>
      <w:r w:rsidR="002B0DA6" w:rsidRPr="00DC577A">
        <w:t xml:space="preserve">enefits of </w:t>
      </w:r>
      <w:r w:rsidR="00A34B6E">
        <w:t>c</w:t>
      </w:r>
      <w:r w:rsidR="00A34B6E" w:rsidRPr="00DC577A">
        <w:t>opyright</w:t>
      </w:r>
      <w:r w:rsidR="009663B1">
        <w:t xml:space="preserve"> protection</w:t>
      </w:r>
    </w:p>
    <w:p w:rsidR="00663899" w:rsidRPr="00DC577A" w:rsidRDefault="00663899" w:rsidP="00DC577A">
      <w:pPr>
        <w:pStyle w:val="NoSpacing"/>
        <w:rPr>
          <w:rFonts w:cs="Arial"/>
        </w:rPr>
      </w:pPr>
      <w:r w:rsidRPr="00DC577A">
        <w:rPr>
          <w:rFonts w:cs="Arial"/>
        </w:rPr>
        <w:t>Copyright is a p</w:t>
      </w:r>
      <w:r w:rsidR="00E7037B" w:rsidRPr="00DC577A">
        <w:rPr>
          <w:rFonts w:cs="Arial"/>
        </w:rPr>
        <w:t>roperty right and the owner of a</w:t>
      </w:r>
      <w:r w:rsidRPr="00DC577A">
        <w:rPr>
          <w:rFonts w:cs="Arial"/>
        </w:rPr>
        <w:t xml:space="preserve"> work </w:t>
      </w:r>
      <w:r w:rsidR="00E7037B" w:rsidRPr="00DC577A">
        <w:rPr>
          <w:rFonts w:cs="Arial"/>
        </w:rPr>
        <w:t>can control the use of that work</w:t>
      </w:r>
      <w:r w:rsidRPr="00DC577A">
        <w:rPr>
          <w:rFonts w:cs="Arial"/>
        </w:rPr>
        <w:t>.</w:t>
      </w:r>
      <w:r w:rsidR="00E7037B" w:rsidRPr="00DC577A">
        <w:rPr>
          <w:rFonts w:cs="Arial"/>
        </w:rPr>
        <w:t xml:space="preserve"> For example</w:t>
      </w:r>
      <w:r w:rsidR="00F56DBD" w:rsidRPr="00DC577A">
        <w:rPr>
          <w:rFonts w:cs="Arial"/>
        </w:rPr>
        <w:t>,</w:t>
      </w:r>
      <w:r w:rsidR="00E7037B" w:rsidRPr="00DC577A">
        <w:rPr>
          <w:rFonts w:cs="Arial"/>
        </w:rPr>
        <w:t xml:space="preserve"> </w:t>
      </w:r>
      <w:r w:rsidR="00F56DBD" w:rsidRPr="00DC577A">
        <w:rPr>
          <w:rFonts w:cs="Arial"/>
        </w:rPr>
        <w:t>an</w:t>
      </w:r>
      <w:r w:rsidRPr="00DC577A">
        <w:rPr>
          <w:rFonts w:cs="Arial"/>
        </w:rPr>
        <w:t xml:space="preserve"> owner has the exclusive right to prohibit or authorise others to:</w:t>
      </w:r>
    </w:p>
    <w:p w:rsidR="00663899" w:rsidRPr="00DC577A" w:rsidRDefault="00663899" w:rsidP="00DC577A">
      <w:pPr>
        <w:pStyle w:val="NoSpacing"/>
        <w:rPr>
          <w:rFonts w:cs="Arial"/>
        </w:rPr>
      </w:pPr>
    </w:p>
    <w:p w:rsidR="00663899" w:rsidRPr="00DC577A" w:rsidRDefault="00A34B6E" w:rsidP="007816BD">
      <w:pPr>
        <w:pStyle w:val="NoSpacing"/>
        <w:numPr>
          <w:ilvl w:val="0"/>
          <w:numId w:val="40"/>
        </w:numPr>
        <w:rPr>
          <w:rFonts w:cs="Arial"/>
        </w:rPr>
      </w:pPr>
      <w:r>
        <w:rPr>
          <w:rFonts w:cs="Arial"/>
        </w:rPr>
        <w:t>C</w:t>
      </w:r>
      <w:r w:rsidRPr="00DC577A">
        <w:rPr>
          <w:rFonts w:cs="Arial"/>
        </w:rPr>
        <w:t xml:space="preserve">opy </w:t>
      </w:r>
      <w:r w:rsidR="00663899" w:rsidRPr="00DC577A">
        <w:rPr>
          <w:rFonts w:cs="Arial"/>
        </w:rPr>
        <w:t>the work</w:t>
      </w:r>
    </w:p>
    <w:p w:rsidR="00663899" w:rsidRPr="00DC577A" w:rsidRDefault="00A34B6E" w:rsidP="007816BD">
      <w:pPr>
        <w:pStyle w:val="NoSpacing"/>
        <w:numPr>
          <w:ilvl w:val="0"/>
          <w:numId w:val="40"/>
        </w:numPr>
        <w:rPr>
          <w:rFonts w:cs="Arial"/>
        </w:rPr>
      </w:pPr>
      <w:r>
        <w:rPr>
          <w:rFonts w:cs="Arial"/>
        </w:rPr>
        <w:t>P</w:t>
      </w:r>
      <w:r w:rsidRPr="00DC577A">
        <w:rPr>
          <w:rFonts w:cs="Arial"/>
        </w:rPr>
        <w:t xml:space="preserve">erform </w:t>
      </w:r>
      <w:r w:rsidR="00663899" w:rsidRPr="00DC577A">
        <w:rPr>
          <w:rFonts w:cs="Arial"/>
        </w:rPr>
        <w:t>the work</w:t>
      </w:r>
    </w:p>
    <w:p w:rsidR="00663899" w:rsidRPr="00DC577A" w:rsidRDefault="00A34B6E" w:rsidP="007816BD">
      <w:pPr>
        <w:pStyle w:val="NoSpacing"/>
        <w:numPr>
          <w:ilvl w:val="0"/>
          <w:numId w:val="40"/>
        </w:numPr>
        <w:rPr>
          <w:rFonts w:cs="Arial"/>
        </w:rPr>
      </w:pPr>
      <w:r>
        <w:rPr>
          <w:rFonts w:cs="Arial"/>
        </w:rPr>
        <w:t>M</w:t>
      </w:r>
      <w:r w:rsidR="00663899" w:rsidRPr="00DC577A">
        <w:rPr>
          <w:rFonts w:cs="Arial"/>
        </w:rPr>
        <w:t>ake the work available to the public through broadcasting or recordings</w:t>
      </w:r>
    </w:p>
    <w:p w:rsidR="00B51989" w:rsidRPr="00DC577A" w:rsidRDefault="00A34B6E" w:rsidP="007816BD">
      <w:pPr>
        <w:pStyle w:val="NoSpacing"/>
        <w:numPr>
          <w:ilvl w:val="0"/>
          <w:numId w:val="40"/>
        </w:numPr>
        <w:rPr>
          <w:rFonts w:cs="Arial"/>
        </w:rPr>
      </w:pPr>
      <w:r>
        <w:rPr>
          <w:rFonts w:cs="Arial"/>
        </w:rPr>
        <w:t>M</w:t>
      </w:r>
      <w:r w:rsidR="00663899" w:rsidRPr="00DC577A">
        <w:rPr>
          <w:rFonts w:cs="Arial"/>
        </w:rPr>
        <w:t>ake an adaptation of the work</w:t>
      </w:r>
    </w:p>
    <w:p w:rsidR="00A34B6E" w:rsidRDefault="00A34B6E" w:rsidP="00DC577A">
      <w:pPr>
        <w:pStyle w:val="NoSpacing"/>
        <w:rPr>
          <w:rFonts w:cs="Arial"/>
        </w:rPr>
      </w:pPr>
    </w:p>
    <w:p w:rsidR="00893336" w:rsidRDefault="00A34B6E" w:rsidP="00DC577A">
      <w:pPr>
        <w:pStyle w:val="NoSpacing"/>
        <w:rPr>
          <w:rFonts w:cs="Arial"/>
        </w:rPr>
      </w:pPr>
      <w:r>
        <w:rPr>
          <w:rFonts w:cs="Arial"/>
        </w:rPr>
        <w:t>These acts are known as ‘acts restricted by copyright’.</w:t>
      </w:r>
    </w:p>
    <w:p w:rsidR="00EA3296" w:rsidRDefault="00EA3296" w:rsidP="00DC577A">
      <w:pPr>
        <w:pStyle w:val="NoSpacing"/>
        <w:rPr>
          <w:rFonts w:cs="Arial"/>
        </w:rPr>
      </w:pPr>
    </w:p>
    <w:p w:rsidR="00EA3296" w:rsidRPr="001A74A4" w:rsidRDefault="00EA3296" w:rsidP="00EA3296">
      <w:pPr>
        <w:pStyle w:val="NoSpacing"/>
        <w:rPr>
          <w:rFonts w:cs="Arial"/>
        </w:rPr>
      </w:pPr>
      <w:r w:rsidRPr="001A74A4">
        <w:rPr>
          <w:rFonts w:cs="Arial"/>
        </w:rPr>
        <w:t xml:space="preserve">Copyright protection provides an incentive to create intellectual works. It provides benefits in the form of economic rights which entitles creators to obtain an appropriate economic award.  Without copyright protection such works could be exploited by others without paying any remuneration or royalties to the owner of the work. Copyright protection also gives moral rights to be identified as the creator or author of certain kinds of material and to object to the distortion and mutilation of it. </w:t>
      </w:r>
    </w:p>
    <w:p w:rsidR="00EB6971" w:rsidRPr="00DC577A" w:rsidRDefault="00EB6971" w:rsidP="00DC577A">
      <w:pPr>
        <w:pStyle w:val="NoSpacing"/>
        <w:rPr>
          <w:rFonts w:cs="Arial"/>
        </w:rPr>
      </w:pPr>
    </w:p>
    <w:p w:rsidR="00E74383" w:rsidRPr="00DC577A" w:rsidRDefault="00E74383" w:rsidP="00746B1C">
      <w:pPr>
        <w:pStyle w:val="Heading3"/>
      </w:pPr>
      <w:r w:rsidRPr="00DC577A">
        <w:t xml:space="preserve">Duration of </w:t>
      </w:r>
      <w:r w:rsidR="00A34B6E">
        <w:t>c</w:t>
      </w:r>
      <w:r w:rsidR="00A34B6E" w:rsidRPr="00DC577A">
        <w:t xml:space="preserve">opyright </w:t>
      </w:r>
      <w:r w:rsidRPr="00DC577A">
        <w:t>protection</w:t>
      </w:r>
    </w:p>
    <w:p w:rsidR="00E74383" w:rsidRPr="00DC577A" w:rsidRDefault="00E74383" w:rsidP="00DC577A">
      <w:pPr>
        <w:pStyle w:val="NoSpacing"/>
        <w:rPr>
          <w:rFonts w:cs="Arial"/>
        </w:rPr>
      </w:pPr>
      <w:r w:rsidRPr="00DC577A">
        <w:rPr>
          <w:rFonts w:cs="Arial"/>
        </w:rPr>
        <w:t>Copyright lasts for different periods of time depending on the form of the work.</w:t>
      </w:r>
    </w:p>
    <w:p w:rsidR="00E74383" w:rsidRPr="00DC577A" w:rsidRDefault="00E74383" w:rsidP="00DC577A">
      <w:pPr>
        <w:pStyle w:val="NoSpacing"/>
        <w:rPr>
          <w:rFonts w:cs="Arial"/>
        </w:rPr>
      </w:pPr>
    </w:p>
    <w:p w:rsidR="00E74383" w:rsidRPr="00DC577A" w:rsidRDefault="00F93583" w:rsidP="00DC577A">
      <w:pPr>
        <w:pStyle w:val="NoSpacing"/>
        <w:rPr>
          <w:rFonts w:cs="Arial"/>
        </w:rPr>
      </w:pPr>
      <w:r>
        <w:rPr>
          <w:rFonts w:cs="Arial"/>
        </w:rPr>
        <w:t>For example, c</w:t>
      </w:r>
      <w:r w:rsidR="00E74383" w:rsidRPr="00DC577A">
        <w:rPr>
          <w:rFonts w:cs="Arial"/>
        </w:rPr>
        <w:t>opyright in:</w:t>
      </w:r>
    </w:p>
    <w:p w:rsidR="00E74383" w:rsidRPr="00DC577A" w:rsidRDefault="004C4B39" w:rsidP="00DC577A">
      <w:pPr>
        <w:pStyle w:val="NoSpacing"/>
        <w:numPr>
          <w:ilvl w:val="0"/>
          <w:numId w:val="11"/>
        </w:numPr>
        <w:rPr>
          <w:rFonts w:cs="Arial"/>
        </w:rPr>
      </w:pPr>
      <w:r w:rsidRPr="00DC577A">
        <w:rPr>
          <w:rFonts w:cs="Arial"/>
        </w:rPr>
        <w:t xml:space="preserve">Literary, dramatic </w:t>
      </w:r>
      <w:r w:rsidR="00E74383" w:rsidRPr="00DC577A">
        <w:rPr>
          <w:rFonts w:cs="Arial"/>
        </w:rPr>
        <w:t xml:space="preserve">or artistic works lasts for 70 years </w:t>
      </w:r>
      <w:r w:rsidR="009303E3">
        <w:rPr>
          <w:rFonts w:cs="Arial"/>
        </w:rPr>
        <w:t>after</w:t>
      </w:r>
      <w:r w:rsidR="009303E3" w:rsidRPr="00DC577A">
        <w:rPr>
          <w:rFonts w:cs="Arial"/>
        </w:rPr>
        <w:t xml:space="preserve"> </w:t>
      </w:r>
      <w:r w:rsidR="00E74383" w:rsidRPr="00DC577A">
        <w:rPr>
          <w:rFonts w:cs="Arial"/>
        </w:rPr>
        <w:t>the death of the author</w:t>
      </w:r>
      <w:r w:rsidRPr="00DC577A">
        <w:rPr>
          <w:rFonts w:cs="Arial"/>
        </w:rPr>
        <w:t xml:space="preserve"> </w:t>
      </w:r>
    </w:p>
    <w:p w:rsidR="00366487" w:rsidRPr="00DC577A" w:rsidRDefault="00366487" w:rsidP="00DC577A">
      <w:pPr>
        <w:pStyle w:val="NoSpacing"/>
        <w:numPr>
          <w:ilvl w:val="0"/>
          <w:numId w:val="11"/>
        </w:numPr>
        <w:rPr>
          <w:rFonts w:cs="Arial"/>
        </w:rPr>
      </w:pPr>
      <w:r w:rsidRPr="00DC577A">
        <w:rPr>
          <w:rFonts w:cs="Arial"/>
        </w:rPr>
        <w:t xml:space="preserve">Film lasts for 70 years after the last of the following people dies – the director, the author of the screenplay, the author of the dialogue </w:t>
      </w:r>
      <w:r w:rsidR="009303E3">
        <w:rPr>
          <w:rFonts w:cs="Arial"/>
        </w:rPr>
        <w:t xml:space="preserve">and </w:t>
      </w:r>
      <w:r w:rsidRPr="00DC577A">
        <w:rPr>
          <w:rFonts w:cs="Arial"/>
        </w:rPr>
        <w:t>the author of the music specifically composed for use in the film</w:t>
      </w:r>
      <w:r w:rsidR="001E323B" w:rsidRPr="00DC577A">
        <w:rPr>
          <w:rFonts w:cs="Arial"/>
        </w:rPr>
        <w:t xml:space="preserve"> or</w:t>
      </w:r>
      <w:r w:rsidR="00663899" w:rsidRPr="00DC577A">
        <w:rPr>
          <w:rFonts w:cs="Arial"/>
        </w:rPr>
        <w:t xml:space="preserve"> 70 years from the </w:t>
      </w:r>
      <w:r w:rsidR="001E323B" w:rsidRPr="00DC577A">
        <w:rPr>
          <w:rFonts w:cs="Arial"/>
        </w:rPr>
        <w:t>date the film is</w:t>
      </w:r>
      <w:r w:rsidR="00663899" w:rsidRPr="00DC577A">
        <w:rPr>
          <w:rFonts w:cs="Arial"/>
        </w:rPr>
        <w:t xml:space="preserve"> first made publicly available </w:t>
      </w:r>
      <w:r w:rsidR="00A13045" w:rsidRPr="00DC577A">
        <w:rPr>
          <w:rFonts w:cs="Arial"/>
        </w:rPr>
        <w:t>if that date is</w:t>
      </w:r>
      <w:r w:rsidR="00663899" w:rsidRPr="00DC577A">
        <w:rPr>
          <w:rFonts w:cs="Arial"/>
        </w:rPr>
        <w:t xml:space="preserve"> within </w:t>
      </w:r>
      <w:r w:rsidR="001E323B" w:rsidRPr="00DC577A">
        <w:rPr>
          <w:rFonts w:cs="Arial"/>
        </w:rPr>
        <w:t xml:space="preserve">70 years </w:t>
      </w:r>
      <w:r w:rsidR="00663899" w:rsidRPr="00DC577A">
        <w:rPr>
          <w:rFonts w:cs="Arial"/>
        </w:rPr>
        <w:t>of the</w:t>
      </w:r>
      <w:r w:rsidR="00A13045" w:rsidRPr="00DC577A">
        <w:rPr>
          <w:rFonts w:cs="Arial"/>
        </w:rPr>
        <w:t xml:space="preserve"> death of the last of the above people</w:t>
      </w:r>
    </w:p>
    <w:p w:rsidR="00E74383" w:rsidRPr="00DC577A" w:rsidRDefault="00E74383" w:rsidP="00DC577A">
      <w:pPr>
        <w:pStyle w:val="NoSpacing"/>
        <w:numPr>
          <w:ilvl w:val="0"/>
          <w:numId w:val="11"/>
        </w:numPr>
        <w:rPr>
          <w:rFonts w:cs="Arial"/>
        </w:rPr>
      </w:pPr>
      <w:r w:rsidRPr="00DC577A">
        <w:rPr>
          <w:rFonts w:cs="Arial"/>
        </w:rPr>
        <w:t xml:space="preserve">Sound recording lasts for 50 years after the recording is </w:t>
      </w:r>
      <w:r w:rsidR="00D07138" w:rsidRPr="00DC577A">
        <w:rPr>
          <w:rFonts w:cs="Arial"/>
        </w:rPr>
        <w:t xml:space="preserve">made or the date the recording is first made publicly available </w:t>
      </w:r>
      <w:r w:rsidR="00A13045" w:rsidRPr="00DC577A">
        <w:rPr>
          <w:rFonts w:cs="Arial"/>
        </w:rPr>
        <w:t>if that date is within</w:t>
      </w:r>
      <w:r w:rsidR="001E323B" w:rsidRPr="00DC577A">
        <w:rPr>
          <w:rFonts w:cs="Arial"/>
        </w:rPr>
        <w:t xml:space="preserve"> 50 years </w:t>
      </w:r>
      <w:r w:rsidR="00A13045" w:rsidRPr="00DC577A">
        <w:rPr>
          <w:rFonts w:cs="Arial"/>
        </w:rPr>
        <w:t>of the recording</w:t>
      </w:r>
      <w:r w:rsidR="008D4CEC">
        <w:rPr>
          <w:rFonts w:cs="Arial"/>
        </w:rPr>
        <w:t>,</w:t>
      </w:r>
      <w:r w:rsidR="001E323B" w:rsidRPr="00DC577A">
        <w:rPr>
          <w:rFonts w:cs="Arial"/>
        </w:rPr>
        <w:t xml:space="preserve"> </w:t>
      </w:r>
      <w:r w:rsidR="00CE017D" w:rsidRPr="00DC577A">
        <w:rPr>
          <w:rFonts w:cs="Arial"/>
        </w:rPr>
        <w:t xml:space="preserve">or </w:t>
      </w:r>
      <w:r w:rsidR="00552FE9">
        <w:rPr>
          <w:rFonts w:cs="Arial"/>
        </w:rPr>
        <w:t xml:space="preserve">if </w:t>
      </w:r>
      <w:r w:rsidR="00CE017D" w:rsidRPr="00DC577A">
        <w:rPr>
          <w:rFonts w:cs="Arial"/>
        </w:rPr>
        <w:t>either of those events occurs after 1 November 2013</w:t>
      </w:r>
      <w:r w:rsidR="008D4CEC">
        <w:rPr>
          <w:rFonts w:cs="Arial"/>
        </w:rPr>
        <w:t>,</w:t>
      </w:r>
      <w:r w:rsidR="001E323B" w:rsidRPr="00DC577A">
        <w:rPr>
          <w:rFonts w:cs="Arial"/>
        </w:rPr>
        <w:t xml:space="preserve"> the copyright last</w:t>
      </w:r>
      <w:r w:rsidR="008D4CEC">
        <w:rPr>
          <w:rFonts w:cs="Arial"/>
        </w:rPr>
        <w:t>s</w:t>
      </w:r>
      <w:r w:rsidR="00A13045" w:rsidRPr="00DC577A">
        <w:rPr>
          <w:rFonts w:cs="Arial"/>
        </w:rPr>
        <w:t xml:space="preserve"> for</w:t>
      </w:r>
      <w:r w:rsidR="001E323B" w:rsidRPr="00DC577A">
        <w:rPr>
          <w:rFonts w:cs="Arial"/>
        </w:rPr>
        <w:t xml:space="preserve"> 70 years</w:t>
      </w:r>
    </w:p>
    <w:p w:rsidR="00D07138" w:rsidRPr="00DC577A" w:rsidRDefault="00A13045" w:rsidP="00DC577A">
      <w:pPr>
        <w:pStyle w:val="NoSpacing"/>
        <w:numPr>
          <w:ilvl w:val="0"/>
          <w:numId w:val="11"/>
        </w:numPr>
        <w:rPr>
          <w:rFonts w:cs="Arial"/>
        </w:rPr>
      </w:pPr>
      <w:r w:rsidRPr="00DC577A">
        <w:rPr>
          <w:rFonts w:cs="Arial"/>
        </w:rPr>
        <w:t>Broadcast</w:t>
      </w:r>
      <w:r w:rsidR="00552FE9">
        <w:rPr>
          <w:rFonts w:cs="Arial"/>
        </w:rPr>
        <w:t xml:space="preserve"> </w:t>
      </w:r>
      <w:r w:rsidR="00D07138" w:rsidRPr="00DC577A">
        <w:rPr>
          <w:rFonts w:cs="Arial"/>
        </w:rPr>
        <w:t>lasts for 50 years from the date of the first public broadcast</w:t>
      </w:r>
    </w:p>
    <w:p w:rsidR="00D07138" w:rsidRPr="00DC577A" w:rsidRDefault="00D07138" w:rsidP="00DC577A">
      <w:pPr>
        <w:pStyle w:val="NoSpacing"/>
        <w:numPr>
          <w:ilvl w:val="0"/>
          <w:numId w:val="11"/>
        </w:numPr>
        <w:rPr>
          <w:rFonts w:cs="Arial"/>
        </w:rPr>
      </w:pPr>
      <w:r w:rsidRPr="00DC577A">
        <w:rPr>
          <w:rFonts w:cs="Arial"/>
        </w:rPr>
        <w:t>Computer</w:t>
      </w:r>
      <w:r w:rsidR="00552FE9">
        <w:rPr>
          <w:rFonts w:cs="Arial"/>
        </w:rPr>
        <w:t>-</w:t>
      </w:r>
      <w:r w:rsidRPr="00DC577A">
        <w:rPr>
          <w:rFonts w:cs="Arial"/>
        </w:rPr>
        <w:t xml:space="preserve">generated works lasts for 70 years from the date the work is first made </w:t>
      </w:r>
      <w:r w:rsidR="00A13045" w:rsidRPr="00DC577A">
        <w:rPr>
          <w:rFonts w:cs="Arial"/>
        </w:rPr>
        <w:t xml:space="preserve">publicly </w:t>
      </w:r>
      <w:r w:rsidRPr="00DC577A">
        <w:rPr>
          <w:rFonts w:cs="Arial"/>
        </w:rPr>
        <w:t>available</w:t>
      </w:r>
    </w:p>
    <w:p w:rsidR="00E74383" w:rsidRPr="00DC577A" w:rsidRDefault="00E74383" w:rsidP="00DC577A">
      <w:pPr>
        <w:pStyle w:val="NoSpacing"/>
        <w:rPr>
          <w:rFonts w:cs="Arial"/>
          <w:b/>
        </w:rPr>
      </w:pPr>
    </w:p>
    <w:p w:rsidR="00893336" w:rsidRPr="00DC577A" w:rsidRDefault="00893336" w:rsidP="00746B1C">
      <w:pPr>
        <w:pStyle w:val="Heading3"/>
      </w:pPr>
      <w:r w:rsidRPr="00DC577A">
        <w:t xml:space="preserve">Copyright </w:t>
      </w:r>
      <w:r w:rsidR="008D4CEC">
        <w:t>i</w:t>
      </w:r>
      <w:r w:rsidR="008D4CEC" w:rsidRPr="00DC577A">
        <w:t>nfringement</w:t>
      </w:r>
    </w:p>
    <w:p w:rsidR="005A4A9F" w:rsidRPr="00DC577A" w:rsidRDefault="001A74A4" w:rsidP="00DC577A">
      <w:pPr>
        <w:pStyle w:val="NoSpacing"/>
        <w:rPr>
          <w:rFonts w:cs="Arial"/>
        </w:rPr>
      </w:pPr>
      <w:r w:rsidRPr="00DC577A">
        <w:rPr>
          <w:rFonts w:cs="Arial"/>
        </w:rPr>
        <w:t>Copyright infringement is a criminal offence</w:t>
      </w:r>
      <w:r>
        <w:rPr>
          <w:rFonts w:cs="Arial"/>
        </w:rPr>
        <w:t>.</w:t>
      </w:r>
      <w:r w:rsidRPr="00DC577A">
        <w:rPr>
          <w:rFonts w:cs="Arial"/>
        </w:rPr>
        <w:t xml:space="preserve"> </w:t>
      </w:r>
      <w:r w:rsidR="005A4A9F" w:rsidRPr="00DC577A">
        <w:rPr>
          <w:rFonts w:cs="Arial"/>
        </w:rPr>
        <w:t>A p</w:t>
      </w:r>
      <w:r w:rsidR="00E7037B" w:rsidRPr="00DC577A">
        <w:rPr>
          <w:rFonts w:cs="Arial"/>
        </w:rPr>
        <w:t>erson infringes the copyright of another w</w:t>
      </w:r>
      <w:r w:rsidR="005A4A9F" w:rsidRPr="00DC577A">
        <w:rPr>
          <w:rFonts w:cs="Arial"/>
        </w:rPr>
        <w:t>he</w:t>
      </w:r>
      <w:r w:rsidR="00552FE9">
        <w:rPr>
          <w:rFonts w:cs="Arial"/>
        </w:rPr>
        <w:t>n</w:t>
      </w:r>
      <w:r w:rsidR="005A4A9F" w:rsidRPr="00DC577A">
        <w:rPr>
          <w:rFonts w:cs="Arial"/>
        </w:rPr>
        <w:t xml:space="preserve"> </w:t>
      </w:r>
      <w:r w:rsidR="00F56DBD" w:rsidRPr="00DC577A">
        <w:rPr>
          <w:rFonts w:cs="Arial"/>
        </w:rPr>
        <w:t>they</w:t>
      </w:r>
      <w:r w:rsidR="00E7037B" w:rsidRPr="00DC577A">
        <w:rPr>
          <w:rFonts w:cs="Arial"/>
        </w:rPr>
        <w:t>,</w:t>
      </w:r>
      <w:r w:rsidR="005A4A9F" w:rsidRPr="00DC577A">
        <w:rPr>
          <w:rFonts w:cs="Arial"/>
        </w:rPr>
        <w:t xml:space="preserve"> without the </w:t>
      </w:r>
      <w:r w:rsidR="00E7037B" w:rsidRPr="00DC577A">
        <w:rPr>
          <w:rFonts w:cs="Arial"/>
        </w:rPr>
        <w:t>permission</w:t>
      </w:r>
      <w:r w:rsidR="005A4A9F" w:rsidRPr="00DC577A">
        <w:rPr>
          <w:rFonts w:cs="Arial"/>
        </w:rPr>
        <w:t xml:space="preserve"> of the copyright owner</w:t>
      </w:r>
      <w:r w:rsidR="008D4CEC">
        <w:rPr>
          <w:rFonts w:cs="Arial"/>
        </w:rPr>
        <w:t>, undertake any or all of the acts restricted by copyright.</w:t>
      </w:r>
    </w:p>
    <w:p w:rsidR="00EB15CB" w:rsidRPr="00DC577A" w:rsidRDefault="00EB15CB" w:rsidP="00DC577A">
      <w:pPr>
        <w:pStyle w:val="NoSpacing"/>
        <w:rPr>
          <w:rFonts w:cs="Arial"/>
        </w:rPr>
      </w:pPr>
    </w:p>
    <w:p w:rsidR="00E8054D" w:rsidRDefault="00E8054D" w:rsidP="00E8054D">
      <w:pPr>
        <w:pStyle w:val="NoSpacing"/>
      </w:pPr>
      <w:r>
        <w:t>Secondary infringement occurs when a person does any of the following with a copy of a work, which they know or believe to be an infringing copy, without the permission of the copyright owner:</w:t>
      </w:r>
    </w:p>
    <w:p w:rsidR="00E8054D" w:rsidRDefault="00E8054D" w:rsidP="00E8054D">
      <w:pPr>
        <w:pStyle w:val="NoSpacing"/>
      </w:pPr>
    </w:p>
    <w:p w:rsidR="00E8054D" w:rsidRDefault="00E8054D" w:rsidP="007816BD">
      <w:pPr>
        <w:pStyle w:val="NoSpacing"/>
        <w:numPr>
          <w:ilvl w:val="1"/>
          <w:numId w:val="41"/>
        </w:numPr>
      </w:pPr>
      <w:r>
        <w:t xml:space="preserve">Sell, rent or lend it, or offer or expose it for sale, rental or loan </w:t>
      </w:r>
    </w:p>
    <w:p w:rsidR="00E8054D" w:rsidRDefault="00E8054D" w:rsidP="007816BD">
      <w:pPr>
        <w:pStyle w:val="NoSpacing"/>
        <w:numPr>
          <w:ilvl w:val="1"/>
          <w:numId w:val="41"/>
        </w:numPr>
      </w:pPr>
      <w:r>
        <w:t xml:space="preserve">Import it into the State, otherwise than for their own private and domestic use </w:t>
      </w:r>
    </w:p>
    <w:p w:rsidR="00E8054D" w:rsidRDefault="00E8054D" w:rsidP="007816BD">
      <w:pPr>
        <w:pStyle w:val="NoSpacing"/>
        <w:numPr>
          <w:ilvl w:val="1"/>
          <w:numId w:val="41"/>
        </w:numPr>
      </w:pPr>
      <w:r>
        <w:t xml:space="preserve">In the course of a business, trade or profession, have it in their possession, custody or control, or make it available to the public or </w:t>
      </w:r>
    </w:p>
    <w:p w:rsidR="00EB15CB" w:rsidRPr="00E8054D" w:rsidRDefault="00E8054D" w:rsidP="007816BD">
      <w:pPr>
        <w:pStyle w:val="NoSpacing"/>
        <w:numPr>
          <w:ilvl w:val="1"/>
          <w:numId w:val="41"/>
        </w:numPr>
        <w:rPr>
          <w:rFonts w:cs="Arial"/>
        </w:rPr>
      </w:pPr>
      <w:r>
        <w:t>Otherwise than in the course of a business, trade or profession, make it available to the public to such an extent as to prejudice the interests of the owner of the copyright</w:t>
      </w:r>
    </w:p>
    <w:p w:rsidR="003258BC" w:rsidRPr="00DC577A" w:rsidRDefault="003258BC" w:rsidP="00DC577A">
      <w:pPr>
        <w:pStyle w:val="NoSpacing"/>
        <w:rPr>
          <w:rFonts w:cs="Arial"/>
        </w:rPr>
      </w:pPr>
    </w:p>
    <w:p w:rsidR="003258BC" w:rsidRPr="00DC577A" w:rsidRDefault="003258BC" w:rsidP="00DC577A">
      <w:pPr>
        <w:pStyle w:val="NoSpacing"/>
        <w:rPr>
          <w:rFonts w:cs="Arial"/>
        </w:rPr>
      </w:pPr>
      <w:r w:rsidRPr="00DC577A">
        <w:rPr>
          <w:rFonts w:cs="Arial"/>
        </w:rPr>
        <w:t xml:space="preserve">A copyright owner </w:t>
      </w:r>
      <w:r w:rsidR="00CD60C8" w:rsidRPr="00DC577A">
        <w:rPr>
          <w:rFonts w:cs="Arial"/>
        </w:rPr>
        <w:t>may obtain an injunction from the courts to stop the infringement</w:t>
      </w:r>
      <w:r w:rsidR="004E0D4F">
        <w:rPr>
          <w:rFonts w:cs="Arial"/>
        </w:rPr>
        <w:t>,</w:t>
      </w:r>
      <w:r w:rsidR="004E0D4F" w:rsidRPr="00DC577A">
        <w:rPr>
          <w:rFonts w:cs="Arial"/>
        </w:rPr>
        <w:t xml:space="preserve"> </w:t>
      </w:r>
      <w:r w:rsidR="00D85461">
        <w:rPr>
          <w:rFonts w:cs="Arial"/>
        </w:rPr>
        <w:t>demand</w:t>
      </w:r>
      <w:r w:rsidR="00D85461" w:rsidRPr="00DC577A">
        <w:rPr>
          <w:rFonts w:cs="Arial"/>
        </w:rPr>
        <w:t xml:space="preserve"> </w:t>
      </w:r>
      <w:r w:rsidR="00CD60C8" w:rsidRPr="00DC577A">
        <w:rPr>
          <w:rFonts w:cs="Arial"/>
        </w:rPr>
        <w:t>the delivery or destruction of the offending items</w:t>
      </w:r>
      <w:r w:rsidR="004E0D4F">
        <w:rPr>
          <w:rFonts w:cs="Arial"/>
        </w:rPr>
        <w:t>,</w:t>
      </w:r>
      <w:r w:rsidR="004E0D4F" w:rsidRPr="00DC577A">
        <w:rPr>
          <w:rFonts w:cs="Arial"/>
        </w:rPr>
        <w:t xml:space="preserve"> </w:t>
      </w:r>
      <w:r w:rsidR="00B071F5" w:rsidRPr="00DC577A">
        <w:rPr>
          <w:rFonts w:cs="Arial"/>
        </w:rPr>
        <w:t>and</w:t>
      </w:r>
      <w:r w:rsidR="00D85461">
        <w:rPr>
          <w:rFonts w:cs="Arial"/>
        </w:rPr>
        <w:t xml:space="preserve"> obtain</w:t>
      </w:r>
      <w:r w:rsidR="00B071F5" w:rsidRPr="00DC577A">
        <w:rPr>
          <w:rFonts w:cs="Arial"/>
        </w:rPr>
        <w:t xml:space="preserve"> </w:t>
      </w:r>
      <w:r w:rsidR="00CD60C8" w:rsidRPr="00DC577A">
        <w:rPr>
          <w:rFonts w:cs="Arial"/>
        </w:rPr>
        <w:t xml:space="preserve">compensation for the infringement or the transfer to </w:t>
      </w:r>
      <w:r w:rsidR="00B071F5" w:rsidRPr="00DC577A">
        <w:rPr>
          <w:rFonts w:cs="Arial"/>
        </w:rPr>
        <w:t>the owner</w:t>
      </w:r>
      <w:r w:rsidR="00CD60C8" w:rsidRPr="00DC577A">
        <w:rPr>
          <w:rFonts w:cs="Arial"/>
        </w:rPr>
        <w:t xml:space="preserve"> of any profits made</w:t>
      </w:r>
      <w:r w:rsidR="00C1331C" w:rsidRPr="00DC577A">
        <w:rPr>
          <w:rFonts w:cs="Arial"/>
        </w:rPr>
        <w:t xml:space="preserve"> from the infringement</w:t>
      </w:r>
      <w:r w:rsidR="00CD60C8" w:rsidRPr="00DC577A">
        <w:rPr>
          <w:rFonts w:cs="Arial"/>
        </w:rPr>
        <w:t>.</w:t>
      </w:r>
    </w:p>
    <w:p w:rsidR="000133FD" w:rsidRPr="00DC577A" w:rsidRDefault="000133FD" w:rsidP="00DC577A">
      <w:pPr>
        <w:pStyle w:val="NoSpacing"/>
        <w:rPr>
          <w:rFonts w:cs="Arial"/>
        </w:rPr>
      </w:pPr>
    </w:p>
    <w:p w:rsidR="000133FD" w:rsidRPr="00DC577A" w:rsidRDefault="000133FD" w:rsidP="007C5A59">
      <w:pPr>
        <w:pStyle w:val="NoSpacing"/>
        <w:rPr>
          <w:rFonts w:cs="Arial"/>
        </w:rPr>
      </w:pPr>
      <w:r w:rsidRPr="00DC577A">
        <w:rPr>
          <w:rFonts w:cs="Arial"/>
        </w:rPr>
        <w:t>There are many exceptions to the law against copyrigh</w:t>
      </w:r>
      <w:r w:rsidR="00C1331C" w:rsidRPr="00DC577A">
        <w:rPr>
          <w:rFonts w:cs="Arial"/>
        </w:rPr>
        <w:t>t infringement</w:t>
      </w:r>
      <w:r w:rsidR="001A74A4">
        <w:rPr>
          <w:rFonts w:cs="Arial"/>
        </w:rPr>
        <w:t>.</w:t>
      </w:r>
      <w:r w:rsidR="00C1331C" w:rsidRPr="00DC577A">
        <w:rPr>
          <w:rFonts w:cs="Arial"/>
        </w:rPr>
        <w:t xml:space="preserve"> </w:t>
      </w:r>
      <w:r w:rsidR="001A74A4">
        <w:rPr>
          <w:rFonts w:cs="Arial"/>
        </w:rPr>
        <w:t>They</w:t>
      </w:r>
      <w:r w:rsidR="007C5A59" w:rsidRPr="007C5A59">
        <w:rPr>
          <w:rFonts w:cs="Arial"/>
        </w:rPr>
        <w:t xml:space="preserve"> mainly include “fair dealing” exceptions </w:t>
      </w:r>
      <w:r w:rsidR="007C5A59">
        <w:rPr>
          <w:rFonts w:cs="Arial"/>
        </w:rPr>
        <w:t>for the purpose</w:t>
      </w:r>
      <w:r w:rsidR="009663B1">
        <w:rPr>
          <w:rFonts w:cs="Arial"/>
        </w:rPr>
        <w:t>s</w:t>
      </w:r>
      <w:r w:rsidR="007C5A59" w:rsidRPr="007C5A59">
        <w:rPr>
          <w:rFonts w:cs="Arial"/>
        </w:rPr>
        <w:t xml:space="preserve"> of private research and study, criticism and review of works, and incidental inclusion of copyright material in another work</w:t>
      </w:r>
      <w:r w:rsidR="005457AC">
        <w:rPr>
          <w:rFonts w:cs="Arial"/>
        </w:rPr>
        <w:t>.</w:t>
      </w:r>
      <w:r w:rsidR="007C5A59" w:rsidRPr="007C5A59">
        <w:rPr>
          <w:rFonts w:cs="Arial"/>
        </w:rPr>
        <w:t xml:space="preserve"> </w:t>
      </w:r>
      <w:r w:rsidR="005457AC">
        <w:rPr>
          <w:rFonts w:cs="Arial"/>
        </w:rPr>
        <w:t xml:space="preserve">Exceptions also include educational and library or </w:t>
      </w:r>
      <w:r w:rsidR="007C5A59" w:rsidRPr="007C5A59">
        <w:rPr>
          <w:rFonts w:cs="Arial"/>
        </w:rPr>
        <w:t>archival use</w:t>
      </w:r>
      <w:r w:rsidR="005457AC">
        <w:rPr>
          <w:rFonts w:cs="Arial"/>
        </w:rPr>
        <w:t xml:space="preserve">. </w:t>
      </w:r>
      <w:r w:rsidR="007C5A59" w:rsidRPr="007C5A59">
        <w:rPr>
          <w:rFonts w:cs="Arial"/>
        </w:rPr>
        <w:t>For example</w:t>
      </w:r>
      <w:r w:rsidR="005457AC">
        <w:rPr>
          <w:rFonts w:cs="Arial"/>
        </w:rPr>
        <w:t>,</w:t>
      </w:r>
      <w:r w:rsidR="007C5A59" w:rsidRPr="007C5A59">
        <w:rPr>
          <w:rFonts w:cs="Arial"/>
        </w:rPr>
        <w:t xml:space="preserve"> the Act provides that prescribed libraries and archives are able to lend works without payment of royalt</w:t>
      </w:r>
      <w:r w:rsidR="004E0D4F">
        <w:rPr>
          <w:rFonts w:cs="Arial"/>
        </w:rPr>
        <w:t>ies</w:t>
      </w:r>
      <w:r w:rsidR="007C5A59" w:rsidRPr="007C5A59">
        <w:rPr>
          <w:rFonts w:cs="Arial"/>
        </w:rPr>
        <w:t>.</w:t>
      </w:r>
    </w:p>
    <w:p w:rsidR="001C5A99" w:rsidRDefault="001C5A99" w:rsidP="003C7D49">
      <w:pPr>
        <w:pStyle w:val="NoSpacing"/>
        <w:rPr>
          <w:rFonts w:cs="Arial"/>
          <w:b/>
        </w:rPr>
      </w:pPr>
    </w:p>
    <w:p w:rsidR="003C7D49" w:rsidRDefault="003C7D49" w:rsidP="00746B1C">
      <w:pPr>
        <w:pStyle w:val="Heading3"/>
      </w:pPr>
      <w:r>
        <w:t>Regulation of copyright licensing bodies</w:t>
      </w:r>
    </w:p>
    <w:p w:rsidR="00B37E27" w:rsidRDefault="003C7D49" w:rsidP="00B37E27">
      <w:pPr>
        <w:pStyle w:val="NoSpacing"/>
      </w:pPr>
      <w:r w:rsidRPr="00B37E27">
        <w:t>Under the Copyright and Related Rights Act, 2000, the Controller of the Patents Office has certain statutory functions. These are concerned with the registration of copyright licensing bodies, references and applications relating to licensing schemes operated by licensing bodies, and the resolution of disputes regarding the payment of royalty amounts arising in the area of public performance of sound recordings.</w:t>
      </w:r>
      <w:r w:rsidR="00B37E27">
        <w:t xml:space="preserve"> </w:t>
      </w:r>
    </w:p>
    <w:p w:rsidR="00B37E27" w:rsidRDefault="00B37E27" w:rsidP="00B37E27">
      <w:pPr>
        <w:pStyle w:val="NoSpacing"/>
      </w:pPr>
    </w:p>
    <w:p w:rsidR="00B37E27" w:rsidRDefault="00B37E27" w:rsidP="00B37E27">
      <w:pPr>
        <w:pStyle w:val="NoSpacing"/>
      </w:pPr>
      <w:r w:rsidRPr="00B37E27">
        <w:t>The Controller maintains a Register of Copyright Licensing Bodies and a Register of Licensing Bodies for Performers' Property Rights.</w:t>
      </w:r>
    </w:p>
    <w:p w:rsidR="00723DAB" w:rsidRPr="00DC577A" w:rsidRDefault="00723DAB" w:rsidP="00DC577A">
      <w:pPr>
        <w:pStyle w:val="NoSpacing"/>
        <w:rPr>
          <w:rFonts w:cs="Arial"/>
        </w:rPr>
      </w:pPr>
    </w:p>
    <w:p w:rsidR="001C2F18" w:rsidRPr="00DC577A" w:rsidRDefault="001C2F18" w:rsidP="00DC577A">
      <w:pPr>
        <w:pStyle w:val="NoSpacing"/>
        <w:rPr>
          <w:rFonts w:cs="Arial"/>
        </w:rPr>
      </w:pPr>
    </w:p>
    <w:sectPr w:rsidR="001C2F18" w:rsidRPr="00DC577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1C" w:rsidRDefault="00746B1C" w:rsidP="00BA4411">
      <w:pPr>
        <w:spacing w:after="0" w:line="240" w:lineRule="auto"/>
      </w:pPr>
      <w:r>
        <w:separator/>
      </w:r>
    </w:p>
  </w:endnote>
  <w:endnote w:type="continuationSeparator" w:id="0">
    <w:p w:rsidR="00746B1C" w:rsidRDefault="00746B1C" w:rsidP="00BA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C1" w:rsidRDefault="00B83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C1" w:rsidRDefault="00B83B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C1" w:rsidRDefault="00B83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1C" w:rsidRDefault="00746B1C" w:rsidP="00BA4411">
      <w:pPr>
        <w:spacing w:after="0" w:line="240" w:lineRule="auto"/>
      </w:pPr>
      <w:r>
        <w:separator/>
      </w:r>
    </w:p>
  </w:footnote>
  <w:footnote w:type="continuationSeparator" w:id="0">
    <w:p w:rsidR="00746B1C" w:rsidRDefault="00746B1C" w:rsidP="00BA4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C1" w:rsidRDefault="00B83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C1" w:rsidRDefault="00B83B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C1" w:rsidRDefault="00B83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C32"/>
    <w:multiLevelType w:val="hybridMultilevel"/>
    <w:tmpl w:val="A7DC3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9A7F1D"/>
    <w:multiLevelType w:val="hybridMultilevel"/>
    <w:tmpl w:val="B816BB80"/>
    <w:lvl w:ilvl="0" w:tplc="18090001">
      <w:start w:val="1"/>
      <w:numFmt w:val="bullet"/>
      <w:lvlText w:val=""/>
      <w:lvlJc w:val="left"/>
      <w:pPr>
        <w:ind w:left="720" w:hanging="360"/>
      </w:pPr>
      <w:rPr>
        <w:rFonts w:ascii="Symbol" w:hAnsi="Symbol" w:hint="default"/>
      </w:rPr>
    </w:lvl>
    <w:lvl w:ilvl="1" w:tplc="73F88582">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D94889"/>
    <w:multiLevelType w:val="hybridMultilevel"/>
    <w:tmpl w:val="EA64AB6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C53B0C"/>
    <w:multiLevelType w:val="hybridMultilevel"/>
    <w:tmpl w:val="DFE273CA"/>
    <w:lvl w:ilvl="0" w:tplc="18090017">
      <w:start w:val="1"/>
      <w:numFmt w:val="lowerLetter"/>
      <w:lvlText w:val="%1)"/>
      <w:lvlJc w:val="left"/>
      <w:pPr>
        <w:ind w:left="720" w:hanging="360"/>
      </w:pPr>
    </w:lvl>
    <w:lvl w:ilvl="1" w:tplc="73F88582">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385C78"/>
    <w:multiLevelType w:val="hybridMultilevel"/>
    <w:tmpl w:val="5AD4E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CC6044"/>
    <w:multiLevelType w:val="hybridMultilevel"/>
    <w:tmpl w:val="D65C39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205592"/>
    <w:multiLevelType w:val="hybridMultilevel"/>
    <w:tmpl w:val="060C33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2025A"/>
    <w:multiLevelType w:val="hybridMultilevel"/>
    <w:tmpl w:val="B2D4051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364827"/>
    <w:multiLevelType w:val="hybridMultilevel"/>
    <w:tmpl w:val="9C2A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33483"/>
    <w:multiLevelType w:val="hybridMultilevel"/>
    <w:tmpl w:val="9D8A4F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40608E"/>
    <w:multiLevelType w:val="hybridMultilevel"/>
    <w:tmpl w:val="CE960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39960F6"/>
    <w:multiLevelType w:val="hybridMultilevel"/>
    <w:tmpl w:val="22FEC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6A336B"/>
    <w:multiLevelType w:val="hybridMultilevel"/>
    <w:tmpl w:val="8BEC8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D28C9"/>
    <w:multiLevelType w:val="hybridMultilevel"/>
    <w:tmpl w:val="A142E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012C80"/>
    <w:multiLevelType w:val="hybridMultilevel"/>
    <w:tmpl w:val="A5F42A0C"/>
    <w:lvl w:ilvl="0" w:tplc="08090017">
      <w:start w:val="1"/>
      <w:numFmt w:val="lowerLetter"/>
      <w:lvlText w:val="%1)"/>
      <w:lvlJc w:val="left"/>
      <w:pPr>
        <w:ind w:left="720" w:hanging="360"/>
      </w:pPr>
    </w:lvl>
    <w:lvl w:ilvl="1" w:tplc="08090017">
      <w:start w:val="1"/>
      <w:numFmt w:val="lowerLetter"/>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9764CB"/>
    <w:multiLevelType w:val="hybridMultilevel"/>
    <w:tmpl w:val="3586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460E7"/>
    <w:multiLevelType w:val="hybridMultilevel"/>
    <w:tmpl w:val="AF8AB75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7870465"/>
    <w:multiLevelType w:val="hybridMultilevel"/>
    <w:tmpl w:val="7D5A7E54"/>
    <w:lvl w:ilvl="0" w:tplc="08090017">
      <w:start w:val="1"/>
      <w:numFmt w:val="lowerLetter"/>
      <w:lvlText w:val="%1)"/>
      <w:lvlJc w:val="left"/>
      <w:pPr>
        <w:ind w:left="720" w:hanging="360"/>
      </w:pPr>
    </w:lvl>
    <w:lvl w:ilvl="1" w:tplc="18090001">
      <w:start w:val="1"/>
      <w:numFmt w:val="bullet"/>
      <w:lvlText w:val=""/>
      <w:lvlJc w:val="left"/>
      <w:pPr>
        <w:ind w:left="502"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E06073"/>
    <w:multiLevelType w:val="hybridMultilevel"/>
    <w:tmpl w:val="2D489BA0"/>
    <w:lvl w:ilvl="0" w:tplc="613CAB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435824"/>
    <w:multiLevelType w:val="hybridMultilevel"/>
    <w:tmpl w:val="56FC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05709"/>
    <w:multiLevelType w:val="hybridMultilevel"/>
    <w:tmpl w:val="9340A8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9366709"/>
    <w:multiLevelType w:val="hybridMultilevel"/>
    <w:tmpl w:val="3AB0BD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2F5FC4"/>
    <w:multiLevelType w:val="hybridMultilevel"/>
    <w:tmpl w:val="4DC25F5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028460C"/>
    <w:multiLevelType w:val="hybridMultilevel"/>
    <w:tmpl w:val="813AED6A"/>
    <w:lvl w:ilvl="0" w:tplc="E92CC36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A3F77"/>
    <w:multiLevelType w:val="hybridMultilevel"/>
    <w:tmpl w:val="D1E6252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C07AE2"/>
    <w:multiLevelType w:val="hybridMultilevel"/>
    <w:tmpl w:val="12D03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EC69DF"/>
    <w:multiLevelType w:val="hybridMultilevel"/>
    <w:tmpl w:val="C82CC07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F07D86"/>
    <w:multiLevelType w:val="hybridMultilevel"/>
    <w:tmpl w:val="EC921CF0"/>
    <w:lvl w:ilvl="0" w:tplc="48AEAA40">
      <w:start w:val="1"/>
      <w:numFmt w:val="lowerLetter"/>
      <w:lvlText w:val="%1)"/>
      <w:lvlJc w:val="left"/>
      <w:pPr>
        <w:ind w:left="1290" w:hanging="9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22157A6"/>
    <w:multiLevelType w:val="hybridMultilevel"/>
    <w:tmpl w:val="99D8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2793A"/>
    <w:multiLevelType w:val="hybridMultilevel"/>
    <w:tmpl w:val="CD501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326E6E"/>
    <w:multiLevelType w:val="hybridMultilevel"/>
    <w:tmpl w:val="66985A22"/>
    <w:lvl w:ilvl="0" w:tplc="87149D9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A54511"/>
    <w:multiLevelType w:val="hybridMultilevel"/>
    <w:tmpl w:val="AD700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9472259"/>
    <w:multiLevelType w:val="hybridMultilevel"/>
    <w:tmpl w:val="D7C8A0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02BDA"/>
    <w:multiLevelType w:val="hybridMultilevel"/>
    <w:tmpl w:val="0F126B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F94F15"/>
    <w:multiLevelType w:val="hybridMultilevel"/>
    <w:tmpl w:val="5520489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152159D"/>
    <w:multiLevelType w:val="hybridMultilevel"/>
    <w:tmpl w:val="936E5E16"/>
    <w:lvl w:ilvl="0" w:tplc="1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5A4927"/>
    <w:multiLevelType w:val="hybridMultilevel"/>
    <w:tmpl w:val="4D8C6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5CA0A85"/>
    <w:multiLevelType w:val="hybridMultilevel"/>
    <w:tmpl w:val="E176F9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EA4555"/>
    <w:multiLevelType w:val="hybridMultilevel"/>
    <w:tmpl w:val="3C5E4F0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7C766BF"/>
    <w:multiLevelType w:val="hybridMultilevel"/>
    <w:tmpl w:val="D2FC84E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37"/>
  </w:num>
  <w:num w:numId="3">
    <w:abstractNumId w:val="20"/>
  </w:num>
  <w:num w:numId="4">
    <w:abstractNumId w:val="4"/>
  </w:num>
  <w:num w:numId="5">
    <w:abstractNumId w:val="29"/>
  </w:num>
  <w:num w:numId="6">
    <w:abstractNumId w:val="25"/>
  </w:num>
  <w:num w:numId="7">
    <w:abstractNumId w:val="36"/>
  </w:num>
  <w:num w:numId="8">
    <w:abstractNumId w:val="21"/>
  </w:num>
  <w:num w:numId="9">
    <w:abstractNumId w:val="18"/>
  </w:num>
  <w:num w:numId="10">
    <w:abstractNumId w:val="34"/>
  </w:num>
  <w:num w:numId="11">
    <w:abstractNumId w:val="13"/>
  </w:num>
  <w:num w:numId="12">
    <w:abstractNumId w:val="5"/>
  </w:num>
  <w:num w:numId="13">
    <w:abstractNumId w:val="26"/>
  </w:num>
  <w:num w:numId="14">
    <w:abstractNumId w:val="2"/>
  </w:num>
  <w:num w:numId="15">
    <w:abstractNumId w:val="16"/>
  </w:num>
  <w:num w:numId="16">
    <w:abstractNumId w:val="15"/>
  </w:num>
  <w:num w:numId="17">
    <w:abstractNumId w:val="19"/>
  </w:num>
  <w:num w:numId="18">
    <w:abstractNumId w:val="6"/>
  </w:num>
  <w:num w:numId="19">
    <w:abstractNumId w:val="24"/>
  </w:num>
  <w:num w:numId="20">
    <w:abstractNumId w:val="33"/>
  </w:num>
  <w:num w:numId="21">
    <w:abstractNumId w:val="14"/>
  </w:num>
  <w:num w:numId="22">
    <w:abstractNumId w:val="32"/>
  </w:num>
  <w:num w:numId="23">
    <w:abstractNumId w:val="23"/>
  </w:num>
  <w:num w:numId="24">
    <w:abstractNumId w:val="30"/>
  </w:num>
  <w:num w:numId="25">
    <w:abstractNumId w:val="31"/>
  </w:num>
  <w:num w:numId="26">
    <w:abstractNumId w:val="1"/>
  </w:num>
  <w:num w:numId="27">
    <w:abstractNumId w:val="12"/>
  </w:num>
  <w:num w:numId="28">
    <w:abstractNumId w:val="9"/>
  </w:num>
  <w:num w:numId="29">
    <w:abstractNumId w:val="38"/>
  </w:num>
  <w:num w:numId="30">
    <w:abstractNumId w:val="7"/>
  </w:num>
  <w:num w:numId="31">
    <w:abstractNumId w:val="35"/>
  </w:num>
  <w:num w:numId="32">
    <w:abstractNumId w:val="10"/>
  </w:num>
  <w:num w:numId="33">
    <w:abstractNumId w:val="0"/>
  </w:num>
  <w:num w:numId="34">
    <w:abstractNumId w:val="22"/>
  </w:num>
  <w:num w:numId="35">
    <w:abstractNumId w:val="11"/>
  </w:num>
  <w:num w:numId="36">
    <w:abstractNumId w:val="2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8"/>
  </w:num>
  <w:num w:numId="40">
    <w:abstractNumId w:val="3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A7"/>
    <w:rsid w:val="00002ACF"/>
    <w:rsid w:val="00002D2F"/>
    <w:rsid w:val="000133FD"/>
    <w:rsid w:val="0001383C"/>
    <w:rsid w:val="00037725"/>
    <w:rsid w:val="00043055"/>
    <w:rsid w:val="000477D7"/>
    <w:rsid w:val="00047959"/>
    <w:rsid w:val="0006045F"/>
    <w:rsid w:val="00061D82"/>
    <w:rsid w:val="0006390C"/>
    <w:rsid w:val="00067212"/>
    <w:rsid w:val="0008136F"/>
    <w:rsid w:val="00083E11"/>
    <w:rsid w:val="0009154B"/>
    <w:rsid w:val="000A29BE"/>
    <w:rsid w:val="000A64C8"/>
    <w:rsid w:val="000A6BB5"/>
    <w:rsid w:val="000C4A3B"/>
    <w:rsid w:val="000D2866"/>
    <w:rsid w:val="000D4B0A"/>
    <w:rsid w:val="000E24D8"/>
    <w:rsid w:val="000F5479"/>
    <w:rsid w:val="000F7282"/>
    <w:rsid w:val="001035AB"/>
    <w:rsid w:val="001046C8"/>
    <w:rsid w:val="001228A7"/>
    <w:rsid w:val="00131220"/>
    <w:rsid w:val="00134503"/>
    <w:rsid w:val="00152D27"/>
    <w:rsid w:val="00161AD3"/>
    <w:rsid w:val="00162745"/>
    <w:rsid w:val="001A74A4"/>
    <w:rsid w:val="001C197D"/>
    <w:rsid w:val="001C2F18"/>
    <w:rsid w:val="001C5A99"/>
    <w:rsid w:val="001E323B"/>
    <w:rsid w:val="001E354D"/>
    <w:rsid w:val="002057EF"/>
    <w:rsid w:val="0021492B"/>
    <w:rsid w:val="00225358"/>
    <w:rsid w:val="002365EE"/>
    <w:rsid w:val="00242F13"/>
    <w:rsid w:val="00244138"/>
    <w:rsid w:val="002626C6"/>
    <w:rsid w:val="002715EC"/>
    <w:rsid w:val="002733C7"/>
    <w:rsid w:val="002776D8"/>
    <w:rsid w:val="00282ECE"/>
    <w:rsid w:val="00297A6A"/>
    <w:rsid w:val="002A31F7"/>
    <w:rsid w:val="002B0DA6"/>
    <w:rsid w:val="002C424C"/>
    <w:rsid w:val="002D216E"/>
    <w:rsid w:val="002D5F31"/>
    <w:rsid w:val="003055B4"/>
    <w:rsid w:val="003258BC"/>
    <w:rsid w:val="003373E0"/>
    <w:rsid w:val="00337E56"/>
    <w:rsid w:val="00356685"/>
    <w:rsid w:val="00360843"/>
    <w:rsid w:val="00366487"/>
    <w:rsid w:val="00372F6F"/>
    <w:rsid w:val="00392317"/>
    <w:rsid w:val="003A1F10"/>
    <w:rsid w:val="003B213E"/>
    <w:rsid w:val="003C7D49"/>
    <w:rsid w:val="003D1181"/>
    <w:rsid w:val="003F21F5"/>
    <w:rsid w:val="003F3962"/>
    <w:rsid w:val="004125CE"/>
    <w:rsid w:val="00427256"/>
    <w:rsid w:val="00433A9B"/>
    <w:rsid w:val="00447A39"/>
    <w:rsid w:val="00455B78"/>
    <w:rsid w:val="004573D5"/>
    <w:rsid w:val="00464A0E"/>
    <w:rsid w:val="00467A56"/>
    <w:rsid w:val="00493BB4"/>
    <w:rsid w:val="00495EAD"/>
    <w:rsid w:val="004B0E60"/>
    <w:rsid w:val="004B2E1E"/>
    <w:rsid w:val="004C4B39"/>
    <w:rsid w:val="004C713D"/>
    <w:rsid w:val="004D314F"/>
    <w:rsid w:val="004D468A"/>
    <w:rsid w:val="004E0D4F"/>
    <w:rsid w:val="004E2557"/>
    <w:rsid w:val="004E2939"/>
    <w:rsid w:val="004F56DC"/>
    <w:rsid w:val="004F6B07"/>
    <w:rsid w:val="005211FA"/>
    <w:rsid w:val="005218F6"/>
    <w:rsid w:val="00533B48"/>
    <w:rsid w:val="00535507"/>
    <w:rsid w:val="005457AC"/>
    <w:rsid w:val="0055230D"/>
    <w:rsid w:val="00552FE9"/>
    <w:rsid w:val="0056306A"/>
    <w:rsid w:val="0056668F"/>
    <w:rsid w:val="005677C3"/>
    <w:rsid w:val="00570D96"/>
    <w:rsid w:val="005718EC"/>
    <w:rsid w:val="00577025"/>
    <w:rsid w:val="005774D2"/>
    <w:rsid w:val="0059176E"/>
    <w:rsid w:val="00594CD4"/>
    <w:rsid w:val="005A4A9F"/>
    <w:rsid w:val="005A77B2"/>
    <w:rsid w:val="005B7014"/>
    <w:rsid w:val="005C1813"/>
    <w:rsid w:val="005E1264"/>
    <w:rsid w:val="005F4A0C"/>
    <w:rsid w:val="005F4F56"/>
    <w:rsid w:val="005F710C"/>
    <w:rsid w:val="0060056E"/>
    <w:rsid w:val="0060212A"/>
    <w:rsid w:val="00604085"/>
    <w:rsid w:val="00605362"/>
    <w:rsid w:val="006061AB"/>
    <w:rsid w:val="006100B0"/>
    <w:rsid w:val="00611D7E"/>
    <w:rsid w:val="00624A9D"/>
    <w:rsid w:val="00641DE9"/>
    <w:rsid w:val="00642A1B"/>
    <w:rsid w:val="00645488"/>
    <w:rsid w:val="00652A91"/>
    <w:rsid w:val="00663899"/>
    <w:rsid w:val="00677D20"/>
    <w:rsid w:val="00684B2F"/>
    <w:rsid w:val="00692783"/>
    <w:rsid w:val="006A5005"/>
    <w:rsid w:val="006B4C29"/>
    <w:rsid w:val="006B5499"/>
    <w:rsid w:val="006C769D"/>
    <w:rsid w:val="006D3FD1"/>
    <w:rsid w:val="006F079D"/>
    <w:rsid w:val="00702EA6"/>
    <w:rsid w:val="00706086"/>
    <w:rsid w:val="0071009A"/>
    <w:rsid w:val="00716BC4"/>
    <w:rsid w:val="00723DAB"/>
    <w:rsid w:val="007317CA"/>
    <w:rsid w:val="00737072"/>
    <w:rsid w:val="007378BB"/>
    <w:rsid w:val="007417B6"/>
    <w:rsid w:val="00741943"/>
    <w:rsid w:val="007467AB"/>
    <w:rsid w:val="00746B1C"/>
    <w:rsid w:val="00767FF1"/>
    <w:rsid w:val="00772EF0"/>
    <w:rsid w:val="00780219"/>
    <w:rsid w:val="007816BD"/>
    <w:rsid w:val="0078566E"/>
    <w:rsid w:val="00786DDA"/>
    <w:rsid w:val="007922C3"/>
    <w:rsid w:val="00794341"/>
    <w:rsid w:val="007A7574"/>
    <w:rsid w:val="007B0102"/>
    <w:rsid w:val="007C2D02"/>
    <w:rsid w:val="007C5A59"/>
    <w:rsid w:val="007D3A1F"/>
    <w:rsid w:val="007E7C4C"/>
    <w:rsid w:val="007F1F02"/>
    <w:rsid w:val="007F385F"/>
    <w:rsid w:val="008102B2"/>
    <w:rsid w:val="0083250C"/>
    <w:rsid w:val="00835BFE"/>
    <w:rsid w:val="008420EF"/>
    <w:rsid w:val="00843B9D"/>
    <w:rsid w:val="00856267"/>
    <w:rsid w:val="0086062A"/>
    <w:rsid w:val="00886BF5"/>
    <w:rsid w:val="008871CD"/>
    <w:rsid w:val="00892C63"/>
    <w:rsid w:val="00893336"/>
    <w:rsid w:val="00896926"/>
    <w:rsid w:val="008A45AA"/>
    <w:rsid w:val="008A5F5B"/>
    <w:rsid w:val="008C0E45"/>
    <w:rsid w:val="008C3EF4"/>
    <w:rsid w:val="008D4CEC"/>
    <w:rsid w:val="008D6135"/>
    <w:rsid w:val="008E5454"/>
    <w:rsid w:val="008F4095"/>
    <w:rsid w:val="008F46DB"/>
    <w:rsid w:val="00922200"/>
    <w:rsid w:val="009303E3"/>
    <w:rsid w:val="00957E2B"/>
    <w:rsid w:val="0096090C"/>
    <w:rsid w:val="0096599D"/>
    <w:rsid w:val="009663B1"/>
    <w:rsid w:val="0099679E"/>
    <w:rsid w:val="009C58FC"/>
    <w:rsid w:val="009E49C8"/>
    <w:rsid w:val="00A01086"/>
    <w:rsid w:val="00A02F3E"/>
    <w:rsid w:val="00A13045"/>
    <w:rsid w:val="00A260C1"/>
    <w:rsid w:val="00A30601"/>
    <w:rsid w:val="00A34B6E"/>
    <w:rsid w:val="00A34C0F"/>
    <w:rsid w:val="00A519CC"/>
    <w:rsid w:val="00A77D49"/>
    <w:rsid w:val="00A82EDE"/>
    <w:rsid w:val="00A92457"/>
    <w:rsid w:val="00AA2881"/>
    <w:rsid w:val="00AA4C2D"/>
    <w:rsid w:val="00AB33D1"/>
    <w:rsid w:val="00AB6608"/>
    <w:rsid w:val="00AC0048"/>
    <w:rsid w:val="00AC6963"/>
    <w:rsid w:val="00AD5235"/>
    <w:rsid w:val="00AE66CB"/>
    <w:rsid w:val="00B00988"/>
    <w:rsid w:val="00B00FE7"/>
    <w:rsid w:val="00B049C3"/>
    <w:rsid w:val="00B049DD"/>
    <w:rsid w:val="00B071F5"/>
    <w:rsid w:val="00B131DD"/>
    <w:rsid w:val="00B32514"/>
    <w:rsid w:val="00B37E27"/>
    <w:rsid w:val="00B419CC"/>
    <w:rsid w:val="00B51989"/>
    <w:rsid w:val="00B52E2F"/>
    <w:rsid w:val="00B56F17"/>
    <w:rsid w:val="00B6012A"/>
    <w:rsid w:val="00B742EF"/>
    <w:rsid w:val="00B83BC1"/>
    <w:rsid w:val="00B90EE8"/>
    <w:rsid w:val="00BA4411"/>
    <w:rsid w:val="00BA6C9D"/>
    <w:rsid w:val="00BB2032"/>
    <w:rsid w:val="00BC66B4"/>
    <w:rsid w:val="00BD0E01"/>
    <w:rsid w:val="00BD4312"/>
    <w:rsid w:val="00BD47A0"/>
    <w:rsid w:val="00BF7B9D"/>
    <w:rsid w:val="00C1331C"/>
    <w:rsid w:val="00C30A5C"/>
    <w:rsid w:val="00C3154B"/>
    <w:rsid w:val="00C32681"/>
    <w:rsid w:val="00C355C6"/>
    <w:rsid w:val="00C4308D"/>
    <w:rsid w:val="00C46A8F"/>
    <w:rsid w:val="00C67718"/>
    <w:rsid w:val="00C75ECE"/>
    <w:rsid w:val="00CA3190"/>
    <w:rsid w:val="00CB2D12"/>
    <w:rsid w:val="00CB44C4"/>
    <w:rsid w:val="00CC732E"/>
    <w:rsid w:val="00CD60C8"/>
    <w:rsid w:val="00CD6250"/>
    <w:rsid w:val="00CD63F3"/>
    <w:rsid w:val="00CD696C"/>
    <w:rsid w:val="00CE017D"/>
    <w:rsid w:val="00D024B4"/>
    <w:rsid w:val="00D07138"/>
    <w:rsid w:val="00D356F7"/>
    <w:rsid w:val="00D51AF9"/>
    <w:rsid w:val="00D542C8"/>
    <w:rsid w:val="00D74C45"/>
    <w:rsid w:val="00D75681"/>
    <w:rsid w:val="00D761A4"/>
    <w:rsid w:val="00D84219"/>
    <w:rsid w:val="00D85461"/>
    <w:rsid w:val="00D90EF0"/>
    <w:rsid w:val="00D94C9B"/>
    <w:rsid w:val="00DA26E7"/>
    <w:rsid w:val="00DA2C42"/>
    <w:rsid w:val="00DB3934"/>
    <w:rsid w:val="00DB49C8"/>
    <w:rsid w:val="00DB771A"/>
    <w:rsid w:val="00DC577A"/>
    <w:rsid w:val="00DC626E"/>
    <w:rsid w:val="00DF7D1F"/>
    <w:rsid w:val="00E02733"/>
    <w:rsid w:val="00E11365"/>
    <w:rsid w:val="00E120C3"/>
    <w:rsid w:val="00E15797"/>
    <w:rsid w:val="00E4123A"/>
    <w:rsid w:val="00E46F85"/>
    <w:rsid w:val="00E60760"/>
    <w:rsid w:val="00E63138"/>
    <w:rsid w:val="00E7037B"/>
    <w:rsid w:val="00E730DE"/>
    <w:rsid w:val="00E7389F"/>
    <w:rsid w:val="00E74383"/>
    <w:rsid w:val="00E8054D"/>
    <w:rsid w:val="00E9644C"/>
    <w:rsid w:val="00EA3296"/>
    <w:rsid w:val="00EA3BAC"/>
    <w:rsid w:val="00EB15CB"/>
    <w:rsid w:val="00EB1D0A"/>
    <w:rsid w:val="00EB5773"/>
    <w:rsid w:val="00EB6971"/>
    <w:rsid w:val="00ED068F"/>
    <w:rsid w:val="00ED216C"/>
    <w:rsid w:val="00ED397F"/>
    <w:rsid w:val="00ED76A2"/>
    <w:rsid w:val="00EE1729"/>
    <w:rsid w:val="00EE6698"/>
    <w:rsid w:val="00EF29BF"/>
    <w:rsid w:val="00F11606"/>
    <w:rsid w:val="00F15A3E"/>
    <w:rsid w:val="00F174E9"/>
    <w:rsid w:val="00F2170E"/>
    <w:rsid w:val="00F25FF4"/>
    <w:rsid w:val="00F41BE4"/>
    <w:rsid w:val="00F41C73"/>
    <w:rsid w:val="00F42660"/>
    <w:rsid w:val="00F47BC3"/>
    <w:rsid w:val="00F56DBD"/>
    <w:rsid w:val="00F65298"/>
    <w:rsid w:val="00F654F6"/>
    <w:rsid w:val="00F72748"/>
    <w:rsid w:val="00F73247"/>
    <w:rsid w:val="00F84718"/>
    <w:rsid w:val="00F86BAA"/>
    <w:rsid w:val="00F93583"/>
    <w:rsid w:val="00F95527"/>
    <w:rsid w:val="00F95853"/>
    <w:rsid w:val="00F95CA5"/>
    <w:rsid w:val="00FA1F48"/>
    <w:rsid w:val="00FB7DFF"/>
    <w:rsid w:val="00FC4721"/>
    <w:rsid w:val="00FE2BB1"/>
    <w:rsid w:val="00FF55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0A5C"/>
    <w:pPr>
      <w:keepNext/>
      <w:keepLines/>
      <w:spacing w:before="480" w:after="0"/>
      <w:outlineLvl w:val="0"/>
    </w:pPr>
    <w:rPr>
      <w:rFonts w:ascii="Arial" w:eastAsiaTheme="majorEastAsia" w:hAnsi="Arial"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C30A5C"/>
    <w:pPr>
      <w:keepNext/>
      <w:keepLines/>
      <w:spacing w:before="200" w:after="0"/>
      <w:outlineLvl w:val="1"/>
    </w:pPr>
    <w:rPr>
      <w:rFonts w:ascii="Arial" w:eastAsiaTheme="majorEastAsia" w:hAnsi="Arial" w:cstheme="majorBidi"/>
      <w:b/>
      <w:bCs/>
      <w:color w:val="4472C4" w:themeColor="accent1"/>
      <w:sz w:val="28"/>
      <w:szCs w:val="26"/>
    </w:rPr>
  </w:style>
  <w:style w:type="paragraph" w:styleId="Heading3">
    <w:name w:val="heading 3"/>
    <w:basedOn w:val="NoSpacing"/>
    <w:next w:val="Normal"/>
    <w:link w:val="Heading3Char"/>
    <w:uiPriority w:val="9"/>
    <w:unhideWhenUsed/>
    <w:qFormat/>
    <w:rsid w:val="001A74A4"/>
    <w:pPr>
      <w:outlineLvl w:val="2"/>
    </w:pPr>
    <w:rPr>
      <w:b/>
      <w:color w:val="2F5496" w:themeColor="accent1" w:themeShade="BF"/>
    </w:rPr>
  </w:style>
  <w:style w:type="paragraph" w:styleId="Heading4">
    <w:name w:val="heading 4"/>
    <w:basedOn w:val="Normal"/>
    <w:next w:val="Normal"/>
    <w:link w:val="Heading4Char"/>
    <w:uiPriority w:val="9"/>
    <w:unhideWhenUsed/>
    <w:qFormat/>
    <w:rsid w:val="009E49C8"/>
    <w:pPr>
      <w:keepNext/>
      <w:keepLines/>
      <w:spacing w:before="200" w:after="0"/>
      <w:outlineLvl w:val="3"/>
    </w:pPr>
    <w:rPr>
      <w:rFonts w:ascii="Arial" w:eastAsiaTheme="majorEastAsia" w:hAnsi="Arial"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E27"/>
    <w:pPr>
      <w:spacing w:after="0" w:line="240" w:lineRule="auto"/>
    </w:pPr>
    <w:rPr>
      <w:rFonts w:ascii="Arial" w:hAnsi="Arial"/>
    </w:rPr>
  </w:style>
  <w:style w:type="paragraph" w:styleId="FootnoteText">
    <w:name w:val="footnote text"/>
    <w:basedOn w:val="Normal"/>
    <w:link w:val="FootnoteTextChar"/>
    <w:uiPriority w:val="99"/>
    <w:semiHidden/>
    <w:unhideWhenUsed/>
    <w:rsid w:val="00BA4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4411"/>
    <w:rPr>
      <w:sz w:val="20"/>
      <w:szCs w:val="20"/>
    </w:rPr>
  </w:style>
  <w:style w:type="character" w:styleId="FootnoteReference">
    <w:name w:val="footnote reference"/>
    <w:basedOn w:val="DefaultParagraphFont"/>
    <w:uiPriority w:val="99"/>
    <w:semiHidden/>
    <w:unhideWhenUsed/>
    <w:rsid w:val="00BA4411"/>
    <w:rPr>
      <w:vertAlign w:val="superscript"/>
    </w:rPr>
  </w:style>
  <w:style w:type="character" w:styleId="Hyperlink">
    <w:name w:val="Hyperlink"/>
    <w:basedOn w:val="DefaultParagraphFont"/>
    <w:uiPriority w:val="99"/>
    <w:unhideWhenUsed/>
    <w:rsid w:val="00BA4411"/>
    <w:rPr>
      <w:color w:val="0563C1" w:themeColor="hyperlink"/>
      <w:u w:val="single"/>
    </w:rPr>
  </w:style>
  <w:style w:type="character" w:customStyle="1" w:styleId="Mention">
    <w:name w:val="Mention"/>
    <w:basedOn w:val="DefaultParagraphFont"/>
    <w:uiPriority w:val="99"/>
    <w:semiHidden/>
    <w:unhideWhenUsed/>
    <w:rsid w:val="00BA4411"/>
    <w:rPr>
      <w:color w:val="2B579A"/>
      <w:shd w:val="clear" w:color="auto" w:fill="E6E6E6"/>
    </w:rPr>
  </w:style>
  <w:style w:type="paragraph" w:styleId="ListParagraph">
    <w:name w:val="List Paragraph"/>
    <w:basedOn w:val="Normal"/>
    <w:uiPriority w:val="34"/>
    <w:qFormat/>
    <w:rsid w:val="0056306A"/>
    <w:pPr>
      <w:ind w:left="720"/>
      <w:contextualSpacing/>
    </w:pPr>
  </w:style>
  <w:style w:type="paragraph" w:styleId="BalloonText">
    <w:name w:val="Balloon Text"/>
    <w:basedOn w:val="Normal"/>
    <w:link w:val="BalloonTextChar"/>
    <w:uiPriority w:val="99"/>
    <w:semiHidden/>
    <w:unhideWhenUsed/>
    <w:rsid w:val="00B00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988"/>
    <w:rPr>
      <w:rFonts w:ascii="Segoe UI" w:hAnsi="Segoe UI" w:cs="Segoe UI"/>
      <w:sz w:val="18"/>
      <w:szCs w:val="18"/>
    </w:rPr>
  </w:style>
  <w:style w:type="character" w:customStyle="1" w:styleId="Heading1Char">
    <w:name w:val="Heading 1 Char"/>
    <w:basedOn w:val="DefaultParagraphFont"/>
    <w:link w:val="Heading1"/>
    <w:uiPriority w:val="9"/>
    <w:rsid w:val="00C30A5C"/>
    <w:rPr>
      <w:rFonts w:ascii="Arial" w:eastAsiaTheme="majorEastAsia" w:hAnsi="Arial" w:cstheme="majorBidi"/>
      <w:b/>
      <w:bCs/>
      <w:color w:val="2F5496" w:themeColor="accent1" w:themeShade="BF"/>
      <w:sz w:val="32"/>
      <w:szCs w:val="28"/>
    </w:rPr>
  </w:style>
  <w:style w:type="character" w:customStyle="1" w:styleId="Heading2Char">
    <w:name w:val="Heading 2 Char"/>
    <w:basedOn w:val="DefaultParagraphFont"/>
    <w:link w:val="Heading2"/>
    <w:uiPriority w:val="9"/>
    <w:rsid w:val="00C30A5C"/>
    <w:rPr>
      <w:rFonts w:ascii="Arial" w:eastAsiaTheme="majorEastAsia" w:hAnsi="Arial" w:cstheme="majorBidi"/>
      <w:b/>
      <w:bCs/>
      <w:color w:val="4472C4" w:themeColor="accent1"/>
      <w:sz w:val="28"/>
      <w:szCs w:val="26"/>
    </w:rPr>
  </w:style>
  <w:style w:type="character" w:styleId="CommentReference">
    <w:name w:val="annotation reference"/>
    <w:basedOn w:val="DefaultParagraphFont"/>
    <w:uiPriority w:val="99"/>
    <w:semiHidden/>
    <w:unhideWhenUsed/>
    <w:rsid w:val="00C30A5C"/>
    <w:rPr>
      <w:sz w:val="16"/>
      <w:szCs w:val="16"/>
    </w:rPr>
  </w:style>
  <w:style w:type="paragraph" w:styleId="CommentText">
    <w:name w:val="annotation text"/>
    <w:basedOn w:val="Normal"/>
    <w:link w:val="CommentTextChar"/>
    <w:uiPriority w:val="99"/>
    <w:semiHidden/>
    <w:unhideWhenUsed/>
    <w:rsid w:val="00C30A5C"/>
    <w:pPr>
      <w:spacing w:line="240" w:lineRule="auto"/>
    </w:pPr>
    <w:rPr>
      <w:sz w:val="20"/>
      <w:szCs w:val="20"/>
    </w:rPr>
  </w:style>
  <w:style w:type="character" w:customStyle="1" w:styleId="CommentTextChar">
    <w:name w:val="Comment Text Char"/>
    <w:basedOn w:val="DefaultParagraphFont"/>
    <w:link w:val="CommentText"/>
    <w:uiPriority w:val="99"/>
    <w:semiHidden/>
    <w:rsid w:val="00C30A5C"/>
    <w:rPr>
      <w:sz w:val="20"/>
      <w:szCs w:val="20"/>
    </w:rPr>
  </w:style>
  <w:style w:type="paragraph" w:styleId="CommentSubject">
    <w:name w:val="annotation subject"/>
    <w:basedOn w:val="CommentText"/>
    <w:next w:val="CommentText"/>
    <w:link w:val="CommentSubjectChar"/>
    <w:uiPriority w:val="99"/>
    <w:semiHidden/>
    <w:unhideWhenUsed/>
    <w:rsid w:val="00C30A5C"/>
    <w:rPr>
      <w:b/>
      <w:bCs/>
    </w:rPr>
  </w:style>
  <w:style w:type="character" w:customStyle="1" w:styleId="CommentSubjectChar">
    <w:name w:val="Comment Subject Char"/>
    <w:basedOn w:val="CommentTextChar"/>
    <w:link w:val="CommentSubject"/>
    <w:uiPriority w:val="99"/>
    <w:semiHidden/>
    <w:rsid w:val="00C30A5C"/>
    <w:rPr>
      <w:b/>
      <w:bCs/>
      <w:sz w:val="20"/>
      <w:szCs w:val="20"/>
    </w:rPr>
  </w:style>
  <w:style w:type="character" w:customStyle="1" w:styleId="Heading3Char">
    <w:name w:val="Heading 3 Char"/>
    <w:basedOn w:val="DefaultParagraphFont"/>
    <w:link w:val="Heading3"/>
    <w:uiPriority w:val="9"/>
    <w:rsid w:val="001A74A4"/>
    <w:rPr>
      <w:rFonts w:ascii="Arial" w:hAnsi="Arial"/>
      <w:b/>
      <w:color w:val="2F5496" w:themeColor="accent1" w:themeShade="BF"/>
    </w:rPr>
  </w:style>
  <w:style w:type="character" w:customStyle="1" w:styleId="Heading4Char">
    <w:name w:val="Heading 4 Char"/>
    <w:basedOn w:val="DefaultParagraphFont"/>
    <w:link w:val="Heading4"/>
    <w:uiPriority w:val="9"/>
    <w:rsid w:val="009E49C8"/>
    <w:rPr>
      <w:rFonts w:ascii="Arial" w:eastAsiaTheme="majorEastAsia" w:hAnsi="Arial" w:cstheme="majorBidi"/>
      <w:bCs/>
      <w:i/>
      <w:iCs/>
      <w:color w:val="4472C4" w:themeColor="accent1"/>
    </w:rPr>
  </w:style>
  <w:style w:type="character" w:styleId="FollowedHyperlink">
    <w:name w:val="FollowedHyperlink"/>
    <w:basedOn w:val="DefaultParagraphFont"/>
    <w:uiPriority w:val="99"/>
    <w:semiHidden/>
    <w:unhideWhenUsed/>
    <w:rsid w:val="00152D27"/>
    <w:rPr>
      <w:color w:val="954F72" w:themeColor="followedHyperlink"/>
      <w:u w:val="single"/>
    </w:rPr>
  </w:style>
  <w:style w:type="paragraph" w:styleId="NormalWeb">
    <w:name w:val="Normal (Web)"/>
    <w:basedOn w:val="Normal"/>
    <w:uiPriority w:val="99"/>
    <w:semiHidden/>
    <w:unhideWhenUsed/>
    <w:rsid w:val="00F217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83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BC1"/>
  </w:style>
  <w:style w:type="paragraph" w:styleId="Footer">
    <w:name w:val="footer"/>
    <w:basedOn w:val="Normal"/>
    <w:link w:val="FooterChar"/>
    <w:uiPriority w:val="99"/>
    <w:unhideWhenUsed/>
    <w:rsid w:val="00B83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81834">
      <w:bodyDiv w:val="1"/>
      <w:marLeft w:val="0"/>
      <w:marRight w:val="0"/>
      <w:marTop w:val="0"/>
      <w:marBottom w:val="0"/>
      <w:divBdr>
        <w:top w:val="none" w:sz="0" w:space="0" w:color="auto"/>
        <w:left w:val="none" w:sz="0" w:space="0" w:color="auto"/>
        <w:bottom w:val="none" w:sz="0" w:space="0" w:color="auto"/>
        <w:right w:val="none" w:sz="0" w:space="0" w:color="auto"/>
      </w:divBdr>
    </w:div>
    <w:div w:id="264114538">
      <w:bodyDiv w:val="1"/>
      <w:marLeft w:val="150"/>
      <w:marRight w:val="150"/>
      <w:marTop w:val="0"/>
      <w:marBottom w:val="0"/>
      <w:divBdr>
        <w:top w:val="none" w:sz="0" w:space="0" w:color="auto"/>
        <w:left w:val="none" w:sz="0" w:space="0" w:color="auto"/>
        <w:bottom w:val="none" w:sz="0" w:space="0" w:color="auto"/>
        <w:right w:val="none" w:sz="0" w:space="0" w:color="auto"/>
      </w:divBdr>
      <w:divsChild>
        <w:div w:id="999426543">
          <w:marLeft w:val="0"/>
          <w:marRight w:val="0"/>
          <w:marTop w:val="150"/>
          <w:marBottom w:val="0"/>
          <w:divBdr>
            <w:top w:val="none" w:sz="0" w:space="0" w:color="auto"/>
            <w:left w:val="none" w:sz="0" w:space="0" w:color="auto"/>
            <w:bottom w:val="none" w:sz="0" w:space="0" w:color="auto"/>
            <w:right w:val="none" w:sz="0" w:space="0" w:color="auto"/>
          </w:divBdr>
          <w:divsChild>
            <w:div w:id="1903439483">
              <w:marLeft w:val="75"/>
              <w:marRight w:val="75"/>
              <w:marTop w:val="150"/>
              <w:marBottom w:val="0"/>
              <w:divBdr>
                <w:top w:val="none" w:sz="0" w:space="0" w:color="auto"/>
                <w:left w:val="none" w:sz="0" w:space="0" w:color="auto"/>
                <w:bottom w:val="none" w:sz="0" w:space="0" w:color="auto"/>
                <w:right w:val="none" w:sz="0" w:space="0" w:color="auto"/>
              </w:divBdr>
              <w:divsChild>
                <w:div w:id="1354922339">
                  <w:marLeft w:val="0"/>
                  <w:marRight w:val="0"/>
                  <w:marTop w:val="0"/>
                  <w:marBottom w:val="0"/>
                  <w:divBdr>
                    <w:top w:val="none" w:sz="0" w:space="0" w:color="auto"/>
                    <w:left w:val="none" w:sz="0" w:space="0" w:color="auto"/>
                    <w:bottom w:val="none" w:sz="0" w:space="0" w:color="auto"/>
                    <w:right w:val="none" w:sz="0" w:space="0" w:color="auto"/>
                  </w:divBdr>
                  <w:divsChild>
                    <w:div w:id="1561819573">
                      <w:marLeft w:val="150"/>
                      <w:marRight w:val="150"/>
                      <w:marTop w:val="150"/>
                      <w:marBottom w:val="150"/>
                      <w:divBdr>
                        <w:top w:val="none" w:sz="0" w:space="0" w:color="auto"/>
                        <w:left w:val="none" w:sz="0" w:space="0" w:color="auto"/>
                        <w:bottom w:val="none" w:sz="0" w:space="0" w:color="auto"/>
                        <w:right w:val="none" w:sz="0" w:space="0" w:color="auto"/>
                      </w:divBdr>
                      <w:divsChild>
                        <w:div w:id="162477169">
                          <w:marLeft w:val="0"/>
                          <w:marRight w:val="0"/>
                          <w:marTop w:val="0"/>
                          <w:marBottom w:val="0"/>
                          <w:divBdr>
                            <w:top w:val="none" w:sz="0" w:space="0" w:color="auto"/>
                            <w:left w:val="none" w:sz="0" w:space="0" w:color="auto"/>
                            <w:bottom w:val="none" w:sz="0" w:space="0" w:color="auto"/>
                            <w:right w:val="none" w:sz="0" w:space="0" w:color="auto"/>
                          </w:divBdr>
                          <w:divsChild>
                            <w:div w:id="1621954738">
                              <w:marLeft w:val="0"/>
                              <w:marRight w:val="300"/>
                              <w:marTop w:val="0"/>
                              <w:marBottom w:val="0"/>
                              <w:divBdr>
                                <w:top w:val="none" w:sz="0" w:space="0" w:color="auto"/>
                                <w:left w:val="none" w:sz="0" w:space="0" w:color="auto"/>
                                <w:bottom w:val="none" w:sz="0" w:space="0" w:color="auto"/>
                                <w:right w:val="none" w:sz="0" w:space="0" w:color="auto"/>
                              </w:divBdr>
                              <w:divsChild>
                                <w:div w:id="4412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547566">
      <w:bodyDiv w:val="1"/>
      <w:marLeft w:val="150"/>
      <w:marRight w:val="150"/>
      <w:marTop w:val="0"/>
      <w:marBottom w:val="0"/>
      <w:divBdr>
        <w:top w:val="none" w:sz="0" w:space="0" w:color="auto"/>
        <w:left w:val="none" w:sz="0" w:space="0" w:color="auto"/>
        <w:bottom w:val="none" w:sz="0" w:space="0" w:color="auto"/>
        <w:right w:val="none" w:sz="0" w:space="0" w:color="auto"/>
      </w:divBdr>
      <w:divsChild>
        <w:div w:id="237597644">
          <w:marLeft w:val="0"/>
          <w:marRight w:val="0"/>
          <w:marTop w:val="150"/>
          <w:marBottom w:val="0"/>
          <w:divBdr>
            <w:top w:val="none" w:sz="0" w:space="0" w:color="auto"/>
            <w:left w:val="none" w:sz="0" w:space="0" w:color="auto"/>
            <w:bottom w:val="none" w:sz="0" w:space="0" w:color="auto"/>
            <w:right w:val="none" w:sz="0" w:space="0" w:color="auto"/>
          </w:divBdr>
          <w:divsChild>
            <w:div w:id="635570604">
              <w:marLeft w:val="75"/>
              <w:marRight w:val="75"/>
              <w:marTop w:val="150"/>
              <w:marBottom w:val="0"/>
              <w:divBdr>
                <w:top w:val="none" w:sz="0" w:space="0" w:color="auto"/>
                <w:left w:val="none" w:sz="0" w:space="0" w:color="auto"/>
                <w:bottom w:val="none" w:sz="0" w:space="0" w:color="auto"/>
                <w:right w:val="none" w:sz="0" w:space="0" w:color="auto"/>
              </w:divBdr>
              <w:divsChild>
                <w:div w:id="2078672307">
                  <w:marLeft w:val="0"/>
                  <w:marRight w:val="0"/>
                  <w:marTop w:val="0"/>
                  <w:marBottom w:val="0"/>
                  <w:divBdr>
                    <w:top w:val="none" w:sz="0" w:space="0" w:color="auto"/>
                    <w:left w:val="none" w:sz="0" w:space="0" w:color="auto"/>
                    <w:bottom w:val="none" w:sz="0" w:space="0" w:color="auto"/>
                    <w:right w:val="none" w:sz="0" w:space="0" w:color="auto"/>
                  </w:divBdr>
                  <w:divsChild>
                    <w:div w:id="2139638726">
                      <w:marLeft w:val="150"/>
                      <w:marRight w:val="150"/>
                      <w:marTop w:val="150"/>
                      <w:marBottom w:val="150"/>
                      <w:divBdr>
                        <w:top w:val="none" w:sz="0" w:space="0" w:color="auto"/>
                        <w:left w:val="none" w:sz="0" w:space="0" w:color="auto"/>
                        <w:bottom w:val="none" w:sz="0" w:space="0" w:color="auto"/>
                        <w:right w:val="none" w:sz="0" w:space="0" w:color="auto"/>
                      </w:divBdr>
                      <w:divsChild>
                        <w:div w:id="1137727207">
                          <w:marLeft w:val="0"/>
                          <w:marRight w:val="0"/>
                          <w:marTop w:val="0"/>
                          <w:marBottom w:val="0"/>
                          <w:divBdr>
                            <w:top w:val="none" w:sz="0" w:space="0" w:color="auto"/>
                            <w:left w:val="none" w:sz="0" w:space="0" w:color="auto"/>
                            <w:bottom w:val="none" w:sz="0" w:space="0" w:color="auto"/>
                            <w:right w:val="none" w:sz="0" w:space="0" w:color="auto"/>
                          </w:divBdr>
                          <w:divsChild>
                            <w:div w:id="1357198675">
                              <w:marLeft w:val="0"/>
                              <w:marRight w:val="300"/>
                              <w:marTop w:val="0"/>
                              <w:marBottom w:val="0"/>
                              <w:divBdr>
                                <w:top w:val="none" w:sz="0" w:space="0" w:color="auto"/>
                                <w:left w:val="none" w:sz="0" w:space="0" w:color="auto"/>
                                <w:bottom w:val="none" w:sz="0" w:space="0" w:color="auto"/>
                                <w:right w:val="none" w:sz="0" w:space="0" w:color="auto"/>
                              </w:divBdr>
                              <w:divsChild>
                                <w:div w:id="252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06477">
      <w:bodyDiv w:val="1"/>
      <w:marLeft w:val="150"/>
      <w:marRight w:val="150"/>
      <w:marTop w:val="0"/>
      <w:marBottom w:val="0"/>
      <w:divBdr>
        <w:top w:val="none" w:sz="0" w:space="0" w:color="auto"/>
        <w:left w:val="none" w:sz="0" w:space="0" w:color="auto"/>
        <w:bottom w:val="none" w:sz="0" w:space="0" w:color="auto"/>
        <w:right w:val="none" w:sz="0" w:space="0" w:color="auto"/>
      </w:divBdr>
      <w:divsChild>
        <w:div w:id="876820128">
          <w:marLeft w:val="0"/>
          <w:marRight w:val="0"/>
          <w:marTop w:val="150"/>
          <w:marBottom w:val="0"/>
          <w:divBdr>
            <w:top w:val="none" w:sz="0" w:space="0" w:color="auto"/>
            <w:left w:val="none" w:sz="0" w:space="0" w:color="auto"/>
            <w:bottom w:val="none" w:sz="0" w:space="0" w:color="auto"/>
            <w:right w:val="none" w:sz="0" w:space="0" w:color="auto"/>
          </w:divBdr>
          <w:divsChild>
            <w:div w:id="26103127">
              <w:marLeft w:val="75"/>
              <w:marRight w:val="75"/>
              <w:marTop w:val="150"/>
              <w:marBottom w:val="0"/>
              <w:divBdr>
                <w:top w:val="none" w:sz="0" w:space="0" w:color="auto"/>
                <w:left w:val="none" w:sz="0" w:space="0" w:color="auto"/>
                <w:bottom w:val="none" w:sz="0" w:space="0" w:color="auto"/>
                <w:right w:val="none" w:sz="0" w:space="0" w:color="auto"/>
              </w:divBdr>
              <w:divsChild>
                <w:div w:id="1115641508">
                  <w:marLeft w:val="0"/>
                  <w:marRight w:val="0"/>
                  <w:marTop w:val="0"/>
                  <w:marBottom w:val="0"/>
                  <w:divBdr>
                    <w:top w:val="none" w:sz="0" w:space="0" w:color="auto"/>
                    <w:left w:val="none" w:sz="0" w:space="0" w:color="auto"/>
                    <w:bottom w:val="none" w:sz="0" w:space="0" w:color="auto"/>
                    <w:right w:val="none" w:sz="0" w:space="0" w:color="auto"/>
                  </w:divBdr>
                  <w:divsChild>
                    <w:div w:id="2140950956">
                      <w:marLeft w:val="150"/>
                      <w:marRight w:val="150"/>
                      <w:marTop w:val="150"/>
                      <w:marBottom w:val="150"/>
                      <w:divBdr>
                        <w:top w:val="none" w:sz="0" w:space="0" w:color="auto"/>
                        <w:left w:val="none" w:sz="0" w:space="0" w:color="auto"/>
                        <w:bottom w:val="none" w:sz="0" w:space="0" w:color="auto"/>
                        <w:right w:val="none" w:sz="0" w:space="0" w:color="auto"/>
                      </w:divBdr>
                      <w:divsChild>
                        <w:div w:id="1295868127">
                          <w:marLeft w:val="0"/>
                          <w:marRight w:val="0"/>
                          <w:marTop w:val="0"/>
                          <w:marBottom w:val="0"/>
                          <w:divBdr>
                            <w:top w:val="none" w:sz="0" w:space="0" w:color="auto"/>
                            <w:left w:val="none" w:sz="0" w:space="0" w:color="auto"/>
                            <w:bottom w:val="none" w:sz="0" w:space="0" w:color="auto"/>
                            <w:right w:val="none" w:sz="0" w:space="0" w:color="auto"/>
                          </w:divBdr>
                          <w:divsChild>
                            <w:div w:id="517087349">
                              <w:marLeft w:val="0"/>
                              <w:marRight w:val="300"/>
                              <w:marTop w:val="0"/>
                              <w:marBottom w:val="0"/>
                              <w:divBdr>
                                <w:top w:val="none" w:sz="0" w:space="0" w:color="auto"/>
                                <w:left w:val="none" w:sz="0" w:space="0" w:color="auto"/>
                                <w:bottom w:val="none" w:sz="0" w:space="0" w:color="auto"/>
                                <w:right w:val="none" w:sz="0" w:space="0" w:color="auto"/>
                              </w:divBdr>
                              <w:divsChild>
                                <w:div w:id="17565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893295">
      <w:bodyDiv w:val="1"/>
      <w:marLeft w:val="0"/>
      <w:marRight w:val="0"/>
      <w:marTop w:val="0"/>
      <w:marBottom w:val="0"/>
      <w:divBdr>
        <w:top w:val="none" w:sz="0" w:space="0" w:color="auto"/>
        <w:left w:val="none" w:sz="0" w:space="0" w:color="auto"/>
        <w:bottom w:val="none" w:sz="0" w:space="0" w:color="auto"/>
        <w:right w:val="none" w:sz="0" w:space="0" w:color="auto"/>
      </w:divBdr>
    </w:div>
    <w:div w:id="1553544141">
      <w:bodyDiv w:val="1"/>
      <w:marLeft w:val="0"/>
      <w:marRight w:val="0"/>
      <w:marTop w:val="0"/>
      <w:marBottom w:val="0"/>
      <w:divBdr>
        <w:top w:val="none" w:sz="0" w:space="0" w:color="auto"/>
        <w:left w:val="none" w:sz="0" w:space="0" w:color="auto"/>
        <w:bottom w:val="none" w:sz="0" w:space="0" w:color="auto"/>
        <w:right w:val="none" w:sz="0" w:space="0" w:color="auto"/>
      </w:divBdr>
    </w:div>
    <w:div w:id="1690181081">
      <w:bodyDiv w:val="1"/>
      <w:marLeft w:val="0"/>
      <w:marRight w:val="0"/>
      <w:marTop w:val="0"/>
      <w:marBottom w:val="0"/>
      <w:divBdr>
        <w:top w:val="none" w:sz="0" w:space="0" w:color="auto"/>
        <w:left w:val="none" w:sz="0" w:space="0" w:color="auto"/>
        <w:bottom w:val="none" w:sz="0" w:space="0" w:color="auto"/>
        <w:right w:val="none" w:sz="0" w:space="0" w:color="auto"/>
      </w:divBdr>
    </w:div>
    <w:div w:id="1712069035">
      <w:bodyDiv w:val="1"/>
      <w:marLeft w:val="150"/>
      <w:marRight w:val="150"/>
      <w:marTop w:val="0"/>
      <w:marBottom w:val="0"/>
      <w:divBdr>
        <w:top w:val="none" w:sz="0" w:space="0" w:color="auto"/>
        <w:left w:val="none" w:sz="0" w:space="0" w:color="auto"/>
        <w:bottom w:val="none" w:sz="0" w:space="0" w:color="auto"/>
        <w:right w:val="none" w:sz="0" w:space="0" w:color="auto"/>
      </w:divBdr>
      <w:divsChild>
        <w:div w:id="1471172">
          <w:marLeft w:val="0"/>
          <w:marRight w:val="0"/>
          <w:marTop w:val="150"/>
          <w:marBottom w:val="0"/>
          <w:divBdr>
            <w:top w:val="none" w:sz="0" w:space="0" w:color="auto"/>
            <w:left w:val="none" w:sz="0" w:space="0" w:color="auto"/>
            <w:bottom w:val="none" w:sz="0" w:space="0" w:color="auto"/>
            <w:right w:val="none" w:sz="0" w:space="0" w:color="auto"/>
          </w:divBdr>
          <w:divsChild>
            <w:div w:id="1012413337">
              <w:marLeft w:val="75"/>
              <w:marRight w:val="75"/>
              <w:marTop w:val="150"/>
              <w:marBottom w:val="0"/>
              <w:divBdr>
                <w:top w:val="none" w:sz="0" w:space="0" w:color="auto"/>
                <w:left w:val="none" w:sz="0" w:space="0" w:color="auto"/>
                <w:bottom w:val="none" w:sz="0" w:space="0" w:color="auto"/>
                <w:right w:val="none" w:sz="0" w:space="0" w:color="auto"/>
              </w:divBdr>
              <w:divsChild>
                <w:div w:id="1494225219">
                  <w:marLeft w:val="0"/>
                  <w:marRight w:val="0"/>
                  <w:marTop w:val="0"/>
                  <w:marBottom w:val="0"/>
                  <w:divBdr>
                    <w:top w:val="none" w:sz="0" w:space="0" w:color="auto"/>
                    <w:left w:val="none" w:sz="0" w:space="0" w:color="auto"/>
                    <w:bottom w:val="none" w:sz="0" w:space="0" w:color="auto"/>
                    <w:right w:val="none" w:sz="0" w:space="0" w:color="auto"/>
                  </w:divBdr>
                  <w:divsChild>
                    <w:div w:id="116604985">
                      <w:marLeft w:val="150"/>
                      <w:marRight w:val="150"/>
                      <w:marTop w:val="150"/>
                      <w:marBottom w:val="150"/>
                      <w:divBdr>
                        <w:top w:val="none" w:sz="0" w:space="0" w:color="auto"/>
                        <w:left w:val="none" w:sz="0" w:space="0" w:color="auto"/>
                        <w:bottom w:val="none" w:sz="0" w:space="0" w:color="auto"/>
                        <w:right w:val="none" w:sz="0" w:space="0" w:color="auto"/>
                      </w:divBdr>
                      <w:divsChild>
                        <w:div w:id="815222246">
                          <w:marLeft w:val="0"/>
                          <w:marRight w:val="0"/>
                          <w:marTop w:val="0"/>
                          <w:marBottom w:val="0"/>
                          <w:divBdr>
                            <w:top w:val="none" w:sz="0" w:space="0" w:color="auto"/>
                            <w:left w:val="none" w:sz="0" w:space="0" w:color="auto"/>
                            <w:bottom w:val="none" w:sz="0" w:space="0" w:color="auto"/>
                            <w:right w:val="none" w:sz="0" w:space="0" w:color="auto"/>
                          </w:divBdr>
                          <w:divsChild>
                            <w:div w:id="480970674">
                              <w:marLeft w:val="0"/>
                              <w:marRight w:val="300"/>
                              <w:marTop w:val="0"/>
                              <w:marBottom w:val="0"/>
                              <w:divBdr>
                                <w:top w:val="none" w:sz="0" w:space="0" w:color="auto"/>
                                <w:left w:val="none" w:sz="0" w:space="0" w:color="auto"/>
                                <w:bottom w:val="none" w:sz="0" w:space="0" w:color="auto"/>
                                <w:right w:val="none" w:sz="0" w:space="0" w:color="auto"/>
                              </w:divBdr>
                              <w:divsChild>
                                <w:div w:id="94176434">
                                  <w:marLeft w:val="0"/>
                                  <w:marRight w:val="0"/>
                                  <w:marTop w:val="0"/>
                                  <w:marBottom w:val="0"/>
                                  <w:divBdr>
                                    <w:top w:val="none" w:sz="0" w:space="0" w:color="auto"/>
                                    <w:left w:val="none" w:sz="0" w:space="0" w:color="auto"/>
                                    <w:bottom w:val="none" w:sz="0" w:space="0" w:color="auto"/>
                                    <w:right w:val="none" w:sz="0" w:space="0" w:color="auto"/>
                                  </w:divBdr>
                                  <w:divsChild>
                                    <w:div w:id="2293876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268402">
      <w:bodyDiv w:val="1"/>
      <w:marLeft w:val="0"/>
      <w:marRight w:val="0"/>
      <w:marTop w:val="0"/>
      <w:marBottom w:val="0"/>
      <w:divBdr>
        <w:top w:val="none" w:sz="0" w:space="0" w:color="auto"/>
        <w:left w:val="none" w:sz="0" w:space="0" w:color="auto"/>
        <w:bottom w:val="none" w:sz="0" w:space="0" w:color="auto"/>
        <w:right w:val="none" w:sz="0" w:space="0" w:color="auto"/>
      </w:divBdr>
    </w:div>
    <w:div w:id="1929189773">
      <w:bodyDiv w:val="1"/>
      <w:marLeft w:val="0"/>
      <w:marRight w:val="0"/>
      <w:marTop w:val="0"/>
      <w:marBottom w:val="0"/>
      <w:divBdr>
        <w:top w:val="none" w:sz="0" w:space="0" w:color="auto"/>
        <w:left w:val="none" w:sz="0" w:space="0" w:color="auto"/>
        <w:bottom w:val="none" w:sz="0" w:space="0" w:color="auto"/>
        <w:right w:val="none" w:sz="0" w:space="0" w:color="auto"/>
      </w:divBdr>
    </w:div>
    <w:div w:id="1930192069">
      <w:bodyDiv w:val="1"/>
      <w:marLeft w:val="150"/>
      <w:marRight w:val="150"/>
      <w:marTop w:val="0"/>
      <w:marBottom w:val="0"/>
      <w:divBdr>
        <w:top w:val="none" w:sz="0" w:space="0" w:color="auto"/>
        <w:left w:val="none" w:sz="0" w:space="0" w:color="auto"/>
        <w:bottom w:val="none" w:sz="0" w:space="0" w:color="auto"/>
        <w:right w:val="none" w:sz="0" w:space="0" w:color="auto"/>
      </w:divBdr>
      <w:divsChild>
        <w:div w:id="1137989307">
          <w:marLeft w:val="0"/>
          <w:marRight w:val="0"/>
          <w:marTop w:val="150"/>
          <w:marBottom w:val="0"/>
          <w:divBdr>
            <w:top w:val="none" w:sz="0" w:space="0" w:color="auto"/>
            <w:left w:val="none" w:sz="0" w:space="0" w:color="auto"/>
            <w:bottom w:val="none" w:sz="0" w:space="0" w:color="auto"/>
            <w:right w:val="none" w:sz="0" w:space="0" w:color="auto"/>
          </w:divBdr>
          <w:divsChild>
            <w:div w:id="1817334651">
              <w:marLeft w:val="75"/>
              <w:marRight w:val="75"/>
              <w:marTop w:val="150"/>
              <w:marBottom w:val="0"/>
              <w:divBdr>
                <w:top w:val="none" w:sz="0" w:space="0" w:color="auto"/>
                <w:left w:val="none" w:sz="0" w:space="0" w:color="auto"/>
                <w:bottom w:val="none" w:sz="0" w:space="0" w:color="auto"/>
                <w:right w:val="none" w:sz="0" w:space="0" w:color="auto"/>
              </w:divBdr>
              <w:divsChild>
                <w:div w:id="1660496378">
                  <w:marLeft w:val="0"/>
                  <w:marRight w:val="0"/>
                  <w:marTop w:val="0"/>
                  <w:marBottom w:val="0"/>
                  <w:divBdr>
                    <w:top w:val="none" w:sz="0" w:space="0" w:color="auto"/>
                    <w:left w:val="none" w:sz="0" w:space="0" w:color="auto"/>
                    <w:bottom w:val="none" w:sz="0" w:space="0" w:color="auto"/>
                    <w:right w:val="none" w:sz="0" w:space="0" w:color="auto"/>
                  </w:divBdr>
                  <w:divsChild>
                    <w:div w:id="1839424862">
                      <w:marLeft w:val="150"/>
                      <w:marRight w:val="150"/>
                      <w:marTop w:val="150"/>
                      <w:marBottom w:val="150"/>
                      <w:divBdr>
                        <w:top w:val="none" w:sz="0" w:space="0" w:color="auto"/>
                        <w:left w:val="none" w:sz="0" w:space="0" w:color="auto"/>
                        <w:bottom w:val="none" w:sz="0" w:space="0" w:color="auto"/>
                        <w:right w:val="none" w:sz="0" w:space="0" w:color="auto"/>
                      </w:divBdr>
                      <w:divsChild>
                        <w:div w:id="1974671121">
                          <w:marLeft w:val="0"/>
                          <w:marRight w:val="0"/>
                          <w:marTop w:val="0"/>
                          <w:marBottom w:val="0"/>
                          <w:divBdr>
                            <w:top w:val="none" w:sz="0" w:space="0" w:color="auto"/>
                            <w:left w:val="none" w:sz="0" w:space="0" w:color="auto"/>
                            <w:bottom w:val="none" w:sz="0" w:space="0" w:color="auto"/>
                            <w:right w:val="none" w:sz="0" w:space="0" w:color="auto"/>
                          </w:divBdr>
                          <w:divsChild>
                            <w:div w:id="1516653393">
                              <w:marLeft w:val="0"/>
                              <w:marRight w:val="0"/>
                              <w:marTop w:val="0"/>
                              <w:marBottom w:val="225"/>
                              <w:divBdr>
                                <w:top w:val="none" w:sz="0" w:space="0" w:color="auto"/>
                                <w:left w:val="none" w:sz="0" w:space="0" w:color="auto"/>
                                <w:bottom w:val="none" w:sz="0" w:space="0" w:color="auto"/>
                                <w:right w:val="none" w:sz="0" w:space="0" w:color="auto"/>
                              </w:divBdr>
                            </w:div>
                            <w:div w:id="990135591">
                              <w:marLeft w:val="0"/>
                              <w:marRight w:val="300"/>
                              <w:marTop w:val="0"/>
                              <w:marBottom w:val="0"/>
                              <w:divBdr>
                                <w:top w:val="none" w:sz="0" w:space="0" w:color="auto"/>
                                <w:left w:val="none" w:sz="0" w:space="0" w:color="auto"/>
                                <w:bottom w:val="none" w:sz="0" w:space="0" w:color="auto"/>
                                <w:right w:val="none" w:sz="0" w:space="0" w:color="auto"/>
                              </w:divBdr>
                              <w:divsChild>
                                <w:div w:id="1962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0599-4A42-4F9A-82AA-7375DCA1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4710</Words>
  <Characters>26847</Characters>
  <Application>Microsoft Office Word</Application>
  <DocSecurity>0</DocSecurity>
  <Lines>223</Lines>
  <Paragraphs>62</Paragraphs>
  <ScaleCrop>false</ScaleCrop>
  <Company/>
  <LinksUpToDate>false</LinksUpToDate>
  <CharactersWithSpaces>31495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2017-06-30T14:11:00Z</dcterms:created>
  <dcterms:modified xsi:type="dcterms:W3CDTF">2017-06-30T14:11:00Z</dcterms:modified>
</cp:coreProperties>
</file>