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707" w:rsidRDefault="00CB3707" w:rsidP="009E5FB9">
      <w:pPr>
        <w:spacing w:line="240" w:lineRule="auto"/>
        <w:rPr>
          <w:rFonts w:ascii="Arial" w:hAnsi="Arial" w:cs="Arial"/>
          <w:b/>
          <w:sz w:val="24"/>
          <w:szCs w:val="24"/>
        </w:rPr>
      </w:pPr>
      <w:bookmarkStart w:id="0" w:name="_GoBack"/>
      <w:bookmarkEnd w:id="0"/>
      <w:r>
        <w:rPr>
          <w:rFonts w:ascii="Arial" w:hAnsi="Arial" w:cs="Arial"/>
          <w:b/>
          <w:sz w:val="24"/>
          <w:szCs w:val="24"/>
        </w:rPr>
        <w:t>January 2017</w:t>
      </w:r>
    </w:p>
    <w:p w:rsidR="00F0652A" w:rsidRPr="009C2FA7" w:rsidRDefault="009C2FA7" w:rsidP="009E5FB9">
      <w:pPr>
        <w:spacing w:line="240" w:lineRule="auto"/>
        <w:rPr>
          <w:rFonts w:ascii="Arial" w:hAnsi="Arial" w:cs="Arial"/>
          <w:b/>
          <w:sz w:val="24"/>
          <w:szCs w:val="24"/>
        </w:rPr>
      </w:pPr>
      <w:r w:rsidRPr="009C2FA7">
        <w:rPr>
          <w:rFonts w:ascii="Arial" w:hAnsi="Arial" w:cs="Arial"/>
          <w:b/>
          <w:sz w:val="24"/>
          <w:szCs w:val="24"/>
        </w:rPr>
        <w:t>Volume 44: Issue 1</w:t>
      </w:r>
    </w:p>
    <w:p w:rsidR="00CB3707" w:rsidRDefault="00CB3707" w:rsidP="009E5FB9">
      <w:pPr>
        <w:spacing w:line="240" w:lineRule="auto"/>
        <w:rPr>
          <w:rFonts w:ascii="Arial" w:hAnsi="Arial" w:cs="Arial"/>
          <w:b/>
          <w:sz w:val="24"/>
          <w:szCs w:val="24"/>
          <w:u w:val="single"/>
        </w:rPr>
      </w:pPr>
    </w:p>
    <w:p w:rsidR="00CB3707" w:rsidRDefault="00CB3707" w:rsidP="009E5FB9">
      <w:pPr>
        <w:spacing w:line="240" w:lineRule="auto"/>
        <w:rPr>
          <w:rFonts w:ascii="Arial" w:hAnsi="Arial" w:cs="Arial"/>
          <w:b/>
          <w:sz w:val="24"/>
          <w:szCs w:val="24"/>
          <w:u w:val="single"/>
        </w:rPr>
      </w:pPr>
      <w:r>
        <w:rPr>
          <w:rFonts w:ascii="Arial" w:hAnsi="Arial" w:cs="Arial"/>
          <w:b/>
          <w:sz w:val="24"/>
          <w:szCs w:val="24"/>
          <w:u w:val="single"/>
        </w:rPr>
        <w:t>Contents</w:t>
      </w:r>
    </w:p>
    <w:p w:rsidR="00422336" w:rsidRDefault="00F0652A" w:rsidP="009E5FB9">
      <w:pPr>
        <w:spacing w:line="240" w:lineRule="auto"/>
        <w:rPr>
          <w:rFonts w:ascii="Arial" w:hAnsi="Arial" w:cs="Arial"/>
          <w:b/>
          <w:sz w:val="24"/>
          <w:szCs w:val="24"/>
        </w:rPr>
      </w:pPr>
      <w:r w:rsidRPr="00CB3707">
        <w:rPr>
          <w:rFonts w:ascii="Arial" w:hAnsi="Arial" w:cs="Arial"/>
          <w:b/>
          <w:sz w:val="24"/>
          <w:szCs w:val="24"/>
        </w:rPr>
        <w:t>Legal Services Regulation Act 2015</w:t>
      </w:r>
    </w:p>
    <w:p w:rsidR="00224691" w:rsidRDefault="0054587F" w:rsidP="009E5FB9">
      <w:pPr>
        <w:spacing w:line="240" w:lineRule="auto"/>
        <w:rPr>
          <w:rFonts w:ascii="Arial" w:hAnsi="Arial" w:cs="Arial"/>
          <w:b/>
          <w:sz w:val="24"/>
          <w:szCs w:val="24"/>
        </w:rPr>
      </w:pPr>
      <w:r>
        <w:rPr>
          <w:rFonts w:ascii="Arial" w:hAnsi="Arial" w:cs="Arial"/>
          <w:b/>
          <w:sz w:val="24"/>
          <w:szCs w:val="24"/>
        </w:rPr>
        <w:t>Legal Services Regulatory Authority</w:t>
      </w:r>
    </w:p>
    <w:p w:rsidR="0054587F" w:rsidRDefault="0054587F" w:rsidP="009E5FB9">
      <w:pPr>
        <w:spacing w:line="240" w:lineRule="auto"/>
        <w:rPr>
          <w:rFonts w:ascii="Arial" w:hAnsi="Arial" w:cs="Arial"/>
          <w:b/>
          <w:sz w:val="24"/>
          <w:szCs w:val="24"/>
        </w:rPr>
      </w:pPr>
      <w:r>
        <w:rPr>
          <w:rFonts w:ascii="Arial" w:hAnsi="Arial" w:cs="Arial"/>
          <w:b/>
          <w:sz w:val="24"/>
          <w:szCs w:val="24"/>
        </w:rPr>
        <w:t>Other changes introduced by the Act</w:t>
      </w:r>
      <w:r w:rsidR="004736F4">
        <w:rPr>
          <w:rFonts w:ascii="Arial" w:hAnsi="Arial" w:cs="Arial"/>
          <w:b/>
          <w:sz w:val="24"/>
          <w:szCs w:val="24"/>
        </w:rPr>
        <w:t>, including in relation to clinical negligence actions and legal services advertising</w:t>
      </w:r>
    </w:p>
    <w:p w:rsidR="009E5FB9" w:rsidRDefault="009E5FB9" w:rsidP="00FA3F1D">
      <w:pPr>
        <w:pStyle w:val="Heading1"/>
        <w:spacing w:line="240" w:lineRule="auto"/>
      </w:pPr>
    </w:p>
    <w:p w:rsidR="00F0652A" w:rsidRPr="009C2FA7" w:rsidRDefault="00D303E2" w:rsidP="00FA3F1D">
      <w:pPr>
        <w:pStyle w:val="Heading1"/>
        <w:spacing w:line="240" w:lineRule="auto"/>
      </w:pPr>
      <w:r w:rsidRPr="009C2FA7">
        <w:t>Legal Services Regulation Act 2015</w:t>
      </w:r>
    </w:p>
    <w:p w:rsidR="00DE703F" w:rsidRPr="009C2FA7" w:rsidRDefault="00DE703F" w:rsidP="009E5FB9">
      <w:pPr>
        <w:spacing w:after="0" w:line="240" w:lineRule="auto"/>
        <w:ind w:left="360"/>
        <w:rPr>
          <w:rFonts w:ascii="Arial" w:hAnsi="Arial" w:cs="Arial"/>
          <w:sz w:val="24"/>
          <w:szCs w:val="24"/>
        </w:rPr>
      </w:pPr>
    </w:p>
    <w:p w:rsidR="00491C74" w:rsidRPr="009C2FA7" w:rsidRDefault="00DE703F" w:rsidP="00FA3F1D">
      <w:pPr>
        <w:spacing w:after="0" w:line="240" w:lineRule="auto"/>
        <w:rPr>
          <w:rFonts w:ascii="Arial" w:hAnsi="Arial" w:cs="Arial"/>
          <w:sz w:val="24"/>
          <w:szCs w:val="24"/>
        </w:rPr>
      </w:pPr>
      <w:r w:rsidRPr="009C2FA7">
        <w:rPr>
          <w:rFonts w:ascii="Arial" w:hAnsi="Arial" w:cs="Arial"/>
          <w:sz w:val="24"/>
          <w:szCs w:val="24"/>
        </w:rPr>
        <w:t>The Legal Service</w:t>
      </w:r>
      <w:r w:rsidR="001B3771">
        <w:rPr>
          <w:rFonts w:ascii="Arial" w:hAnsi="Arial" w:cs="Arial"/>
          <w:sz w:val="24"/>
          <w:szCs w:val="24"/>
        </w:rPr>
        <w:t>s</w:t>
      </w:r>
      <w:r w:rsidRPr="009C2FA7">
        <w:rPr>
          <w:rFonts w:ascii="Arial" w:hAnsi="Arial" w:cs="Arial"/>
          <w:sz w:val="24"/>
          <w:szCs w:val="24"/>
        </w:rPr>
        <w:t xml:space="preserve"> Regulation Act 2015 makes changes to the way in which solicitors and barristers are regulated in Ireland. </w:t>
      </w:r>
    </w:p>
    <w:p w:rsidR="00491C74" w:rsidRPr="009C2FA7" w:rsidRDefault="00491C74" w:rsidP="00FA3F1D">
      <w:pPr>
        <w:spacing w:after="0" w:line="240" w:lineRule="auto"/>
        <w:ind w:left="360"/>
        <w:rPr>
          <w:rFonts w:ascii="Arial" w:hAnsi="Arial" w:cs="Arial"/>
          <w:sz w:val="24"/>
          <w:szCs w:val="24"/>
        </w:rPr>
      </w:pPr>
    </w:p>
    <w:p w:rsidR="00733005" w:rsidRPr="009C2FA7" w:rsidRDefault="00733005" w:rsidP="00FA3F1D">
      <w:pPr>
        <w:spacing w:after="0" w:line="240" w:lineRule="auto"/>
        <w:rPr>
          <w:rFonts w:ascii="Arial" w:hAnsi="Arial" w:cs="Arial"/>
          <w:sz w:val="24"/>
          <w:szCs w:val="24"/>
        </w:rPr>
      </w:pPr>
      <w:r w:rsidRPr="009C2FA7">
        <w:rPr>
          <w:rFonts w:ascii="Arial" w:hAnsi="Arial" w:cs="Arial"/>
          <w:sz w:val="24"/>
          <w:szCs w:val="24"/>
        </w:rPr>
        <w:t xml:space="preserve">The </w:t>
      </w:r>
      <w:r w:rsidR="000A302D" w:rsidRPr="009C2FA7">
        <w:rPr>
          <w:rFonts w:ascii="Arial" w:hAnsi="Arial" w:cs="Arial"/>
          <w:sz w:val="24"/>
          <w:szCs w:val="24"/>
        </w:rPr>
        <w:t xml:space="preserve">new </w:t>
      </w:r>
      <w:r w:rsidRPr="009C2FA7">
        <w:rPr>
          <w:rFonts w:ascii="Arial" w:hAnsi="Arial" w:cs="Arial"/>
          <w:sz w:val="24"/>
          <w:szCs w:val="24"/>
        </w:rPr>
        <w:t>Act introduces</w:t>
      </w:r>
      <w:r w:rsidR="00491C74" w:rsidRPr="009C2FA7">
        <w:rPr>
          <w:rFonts w:ascii="Arial" w:hAnsi="Arial" w:cs="Arial"/>
          <w:sz w:val="24"/>
          <w:szCs w:val="24"/>
        </w:rPr>
        <w:t xml:space="preserve"> the Legal Services Regulatory </w:t>
      </w:r>
      <w:r w:rsidR="000A302D" w:rsidRPr="009C2FA7">
        <w:rPr>
          <w:rFonts w:ascii="Arial" w:hAnsi="Arial" w:cs="Arial"/>
          <w:sz w:val="24"/>
          <w:szCs w:val="24"/>
        </w:rPr>
        <w:t>Authority</w:t>
      </w:r>
      <w:r w:rsidR="00491C74" w:rsidRPr="009C2FA7">
        <w:rPr>
          <w:rFonts w:ascii="Arial" w:hAnsi="Arial" w:cs="Arial"/>
          <w:sz w:val="24"/>
          <w:szCs w:val="24"/>
        </w:rPr>
        <w:t>,</w:t>
      </w:r>
      <w:r w:rsidRPr="009C2FA7">
        <w:rPr>
          <w:rFonts w:ascii="Arial" w:hAnsi="Arial" w:cs="Arial"/>
          <w:sz w:val="24"/>
          <w:szCs w:val="24"/>
        </w:rPr>
        <w:t xml:space="preserve"> an independent </w:t>
      </w:r>
      <w:r w:rsidR="00CB3707">
        <w:rPr>
          <w:rFonts w:ascii="Arial" w:hAnsi="Arial" w:cs="Arial"/>
          <w:sz w:val="24"/>
          <w:szCs w:val="24"/>
        </w:rPr>
        <w:t>body</w:t>
      </w:r>
      <w:r w:rsidR="00CB3707" w:rsidRPr="009C2FA7">
        <w:rPr>
          <w:rFonts w:ascii="Arial" w:hAnsi="Arial" w:cs="Arial"/>
          <w:sz w:val="24"/>
          <w:szCs w:val="24"/>
        </w:rPr>
        <w:t xml:space="preserve"> </w:t>
      </w:r>
      <w:r w:rsidRPr="009C2FA7">
        <w:rPr>
          <w:rFonts w:ascii="Arial" w:hAnsi="Arial" w:cs="Arial"/>
          <w:sz w:val="24"/>
          <w:szCs w:val="24"/>
        </w:rPr>
        <w:t xml:space="preserve">which </w:t>
      </w:r>
      <w:r w:rsidR="00992261">
        <w:rPr>
          <w:rFonts w:ascii="Arial" w:hAnsi="Arial" w:cs="Arial"/>
          <w:sz w:val="24"/>
          <w:szCs w:val="24"/>
        </w:rPr>
        <w:t>will be</w:t>
      </w:r>
      <w:r w:rsidR="00992261" w:rsidRPr="009C2FA7">
        <w:rPr>
          <w:rFonts w:ascii="Arial" w:hAnsi="Arial" w:cs="Arial"/>
          <w:sz w:val="24"/>
          <w:szCs w:val="24"/>
        </w:rPr>
        <w:t xml:space="preserve"> </w:t>
      </w:r>
      <w:r w:rsidRPr="009C2FA7">
        <w:rPr>
          <w:rFonts w:ascii="Arial" w:hAnsi="Arial" w:cs="Arial"/>
          <w:sz w:val="24"/>
          <w:szCs w:val="24"/>
        </w:rPr>
        <w:t xml:space="preserve">responsible for </w:t>
      </w:r>
      <w:r w:rsidR="00475CB7" w:rsidRPr="009C2FA7">
        <w:rPr>
          <w:rFonts w:ascii="Arial" w:hAnsi="Arial" w:cs="Arial"/>
          <w:sz w:val="24"/>
          <w:szCs w:val="24"/>
        </w:rPr>
        <w:t xml:space="preserve">regulating and overseeing the legal profession. The Act also establishes the </w:t>
      </w:r>
      <w:r w:rsidR="000A302D" w:rsidRPr="009C2FA7">
        <w:rPr>
          <w:rFonts w:ascii="Arial" w:hAnsi="Arial" w:cs="Arial"/>
          <w:sz w:val="24"/>
          <w:szCs w:val="24"/>
        </w:rPr>
        <w:t>Legal Practitioners</w:t>
      </w:r>
      <w:r w:rsidR="00475CB7" w:rsidRPr="009C2FA7">
        <w:rPr>
          <w:rFonts w:ascii="Arial" w:hAnsi="Arial" w:cs="Arial"/>
          <w:sz w:val="24"/>
          <w:szCs w:val="24"/>
        </w:rPr>
        <w:t xml:space="preserve"> Disciplinary Tribunal</w:t>
      </w:r>
      <w:r w:rsidR="001B3771">
        <w:rPr>
          <w:rFonts w:ascii="Arial" w:hAnsi="Arial" w:cs="Arial"/>
          <w:sz w:val="24"/>
          <w:szCs w:val="24"/>
        </w:rPr>
        <w:t>,</w:t>
      </w:r>
      <w:r w:rsidR="00475CB7" w:rsidRPr="009C2FA7">
        <w:rPr>
          <w:rFonts w:ascii="Arial" w:hAnsi="Arial" w:cs="Arial"/>
          <w:sz w:val="24"/>
          <w:szCs w:val="24"/>
        </w:rPr>
        <w:t xml:space="preserve"> which will hear complaints and disciplinary cases against solicitors and barristers.</w:t>
      </w:r>
      <w:r w:rsidR="000A302D" w:rsidRPr="009C2FA7">
        <w:rPr>
          <w:rFonts w:ascii="Arial" w:hAnsi="Arial" w:cs="Arial"/>
          <w:sz w:val="24"/>
          <w:szCs w:val="24"/>
        </w:rPr>
        <w:t xml:space="preserve"> Both professionals are called “</w:t>
      </w:r>
      <w:r w:rsidR="00CB3707">
        <w:rPr>
          <w:rFonts w:ascii="Arial" w:hAnsi="Arial" w:cs="Arial"/>
          <w:sz w:val="24"/>
          <w:szCs w:val="24"/>
        </w:rPr>
        <w:t>l</w:t>
      </w:r>
      <w:r w:rsidR="00CB3707" w:rsidRPr="009C2FA7">
        <w:rPr>
          <w:rFonts w:ascii="Arial" w:hAnsi="Arial" w:cs="Arial"/>
          <w:sz w:val="24"/>
          <w:szCs w:val="24"/>
        </w:rPr>
        <w:t xml:space="preserve">egal </w:t>
      </w:r>
      <w:r w:rsidR="00CB3707">
        <w:rPr>
          <w:rFonts w:ascii="Arial" w:hAnsi="Arial" w:cs="Arial"/>
          <w:sz w:val="24"/>
          <w:szCs w:val="24"/>
        </w:rPr>
        <w:t>p</w:t>
      </w:r>
      <w:r w:rsidR="00CB3707" w:rsidRPr="009C2FA7">
        <w:rPr>
          <w:rFonts w:ascii="Arial" w:hAnsi="Arial" w:cs="Arial"/>
          <w:sz w:val="24"/>
          <w:szCs w:val="24"/>
        </w:rPr>
        <w:t>ractitioners</w:t>
      </w:r>
      <w:r w:rsidR="000A302D" w:rsidRPr="009C2FA7">
        <w:rPr>
          <w:rFonts w:ascii="Arial" w:hAnsi="Arial" w:cs="Arial"/>
          <w:sz w:val="24"/>
          <w:szCs w:val="24"/>
        </w:rPr>
        <w:t xml:space="preserve">” under the new Act. </w:t>
      </w:r>
      <w:r w:rsidR="00475CB7" w:rsidRPr="009C2FA7">
        <w:rPr>
          <w:rFonts w:ascii="Arial" w:hAnsi="Arial" w:cs="Arial"/>
          <w:sz w:val="24"/>
          <w:szCs w:val="24"/>
        </w:rPr>
        <w:t xml:space="preserve"> </w:t>
      </w:r>
      <w:r w:rsidRPr="009C2FA7">
        <w:rPr>
          <w:rFonts w:ascii="Arial" w:hAnsi="Arial" w:cs="Arial"/>
          <w:sz w:val="24"/>
          <w:szCs w:val="24"/>
        </w:rPr>
        <w:t xml:space="preserve"> </w:t>
      </w:r>
    </w:p>
    <w:p w:rsidR="00733005" w:rsidRPr="009C2FA7" w:rsidRDefault="00733005" w:rsidP="00FA3F1D">
      <w:pPr>
        <w:spacing w:after="0" w:line="240" w:lineRule="auto"/>
        <w:ind w:left="360"/>
        <w:rPr>
          <w:rFonts w:ascii="Arial" w:hAnsi="Arial" w:cs="Arial"/>
          <w:sz w:val="24"/>
          <w:szCs w:val="24"/>
        </w:rPr>
      </w:pPr>
    </w:p>
    <w:p w:rsidR="00DE703F" w:rsidRPr="009C2FA7" w:rsidRDefault="00DE703F" w:rsidP="00FA3F1D">
      <w:pPr>
        <w:spacing w:after="0" w:line="240" w:lineRule="auto"/>
        <w:rPr>
          <w:rFonts w:ascii="Arial" w:hAnsi="Arial" w:cs="Arial"/>
          <w:sz w:val="24"/>
          <w:szCs w:val="24"/>
        </w:rPr>
      </w:pPr>
      <w:r w:rsidRPr="009C2FA7">
        <w:rPr>
          <w:rFonts w:ascii="Arial" w:hAnsi="Arial" w:cs="Arial"/>
          <w:sz w:val="24"/>
          <w:szCs w:val="24"/>
        </w:rPr>
        <w:t>The Act will allow new legal practice structures where professionals delivering different services</w:t>
      </w:r>
      <w:r w:rsidR="001B3771">
        <w:rPr>
          <w:rFonts w:ascii="Arial" w:hAnsi="Arial" w:cs="Arial"/>
          <w:sz w:val="24"/>
          <w:szCs w:val="24"/>
        </w:rPr>
        <w:t>,</w:t>
      </w:r>
      <w:r w:rsidRPr="009C2FA7">
        <w:rPr>
          <w:rFonts w:ascii="Arial" w:hAnsi="Arial" w:cs="Arial"/>
          <w:sz w:val="24"/>
          <w:szCs w:val="24"/>
        </w:rPr>
        <w:t xml:space="preserve"> such as legal, accounting and tax</w:t>
      </w:r>
      <w:r w:rsidR="001B3771">
        <w:rPr>
          <w:rFonts w:ascii="Arial" w:hAnsi="Arial" w:cs="Arial"/>
          <w:sz w:val="24"/>
          <w:szCs w:val="24"/>
        </w:rPr>
        <w:t xml:space="preserve"> services,</w:t>
      </w:r>
      <w:r w:rsidRPr="009C2FA7">
        <w:rPr>
          <w:rFonts w:ascii="Arial" w:hAnsi="Arial" w:cs="Arial"/>
          <w:sz w:val="24"/>
          <w:szCs w:val="24"/>
        </w:rPr>
        <w:t xml:space="preserve"> can </w:t>
      </w:r>
      <w:r w:rsidR="000A302D" w:rsidRPr="009C2FA7">
        <w:rPr>
          <w:rFonts w:ascii="Arial" w:hAnsi="Arial" w:cs="Arial"/>
          <w:sz w:val="24"/>
          <w:szCs w:val="24"/>
        </w:rPr>
        <w:t>form</w:t>
      </w:r>
      <w:r w:rsidRPr="009C2FA7">
        <w:rPr>
          <w:rFonts w:ascii="Arial" w:hAnsi="Arial" w:cs="Arial"/>
          <w:sz w:val="24"/>
          <w:szCs w:val="24"/>
        </w:rPr>
        <w:t xml:space="preserve"> partnerships together. The Act will also allow legal professionals</w:t>
      </w:r>
      <w:r w:rsidR="00733005" w:rsidRPr="009C2FA7">
        <w:rPr>
          <w:rFonts w:ascii="Arial" w:hAnsi="Arial" w:cs="Arial"/>
          <w:sz w:val="24"/>
          <w:szCs w:val="24"/>
        </w:rPr>
        <w:t xml:space="preserve"> for the first time</w:t>
      </w:r>
      <w:r w:rsidRPr="009C2FA7">
        <w:rPr>
          <w:rFonts w:ascii="Arial" w:hAnsi="Arial" w:cs="Arial"/>
          <w:sz w:val="24"/>
          <w:szCs w:val="24"/>
        </w:rPr>
        <w:t xml:space="preserve"> to operate their </w:t>
      </w:r>
      <w:r w:rsidR="000A302D" w:rsidRPr="009C2FA7">
        <w:rPr>
          <w:rFonts w:ascii="Arial" w:hAnsi="Arial" w:cs="Arial"/>
          <w:sz w:val="24"/>
          <w:szCs w:val="24"/>
        </w:rPr>
        <w:t>business</w:t>
      </w:r>
      <w:r w:rsidRPr="009C2FA7">
        <w:rPr>
          <w:rFonts w:ascii="Arial" w:hAnsi="Arial" w:cs="Arial"/>
          <w:sz w:val="24"/>
          <w:szCs w:val="24"/>
        </w:rPr>
        <w:t xml:space="preserve"> with the benefit of limited liability</w:t>
      </w:r>
      <w:r w:rsidR="000A302D" w:rsidRPr="009C2FA7">
        <w:rPr>
          <w:rFonts w:ascii="Arial" w:hAnsi="Arial" w:cs="Arial"/>
          <w:sz w:val="24"/>
          <w:szCs w:val="24"/>
        </w:rPr>
        <w:t>,</w:t>
      </w:r>
      <w:r w:rsidR="00733005" w:rsidRPr="009C2FA7">
        <w:rPr>
          <w:rFonts w:ascii="Arial" w:hAnsi="Arial" w:cs="Arial"/>
          <w:sz w:val="24"/>
          <w:szCs w:val="24"/>
        </w:rPr>
        <w:t xml:space="preserve"> avoiding</w:t>
      </w:r>
      <w:r w:rsidR="005B3FA5">
        <w:rPr>
          <w:rFonts w:ascii="Arial" w:hAnsi="Arial" w:cs="Arial"/>
          <w:sz w:val="24"/>
          <w:szCs w:val="24"/>
        </w:rPr>
        <w:t xml:space="preserve"> </w:t>
      </w:r>
      <w:r w:rsidR="00733005" w:rsidRPr="009C2FA7">
        <w:rPr>
          <w:rFonts w:ascii="Arial" w:hAnsi="Arial" w:cs="Arial"/>
          <w:sz w:val="24"/>
          <w:szCs w:val="24"/>
        </w:rPr>
        <w:t>personal liab</w:t>
      </w:r>
      <w:r w:rsidR="00992261">
        <w:rPr>
          <w:rFonts w:ascii="Arial" w:hAnsi="Arial" w:cs="Arial"/>
          <w:sz w:val="24"/>
          <w:szCs w:val="24"/>
        </w:rPr>
        <w:t>il</w:t>
      </w:r>
      <w:r w:rsidR="00552EB7">
        <w:rPr>
          <w:rFonts w:ascii="Arial" w:hAnsi="Arial" w:cs="Arial"/>
          <w:sz w:val="24"/>
          <w:szCs w:val="24"/>
        </w:rPr>
        <w:t>i</w:t>
      </w:r>
      <w:r w:rsidR="00992261">
        <w:rPr>
          <w:rFonts w:ascii="Arial" w:hAnsi="Arial" w:cs="Arial"/>
          <w:sz w:val="24"/>
          <w:szCs w:val="24"/>
        </w:rPr>
        <w:t>ty</w:t>
      </w:r>
      <w:r w:rsidR="00733005" w:rsidRPr="009C2FA7">
        <w:rPr>
          <w:rFonts w:ascii="Arial" w:hAnsi="Arial" w:cs="Arial"/>
          <w:sz w:val="24"/>
          <w:szCs w:val="24"/>
        </w:rPr>
        <w:t xml:space="preserve"> for</w:t>
      </w:r>
      <w:r w:rsidRPr="009C2FA7">
        <w:rPr>
          <w:rFonts w:ascii="Arial" w:hAnsi="Arial" w:cs="Arial"/>
          <w:sz w:val="24"/>
          <w:szCs w:val="24"/>
        </w:rPr>
        <w:t xml:space="preserve"> the </w:t>
      </w:r>
      <w:r w:rsidR="00733005" w:rsidRPr="009C2FA7">
        <w:rPr>
          <w:rFonts w:ascii="Arial" w:hAnsi="Arial" w:cs="Arial"/>
          <w:sz w:val="24"/>
          <w:szCs w:val="24"/>
        </w:rPr>
        <w:t>debts of the business.</w:t>
      </w:r>
      <w:r w:rsidRPr="009C2FA7">
        <w:rPr>
          <w:rFonts w:ascii="Arial" w:hAnsi="Arial" w:cs="Arial"/>
          <w:sz w:val="24"/>
          <w:szCs w:val="24"/>
        </w:rPr>
        <w:t xml:space="preserve"> The Act will also provide </w:t>
      </w:r>
      <w:r w:rsidR="0054536E">
        <w:rPr>
          <w:rFonts w:ascii="Arial" w:hAnsi="Arial" w:cs="Arial"/>
          <w:sz w:val="24"/>
          <w:szCs w:val="24"/>
        </w:rPr>
        <w:t>for the</w:t>
      </w:r>
      <w:r w:rsidR="0054536E" w:rsidRPr="009C2FA7">
        <w:rPr>
          <w:rFonts w:ascii="Arial" w:hAnsi="Arial" w:cs="Arial"/>
          <w:sz w:val="24"/>
          <w:szCs w:val="24"/>
        </w:rPr>
        <w:t xml:space="preserve"> </w:t>
      </w:r>
      <w:r w:rsidRPr="009C2FA7">
        <w:rPr>
          <w:rFonts w:ascii="Arial" w:hAnsi="Arial" w:cs="Arial"/>
          <w:sz w:val="24"/>
          <w:szCs w:val="24"/>
        </w:rPr>
        <w:t xml:space="preserve">regulation of legal costs and how </w:t>
      </w:r>
      <w:proofErr w:type="gramStart"/>
      <w:r w:rsidRPr="009C2FA7">
        <w:rPr>
          <w:rFonts w:ascii="Arial" w:hAnsi="Arial" w:cs="Arial"/>
          <w:sz w:val="24"/>
          <w:szCs w:val="24"/>
        </w:rPr>
        <w:t>solicitors</w:t>
      </w:r>
      <w:proofErr w:type="gramEnd"/>
      <w:r w:rsidR="00733005" w:rsidRPr="009C2FA7">
        <w:rPr>
          <w:rFonts w:ascii="Arial" w:hAnsi="Arial" w:cs="Arial"/>
          <w:sz w:val="24"/>
          <w:szCs w:val="24"/>
        </w:rPr>
        <w:t xml:space="preserve"> and barristers may calculate and charge </w:t>
      </w:r>
      <w:r w:rsidRPr="009C2FA7">
        <w:rPr>
          <w:rFonts w:ascii="Arial" w:hAnsi="Arial" w:cs="Arial"/>
          <w:sz w:val="24"/>
          <w:szCs w:val="24"/>
        </w:rPr>
        <w:t>fees.</w:t>
      </w:r>
    </w:p>
    <w:p w:rsidR="006A2C68" w:rsidRPr="009C2FA7" w:rsidRDefault="006A2C68" w:rsidP="00FA3F1D">
      <w:pPr>
        <w:spacing w:after="0" w:line="240" w:lineRule="auto"/>
        <w:ind w:left="360"/>
        <w:rPr>
          <w:rFonts w:ascii="Arial" w:hAnsi="Arial" w:cs="Arial"/>
          <w:sz w:val="24"/>
          <w:szCs w:val="24"/>
        </w:rPr>
      </w:pPr>
    </w:p>
    <w:p w:rsidR="006A2C68" w:rsidRPr="009C2FA7" w:rsidRDefault="006A2C68" w:rsidP="00FA3F1D">
      <w:pPr>
        <w:spacing w:after="0" w:line="240" w:lineRule="auto"/>
        <w:rPr>
          <w:rFonts w:ascii="Arial" w:hAnsi="Arial" w:cs="Arial"/>
          <w:sz w:val="24"/>
          <w:szCs w:val="24"/>
        </w:rPr>
      </w:pPr>
      <w:r w:rsidRPr="009C2FA7">
        <w:rPr>
          <w:rFonts w:ascii="Arial" w:hAnsi="Arial" w:cs="Arial"/>
          <w:sz w:val="24"/>
          <w:szCs w:val="24"/>
        </w:rPr>
        <w:t>The Legal Services Regulation Act 2015 was enacted on 30</w:t>
      </w:r>
      <w:r w:rsidRPr="009C2FA7">
        <w:rPr>
          <w:rFonts w:ascii="Arial" w:hAnsi="Arial" w:cs="Arial"/>
          <w:sz w:val="24"/>
          <w:szCs w:val="24"/>
          <w:vertAlign w:val="superscript"/>
        </w:rPr>
        <w:t xml:space="preserve"> </w:t>
      </w:r>
      <w:r w:rsidRPr="009C2FA7">
        <w:rPr>
          <w:rFonts w:ascii="Arial" w:hAnsi="Arial" w:cs="Arial"/>
          <w:sz w:val="24"/>
          <w:szCs w:val="24"/>
        </w:rPr>
        <w:t>December 2015. Some parts of the Act were commenced on 19 July 2016 but the majority of the Act is not yet in force and is due to be commenced on days decided by the Minister for Justice</w:t>
      </w:r>
      <w:r w:rsidR="005B3FA5">
        <w:rPr>
          <w:rFonts w:ascii="Arial" w:hAnsi="Arial" w:cs="Arial"/>
          <w:sz w:val="24"/>
          <w:szCs w:val="24"/>
        </w:rPr>
        <w:t xml:space="preserve"> and Equality</w:t>
      </w:r>
      <w:r w:rsidRPr="009C2FA7">
        <w:rPr>
          <w:rFonts w:ascii="Arial" w:hAnsi="Arial" w:cs="Arial"/>
          <w:sz w:val="24"/>
          <w:szCs w:val="24"/>
        </w:rPr>
        <w:t>.</w:t>
      </w:r>
    </w:p>
    <w:p w:rsidR="00491C74" w:rsidRPr="009C2FA7" w:rsidRDefault="00491C74" w:rsidP="00FA3F1D">
      <w:pPr>
        <w:spacing w:after="0" w:line="240" w:lineRule="auto"/>
        <w:ind w:left="360"/>
        <w:rPr>
          <w:rFonts w:ascii="Arial" w:hAnsi="Arial" w:cs="Arial"/>
          <w:sz w:val="24"/>
          <w:szCs w:val="24"/>
        </w:rPr>
      </w:pPr>
    </w:p>
    <w:p w:rsidR="00491C74" w:rsidRPr="009C2FA7" w:rsidRDefault="00491C74" w:rsidP="00FA3F1D">
      <w:pPr>
        <w:spacing w:after="0" w:line="240" w:lineRule="auto"/>
        <w:rPr>
          <w:rFonts w:ascii="Arial" w:hAnsi="Arial" w:cs="Arial"/>
          <w:sz w:val="24"/>
          <w:szCs w:val="24"/>
        </w:rPr>
      </w:pPr>
      <w:r w:rsidRPr="009C2FA7">
        <w:rPr>
          <w:rFonts w:ascii="Arial" w:hAnsi="Arial" w:cs="Arial"/>
          <w:sz w:val="24"/>
          <w:szCs w:val="24"/>
        </w:rPr>
        <w:t xml:space="preserve">The Legal Services Regulatory </w:t>
      </w:r>
      <w:r w:rsidR="000A302D" w:rsidRPr="009C2FA7">
        <w:rPr>
          <w:rFonts w:ascii="Arial" w:hAnsi="Arial" w:cs="Arial"/>
          <w:sz w:val="24"/>
          <w:szCs w:val="24"/>
        </w:rPr>
        <w:t>Authority</w:t>
      </w:r>
      <w:r w:rsidRPr="009C2FA7">
        <w:rPr>
          <w:rFonts w:ascii="Arial" w:hAnsi="Arial" w:cs="Arial"/>
          <w:sz w:val="24"/>
          <w:szCs w:val="24"/>
        </w:rPr>
        <w:t xml:space="preserve"> will begin a review of the operation of the Act before 1</w:t>
      </w:r>
      <w:r w:rsidRPr="009C2FA7">
        <w:rPr>
          <w:rFonts w:ascii="Arial" w:hAnsi="Arial" w:cs="Arial"/>
          <w:sz w:val="24"/>
          <w:szCs w:val="24"/>
          <w:vertAlign w:val="superscript"/>
        </w:rPr>
        <w:t xml:space="preserve"> </w:t>
      </w:r>
      <w:r w:rsidRPr="009C2FA7">
        <w:rPr>
          <w:rFonts w:ascii="Arial" w:hAnsi="Arial" w:cs="Arial"/>
          <w:sz w:val="24"/>
          <w:szCs w:val="24"/>
        </w:rPr>
        <w:t xml:space="preserve">April 2018 and </w:t>
      </w:r>
      <w:r w:rsidR="001B3771">
        <w:rPr>
          <w:rFonts w:ascii="Arial" w:hAnsi="Arial" w:cs="Arial"/>
          <w:sz w:val="24"/>
          <w:szCs w:val="24"/>
        </w:rPr>
        <w:t>will</w:t>
      </w:r>
      <w:r w:rsidR="001B3771" w:rsidRPr="009C2FA7">
        <w:rPr>
          <w:rFonts w:ascii="Arial" w:hAnsi="Arial" w:cs="Arial"/>
          <w:sz w:val="24"/>
          <w:szCs w:val="24"/>
        </w:rPr>
        <w:t xml:space="preserve"> </w:t>
      </w:r>
      <w:r w:rsidRPr="009C2FA7">
        <w:rPr>
          <w:rFonts w:ascii="Arial" w:hAnsi="Arial" w:cs="Arial"/>
          <w:sz w:val="24"/>
          <w:szCs w:val="24"/>
        </w:rPr>
        <w:t>present its findings to</w:t>
      </w:r>
      <w:r w:rsidR="00436BC9">
        <w:rPr>
          <w:rFonts w:ascii="Arial" w:hAnsi="Arial" w:cs="Arial"/>
          <w:sz w:val="24"/>
          <w:szCs w:val="24"/>
        </w:rPr>
        <w:t xml:space="preserve"> each House of</w:t>
      </w:r>
      <w:r w:rsidRPr="009C2FA7">
        <w:rPr>
          <w:rFonts w:ascii="Arial" w:hAnsi="Arial" w:cs="Arial"/>
          <w:sz w:val="24"/>
          <w:szCs w:val="24"/>
        </w:rPr>
        <w:t xml:space="preserve"> the Oireachtas within 12 months.</w:t>
      </w:r>
    </w:p>
    <w:p w:rsidR="00DE703F" w:rsidRPr="009C2FA7" w:rsidRDefault="00DE703F" w:rsidP="00FA3F1D">
      <w:pPr>
        <w:pStyle w:val="ListParagraph"/>
        <w:spacing w:after="0" w:line="240" w:lineRule="auto"/>
        <w:rPr>
          <w:rFonts w:ascii="Arial" w:hAnsi="Arial" w:cs="Arial"/>
          <w:sz w:val="24"/>
          <w:szCs w:val="24"/>
        </w:rPr>
      </w:pPr>
    </w:p>
    <w:p w:rsidR="00F0652A" w:rsidRPr="005B3FA5" w:rsidRDefault="00F0652A" w:rsidP="00FA3F1D">
      <w:pPr>
        <w:pStyle w:val="Heading2"/>
        <w:spacing w:line="240" w:lineRule="auto"/>
      </w:pPr>
      <w:r w:rsidRPr="005B3FA5">
        <w:t>L</w:t>
      </w:r>
      <w:r w:rsidR="00DD0027" w:rsidRPr="005B3FA5">
        <w:t xml:space="preserve">egal </w:t>
      </w:r>
      <w:r w:rsidRPr="005B3FA5">
        <w:t>S</w:t>
      </w:r>
      <w:r w:rsidR="00DD0027" w:rsidRPr="005B3FA5">
        <w:t xml:space="preserve">ervices </w:t>
      </w:r>
      <w:r w:rsidRPr="005B3FA5">
        <w:t>R</w:t>
      </w:r>
      <w:r w:rsidR="00DD0027" w:rsidRPr="005B3FA5">
        <w:t>egulatory</w:t>
      </w:r>
      <w:r w:rsidRPr="005B3FA5">
        <w:t xml:space="preserve"> </w:t>
      </w:r>
      <w:r w:rsidR="000A302D" w:rsidRPr="005B3FA5">
        <w:t>Authority</w:t>
      </w:r>
    </w:p>
    <w:p w:rsidR="00B8752F" w:rsidRPr="009C2FA7" w:rsidRDefault="00B8752F" w:rsidP="009E5FB9">
      <w:pPr>
        <w:spacing w:after="0" w:line="240" w:lineRule="auto"/>
        <w:rPr>
          <w:rFonts w:ascii="Arial" w:hAnsi="Arial" w:cs="Arial"/>
          <w:b/>
          <w:sz w:val="24"/>
          <w:szCs w:val="24"/>
        </w:rPr>
      </w:pPr>
    </w:p>
    <w:p w:rsidR="00653EB8" w:rsidRPr="009C2FA7" w:rsidRDefault="00C0273E" w:rsidP="00FA3F1D">
      <w:pPr>
        <w:pStyle w:val="Heading3"/>
        <w:spacing w:line="240" w:lineRule="auto"/>
      </w:pPr>
      <w:r w:rsidRPr="009C2FA7">
        <w:t xml:space="preserve">Role of the </w:t>
      </w:r>
      <w:r w:rsidR="000A302D" w:rsidRPr="009C2FA7">
        <w:t>Authority</w:t>
      </w:r>
    </w:p>
    <w:p w:rsidR="00EB309A" w:rsidRPr="009C2FA7" w:rsidRDefault="00F642FA" w:rsidP="009E5FB9">
      <w:pPr>
        <w:spacing w:after="0" w:line="240" w:lineRule="auto"/>
        <w:rPr>
          <w:rFonts w:ascii="Arial" w:hAnsi="Arial" w:cs="Arial"/>
          <w:sz w:val="24"/>
          <w:szCs w:val="24"/>
        </w:rPr>
      </w:pPr>
      <w:r w:rsidRPr="009C2FA7">
        <w:rPr>
          <w:rFonts w:ascii="Arial" w:hAnsi="Arial" w:cs="Arial"/>
          <w:sz w:val="24"/>
          <w:szCs w:val="24"/>
        </w:rPr>
        <w:t xml:space="preserve">The main </w:t>
      </w:r>
      <w:r w:rsidR="00C0273E" w:rsidRPr="009C2FA7">
        <w:rPr>
          <w:rFonts w:ascii="Arial" w:hAnsi="Arial" w:cs="Arial"/>
          <w:sz w:val="24"/>
          <w:szCs w:val="24"/>
        </w:rPr>
        <w:t>role</w:t>
      </w:r>
      <w:r w:rsidRPr="009C2FA7">
        <w:rPr>
          <w:rFonts w:ascii="Arial" w:hAnsi="Arial" w:cs="Arial"/>
          <w:sz w:val="24"/>
          <w:szCs w:val="24"/>
        </w:rPr>
        <w:t xml:space="preserve"> of the Legal Services Regulatory </w:t>
      </w:r>
      <w:r w:rsidR="000A302D" w:rsidRPr="009C2FA7">
        <w:rPr>
          <w:rFonts w:ascii="Arial" w:hAnsi="Arial" w:cs="Arial"/>
          <w:sz w:val="24"/>
          <w:szCs w:val="24"/>
        </w:rPr>
        <w:t>Authority</w:t>
      </w:r>
      <w:r w:rsidRPr="009C2FA7">
        <w:rPr>
          <w:rFonts w:ascii="Arial" w:hAnsi="Arial" w:cs="Arial"/>
          <w:sz w:val="24"/>
          <w:szCs w:val="24"/>
        </w:rPr>
        <w:t xml:space="preserve"> is to regulate the provision of legal services by </w:t>
      </w:r>
      <w:r w:rsidR="005B3FA5">
        <w:rPr>
          <w:rFonts w:ascii="Arial" w:hAnsi="Arial" w:cs="Arial"/>
          <w:sz w:val="24"/>
          <w:szCs w:val="24"/>
        </w:rPr>
        <w:t>l</w:t>
      </w:r>
      <w:r w:rsidR="005B3FA5" w:rsidRPr="009C2FA7">
        <w:rPr>
          <w:rFonts w:ascii="Arial" w:hAnsi="Arial" w:cs="Arial"/>
          <w:sz w:val="24"/>
          <w:szCs w:val="24"/>
        </w:rPr>
        <w:t xml:space="preserve">egal </w:t>
      </w:r>
      <w:r w:rsidR="005B3FA5">
        <w:rPr>
          <w:rFonts w:ascii="Arial" w:hAnsi="Arial" w:cs="Arial"/>
          <w:sz w:val="24"/>
          <w:szCs w:val="24"/>
        </w:rPr>
        <w:t>p</w:t>
      </w:r>
      <w:r w:rsidR="005B3FA5" w:rsidRPr="009C2FA7">
        <w:rPr>
          <w:rFonts w:ascii="Arial" w:hAnsi="Arial" w:cs="Arial"/>
          <w:sz w:val="24"/>
          <w:szCs w:val="24"/>
        </w:rPr>
        <w:t xml:space="preserve">ractitioners </w:t>
      </w:r>
      <w:r w:rsidRPr="009C2FA7">
        <w:rPr>
          <w:rFonts w:ascii="Arial" w:hAnsi="Arial" w:cs="Arial"/>
          <w:sz w:val="24"/>
          <w:szCs w:val="24"/>
        </w:rPr>
        <w:t xml:space="preserve">and to ensure the maintenance and </w:t>
      </w:r>
      <w:r w:rsidRPr="009C2FA7">
        <w:rPr>
          <w:rFonts w:ascii="Arial" w:hAnsi="Arial" w:cs="Arial"/>
          <w:sz w:val="24"/>
          <w:szCs w:val="24"/>
        </w:rPr>
        <w:lastRenderedPageBreak/>
        <w:t xml:space="preserve">improvement of standards in the provision of those services. The legal professions will </w:t>
      </w:r>
      <w:r w:rsidR="000A302D" w:rsidRPr="009C2FA7">
        <w:rPr>
          <w:rFonts w:ascii="Arial" w:hAnsi="Arial" w:cs="Arial"/>
          <w:sz w:val="24"/>
          <w:szCs w:val="24"/>
        </w:rPr>
        <w:t>pay a</w:t>
      </w:r>
      <w:r w:rsidRPr="009C2FA7">
        <w:rPr>
          <w:rFonts w:ascii="Arial" w:hAnsi="Arial" w:cs="Arial"/>
          <w:sz w:val="24"/>
          <w:szCs w:val="24"/>
        </w:rPr>
        <w:t xml:space="preserve"> </w:t>
      </w:r>
      <w:r w:rsidR="005B3FA5">
        <w:rPr>
          <w:rFonts w:ascii="Arial" w:hAnsi="Arial" w:cs="Arial"/>
          <w:sz w:val="24"/>
          <w:szCs w:val="24"/>
        </w:rPr>
        <w:t>levy</w:t>
      </w:r>
      <w:r w:rsidR="005B3FA5" w:rsidRPr="009C2FA7">
        <w:rPr>
          <w:rFonts w:ascii="Arial" w:hAnsi="Arial" w:cs="Arial"/>
          <w:sz w:val="24"/>
          <w:szCs w:val="24"/>
        </w:rPr>
        <w:t xml:space="preserve"> </w:t>
      </w:r>
      <w:r w:rsidRPr="009C2FA7">
        <w:rPr>
          <w:rFonts w:ascii="Arial" w:hAnsi="Arial" w:cs="Arial"/>
          <w:sz w:val="24"/>
          <w:szCs w:val="24"/>
        </w:rPr>
        <w:t>to</w:t>
      </w:r>
      <w:r w:rsidR="00D331DF">
        <w:rPr>
          <w:rFonts w:ascii="Arial" w:hAnsi="Arial" w:cs="Arial"/>
          <w:sz w:val="24"/>
          <w:szCs w:val="24"/>
        </w:rPr>
        <w:t xml:space="preserve"> cover the cost of</w:t>
      </w:r>
      <w:r w:rsidRPr="009C2FA7">
        <w:rPr>
          <w:rFonts w:ascii="Arial" w:hAnsi="Arial" w:cs="Arial"/>
          <w:sz w:val="24"/>
          <w:szCs w:val="24"/>
        </w:rPr>
        <w:t xml:space="preserve"> </w:t>
      </w:r>
      <w:r w:rsidR="000A302D" w:rsidRPr="009C2FA7">
        <w:rPr>
          <w:rFonts w:ascii="Arial" w:hAnsi="Arial" w:cs="Arial"/>
          <w:sz w:val="24"/>
          <w:szCs w:val="24"/>
        </w:rPr>
        <w:t>the</w:t>
      </w:r>
      <w:r w:rsidRPr="009C2FA7">
        <w:rPr>
          <w:rFonts w:ascii="Arial" w:hAnsi="Arial" w:cs="Arial"/>
          <w:sz w:val="24"/>
          <w:szCs w:val="24"/>
        </w:rPr>
        <w:t xml:space="preserve"> new </w:t>
      </w:r>
      <w:r w:rsidR="000A302D" w:rsidRPr="009C2FA7">
        <w:rPr>
          <w:rFonts w:ascii="Arial" w:hAnsi="Arial" w:cs="Arial"/>
          <w:sz w:val="24"/>
          <w:szCs w:val="24"/>
        </w:rPr>
        <w:t>Authority</w:t>
      </w:r>
      <w:r w:rsidRPr="009C2FA7">
        <w:rPr>
          <w:rFonts w:ascii="Arial" w:hAnsi="Arial" w:cs="Arial"/>
          <w:sz w:val="24"/>
          <w:szCs w:val="24"/>
        </w:rPr>
        <w:t>.</w:t>
      </w:r>
    </w:p>
    <w:p w:rsidR="00F642FA" w:rsidRPr="009C2FA7" w:rsidRDefault="00F642FA" w:rsidP="00FA3F1D">
      <w:pPr>
        <w:spacing w:after="0" w:line="240" w:lineRule="auto"/>
        <w:rPr>
          <w:rFonts w:ascii="Arial" w:hAnsi="Arial" w:cs="Arial"/>
          <w:sz w:val="24"/>
          <w:szCs w:val="24"/>
        </w:rPr>
      </w:pPr>
    </w:p>
    <w:p w:rsidR="005B3FA5" w:rsidRDefault="00F642FA" w:rsidP="00FA3F1D">
      <w:pPr>
        <w:spacing w:after="0" w:line="240" w:lineRule="auto"/>
        <w:rPr>
          <w:rFonts w:ascii="Arial" w:hAnsi="Arial" w:cs="Arial"/>
          <w:sz w:val="24"/>
          <w:szCs w:val="24"/>
        </w:rPr>
      </w:pPr>
      <w:r w:rsidRPr="009C2FA7">
        <w:rPr>
          <w:rFonts w:ascii="Arial" w:hAnsi="Arial" w:cs="Arial"/>
          <w:sz w:val="24"/>
          <w:szCs w:val="24"/>
        </w:rPr>
        <w:t xml:space="preserve">In carrying out </w:t>
      </w:r>
      <w:r w:rsidR="000A302D" w:rsidRPr="009C2FA7">
        <w:rPr>
          <w:rFonts w:ascii="Arial" w:hAnsi="Arial" w:cs="Arial"/>
          <w:sz w:val="24"/>
          <w:szCs w:val="24"/>
        </w:rPr>
        <w:t>this role</w:t>
      </w:r>
      <w:r w:rsidR="005B3FA5">
        <w:rPr>
          <w:rFonts w:ascii="Arial" w:hAnsi="Arial" w:cs="Arial"/>
          <w:sz w:val="24"/>
          <w:szCs w:val="24"/>
        </w:rPr>
        <w:t>,</w:t>
      </w:r>
      <w:r w:rsidRPr="009C2FA7">
        <w:rPr>
          <w:rFonts w:ascii="Arial" w:hAnsi="Arial" w:cs="Arial"/>
          <w:sz w:val="24"/>
          <w:szCs w:val="24"/>
        </w:rPr>
        <w:t xml:space="preserve"> t</w:t>
      </w:r>
      <w:r w:rsidR="009F4A24" w:rsidRPr="009C2FA7">
        <w:rPr>
          <w:rFonts w:ascii="Arial" w:hAnsi="Arial" w:cs="Arial"/>
          <w:sz w:val="24"/>
          <w:szCs w:val="24"/>
        </w:rPr>
        <w:t>he</w:t>
      </w:r>
      <w:r w:rsidRPr="009C2FA7">
        <w:rPr>
          <w:rFonts w:ascii="Arial" w:hAnsi="Arial" w:cs="Arial"/>
          <w:sz w:val="24"/>
          <w:szCs w:val="24"/>
        </w:rPr>
        <w:t xml:space="preserve"> </w:t>
      </w:r>
      <w:r w:rsidR="000A302D" w:rsidRPr="009C2FA7">
        <w:rPr>
          <w:rFonts w:ascii="Arial" w:hAnsi="Arial" w:cs="Arial"/>
          <w:sz w:val="24"/>
          <w:szCs w:val="24"/>
        </w:rPr>
        <w:t>Authority</w:t>
      </w:r>
      <w:r w:rsidRPr="009C2FA7">
        <w:rPr>
          <w:rFonts w:ascii="Arial" w:hAnsi="Arial" w:cs="Arial"/>
          <w:sz w:val="24"/>
          <w:szCs w:val="24"/>
        </w:rPr>
        <w:t xml:space="preserve"> is to have regard to</w:t>
      </w:r>
      <w:r w:rsidR="005B3FA5">
        <w:rPr>
          <w:rFonts w:ascii="Arial" w:hAnsi="Arial" w:cs="Arial"/>
          <w:sz w:val="24"/>
          <w:szCs w:val="24"/>
        </w:rPr>
        <w:t>:</w:t>
      </w:r>
    </w:p>
    <w:p w:rsidR="005B3FA5" w:rsidRDefault="00302C5A" w:rsidP="00FA3F1D">
      <w:pPr>
        <w:numPr>
          <w:ilvl w:val="0"/>
          <w:numId w:val="23"/>
        </w:numPr>
        <w:spacing w:after="0" w:line="240" w:lineRule="auto"/>
        <w:rPr>
          <w:rFonts w:ascii="Arial" w:hAnsi="Arial" w:cs="Arial"/>
          <w:sz w:val="24"/>
          <w:szCs w:val="24"/>
        </w:rPr>
      </w:pPr>
      <w:r>
        <w:rPr>
          <w:rFonts w:ascii="Arial" w:hAnsi="Arial" w:cs="Arial"/>
          <w:sz w:val="24"/>
          <w:szCs w:val="24"/>
        </w:rPr>
        <w:t>T</w:t>
      </w:r>
      <w:r w:rsidR="009F4A24" w:rsidRPr="009C2FA7">
        <w:rPr>
          <w:rFonts w:ascii="Arial" w:hAnsi="Arial" w:cs="Arial"/>
          <w:sz w:val="24"/>
          <w:szCs w:val="24"/>
        </w:rPr>
        <w:t xml:space="preserve">he public interest </w:t>
      </w:r>
    </w:p>
    <w:p w:rsidR="005B3FA5" w:rsidRDefault="00302C5A" w:rsidP="00FA3F1D">
      <w:pPr>
        <w:numPr>
          <w:ilvl w:val="0"/>
          <w:numId w:val="23"/>
        </w:numPr>
        <w:spacing w:after="0" w:line="240" w:lineRule="auto"/>
        <w:rPr>
          <w:rFonts w:ascii="Arial" w:hAnsi="Arial" w:cs="Arial"/>
          <w:sz w:val="24"/>
          <w:szCs w:val="24"/>
        </w:rPr>
      </w:pPr>
      <w:r>
        <w:rPr>
          <w:rFonts w:ascii="Arial" w:hAnsi="Arial" w:cs="Arial"/>
          <w:sz w:val="24"/>
          <w:szCs w:val="24"/>
        </w:rPr>
        <w:t>T</w:t>
      </w:r>
      <w:r w:rsidR="009F4A24" w:rsidRPr="009C2FA7">
        <w:rPr>
          <w:rFonts w:ascii="Arial" w:hAnsi="Arial" w:cs="Arial"/>
          <w:sz w:val="24"/>
          <w:szCs w:val="24"/>
        </w:rPr>
        <w:t>he</w:t>
      </w:r>
      <w:r w:rsidR="00F642FA" w:rsidRPr="009C2FA7">
        <w:rPr>
          <w:rFonts w:ascii="Arial" w:hAnsi="Arial" w:cs="Arial"/>
          <w:sz w:val="24"/>
          <w:szCs w:val="24"/>
        </w:rPr>
        <w:t xml:space="preserve"> proper</w:t>
      </w:r>
      <w:r w:rsidR="009F4A24" w:rsidRPr="009C2FA7">
        <w:rPr>
          <w:rFonts w:ascii="Arial" w:hAnsi="Arial" w:cs="Arial"/>
          <w:sz w:val="24"/>
          <w:szCs w:val="24"/>
        </w:rPr>
        <w:t xml:space="preserve"> administration of justice </w:t>
      </w:r>
    </w:p>
    <w:p w:rsidR="005B3FA5" w:rsidRDefault="00302C5A" w:rsidP="00FA3F1D">
      <w:pPr>
        <w:numPr>
          <w:ilvl w:val="0"/>
          <w:numId w:val="23"/>
        </w:numPr>
        <w:spacing w:after="0" w:line="240" w:lineRule="auto"/>
        <w:rPr>
          <w:rFonts w:ascii="Arial" w:hAnsi="Arial" w:cs="Arial"/>
          <w:sz w:val="24"/>
          <w:szCs w:val="24"/>
        </w:rPr>
      </w:pPr>
      <w:r>
        <w:rPr>
          <w:rFonts w:ascii="Arial" w:hAnsi="Arial" w:cs="Arial"/>
          <w:sz w:val="24"/>
          <w:szCs w:val="24"/>
        </w:rPr>
        <w:t>T</w:t>
      </w:r>
      <w:r w:rsidR="009F4A24" w:rsidRPr="009C2FA7">
        <w:rPr>
          <w:rFonts w:ascii="Arial" w:hAnsi="Arial" w:cs="Arial"/>
          <w:sz w:val="24"/>
          <w:szCs w:val="24"/>
        </w:rPr>
        <w:t>he interests of consumers</w:t>
      </w:r>
      <w:r w:rsidR="00F642FA" w:rsidRPr="009C2FA7">
        <w:rPr>
          <w:rFonts w:ascii="Arial" w:hAnsi="Arial" w:cs="Arial"/>
          <w:sz w:val="24"/>
          <w:szCs w:val="24"/>
        </w:rPr>
        <w:t xml:space="preserve"> of legal services</w:t>
      </w:r>
      <w:r w:rsidR="009F4A24" w:rsidRPr="009C2FA7">
        <w:rPr>
          <w:rFonts w:ascii="Arial" w:hAnsi="Arial" w:cs="Arial"/>
          <w:sz w:val="24"/>
          <w:szCs w:val="24"/>
        </w:rPr>
        <w:t xml:space="preserve"> </w:t>
      </w:r>
    </w:p>
    <w:p w:rsidR="005B3FA5" w:rsidRDefault="00302C5A" w:rsidP="00FA3F1D">
      <w:pPr>
        <w:numPr>
          <w:ilvl w:val="0"/>
          <w:numId w:val="23"/>
        </w:numPr>
        <w:spacing w:after="0" w:line="240" w:lineRule="auto"/>
        <w:rPr>
          <w:rFonts w:ascii="Arial" w:hAnsi="Arial" w:cs="Arial"/>
          <w:sz w:val="24"/>
          <w:szCs w:val="24"/>
        </w:rPr>
      </w:pPr>
      <w:r>
        <w:rPr>
          <w:rFonts w:ascii="Arial" w:hAnsi="Arial" w:cs="Arial"/>
          <w:sz w:val="24"/>
          <w:szCs w:val="24"/>
        </w:rPr>
        <w:t>P</w:t>
      </w:r>
      <w:r w:rsidR="00F642FA" w:rsidRPr="009C2FA7">
        <w:rPr>
          <w:rFonts w:ascii="Arial" w:hAnsi="Arial" w:cs="Arial"/>
          <w:sz w:val="24"/>
          <w:szCs w:val="24"/>
        </w:rPr>
        <w:t xml:space="preserve">romoting </w:t>
      </w:r>
      <w:r w:rsidR="009F4A24" w:rsidRPr="009C2FA7">
        <w:rPr>
          <w:rFonts w:ascii="Arial" w:hAnsi="Arial" w:cs="Arial"/>
          <w:sz w:val="24"/>
          <w:szCs w:val="24"/>
        </w:rPr>
        <w:t>competition</w:t>
      </w:r>
      <w:r w:rsidR="00F642FA" w:rsidRPr="009C2FA7">
        <w:rPr>
          <w:rFonts w:ascii="Arial" w:hAnsi="Arial" w:cs="Arial"/>
          <w:sz w:val="24"/>
          <w:szCs w:val="24"/>
        </w:rPr>
        <w:t xml:space="preserve"> in the </w:t>
      </w:r>
      <w:r w:rsidR="00C0273E" w:rsidRPr="009C2FA7">
        <w:rPr>
          <w:rFonts w:ascii="Arial" w:hAnsi="Arial" w:cs="Arial"/>
          <w:sz w:val="24"/>
          <w:szCs w:val="24"/>
        </w:rPr>
        <w:t xml:space="preserve">provision of </w:t>
      </w:r>
      <w:r w:rsidR="00F642FA" w:rsidRPr="009C2FA7">
        <w:rPr>
          <w:rFonts w:ascii="Arial" w:hAnsi="Arial" w:cs="Arial"/>
          <w:sz w:val="24"/>
          <w:szCs w:val="24"/>
        </w:rPr>
        <w:t xml:space="preserve">legal </w:t>
      </w:r>
      <w:r w:rsidR="00C0273E" w:rsidRPr="009C2FA7">
        <w:rPr>
          <w:rFonts w:ascii="Arial" w:hAnsi="Arial" w:cs="Arial"/>
          <w:sz w:val="24"/>
          <w:szCs w:val="24"/>
        </w:rPr>
        <w:t>services</w:t>
      </w:r>
      <w:r w:rsidR="009F4A24" w:rsidRPr="009C2FA7">
        <w:rPr>
          <w:rFonts w:ascii="Arial" w:hAnsi="Arial" w:cs="Arial"/>
          <w:sz w:val="24"/>
          <w:szCs w:val="24"/>
        </w:rPr>
        <w:t xml:space="preserve"> </w:t>
      </w:r>
    </w:p>
    <w:p w:rsidR="005B3FA5" w:rsidRDefault="00302C5A" w:rsidP="00FA3F1D">
      <w:pPr>
        <w:numPr>
          <w:ilvl w:val="0"/>
          <w:numId w:val="23"/>
        </w:numPr>
        <w:spacing w:after="0" w:line="240" w:lineRule="auto"/>
        <w:rPr>
          <w:rFonts w:ascii="Arial" w:hAnsi="Arial" w:cs="Arial"/>
          <w:sz w:val="24"/>
          <w:szCs w:val="24"/>
        </w:rPr>
      </w:pPr>
      <w:r>
        <w:rPr>
          <w:rFonts w:ascii="Arial" w:hAnsi="Arial" w:cs="Arial"/>
          <w:sz w:val="24"/>
          <w:szCs w:val="24"/>
        </w:rPr>
        <w:t>E</w:t>
      </w:r>
      <w:r w:rsidR="00C0273E" w:rsidRPr="009C2FA7">
        <w:rPr>
          <w:rFonts w:ascii="Arial" w:hAnsi="Arial" w:cs="Arial"/>
          <w:sz w:val="24"/>
          <w:szCs w:val="24"/>
        </w:rPr>
        <w:t xml:space="preserve">ncouraging </w:t>
      </w:r>
      <w:r w:rsidR="009F4A24" w:rsidRPr="009C2FA7">
        <w:rPr>
          <w:rFonts w:ascii="Arial" w:hAnsi="Arial" w:cs="Arial"/>
          <w:sz w:val="24"/>
          <w:szCs w:val="24"/>
        </w:rPr>
        <w:t>an independent</w:t>
      </w:r>
      <w:r w:rsidR="00C0273E" w:rsidRPr="009C2FA7">
        <w:rPr>
          <w:rFonts w:ascii="Arial" w:hAnsi="Arial" w:cs="Arial"/>
          <w:sz w:val="24"/>
          <w:szCs w:val="24"/>
        </w:rPr>
        <w:t>,</w:t>
      </w:r>
      <w:r w:rsidR="009F4A24" w:rsidRPr="009C2FA7">
        <w:rPr>
          <w:rFonts w:ascii="Arial" w:hAnsi="Arial" w:cs="Arial"/>
          <w:sz w:val="24"/>
          <w:szCs w:val="24"/>
        </w:rPr>
        <w:t xml:space="preserve"> strong and effective legal profession, and </w:t>
      </w:r>
    </w:p>
    <w:p w:rsidR="005B3FA5" w:rsidRDefault="00302C5A" w:rsidP="00FA3F1D">
      <w:pPr>
        <w:numPr>
          <w:ilvl w:val="0"/>
          <w:numId w:val="23"/>
        </w:numPr>
        <w:spacing w:after="0" w:line="240" w:lineRule="auto"/>
        <w:rPr>
          <w:rFonts w:ascii="Arial" w:hAnsi="Arial" w:cs="Arial"/>
          <w:sz w:val="24"/>
          <w:szCs w:val="24"/>
        </w:rPr>
      </w:pPr>
      <w:r>
        <w:rPr>
          <w:rFonts w:ascii="Arial" w:hAnsi="Arial" w:cs="Arial"/>
          <w:sz w:val="24"/>
          <w:szCs w:val="24"/>
        </w:rPr>
        <w:t>T</w:t>
      </w:r>
      <w:r w:rsidR="005B3FA5">
        <w:rPr>
          <w:rFonts w:ascii="Arial" w:hAnsi="Arial" w:cs="Arial"/>
          <w:sz w:val="24"/>
          <w:szCs w:val="24"/>
        </w:rPr>
        <w:t xml:space="preserve">he promotion and adherence to </w:t>
      </w:r>
      <w:r w:rsidR="009F4A24" w:rsidRPr="009C2FA7">
        <w:rPr>
          <w:rFonts w:ascii="Arial" w:hAnsi="Arial" w:cs="Arial"/>
          <w:sz w:val="24"/>
          <w:szCs w:val="24"/>
        </w:rPr>
        <w:t>specified professional principles, which include</w:t>
      </w:r>
      <w:r w:rsidR="005B3FA5">
        <w:rPr>
          <w:rFonts w:ascii="Arial" w:hAnsi="Arial" w:cs="Arial"/>
          <w:sz w:val="24"/>
          <w:szCs w:val="24"/>
        </w:rPr>
        <w:t>:</w:t>
      </w:r>
      <w:r w:rsidR="009F4A24" w:rsidRPr="009C2FA7">
        <w:rPr>
          <w:rFonts w:ascii="Arial" w:hAnsi="Arial" w:cs="Arial"/>
          <w:sz w:val="24"/>
          <w:szCs w:val="24"/>
        </w:rPr>
        <w:t xml:space="preserve"> </w:t>
      </w:r>
    </w:p>
    <w:p w:rsidR="005B3FA5" w:rsidRDefault="00302C5A" w:rsidP="00FA3F1D">
      <w:pPr>
        <w:numPr>
          <w:ilvl w:val="1"/>
          <w:numId w:val="23"/>
        </w:numPr>
        <w:spacing w:after="0" w:line="240" w:lineRule="auto"/>
        <w:rPr>
          <w:rFonts w:ascii="Arial" w:hAnsi="Arial" w:cs="Arial"/>
          <w:sz w:val="24"/>
          <w:szCs w:val="24"/>
        </w:rPr>
      </w:pPr>
      <w:r>
        <w:rPr>
          <w:rFonts w:ascii="Arial" w:hAnsi="Arial" w:cs="Arial"/>
          <w:sz w:val="24"/>
          <w:szCs w:val="24"/>
        </w:rPr>
        <w:t>I</w:t>
      </w:r>
      <w:r w:rsidR="009F4A24" w:rsidRPr="009C2FA7">
        <w:rPr>
          <w:rFonts w:ascii="Arial" w:hAnsi="Arial" w:cs="Arial"/>
          <w:sz w:val="24"/>
          <w:szCs w:val="24"/>
        </w:rPr>
        <w:t>ndependence and integrity</w:t>
      </w:r>
    </w:p>
    <w:p w:rsidR="005B3FA5" w:rsidRDefault="00302C5A" w:rsidP="00FA3F1D">
      <w:pPr>
        <w:numPr>
          <w:ilvl w:val="1"/>
          <w:numId w:val="23"/>
        </w:numPr>
        <w:spacing w:after="0" w:line="240" w:lineRule="auto"/>
        <w:rPr>
          <w:rFonts w:ascii="Arial" w:hAnsi="Arial" w:cs="Arial"/>
          <w:sz w:val="24"/>
          <w:szCs w:val="24"/>
        </w:rPr>
      </w:pPr>
      <w:r>
        <w:rPr>
          <w:rFonts w:ascii="Arial" w:hAnsi="Arial" w:cs="Arial"/>
          <w:sz w:val="24"/>
          <w:szCs w:val="24"/>
        </w:rPr>
        <w:t>A</w:t>
      </w:r>
      <w:r w:rsidR="005B3FA5">
        <w:rPr>
          <w:rFonts w:ascii="Arial" w:hAnsi="Arial" w:cs="Arial"/>
          <w:sz w:val="24"/>
          <w:szCs w:val="24"/>
        </w:rPr>
        <w:t>cting in</w:t>
      </w:r>
      <w:r w:rsidR="009F4A24" w:rsidRPr="009C2FA7">
        <w:rPr>
          <w:rFonts w:ascii="Arial" w:hAnsi="Arial" w:cs="Arial"/>
          <w:sz w:val="24"/>
          <w:szCs w:val="24"/>
        </w:rPr>
        <w:t xml:space="preserve"> the best interests of clients</w:t>
      </w:r>
      <w:r w:rsidR="005B3FA5">
        <w:rPr>
          <w:rFonts w:ascii="Arial" w:hAnsi="Arial" w:cs="Arial"/>
          <w:sz w:val="24"/>
          <w:szCs w:val="24"/>
        </w:rPr>
        <w:t xml:space="preserve"> </w:t>
      </w:r>
    </w:p>
    <w:p w:rsidR="005B3FA5" w:rsidRDefault="00302C5A" w:rsidP="00FA3F1D">
      <w:pPr>
        <w:numPr>
          <w:ilvl w:val="1"/>
          <w:numId w:val="23"/>
        </w:numPr>
        <w:spacing w:after="0" w:line="240" w:lineRule="auto"/>
        <w:rPr>
          <w:rFonts w:ascii="Arial" w:hAnsi="Arial" w:cs="Arial"/>
          <w:sz w:val="24"/>
          <w:szCs w:val="24"/>
        </w:rPr>
      </w:pPr>
      <w:r>
        <w:rPr>
          <w:rFonts w:ascii="Arial" w:hAnsi="Arial" w:cs="Arial"/>
          <w:sz w:val="24"/>
          <w:szCs w:val="24"/>
        </w:rPr>
        <w:t>M</w:t>
      </w:r>
      <w:r w:rsidR="005B3FA5">
        <w:rPr>
          <w:rFonts w:ascii="Arial" w:hAnsi="Arial" w:cs="Arial"/>
          <w:sz w:val="24"/>
          <w:szCs w:val="24"/>
        </w:rPr>
        <w:t>aintaining</w:t>
      </w:r>
      <w:r w:rsidR="009F4A24" w:rsidRPr="009C2FA7">
        <w:rPr>
          <w:rFonts w:ascii="Arial" w:hAnsi="Arial" w:cs="Arial"/>
          <w:sz w:val="24"/>
          <w:szCs w:val="24"/>
        </w:rPr>
        <w:t xml:space="preserve"> proper standards of work </w:t>
      </w:r>
    </w:p>
    <w:p w:rsidR="005B3FA5" w:rsidRDefault="00302C5A" w:rsidP="00FA3F1D">
      <w:pPr>
        <w:numPr>
          <w:ilvl w:val="1"/>
          <w:numId w:val="23"/>
        </w:numPr>
        <w:spacing w:after="0" w:line="240" w:lineRule="auto"/>
        <w:rPr>
          <w:rFonts w:ascii="Arial" w:hAnsi="Arial" w:cs="Arial"/>
          <w:sz w:val="24"/>
          <w:szCs w:val="24"/>
        </w:rPr>
      </w:pPr>
      <w:r>
        <w:rPr>
          <w:rFonts w:ascii="Arial" w:hAnsi="Arial" w:cs="Arial"/>
          <w:sz w:val="24"/>
          <w:szCs w:val="24"/>
        </w:rPr>
        <w:t>C</w:t>
      </w:r>
      <w:r w:rsidR="005B3FA5">
        <w:rPr>
          <w:rFonts w:ascii="Arial" w:hAnsi="Arial" w:cs="Arial"/>
          <w:sz w:val="24"/>
          <w:szCs w:val="24"/>
        </w:rPr>
        <w:t xml:space="preserve">omplying with </w:t>
      </w:r>
      <w:r w:rsidR="009F4A24" w:rsidRPr="009C2FA7">
        <w:rPr>
          <w:rFonts w:ascii="Arial" w:hAnsi="Arial" w:cs="Arial"/>
          <w:sz w:val="24"/>
          <w:szCs w:val="24"/>
        </w:rPr>
        <w:t xml:space="preserve">duties to the court </w:t>
      </w:r>
    </w:p>
    <w:p w:rsidR="009F4A24" w:rsidRPr="009C2FA7" w:rsidRDefault="001B3771" w:rsidP="00FA3F1D">
      <w:pPr>
        <w:numPr>
          <w:ilvl w:val="1"/>
          <w:numId w:val="23"/>
        </w:numPr>
        <w:spacing w:after="0" w:line="240" w:lineRule="auto"/>
        <w:rPr>
          <w:rFonts w:ascii="Arial" w:hAnsi="Arial" w:cs="Arial"/>
          <w:sz w:val="24"/>
          <w:szCs w:val="24"/>
        </w:rPr>
      </w:pPr>
      <w:r>
        <w:rPr>
          <w:rFonts w:ascii="Arial" w:hAnsi="Arial" w:cs="Arial"/>
          <w:sz w:val="24"/>
          <w:szCs w:val="24"/>
        </w:rPr>
        <w:t>M</w:t>
      </w:r>
      <w:r w:rsidR="005B3FA5">
        <w:rPr>
          <w:rFonts w:ascii="Arial" w:hAnsi="Arial" w:cs="Arial"/>
          <w:sz w:val="24"/>
          <w:szCs w:val="24"/>
        </w:rPr>
        <w:t xml:space="preserve">aintenance of client </w:t>
      </w:r>
      <w:r w:rsidR="009F4A24" w:rsidRPr="009C2FA7">
        <w:rPr>
          <w:rFonts w:ascii="Arial" w:hAnsi="Arial" w:cs="Arial"/>
          <w:sz w:val="24"/>
          <w:szCs w:val="24"/>
        </w:rPr>
        <w:t>confidentiality</w:t>
      </w:r>
    </w:p>
    <w:p w:rsidR="009F4A24" w:rsidRPr="009C2FA7" w:rsidRDefault="009F4A24" w:rsidP="00FA3F1D">
      <w:pPr>
        <w:spacing w:after="0" w:line="240" w:lineRule="auto"/>
        <w:rPr>
          <w:rFonts w:ascii="Arial" w:hAnsi="Arial" w:cs="Arial"/>
          <w:b/>
          <w:sz w:val="24"/>
          <w:szCs w:val="24"/>
        </w:rPr>
      </w:pPr>
    </w:p>
    <w:p w:rsidR="00BE2943" w:rsidRPr="009C2FA7" w:rsidRDefault="00BE2943" w:rsidP="00FA3F1D">
      <w:pPr>
        <w:spacing w:after="0" w:line="240" w:lineRule="auto"/>
        <w:rPr>
          <w:rFonts w:ascii="Arial" w:hAnsi="Arial" w:cs="Arial"/>
          <w:b/>
          <w:sz w:val="24"/>
          <w:szCs w:val="24"/>
        </w:rPr>
      </w:pPr>
      <w:r w:rsidRPr="009C2FA7">
        <w:rPr>
          <w:rFonts w:ascii="Arial" w:hAnsi="Arial" w:cs="Arial"/>
          <w:sz w:val="24"/>
          <w:szCs w:val="24"/>
        </w:rPr>
        <w:t xml:space="preserve">The </w:t>
      </w:r>
      <w:r w:rsidR="000A302D" w:rsidRPr="009C2FA7">
        <w:rPr>
          <w:rFonts w:ascii="Arial" w:hAnsi="Arial" w:cs="Arial"/>
          <w:sz w:val="24"/>
          <w:szCs w:val="24"/>
        </w:rPr>
        <w:t>Authority</w:t>
      </w:r>
      <w:r w:rsidRPr="009C2FA7">
        <w:rPr>
          <w:rFonts w:ascii="Arial" w:hAnsi="Arial" w:cs="Arial"/>
          <w:sz w:val="24"/>
          <w:szCs w:val="24"/>
        </w:rPr>
        <w:t xml:space="preserve"> will have an extensive role in relation to professional codes, inspections of legal practices, </w:t>
      </w:r>
      <w:r w:rsidR="004978D2">
        <w:rPr>
          <w:rFonts w:ascii="Arial" w:hAnsi="Arial" w:cs="Arial"/>
          <w:sz w:val="24"/>
          <w:szCs w:val="24"/>
        </w:rPr>
        <w:t xml:space="preserve">complaints, costs </w:t>
      </w:r>
      <w:r w:rsidRPr="009C2FA7">
        <w:rPr>
          <w:rFonts w:ascii="Arial" w:hAnsi="Arial" w:cs="Arial"/>
          <w:sz w:val="24"/>
          <w:szCs w:val="24"/>
        </w:rPr>
        <w:t xml:space="preserve">and the advertising of legal services. The </w:t>
      </w:r>
      <w:r w:rsidR="000A302D" w:rsidRPr="009C2FA7">
        <w:rPr>
          <w:rFonts w:ascii="Arial" w:hAnsi="Arial" w:cs="Arial"/>
          <w:sz w:val="24"/>
          <w:szCs w:val="24"/>
        </w:rPr>
        <w:t>Authority</w:t>
      </w:r>
      <w:r w:rsidRPr="009C2FA7">
        <w:rPr>
          <w:rFonts w:ascii="Arial" w:hAnsi="Arial" w:cs="Arial"/>
          <w:sz w:val="24"/>
          <w:szCs w:val="24"/>
        </w:rPr>
        <w:t xml:space="preserve"> will</w:t>
      </w:r>
      <w:r w:rsidR="000A302D" w:rsidRPr="009C2FA7">
        <w:rPr>
          <w:rFonts w:ascii="Arial" w:hAnsi="Arial" w:cs="Arial"/>
          <w:sz w:val="24"/>
          <w:szCs w:val="24"/>
        </w:rPr>
        <w:t xml:space="preserve"> also</w:t>
      </w:r>
      <w:r w:rsidRPr="009C2FA7">
        <w:rPr>
          <w:rFonts w:ascii="Arial" w:hAnsi="Arial" w:cs="Arial"/>
          <w:sz w:val="24"/>
          <w:szCs w:val="24"/>
        </w:rPr>
        <w:t xml:space="preserve"> be required to prepare reports on many aspects of legal services</w:t>
      </w:r>
      <w:r w:rsidR="009353EA" w:rsidRPr="009C2FA7">
        <w:rPr>
          <w:rFonts w:ascii="Arial" w:hAnsi="Arial" w:cs="Arial"/>
          <w:sz w:val="24"/>
          <w:szCs w:val="24"/>
        </w:rPr>
        <w:t xml:space="preserve"> </w:t>
      </w:r>
      <w:r w:rsidR="000A302D" w:rsidRPr="009C2FA7">
        <w:rPr>
          <w:rFonts w:ascii="Arial" w:hAnsi="Arial" w:cs="Arial"/>
          <w:sz w:val="24"/>
          <w:szCs w:val="24"/>
        </w:rPr>
        <w:t xml:space="preserve">and </w:t>
      </w:r>
      <w:r w:rsidR="009353EA" w:rsidRPr="009C2FA7">
        <w:rPr>
          <w:rFonts w:ascii="Arial" w:hAnsi="Arial" w:cs="Arial"/>
          <w:sz w:val="24"/>
          <w:szCs w:val="24"/>
        </w:rPr>
        <w:t>will provide information to the public about obtaining legal services and the cost of legal services.</w:t>
      </w:r>
    </w:p>
    <w:p w:rsidR="00BE2943" w:rsidRPr="009C2FA7" w:rsidRDefault="00BE2943" w:rsidP="00FA3F1D">
      <w:pPr>
        <w:spacing w:after="0" w:line="240" w:lineRule="auto"/>
        <w:rPr>
          <w:rFonts w:ascii="Arial" w:hAnsi="Arial" w:cs="Arial"/>
          <w:b/>
          <w:sz w:val="24"/>
          <w:szCs w:val="24"/>
        </w:rPr>
      </w:pPr>
    </w:p>
    <w:p w:rsidR="00653EB8" w:rsidRPr="009C2FA7" w:rsidRDefault="00C0273E" w:rsidP="00FA3F1D">
      <w:pPr>
        <w:pStyle w:val="Heading3"/>
        <w:spacing w:line="240" w:lineRule="auto"/>
      </w:pPr>
      <w:r w:rsidRPr="009C2FA7">
        <w:t xml:space="preserve">Functions of the </w:t>
      </w:r>
      <w:r w:rsidR="000A302D" w:rsidRPr="009C2FA7">
        <w:t>Authority</w:t>
      </w:r>
    </w:p>
    <w:p w:rsidR="00C0273E" w:rsidRPr="009C2FA7" w:rsidRDefault="00C0273E" w:rsidP="009E5FB9">
      <w:pPr>
        <w:spacing w:after="0" w:line="240" w:lineRule="auto"/>
        <w:rPr>
          <w:rFonts w:ascii="Arial" w:hAnsi="Arial" w:cs="Arial"/>
          <w:sz w:val="24"/>
          <w:szCs w:val="24"/>
        </w:rPr>
      </w:pPr>
      <w:r w:rsidRPr="009C2FA7">
        <w:rPr>
          <w:rFonts w:ascii="Arial" w:hAnsi="Arial" w:cs="Arial"/>
          <w:sz w:val="24"/>
          <w:szCs w:val="24"/>
        </w:rPr>
        <w:t>In order to carry out its role</w:t>
      </w:r>
      <w:r w:rsidR="00C233D0">
        <w:rPr>
          <w:rFonts w:ascii="Arial" w:hAnsi="Arial" w:cs="Arial"/>
          <w:sz w:val="24"/>
          <w:szCs w:val="24"/>
        </w:rPr>
        <w:t>,</w:t>
      </w:r>
      <w:r w:rsidRPr="009C2FA7">
        <w:rPr>
          <w:rFonts w:ascii="Arial" w:hAnsi="Arial" w:cs="Arial"/>
          <w:sz w:val="24"/>
          <w:szCs w:val="24"/>
        </w:rPr>
        <w:t xml:space="preserve"> the </w:t>
      </w:r>
      <w:r w:rsidR="000A302D" w:rsidRPr="009C2FA7">
        <w:rPr>
          <w:rFonts w:ascii="Arial" w:hAnsi="Arial" w:cs="Arial"/>
          <w:sz w:val="24"/>
          <w:szCs w:val="24"/>
        </w:rPr>
        <w:t>Authority</w:t>
      </w:r>
      <w:r w:rsidRPr="009C2FA7">
        <w:rPr>
          <w:rFonts w:ascii="Arial" w:hAnsi="Arial" w:cs="Arial"/>
          <w:sz w:val="24"/>
          <w:szCs w:val="24"/>
        </w:rPr>
        <w:t xml:space="preserve"> may do anything it considers necessary within the powers given to </w:t>
      </w:r>
      <w:r w:rsidR="00090170" w:rsidRPr="009C2FA7">
        <w:rPr>
          <w:rFonts w:ascii="Arial" w:hAnsi="Arial" w:cs="Arial"/>
          <w:sz w:val="24"/>
          <w:szCs w:val="24"/>
        </w:rPr>
        <w:t>it under</w:t>
      </w:r>
      <w:r w:rsidRPr="009C2FA7">
        <w:rPr>
          <w:rFonts w:ascii="Arial" w:hAnsi="Arial" w:cs="Arial"/>
          <w:sz w:val="24"/>
          <w:szCs w:val="24"/>
        </w:rPr>
        <w:t xml:space="preserve"> the </w:t>
      </w:r>
      <w:r w:rsidR="00090170" w:rsidRPr="009C2FA7">
        <w:rPr>
          <w:rFonts w:ascii="Arial" w:hAnsi="Arial" w:cs="Arial"/>
          <w:sz w:val="24"/>
          <w:szCs w:val="24"/>
        </w:rPr>
        <w:t xml:space="preserve">new </w:t>
      </w:r>
      <w:r w:rsidRPr="009C2FA7">
        <w:rPr>
          <w:rFonts w:ascii="Arial" w:hAnsi="Arial" w:cs="Arial"/>
          <w:sz w:val="24"/>
          <w:szCs w:val="24"/>
        </w:rPr>
        <w:t xml:space="preserve">Act. </w:t>
      </w:r>
    </w:p>
    <w:p w:rsidR="00C0273E" w:rsidRPr="009C2FA7" w:rsidRDefault="00C0273E" w:rsidP="00FA3F1D">
      <w:pPr>
        <w:spacing w:after="0" w:line="240" w:lineRule="auto"/>
        <w:rPr>
          <w:rFonts w:ascii="Arial" w:hAnsi="Arial" w:cs="Arial"/>
          <w:b/>
          <w:sz w:val="24"/>
          <w:szCs w:val="24"/>
        </w:rPr>
      </w:pPr>
    </w:p>
    <w:p w:rsidR="009F4A24" w:rsidRPr="009C2FA7" w:rsidRDefault="009F4A24" w:rsidP="00FA3F1D">
      <w:pPr>
        <w:spacing w:after="0" w:line="240" w:lineRule="auto"/>
        <w:rPr>
          <w:rFonts w:ascii="Arial" w:hAnsi="Arial" w:cs="Arial"/>
          <w:sz w:val="24"/>
          <w:szCs w:val="24"/>
        </w:rPr>
      </w:pPr>
      <w:r w:rsidRPr="009C2FA7">
        <w:rPr>
          <w:rFonts w:ascii="Arial" w:hAnsi="Arial" w:cs="Arial"/>
          <w:sz w:val="24"/>
          <w:szCs w:val="24"/>
        </w:rPr>
        <w:t xml:space="preserve">The </w:t>
      </w:r>
      <w:r w:rsidR="000A302D" w:rsidRPr="009C2FA7">
        <w:rPr>
          <w:rFonts w:ascii="Arial" w:hAnsi="Arial" w:cs="Arial"/>
          <w:sz w:val="24"/>
          <w:szCs w:val="24"/>
        </w:rPr>
        <w:t>Authority</w:t>
      </w:r>
      <w:r w:rsidRPr="009C2FA7">
        <w:rPr>
          <w:rFonts w:ascii="Arial" w:hAnsi="Arial" w:cs="Arial"/>
          <w:sz w:val="24"/>
          <w:szCs w:val="24"/>
        </w:rPr>
        <w:t xml:space="preserve"> may issue codes of practice in relation to legal services</w:t>
      </w:r>
      <w:r w:rsidR="000A302D" w:rsidRPr="009C2FA7">
        <w:rPr>
          <w:rFonts w:ascii="Arial" w:hAnsi="Arial" w:cs="Arial"/>
          <w:sz w:val="24"/>
          <w:szCs w:val="24"/>
        </w:rPr>
        <w:t xml:space="preserve"> which </w:t>
      </w:r>
      <w:r w:rsidR="005E03FB">
        <w:rPr>
          <w:rFonts w:ascii="Arial" w:hAnsi="Arial" w:cs="Arial"/>
          <w:sz w:val="24"/>
          <w:szCs w:val="24"/>
        </w:rPr>
        <w:t>l</w:t>
      </w:r>
      <w:r w:rsidR="005E03FB" w:rsidRPr="009C2FA7">
        <w:rPr>
          <w:rFonts w:ascii="Arial" w:hAnsi="Arial" w:cs="Arial"/>
          <w:sz w:val="24"/>
          <w:szCs w:val="24"/>
        </w:rPr>
        <w:t xml:space="preserve">egal </w:t>
      </w:r>
      <w:r w:rsidR="005E03FB">
        <w:rPr>
          <w:rFonts w:ascii="Arial" w:hAnsi="Arial" w:cs="Arial"/>
          <w:sz w:val="24"/>
          <w:szCs w:val="24"/>
        </w:rPr>
        <w:t>p</w:t>
      </w:r>
      <w:r w:rsidR="005E03FB" w:rsidRPr="009C2FA7">
        <w:rPr>
          <w:rFonts w:ascii="Arial" w:hAnsi="Arial" w:cs="Arial"/>
          <w:sz w:val="24"/>
          <w:szCs w:val="24"/>
        </w:rPr>
        <w:t xml:space="preserve">ractitioners </w:t>
      </w:r>
      <w:r w:rsidR="000A302D" w:rsidRPr="009C2FA7">
        <w:rPr>
          <w:rFonts w:ascii="Arial" w:hAnsi="Arial" w:cs="Arial"/>
          <w:sz w:val="24"/>
          <w:szCs w:val="24"/>
        </w:rPr>
        <w:t>should follow</w:t>
      </w:r>
      <w:r w:rsidRPr="009C2FA7">
        <w:rPr>
          <w:rFonts w:ascii="Arial" w:hAnsi="Arial" w:cs="Arial"/>
          <w:sz w:val="24"/>
          <w:szCs w:val="24"/>
        </w:rPr>
        <w:t xml:space="preserve">. If a code issued by the </w:t>
      </w:r>
      <w:r w:rsidR="000A302D" w:rsidRPr="009C2FA7">
        <w:rPr>
          <w:rFonts w:ascii="Arial" w:hAnsi="Arial" w:cs="Arial"/>
          <w:sz w:val="24"/>
          <w:szCs w:val="24"/>
        </w:rPr>
        <w:t>Authority</w:t>
      </w:r>
      <w:r w:rsidRPr="009C2FA7">
        <w:rPr>
          <w:rFonts w:ascii="Arial" w:hAnsi="Arial" w:cs="Arial"/>
          <w:sz w:val="24"/>
          <w:szCs w:val="24"/>
        </w:rPr>
        <w:t xml:space="preserve"> and a professional code issued by</w:t>
      </w:r>
      <w:r w:rsidR="004978D2">
        <w:rPr>
          <w:rFonts w:ascii="Arial" w:hAnsi="Arial" w:cs="Arial"/>
          <w:sz w:val="24"/>
          <w:szCs w:val="24"/>
        </w:rPr>
        <w:t xml:space="preserve"> a professional body</w:t>
      </w:r>
      <w:r w:rsidR="004A4289">
        <w:rPr>
          <w:rFonts w:ascii="Arial" w:hAnsi="Arial" w:cs="Arial"/>
          <w:sz w:val="24"/>
          <w:szCs w:val="24"/>
        </w:rPr>
        <w:t>,</w:t>
      </w:r>
      <w:r w:rsidR="004978D2">
        <w:rPr>
          <w:rFonts w:ascii="Arial" w:hAnsi="Arial" w:cs="Arial"/>
          <w:sz w:val="24"/>
          <w:szCs w:val="24"/>
        </w:rPr>
        <w:t xml:space="preserve"> such as</w:t>
      </w:r>
      <w:r w:rsidRPr="009C2FA7">
        <w:rPr>
          <w:rFonts w:ascii="Arial" w:hAnsi="Arial" w:cs="Arial"/>
          <w:sz w:val="24"/>
          <w:szCs w:val="24"/>
        </w:rPr>
        <w:t xml:space="preserve"> the Law Society</w:t>
      </w:r>
      <w:r w:rsidR="004A4289">
        <w:rPr>
          <w:rFonts w:ascii="Arial" w:hAnsi="Arial" w:cs="Arial"/>
          <w:sz w:val="24"/>
          <w:szCs w:val="24"/>
        </w:rPr>
        <w:t>,</w:t>
      </w:r>
      <w:r w:rsidRPr="009C2FA7">
        <w:rPr>
          <w:rFonts w:ascii="Arial" w:hAnsi="Arial" w:cs="Arial"/>
          <w:sz w:val="24"/>
          <w:szCs w:val="24"/>
        </w:rPr>
        <w:t xml:space="preserve"> conflict, the </w:t>
      </w:r>
      <w:r w:rsidR="000A302D" w:rsidRPr="009C2FA7">
        <w:rPr>
          <w:rFonts w:ascii="Arial" w:hAnsi="Arial" w:cs="Arial"/>
          <w:sz w:val="24"/>
          <w:szCs w:val="24"/>
        </w:rPr>
        <w:t>Authority</w:t>
      </w:r>
      <w:r w:rsidRPr="009C2FA7">
        <w:rPr>
          <w:rFonts w:ascii="Arial" w:hAnsi="Arial" w:cs="Arial"/>
          <w:sz w:val="24"/>
          <w:szCs w:val="24"/>
        </w:rPr>
        <w:t xml:space="preserve">’s code will prevail. The </w:t>
      </w:r>
      <w:r w:rsidR="000A302D" w:rsidRPr="009C2FA7">
        <w:rPr>
          <w:rFonts w:ascii="Arial" w:hAnsi="Arial" w:cs="Arial"/>
          <w:sz w:val="24"/>
          <w:szCs w:val="24"/>
        </w:rPr>
        <w:t>Authority</w:t>
      </w:r>
      <w:r w:rsidRPr="009C2FA7">
        <w:rPr>
          <w:rFonts w:ascii="Arial" w:hAnsi="Arial" w:cs="Arial"/>
          <w:sz w:val="24"/>
          <w:szCs w:val="24"/>
        </w:rPr>
        <w:t xml:space="preserve"> has powers to direct the</w:t>
      </w:r>
      <w:r w:rsidR="004978D2">
        <w:rPr>
          <w:rFonts w:ascii="Arial" w:hAnsi="Arial" w:cs="Arial"/>
          <w:sz w:val="24"/>
          <w:szCs w:val="24"/>
        </w:rPr>
        <w:t xml:space="preserve"> professional bodies</w:t>
      </w:r>
      <w:r w:rsidRPr="009C2FA7">
        <w:rPr>
          <w:rFonts w:ascii="Arial" w:hAnsi="Arial" w:cs="Arial"/>
          <w:sz w:val="24"/>
          <w:szCs w:val="24"/>
        </w:rPr>
        <w:t xml:space="preserve"> to amend </w:t>
      </w:r>
      <w:r w:rsidR="004978D2">
        <w:rPr>
          <w:rFonts w:ascii="Arial" w:hAnsi="Arial" w:cs="Arial"/>
          <w:sz w:val="24"/>
          <w:szCs w:val="24"/>
        </w:rPr>
        <w:t>their</w:t>
      </w:r>
      <w:r w:rsidRPr="009C2FA7">
        <w:rPr>
          <w:rFonts w:ascii="Arial" w:hAnsi="Arial" w:cs="Arial"/>
          <w:sz w:val="24"/>
          <w:szCs w:val="24"/>
        </w:rPr>
        <w:t xml:space="preserve"> professional codes</w:t>
      </w:r>
      <w:r w:rsidR="000A302D" w:rsidRPr="009C2FA7">
        <w:rPr>
          <w:rFonts w:ascii="Arial" w:hAnsi="Arial" w:cs="Arial"/>
          <w:sz w:val="24"/>
          <w:szCs w:val="24"/>
        </w:rPr>
        <w:t xml:space="preserve"> if necessary</w:t>
      </w:r>
      <w:r w:rsidRPr="009C2FA7">
        <w:rPr>
          <w:rFonts w:ascii="Arial" w:hAnsi="Arial" w:cs="Arial"/>
          <w:sz w:val="24"/>
          <w:szCs w:val="24"/>
        </w:rPr>
        <w:t>.</w:t>
      </w:r>
    </w:p>
    <w:p w:rsidR="009F4A24" w:rsidRPr="009C2FA7" w:rsidRDefault="009F4A24" w:rsidP="00FA3F1D">
      <w:pPr>
        <w:spacing w:after="0" w:line="240" w:lineRule="auto"/>
        <w:rPr>
          <w:rFonts w:ascii="Arial" w:hAnsi="Arial" w:cs="Arial"/>
          <w:sz w:val="24"/>
          <w:szCs w:val="24"/>
        </w:rPr>
      </w:pPr>
    </w:p>
    <w:p w:rsidR="009F4A24" w:rsidRPr="009C2FA7" w:rsidRDefault="009F4A24" w:rsidP="00FA3F1D">
      <w:pPr>
        <w:spacing w:after="0" w:line="240" w:lineRule="auto"/>
        <w:rPr>
          <w:rFonts w:ascii="Arial" w:hAnsi="Arial" w:cs="Arial"/>
          <w:sz w:val="24"/>
          <w:szCs w:val="24"/>
        </w:rPr>
      </w:pPr>
      <w:r w:rsidRPr="009C2FA7">
        <w:rPr>
          <w:rFonts w:ascii="Arial" w:hAnsi="Arial" w:cs="Arial"/>
          <w:sz w:val="24"/>
          <w:szCs w:val="24"/>
        </w:rPr>
        <w:t xml:space="preserve">The </w:t>
      </w:r>
      <w:r w:rsidR="000A302D" w:rsidRPr="009C2FA7">
        <w:rPr>
          <w:rFonts w:ascii="Arial" w:hAnsi="Arial" w:cs="Arial"/>
          <w:sz w:val="24"/>
          <w:szCs w:val="24"/>
        </w:rPr>
        <w:t>Authority</w:t>
      </w:r>
      <w:r w:rsidRPr="009C2FA7">
        <w:rPr>
          <w:rFonts w:ascii="Arial" w:hAnsi="Arial" w:cs="Arial"/>
          <w:sz w:val="24"/>
          <w:szCs w:val="24"/>
        </w:rPr>
        <w:t xml:space="preserve"> </w:t>
      </w:r>
      <w:r w:rsidR="005E03FB">
        <w:rPr>
          <w:rFonts w:ascii="Arial" w:hAnsi="Arial" w:cs="Arial"/>
          <w:sz w:val="24"/>
          <w:szCs w:val="24"/>
        </w:rPr>
        <w:t>shall</w:t>
      </w:r>
      <w:r w:rsidRPr="009C2FA7">
        <w:rPr>
          <w:rFonts w:ascii="Arial" w:hAnsi="Arial" w:cs="Arial"/>
          <w:sz w:val="24"/>
          <w:szCs w:val="24"/>
        </w:rPr>
        <w:t xml:space="preserve"> re</w:t>
      </w:r>
      <w:r w:rsidR="00090170" w:rsidRPr="009C2FA7">
        <w:rPr>
          <w:rFonts w:ascii="Arial" w:hAnsi="Arial" w:cs="Arial"/>
          <w:sz w:val="24"/>
          <w:szCs w:val="24"/>
        </w:rPr>
        <w:t xml:space="preserve">view and </w:t>
      </w:r>
      <w:r w:rsidR="005E03FB">
        <w:rPr>
          <w:rFonts w:ascii="Arial" w:hAnsi="Arial" w:cs="Arial"/>
          <w:sz w:val="24"/>
          <w:szCs w:val="24"/>
        </w:rPr>
        <w:t xml:space="preserve">make </w:t>
      </w:r>
      <w:r w:rsidR="00090170" w:rsidRPr="009C2FA7">
        <w:rPr>
          <w:rFonts w:ascii="Arial" w:hAnsi="Arial" w:cs="Arial"/>
          <w:sz w:val="24"/>
          <w:szCs w:val="24"/>
        </w:rPr>
        <w:t>recommendations</w:t>
      </w:r>
      <w:r w:rsidRPr="009C2FA7">
        <w:rPr>
          <w:rFonts w:ascii="Arial" w:hAnsi="Arial" w:cs="Arial"/>
          <w:sz w:val="24"/>
          <w:szCs w:val="24"/>
        </w:rPr>
        <w:t xml:space="preserve"> on: </w:t>
      </w:r>
    </w:p>
    <w:p w:rsidR="00090170" w:rsidRPr="009C2FA7"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T</w:t>
      </w:r>
      <w:r w:rsidR="005E03FB">
        <w:rPr>
          <w:rFonts w:ascii="Arial" w:hAnsi="Arial" w:cs="Arial"/>
          <w:sz w:val="24"/>
          <w:szCs w:val="24"/>
        </w:rPr>
        <w:t xml:space="preserve">he </w:t>
      </w:r>
      <w:r w:rsidR="000A302D" w:rsidRPr="009C2FA7">
        <w:rPr>
          <w:rFonts w:ascii="Arial" w:hAnsi="Arial" w:cs="Arial"/>
          <w:sz w:val="24"/>
          <w:szCs w:val="24"/>
        </w:rPr>
        <w:t>a</w:t>
      </w:r>
      <w:r w:rsidR="009F4A24" w:rsidRPr="009C2FA7">
        <w:rPr>
          <w:rFonts w:ascii="Arial" w:hAnsi="Arial" w:cs="Arial"/>
          <w:sz w:val="24"/>
          <w:szCs w:val="24"/>
        </w:rPr>
        <w:t>dmission policies of t</w:t>
      </w:r>
      <w:r w:rsidR="00E93698" w:rsidRPr="009C2FA7">
        <w:rPr>
          <w:rFonts w:ascii="Arial" w:hAnsi="Arial" w:cs="Arial"/>
          <w:sz w:val="24"/>
          <w:szCs w:val="24"/>
        </w:rPr>
        <w:t xml:space="preserve">he legal professions </w:t>
      </w:r>
      <w:r w:rsidR="005E03FB">
        <w:rPr>
          <w:rFonts w:ascii="Arial" w:hAnsi="Arial" w:cs="Arial"/>
          <w:sz w:val="24"/>
          <w:szCs w:val="24"/>
        </w:rPr>
        <w:t>(barristers and solicitors)</w:t>
      </w:r>
      <w:r w:rsidR="009F4A24" w:rsidRPr="009C2FA7">
        <w:rPr>
          <w:rFonts w:ascii="Arial" w:hAnsi="Arial" w:cs="Arial"/>
          <w:sz w:val="24"/>
          <w:szCs w:val="24"/>
        </w:rPr>
        <w:t xml:space="preserve"> </w:t>
      </w:r>
    </w:p>
    <w:p w:rsidR="009F4A24"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T</w:t>
      </w:r>
      <w:r w:rsidR="005E03FB">
        <w:rPr>
          <w:rFonts w:ascii="Arial" w:hAnsi="Arial" w:cs="Arial"/>
          <w:sz w:val="24"/>
          <w:szCs w:val="24"/>
        </w:rPr>
        <w:t xml:space="preserve">he availability and quality of </w:t>
      </w:r>
      <w:r w:rsidR="000A302D" w:rsidRPr="009C2FA7">
        <w:rPr>
          <w:rFonts w:ascii="Arial" w:hAnsi="Arial" w:cs="Arial"/>
          <w:sz w:val="24"/>
          <w:szCs w:val="24"/>
        </w:rPr>
        <w:t>e</w:t>
      </w:r>
      <w:r w:rsidR="009F4A24" w:rsidRPr="009C2FA7">
        <w:rPr>
          <w:rFonts w:ascii="Arial" w:hAnsi="Arial" w:cs="Arial"/>
          <w:sz w:val="24"/>
          <w:szCs w:val="24"/>
        </w:rPr>
        <w:t xml:space="preserve">ducation and training for </w:t>
      </w:r>
      <w:r w:rsidR="005E03FB">
        <w:rPr>
          <w:rFonts w:ascii="Arial" w:hAnsi="Arial" w:cs="Arial"/>
          <w:sz w:val="24"/>
          <w:szCs w:val="24"/>
        </w:rPr>
        <w:t>l</w:t>
      </w:r>
      <w:r w:rsidR="000A302D" w:rsidRPr="009C2FA7">
        <w:rPr>
          <w:rFonts w:ascii="Arial" w:hAnsi="Arial" w:cs="Arial"/>
          <w:sz w:val="24"/>
          <w:szCs w:val="24"/>
        </w:rPr>
        <w:t xml:space="preserve">egal </w:t>
      </w:r>
      <w:r w:rsidR="005E03FB">
        <w:rPr>
          <w:rFonts w:ascii="Arial" w:hAnsi="Arial" w:cs="Arial"/>
          <w:sz w:val="24"/>
          <w:szCs w:val="24"/>
        </w:rPr>
        <w:t>p</w:t>
      </w:r>
      <w:r w:rsidR="000A302D" w:rsidRPr="009C2FA7">
        <w:rPr>
          <w:rFonts w:ascii="Arial" w:hAnsi="Arial" w:cs="Arial"/>
          <w:sz w:val="24"/>
          <w:szCs w:val="24"/>
        </w:rPr>
        <w:t>ractitioners</w:t>
      </w:r>
      <w:r w:rsidR="009F4A24" w:rsidRPr="009C2FA7">
        <w:rPr>
          <w:rFonts w:ascii="Arial" w:hAnsi="Arial" w:cs="Arial"/>
          <w:sz w:val="24"/>
          <w:szCs w:val="24"/>
        </w:rPr>
        <w:t xml:space="preserve"> (</w:t>
      </w:r>
      <w:r w:rsidR="004978D2">
        <w:rPr>
          <w:rFonts w:ascii="Arial" w:hAnsi="Arial" w:cs="Arial"/>
          <w:sz w:val="24"/>
          <w:szCs w:val="24"/>
        </w:rPr>
        <w:t xml:space="preserve">this review is to take place </w:t>
      </w:r>
      <w:r w:rsidR="009F4A24" w:rsidRPr="009C2FA7">
        <w:rPr>
          <w:rFonts w:ascii="Arial" w:hAnsi="Arial" w:cs="Arial"/>
          <w:sz w:val="24"/>
          <w:szCs w:val="24"/>
        </w:rPr>
        <w:t xml:space="preserve">within two years of </w:t>
      </w:r>
      <w:r w:rsidR="00EB309A" w:rsidRPr="009C2FA7">
        <w:rPr>
          <w:rFonts w:ascii="Arial" w:hAnsi="Arial" w:cs="Arial"/>
          <w:sz w:val="24"/>
          <w:szCs w:val="24"/>
        </w:rPr>
        <w:t>1 October 2016</w:t>
      </w:r>
      <w:r w:rsidR="009F4A24" w:rsidRPr="009C2FA7">
        <w:rPr>
          <w:rFonts w:ascii="Arial" w:hAnsi="Arial" w:cs="Arial"/>
          <w:sz w:val="24"/>
          <w:szCs w:val="24"/>
        </w:rPr>
        <w:t xml:space="preserve">) </w:t>
      </w:r>
    </w:p>
    <w:p w:rsidR="005E03FB"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T</w:t>
      </w:r>
      <w:r w:rsidR="005E03FB">
        <w:rPr>
          <w:rFonts w:ascii="Arial" w:hAnsi="Arial" w:cs="Arial"/>
          <w:sz w:val="24"/>
          <w:szCs w:val="24"/>
        </w:rPr>
        <w:t>he policies of the Law Society a</w:t>
      </w:r>
      <w:r w:rsidR="009D538B">
        <w:rPr>
          <w:rFonts w:ascii="Arial" w:hAnsi="Arial" w:cs="Arial"/>
          <w:sz w:val="24"/>
          <w:szCs w:val="24"/>
        </w:rPr>
        <w:t xml:space="preserve">nd the Bar Council and the </w:t>
      </w:r>
      <w:proofErr w:type="spellStart"/>
      <w:r w:rsidR="009D538B">
        <w:rPr>
          <w:rFonts w:ascii="Arial" w:hAnsi="Arial" w:cs="Arial"/>
          <w:sz w:val="24"/>
          <w:szCs w:val="24"/>
        </w:rPr>
        <w:t>Hono</w:t>
      </w:r>
      <w:r w:rsidR="005E03FB">
        <w:rPr>
          <w:rFonts w:ascii="Arial" w:hAnsi="Arial" w:cs="Arial"/>
          <w:sz w:val="24"/>
          <w:szCs w:val="24"/>
        </w:rPr>
        <w:t>rable</w:t>
      </w:r>
      <w:proofErr w:type="spellEnd"/>
      <w:r w:rsidR="005E03FB">
        <w:rPr>
          <w:rFonts w:ascii="Arial" w:hAnsi="Arial" w:cs="Arial"/>
          <w:sz w:val="24"/>
          <w:szCs w:val="24"/>
        </w:rPr>
        <w:t xml:space="preserve"> Society of King’s Inns</w:t>
      </w:r>
      <w:r w:rsidR="00D56BDF">
        <w:rPr>
          <w:rFonts w:ascii="Arial" w:hAnsi="Arial" w:cs="Arial"/>
          <w:sz w:val="24"/>
          <w:szCs w:val="24"/>
        </w:rPr>
        <w:t>,</w:t>
      </w:r>
      <w:r w:rsidR="005E03FB">
        <w:rPr>
          <w:rFonts w:ascii="Arial" w:hAnsi="Arial" w:cs="Arial"/>
          <w:sz w:val="24"/>
          <w:szCs w:val="24"/>
        </w:rPr>
        <w:t xml:space="preserve"> including arrangements for accreditation of foreign legal practitioners</w:t>
      </w:r>
    </w:p>
    <w:p w:rsidR="005E03FB"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P</w:t>
      </w:r>
      <w:r w:rsidR="005E03FB">
        <w:rPr>
          <w:rFonts w:ascii="Arial" w:hAnsi="Arial" w:cs="Arial"/>
          <w:sz w:val="24"/>
          <w:szCs w:val="24"/>
        </w:rPr>
        <w:t>rofessional codes</w:t>
      </w:r>
      <w:r w:rsidR="00436BC9">
        <w:rPr>
          <w:rFonts w:ascii="Arial" w:hAnsi="Arial" w:cs="Arial"/>
          <w:sz w:val="24"/>
          <w:szCs w:val="24"/>
        </w:rPr>
        <w:t xml:space="preserve"> of practice</w:t>
      </w:r>
    </w:p>
    <w:p w:rsidR="005E03FB" w:rsidRDefault="005E03FB" w:rsidP="00FA3F1D">
      <w:pPr>
        <w:pStyle w:val="ListParagraph"/>
        <w:spacing w:after="0" w:line="240" w:lineRule="auto"/>
        <w:rPr>
          <w:rFonts w:ascii="Arial" w:hAnsi="Arial" w:cs="Arial"/>
          <w:sz w:val="24"/>
          <w:szCs w:val="24"/>
        </w:rPr>
      </w:pPr>
    </w:p>
    <w:p w:rsidR="005E03FB" w:rsidRPr="009C2FA7" w:rsidRDefault="005E03FB" w:rsidP="00FA3F1D">
      <w:pPr>
        <w:pStyle w:val="ListParagraph"/>
        <w:spacing w:after="0" w:line="240" w:lineRule="auto"/>
        <w:ind w:left="0"/>
        <w:rPr>
          <w:rFonts w:ascii="Arial" w:hAnsi="Arial" w:cs="Arial"/>
          <w:sz w:val="24"/>
          <w:szCs w:val="24"/>
        </w:rPr>
      </w:pPr>
      <w:r>
        <w:rPr>
          <w:rFonts w:ascii="Arial" w:hAnsi="Arial" w:cs="Arial"/>
          <w:sz w:val="24"/>
          <w:szCs w:val="24"/>
        </w:rPr>
        <w:t>Following public consultation, the Authority will also report to the Minister on:</w:t>
      </w:r>
    </w:p>
    <w:p w:rsidR="009F4A24" w:rsidRPr="009C2FA7"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The </w:t>
      </w:r>
      <w:r w:rsidR="000A302D" w:rsidRPr="009C2FA7">
        <w:rPr>
          <w:rFonts w:ascii="Arial" w:hAnsi="Arial" w:cs="Arial"/>
          <w:sz w:val="24"/>
          <w:szCs w:val="24"/>
        </w:rPr>
        <w:t>u</w:t>
      </w:r>
      <w:r w:rsidR="009F4A24" w:rsidRPr="009C2FA7">
        <w:rPr>
          <w:rFonts w:ascii="Arial" w:hAnsi="Arial" w:cs="Arial"/>
          <w:sz w:val="24"/>
          <w:szCs w:val="24"/>
        </w:rPr>
        <w:t>nification of the solicitors’ and barristers’ professions (</w:t>
      </w:r>
      <w:r w:rsidR="004978D2">
        <w:rPr>
          <w:rFonts w:ascii="Arial" w:hAnsi="Arial" w:cs="Arial"/>
          <w:sz w:val="24"/>
          <w:szCs w:val="24"/>
        </w:rPr>
        <w:t xml:space="preserve">this report is to be made </w:t>
      </w:r>
      <w:r w:rsidR="009F4A24" w:rsidRPr="009C2FA7">
        <w:rPr>
          <w:rFonts w:ascii="Arial" w:hAnsi="Arial" w:cs="Arial"/>
          <w:sz w:val="24"/>
          <w:szCs w:val="24"/>
        </w:rPr>
        <w:t>within four years of</w:t>
      </w:r>
      <w:r w:rsidR="00EB309A" w:rsidRPr="009C2FA7">
        <w:rPr>
          <w:rFonts w:ascii="Arial" w:hAnsi="Arial" w:cs="Arial"/>
          <w:sz w:val="24"/>
          <w:szCs w:val="24"/>
        </w:rPr>
        <w:t xml:space="preserve"> 1 October 2016</w:t>
      </w:r>
      <w:r w:rsidR="009F4A24" w:rsidRPr="009C2FA7">
        <w:rPr>
          <w:rFonts w:ascii="Arial" w:hAnsi="Arial" w:cs="Arial"/>
          <w:sz w:val="24"/>
          <w:szCs w:val="24"/>
        </w:rPr>
        <w:t xml:space="preserve">) </w:t>
      </w:r>
    </w:p>
    <w:p w:rsidR="009F4A24" w:rsidRPr="009C2FA7"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 xml:space="preserve">The </w:t>
      </w:r>
      <w:r w:rsidR="000A302D" w:rsidRPr="009C2FA7">
        <w:rPr>
          <w:rFonts w:ascii="Arial" w:hAnsi="Arial" w:cs="Arial"/>
          <w:sz w:val="24"/>
          <w:szCs w:val="24"/>
        </w:rPr>
        <w:t>c</w:t>
      </w:r>
      <w:r w:rsidR="009F4A24" w:rsidRPr="009C2FA7">
        <w:rPr>
          <w:rFonts w:ascii="Arial" w:hAnsi="Arial" w:cs="Arial"/>
          <w:sz w:val="24"/>
          <w:szCs w:val="24"/>
        </w:rPr>
        <w:t xml:space="preserve">reation of a new profession of conveyancer (within a period specified by the </w:t>
      </w:r>
      <w:r w:rsidR="00B5527D">
        <w:rPr>
          <w:rFonts w:ascii="Arial" w:hAnsi="Arial" w:cs="Arial"/>
          <w:sz w:val="24"/>
          <w:szCs w:val="24"/>
        </w:rPr>
        <w:t>M</w:t>
      </w:r>
      <w:r w:rsidR="009F4A24" w:rsidRPr="009C2FA7">
        <w:rPr>
          <w:rFonts w:ascii="Arial" w:hAnsi="Arial" w:cs="Arial"/>
          <w:sz w:val="24"/>
          <w:szCs w:val="24"/>
        </w:rPr>
        <w:t>inister)</w:t>
      </w:r>
      <w:r w:rsidR="00436BC9">
        <w:rPr>
          <w:rFonts w:ascii="Arial" w:hAnsi="Arial" w:cs="Arial"/>
          <w:sz w:val="24"/>
          <w:szCs w:val="24"/>
        </w:rPr>
        <w:t>,</w:t>
      </w:r>
      <w:r w:rsidR="009F4A24" w:rsidRPr="009C2FA7">
        <w:rPr>
          <w:rFonts w:ascii="Arial" w:hAnsi="Arial" w:cs="Arial"/>
          <w:sz w:val="24"/>
          <w:szCs w:val="24"/>
        </w:rPr>
        <w:t xml:space="preserve"> and </w:t>
      </w:r>
    </w:p>
    <w:p w:rsidR="00F0652A" w:rsidRPr="009C2FA7" w:rsidRDefault="00302C5A" w:rsidP="00FA3F1D">
      <w:pPr>
        <w:pStyle w:val="ListParagraph"/>
        <w:numPr>
          <w:ilvl w:val="0"/>
          <w:numId w:val="4"/>
        </w:numPr>
        <w:spacing w:after="0" w:line="240" w:lineRule="auto"/>
        <w:rPr>
          <w:rFonts w:ascii="Arial" w:hAnsi="Arial" w:cs="Arial"/>
          <w:sz w:val="24"/>
          <w:szCs w:val="24"/>
        </w:rPr>
      </w:pPr>
      <w:r>
        <w:rPr>
          <w:rFonts w:ascii="Arial" w:hAnsi="Arial" w:cs="Arial"/>
          <w:sz w:val="24"/>
          <w:szCs w:val="24"/>
        </w:rPr>
        <w:t>O</w:t>
      </w:r>
      <w:r w:rsidR="009F4A24" w:rsidRPr="009C2FA7">
        <w:rPr>
          <w:rFonts w:ascii="Arial" w:hAnsi="Arial" w:cs="Arial"/>
          <w:sz w:val="24"/>
          <w:szCs w:val="24"/>
        </w:rPr>
        <w:t>ther</w:t>
      </w:r>
      <w:r>
        <w:rPr>
          <w:rFonts w:ascii="Arial" w:hAnsi="Arial" w:cs="Arial"/>
          <w:sz w:val="24"/>
          <w:szCs w:val="24"/>
        </w:rPr>
        <w:t xml:space="preserve"> such</w:t>
      </w:r>
      <w:r w:rsidR="009F4A24" w:rsidRPr="009C2FA7">
        <w:rPr>
          <w:rFonts w:ascii="Arial" w:hAnsi="Arial" w:cs="Arial"/>
          <w:sz w:val="24"/>
          <w:szCs w:val="24"/>
        </w:rPr>
        <w:t xml:space="preserve"> matters as the </w:t>
      </w:r>
      <w:r>
        <w:rPr>
          <w:rFonts w:ascii="Arial" w:hAnsi="Arial" w:cs="Arial"/>
          <w:sz w:val="24"/>
          <w:szCs w:val="24"/>
        </w:rPr>
        <w:t>M</w:t>
      </w:r>
      <w:r w:rsidR="009F4A24" w:rsidRPr="009C2FA7">
        <w:rPr>
          <w:rFonts w:ascii="Arial" w:hAnsi="Arial" w:cs="Arial"/>
          <w:sz w:val="24"/>
          <w:szCs w:val="24"/>
        </w:rPr>
        <w:t>inister may request</w:t>
      </w:r>
    </w:p>
    <w:p w:rsidR="00F642FA" w:rsidRPr="009C2FA7" w:rsidRDefault="00F642FA" w:rsidP="00FA3F1D">
      <w:pPr>
        <w:spacing w:after="0" w:line="240" w:lineRule="auto"/>
        <w:rPr>
          <w:rFonts w:ascii="Arial" w:hAnsi="Arial" w:cs="Arial"/>
          <w:b/>
          <w:sz w:val="24"/>
          <w:szCs w:val="24"/>
        </w:rPr>
      </w:pPr>
    </w:p>
    <w:p w:rsidR="00F642FA" w:rsidRPr="009C2FA7" w:rsidRDefault="00F642FA" w:rsidP="00FA3F1D">
      <w:pPr>
        <w:pStyle w:val="Heading3"/>
        <w:spacing w:line="240" w:lineRule="auto"/>
      </w:pPr>
      <w:r w:rsidRPr="009C2FA7">
        <w:lastRenderedPageBreak/>
        <w:t>Make-up</w:t>
      </w:r>
      <w:r w:rsidR="00C0273E" w:rsidRPr="009C2FA7">
        <w:t xml:space="preserve"> of the </w:t>
      </w:r>
      <w:r w:rsidR="000A302D" w:rsidRPr="009C2FA7">
        <w:t>Authority</w:t>
      </w:r>
    </w:p>
    <w:p w:rsidR="00F335D0" w:rsidRDefault="00090170" w:rsidP="009E5FB9">
      <w:pPr>
        <w:spacing w:after="0" w:line="240" w:lineRule="auto"/>
        <w:rPr>
          <w:rFonts w:ascii="Arial" w:hAnsi="Arial" w:cs="Arial"/>
          <w:sz w:val="24"/>
          <w:szCs w:val="24"/>
        </w:rPr>
      </w:pPr>
      <w:r w:rsidRPr="009C2FA7">
        <w:rPr>
          <w:rFonts w:ascii="Arial" w:hAnsi="Arial" w:cs="Arial"/>
          <w:sz w:val="24"/>
          <w:szCs w:val="24"/>
        </w:rPr>
        <w:t xml:space="preserve">The Legal Services Regulatory </w:t>
      </w:r>
      <w:r w:rsidR="000A302D" w:rsidRPr="009C2FA7">
        <w:rPr>
          <w:rFonts w:ascii="Arial" w:hAnsi="Arial" w:cs="Arial"/>
          <w:sz w:val="24"/>
          <w:szCs w:val="24"/>
        </w:rPr>
        <w:t>Authority</w:t>
      </w:r>
      <w:r w:rsidRPr="009C2FA7">
        <w:rPr>
          <w:rFonts w:ascii="Arial" w:hAnsi="Arial" w:cs="Arial"/>
          <w:sz w:val="24"/>
          <w:szCs w:val="24"/>
        </w:rPr>
        <w:t xml:space="preserve"> consist</w:t>
      </w:r>
      <w:r w:rsidR="00B20073">
        <w:rPr>
          <w:rFonts w:ascii="Arial" w:hAnsi="Arial" w:cs="Arial"/>
          <w:sz w:val="24"/>
          <w:szCs w:val="24"/>
        </w:rPr>
        <w:t>s</w:t>
      </w:r>
      <w:r w:rsidRPr="009C2FA7">
        <w:rPr>
          <w:rFonts w:ascii="Arial" w:hAnsi="Arial" w:cs="Arial"/>
          <w:sz w:val="24"/>
          <w:szCs w:val="24"/>
        </w:rPr>
        <w:t xml:space="preserve"> of 11 members, the majority of which </w:t>
      </w:r>
      <w:r w:rsidR="00B20073">
        <w:rPr>
          <w:rFonts w:ascii="Arial" w:hAnsi="Arial" w:cs="Arial"/>
          <w:sz w:val="24"/>
          <w:szCs w:val="24"/>
        </w:rPr>
        <w:t>are</w:t>
      </w:r>
      <w:r w:rsidRPr="009C2FA7">
        <w:rPr>
          <w:rFonts w:ascii="Arial" w:hAnsi="Arial" w:cs="Arial"/>
          <w:sz w:val="24"/>
          <w:szCs w:val="24"/>
        </w:rPr>
        <w:t xml:space="preserve"> lay people. </w:t>
      </w:r>
      <w:r w:rsidR="00F335D0">
        <w:rPr>
          <w:rFonts w:ascii="Arial" w:hAnsi="Arial" w:cs="Arial"/>
          <w:sz w:val="24"/>
          <w:szCs w:val="24"/>
        </w:rPr>
        <w:t>T</w:t>
      </w:r>
      <w:r w:rsidR="00F335D0" w:rsidRPr="009C2FA7">
        <w:rPr>
          <w:rFonts w:ascii="Arial" w:hAnsi="Arial" w:cs="Arial"/>
          <w:sz w:val="24"/>
          <w:szCs w:val="24"/>
        </w:rPr>
        <w:t xml:space="preserve">wo members are nominated </w:t>
      </w:r>
      <w:r w:rsidR="00F335D0">
        <w:rPr>
          <w:rFonts w:ascii="Arial" w:hAnsi="Arial" w:cs="Arial"/>
          <w:sz w:val="24"/>
          <w:szCs w:val="24"/>
        </w:rPr>
        <w:t xml:space="preserve">for appointment </w:t>
      </w:r>
      <w:r w:rsidR="00F335D0" w:rsidRPr="009C2FA7">
        <w:rPr>
          <w:rFonts w:ascii="Arial" w:hAnsi="Arial" w:cs="Arial"/>
          <w:sz w:val="24"/>
          <w:szCs w:val="24"/>
        </w:rPr>
        <w:t xml:space="preserve">by the Law Society. </w:t>
      </w:r>
      <w:r w:rsidR="00F335D0">
        <w:rPr>
          <w:rFonts w:ascii="Arial" w:hAnsi="Arial" w:cs="Arial"/>
          <w:sz w:val="24"/>
          <w:szCs w:val="24"/>
        </w:rPr>
        <w:t>One</w:t>
      </w:r>
      <w:r w:rsidRPr="009C2FA7">
        <w:rPr>
          <w:rFonts w:ascii="Arial" w:hAnsi="Arial" w:cs="Arial"/>
          <w:sz w:val="24"/>
          <w:szCs w:val="24"/>
        </w:rPr>
        <w:t xml:space="preserve"> member </w:t>
      </w:r>
      <w:r w:rsidR="00B20073">
        <w:rPr>
          <w:rFonts w:ascii="Arial" w:hAnsi="Arial" w:cs="Arial"/>
          <w:sz w:val="24"/>
          <w:szCs w:val="24"/>
        </w:rPr>
        <w:t>is</w:t>
      </w:r>
      <w:r w:rsidRPr="009C2FA7">
        <w:rPr>
          <w:rFonts w:ascii="Arial" w:hAnsi="Arial" w:cs="Arial"/>
          <w:sz w:val="24"/>
          <w:szCs w:val="24"/>
        </w:rPr>
        <w:t xml:space="preserve"> appointed from persons nominated by</w:t>
      </w:r>
      <w:r w:rsidR="00F335D0">
        <w:rPr>
          <w:rFonts w:ascii="Arial" w:hAnsi="Arial" w:cs="Arial"/>
          <w:sz w:val="24"/>
          <w:szCs w:val="24"/>
        </w:rPr>
        <w:t xml:space="preserve"> each of the following:</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Citizens Information Board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Higher Education </w:t>
      </w:r>
      <w:r w:rsidR="000A302D" w:rsidRPr="009C2FA7">
        <w:rPr>
          <w:rFonts w:ascii="Arial" w:hAnsi="Arial" w:cs="Arial"/>
          <w:sz w:val="24"/>
          <w:szCs w:val="24"/>
        </w:rPr>
        <w:t>Authority</w:t>
      </w:r>
      <w:r w:rsidRPr="009C2FA7">
        <w:rPr>
          <w:rFonts w:ascii="Arial" w:hAnsi="Arial" w:cs="Arial"/>
          <w:sz w:val="24"/>
          <w:szCs w:val="24"/>
        </w:rPr>
        <w:t xml:space="preserve">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Competition and Consumer Protection Commission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Irish Human Rights and Equality Commission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Institute of Legal Costs Accountants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Consumers’ Association of Ireland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 xml:space="preserve">Bar Council </w:t>
      </w:r>
    </w:p>
    <w:p w:rsidR="00F335D0" w:rsidRDefault="00090170" w:rsidP="00FA3F1D">
      <w:pPr>
        <w:numPr>
          <w:ilvl w:val="0"/>
          <w:numId w:val="24"/>
        </w:numPr>
        <w:spacing w:after="0" w:line="240" w:lineRule="auto"/>
        <w:rPr>
          <w:rFonts w:ascii="Arial" w:hAnsi="Arial" w:cs="Arial"/>
          <w:sz w:val="24"/>
          <w:szCs w:val="24"/>
        </w:rPr>
      </w:pPr>
      <w:r w:rsidRPr="009C2FA7">
        <w:rPr>
          <w:rFonts w:ascii="Arial" w:hAnsi="Arial" w:cs="Arial"/>
          <w:sz w:val="24"/>
          <w:szCs w:val="24"/>
        </w:rPr>
        <w:t>Legal Aid Board</w:t>
      </w:r>
      <w:r w:rsidR="009D538B">
        <w:rPr>
          <w:rFonts w:ascii="Arial" w:hAnsi="Arial" w:cs="Arial"/>
          <w:sz w:val="24"/>
          <w:szCs w:val="24"/>
        </w:rPr>
        <w:t xml:space="preserve"> </w:t>
      </w:r>
    </w:p>
    <w:p w:rsidR="00F335D0" w:rsidRDefault="009D538B" w:rsidP="00FA3F1D">
      <w:pPr>
        <w:numPr>
          <w:ilvl w:val="0"/>
          <w:numId w:val="24"/>
        </w:numPr>
        <w:spacing w:after="0" w:line="240" w:lineRule="auto"/>
        <w:rPr>
          <w:rFonts w:ascii="Arial" w:hAnsi="Arial" w:cs="Arial"/>
          <w:sz w:val="24"/>
          <w:szCs w:val="24"/>
        </w:rPr>
      </w:pPr>
      <w:proofErr w:type="spellStart"/>
      <w:r>
        <w:rPr>
          <w:rFonts w:ascii="Arial" w:hAnsi="Arial" w:cs="Arial"/>
          <w:sz w:val="24"/>
          <w:szCs w:val="24"/>
        </w:rPr>
        <w:t>Honorable</w:t>
      </w:r>
      <w:proofErr w:type="spellEnd"/>
      <w:r>
        <w:rPr>
          <w:rFonts w:ascii="Arial" w:hAnsi="Arial" w:cs="Arial"/>
          <w:sz w:val="24"/>
          <w:szCs w:val="24"/>
        </w:rPr>
        <w:t xml:space="preserve"> Society of</w:t>
      </w:r>
      <w:r w:rsidR="00090170" w:rsidRPr="009C2FA7">
        <w:rPr>
          <w:rFonts w:ascii="Arial" w:hAnsi="Arial" w:cs="Arial"/>
          <w:sz w:val="24"/>
          <w:szCs w:val="24"/>
        </w:rPr>
        <w:t xml:space="preserve"> King’s Inns </w:t>
      </w:r>
    </w:p>
    <w:p w:rsidR="00F335D0" w:rsidRDefault="00F335D0" w:rsidP="00FA3F1D">
      <w:pPr>
        <w:spacing w:after="0" w:line="240" w:lineRule="auto"/>
        <w:rPr>
          <w:rFonts w:ascii="Arial" w:hAnsi="Arial" w:cs="Arial"/>
          <w:sz w:val="24"/>
          <w:szCs w:val="24"/>
        </w:rPr>
      </w:pPr>
    </w:p>
    <w:p w:rsidR="007035B4" w:rsidRDefault="007035B4" w:rsidP="00FA3F1D">
      <w:pPr>
        <w:spacing w:after="0" w:line="240" w:lineRule="auto"/>
        <w:rPr>
          <w:rFonts w:ascii="Arial" w:hAnsi="Arial" w:cs="Arial"/>
          <w:sz w:val="24"/>
          <w:szCs w:val="24"/>
        </w:rPr>
      </w:pPr>
      <w:r>
        <w:rPr>
          <w:rFonts w:ascii="Arial" w:hAnsi="Arial" w:cs="Arial"/>
          <w:sz w:val="24"/>
          <w:szCs w:val="24"/>
        </w:rPr>
        <w:t>One of the lay members is appointed by the Government to be the Authority’s chairperson.</w:t>
      </w:r>
    </w:p>
    <w:p w:rsidR="00090170" w:rsidRPr="009C2FA7" w:rsidRDefault="00090170" w:rsidP="00FA3F1D">
      <w:pPr>
        <w:spacing w:after="0" w:line="240" w:lineRule="auto"/>
        <w:rPr>
          <w:rFonts w:ascii="Arial" w:hAnsi="Arial" w:cs="Arial"/>
          <w:sz w:val="24"/>
          <w:szCs w:val="24"/>
        </w:rPr>
      </w:pPr>
    </w:p>
    <w:p w:rsidR="00B20073" w:rsidRDefault="00B20073" w:rsidP="00FA3F1D">
      <w:pPr>
        <w:spacing w:after="0" w:line="240" w:lineRule="auto"/>
        <w:rPr>
          <w:rFonts w:ascii="Arial" w:hAnsi="Arial" w:cs="Arial"/>
          <w:sz w:val="24"/>
          <w:szCs w:val="24"/>
        </w:rPr>
      </w:pPr>
      <w:r>
        <w:rPr>
          <w:rFonts w:ascii="Arial" w:hAnsi="Arial" w:cs="Arial"/>
          <w:sz w:val="24"/>
          <w:szCs w:val="24"/>
        </w:rPr>
        <w:t xml:space="preserve">Some of the functions currently held by professional bodies will be taken over by the Authority. For example, </w:t>
      </w:r>
      <w:r w:rsidR="00F642FA" w:rsidRPr="009C2FA7">
        <w:rPr>
          <w:rFonts w:ascii="Arial" w:hAnsi="Arial" w:cs="Arial"/>
          <w:sz w:val="24"/>
          <w:szCs w:val="24"/>
        </w:rPr>
        <w:t xml:space="preserve">the Law Society of Ireland </w:t>
      </w:r>
      <w:r w:rsidR="00E20108">
        <w:rPr>
          <w:rFonts w:ascii="Arial" w:hAnsi="Arial" w:cs="Arial"/>
          <w:sz w:val="24"/>
          <w:szCs w:val="24"/>
        </w:rPr>
        <w:t>has been</w:t>
      </w:r>
      <w:r w:rsidR="00E20108" w:rsidRPr="009C2FA7">
        <w:rPr>
          <w:rFonts w:ascii="Arial" w:hAnsi="Arial" w:cs="Arial"/>
          <w:sz w:val="24"/>
          <w:szCs w:val="24"/>
        </w:rPr>
        <w:t xml:space="preserve"> </w:t>
      </w:r>
      <w:r w:rsidR="00F642FA" w:rsidRPr="009C2FA7">
        <w:rPr>
          <w:rFonts w:ascii="Arial" w:hAnsi="Arial" w:cs="Arial"/>
          <w:sz w:val="24"/>
          <w:szCs w:val="24"/>
        </w:rPr>
        <w:t xml:space="preserve">the </w:t>
      </w:r>
      <w:r w:rsidR="0026131A">
        <w:rPr>
          <w:rFonts w:ascii="Arial" w:hAnsi="Arial" w:cs="Arial"/>
          <w:sz w:val="24"/>
          <w:szCs w:val="24"/>
        </w:rPr>
        <w:t>professional</w:t>
      </w:r>
      <w:r w:rsidR="00F642FA" w:rsidRPr="009C2FA7">
        <w:rPr>
          <w:rFonts w:ascii="Arial" w:hAnsi="Arial" w:cs="Arial"/>
          <w:sz w:val="24"/>
          <w:szCs w:val="24"/>
        </w:rPr>
        <w:t xml:space="preserve"> body responsible for monitoring the conduct of solicitors. </w:t>
      </w:r>
      <w:r>
        <w:rPr>
          <w:rFonts w:ascii="Arial" w:hAnsi="Arial" w:cs="Arial"/>
          <w:sz w:val="24"/>
          <w:szCs w:val="24"/>
        </w:rPr>
        <w:t>Among other functions, the Law Society will continue to issue practising certificates to solicitors, to regulate solicitors’ professional indemnity insurance and to receive accountants’ reports from firms of solicitors.</w:t>
      </w:r>
    </w:p>
    <w:p w:rsidR="009F4A24" w:rsidRPr="009C2FA7" w:rsidRDefault="009F4A24" w:rsidP="00FA3F1D">
      <w:pPr>
        <w:pStyle w:val="ListParagraph"/>
        <w:spacing w:after="0" w:line="240" w:lineRule="auto"/>
        <w:rPr>
          <w:rFonts w:ascii="Arial" w:hAnsi="Arial" w:cs="Arial"/>
          <w:sz w:val="24"/>
          <w:szCs w:val="24"/>
        </w:rPr>
      </w:pPr>
    </w:p>
    <w:p w:rsidR="00F0652A" w:rsidRPr="009C2FA7" w:rsidRDefault="00F0652A" w:rsidP="00FA3F1D">
      <w:pPr>
        <w:pStyle w:val="Heading3"/>
        <w:spacing w:line="240" w:lineRule="auto"/>
      </w:pPr>
      <w:r w:rsidRPr="009C2FA7">
        <w:t>Inspections</w:t>
      </w:r>
    </w:p>
    <w:p w:rsidR="004F48E1" w:rsidRPr="009C2FA7" w:rsidRDefault="004F48E1" w:rsidP="00FA3F1D">
      <w:pPr>
        <w:pStyle w:val="Heading4"/>
        <w:spacing w:line="240" w:lineRule="auto"/>
      </w:pPr>
      <w:r w:rsidRPr="009C2FA7">
        <w:t>Powers of inspectors</w:t>
      </w:r>
    </w:p>
    <w:p w:rsidR="00A21307" w:rsidRPr="009C2FA7" w:rsidRDefault="00A21307" w:rsidP="009E5FB9">
      <w:pPr>
        <w:spacing w:after="0" w:line="240" w:lineRule="auto"/>
        <w:rPr>
          <w:rFonts w:ascii="Arial" w:hAnsi="Arial" w:cs="Arial"/>
          <w:sz w:val="24"/>
          <w:szCs w:val="24"/>
        </w:rPr>
      </w:pPr>
      <w:r w:rsidRPr="009C2FA7">
        <w:rPr>
          <w:rFonts w:ascii="Arial" w:hAnsi="Arial" w:cs="Arial"/>
          <w:sz w:val="24"/>
          <w:szCs w:val="24"/>
        </w:rPr>
        <w:t xml:space="preserve">The Legal Services Regulatory </w:t>
      </w:r>
      <w:r w:rsidR="000A302D" w:rsidRPr="009C2FA7">
        <w:rPr>
          <w:rFonts w:ascii="Arial" w:hAnsi="Arial" w:cs="Arial"/>
          <w:sz w:val="24"/>
          <w:szCs w:val="24"/>
        </w:rPr>
        <w:t>Authority</w:t>
      </w:r>
      <w:r w:rsidRPr="009C2FA7">
        <w:rPr>
          <w:rFonts w:ascii="Arial" w:hAnsi="Arial" w:cs="Arial"/>
          <w:sz w:val="24"/>
          <w:szCs w:val="24"/>
        </w:rPr>
        <w:t xml:space="preserve"> will have the power to carry out inspections of any place which is used to carry out the business of a </w:t>
      </w:r>
      <w:r w:rsidR="003C4442">
        <w:rPr>
          <w:rFonts w:ascii="Arial" w:hAnsi="Arial" w:cs="Arial"/>
          <w:sz w:val="24"/>
          <w:szCs w:val="24"/>
        </w:rPr>
        <w:t>l</w:t>
      </w:r>
      <w:r w:rsidR="000A302D" w:rsidRPr="009C2FA7">
        <w:rPr>
          <w:rFonts w:ascii="Arial" w:hAnsi="Arial" w:cs="Arial"/>
          <w:sz w:val="24"/>
          <w:szCs w:val="24"/>
        </w:rPr>
        <w:t xml:space="preserve">egal </w:t>
      </w:r>
      <w:r w:rsidR="003C4442">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or where documents relating to such a business are being kept. These inspectors may take copies of any books, records and accounts necessary and can require </w:t>
      </w:r>
      <w:r w:rsidR="003C4442">
        <w:rPr>
          <w:rFonts w:ascii="Arial" w:hAnsi="Arial" w:cs="Arial"/>
          <w:sz w:val="24"/>
          <w:szCs w:val="24"/>
        </w:rPr>
        <w:t>l</w:t>
      </w:r>
      <w:r w:rsidR="000A302D" w:rsidRPr="009C2FA7">
        <w:rPr>
          <w:rFonts w:ascii="Arial" w:hAnsi="Arial" w:cs="Arial"/>
          <w:sz w:val="24"/>
          <w:szCs w:val="24"/>
        </w:rPr>
        <w:t xml:space="preserve">egal </w:t>
      </w:r>
      <w:r w:rsidR="003C4442">
        <w:rPr>
          <w:rFonts w:ascii="Arial" w:hAnsi="Arial" w:cs="Arial"/>
          <w:sz w:val="24"/>
          <w:szCs w:val="24"/>
        </w:rPr>
        <w:t>p</w:t>
      </w:r>
      <w:r w:rsidR="000A302D" w:rsidRPr="009C2FA7">
        <w:rPr>
          <w:rFonts w:ascii="Arial" w:hAnsi="Arial" w:cs="Arial"/>
          <w:sz w:val="24"/>
          <w:szCs w:val="24"/>
        </w:rPr>
        <w:t xml:space="preserve">ractitioners </w:t>
      </w:r>
      <w:r w:rsidRPr="009C2FA7">
        <w:rPr>
          <w:rFonts w:ascii="Arial" w:hAnsi="Arial" w:cs="Arial"/>
          <w:sz w:val="24"/>
          <w:szCs w:val="24"/>
        </w:rPr>
        <w:t>to produce such documents for inspection</w:t>
      </w:r>
      <w:r w:rsidR="00F56F18" w:rsidRPr="009C2FA7">
        <w:rPr>
          <w:rFonts w:ascii="Arial" w:hAnsi="Arial" w:cs="Arial"/>
          <w:sz w:val="24"/>
          <w:szCs w:val="24"/>
        </w:rPr>
        <w:t xml:space="preserve"> and to assist the inspectors generally</w:t>
      </w:r>
      <w:r w:rsidRPr="009C2FA7">
        <w:rPr>
          <w:rFonts w:ascii="Arial" w:hAnsi="Arial" w:cs="Arial"/>
          <w:sz w:val="24"/>
          <w:szCs w:val="24"/>
        </w:rPr>
        <w:t>.</w:t>
      </w:r>
    </w:p>
    <w:p w:rsidR="00A21307" w:rsidRPr="009C2FA7" w:rsidRDefault="00A21307" w:rsidP="00FA3F1D">
      <w:pPr>
        <w:spacing w:after="0" w:line="240" w:lineRule="auto"/>
        <w:rPr>
          <w:rFonts w:ascii="Arial" w:hAnsi="Arial" w:cs="Arial"/>
          <w:sz w:val="24"/>
          <w:szCs w:val="24"/>
        </w:rPr>
      </w:pPr>
    </w:p>
    <w:p w:rsidR="00A21307" w:rsidRPr="009C2FA7" w:rsidRDefault="00A21307" w:rsidP="00FA3F1D">
      <w:pPr>
        <w:spacing w:after="0" w:line="240" w:lineRule="auto"/>
        <w:rPr>
          <w:rFonts w:ascii="Arial" w:hAnsi="Arial" w:cs="Arial"/>
          <w:sz w:val="24"/>
          <w:szCs w:val="24"/>
        </w:rPr>
      </w:pPr>
      <w:r w:rsidRPr="009C2FA7">
        <w:rPr>
          <w:rFonts w:ascii="Arial" w:hAnsi="Arial" w:cs="Arial"/>
          <w:sz w:val="24"/>
          <w:szCs w:val="24"/>
        </w:rPr>
        <w:t xml:space="preserve">Inspections may be carried out by the </w:t>
      </w:r>
      <w:r w:rsidR="000A302D" w:rsidRPr="009C2FA7">
        <w:rPr>
          <w:rFonts w:ascii="Arial" w:hAnsi="Arial" w:cs="Arial"/>
          <w:sz w:val="24"/>
          <w:szCs w:val="24"/>
        </w:rPr>
        <w:t>Authority</w:t>
      </w:r>
      <w:r w:rsidRPr="009C2FA7">
        <w:rPr>
          <w:rFonts w:ascii="Arial" w:hAnsi="Arial" w:cs="Arial"/>
          <w:sz w:val="24"/>
          <w:szCs w:val="24"/>
        </w:rPr>
        <w:t xml:space="preserve"> during the investigation of complaints made about a </w:t>
      </w:r>
      <w:r w:rsidR="003C4442">
        <w:rPr>
          <w:rFonts w:ascii="Arial" w:hAnsi="Arial" w:cs="Arial"/>
          <w:sz w:val="24"/>
          <w:szCs w:val="24"/>
        </w:rPr>
        <w:t>l</w:t>
      </w:r>
      <w:r w:rsidR="000A302D" w:rsidRPr="009C2FA7">
        <w:rPr>
          <w:rFonts w:ascii="Arial" w:hAnsi="Arial" w:cs="Arial"/>
          <w:sz w:val="24"/>
          <w:szCs w:val="24"/>
        </w:rPr>
        <w:t xml:space="preserve">egal </w:t>
      </w:r>
      <w:r w:rsidR="003C4442">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(see </w:t>
      </w:r>
      <w:r w:rsidR="00C233D0">
        <w:rPr>
          <w:rFonts w:ascii="Arial" w:hAnsi="Arial" w:cs="Arial"/>
          <w:sz w:val="24"/>
          <w:szCs w:val="24"/>
        </w:rPr>
        <w:t>below</w:t>
      </w:r>
      <w:r w:rsidRPr="009C2FA7">
        <w:rPr>
          <w:rFonts w:ascii="Arial" w:hAnsi="Arial" w:cs="Arial"/>
          <w:sz w:val="24"/>
          <w:szCs w:val="24"/>
        </w:rPr>
        <w:t>)</w:t>
      </w:r>
      <w:r w:rsidR="00C16D53" w:rsidRPr="009C2FA7">
        <w:rPr>
          <w:rFonts w:ascii="Arial" w:hAnsi="Arial" w:cs="Arial"/>
          <w:sz w:val="24"/>
          <w:szCs w:val="24"/>
        </w:rPr>
        <w:t xml:space="preserve"> or to ensure a </w:t>
      </w:r>
      <w:r w:rsidR="003C4442">
        <w:rPr>
          <w:rFonts w:ascii="Arial" w:hAnsi="Arial" w:cs="Arial"/>
          <w:sz w:val="24"/>
          <w:szCs w:val="24"/>
        </w:rPr>
        <w:t>l</w:t>
      </w:r>
      <w:r w:rsidR="000A302D" w:rsidRPr="009C2FA7">
        <w:rPr>
          <w:rFonts w:ascii="Arial" w:hAnsi="Arial" w:cs="Arial"/>
          <w:sz w:val="24"/>
          <w:szCs w:val="24"/>
        </w:rPr>
        <w:t xml:space="preserve">egal </w:t>
      </w:r>
      <w:r w:rsidR="003C4442">
        <w:rPr>
          <w:rFonts w:ascii="Arial" w:hAnsi="Arial" w:cs="Arial"/>
          <w:sz w:val="24"/>
          <w:szCs w:val="24"/>
        </w:rPr>
        <w:t>p</w:t>
      </w:r>
      <w:r w:rsidR="000A302D" w:rsidRPr="009C2FA7">
        <w:rPr>
          <w:rFonts w:ascii="Arial" w:hAnsi="Arial" w:cs="Arial"/>
          <w:sz w:val="24"/>
          <w:szCs w:val="24"/>
        </w:rPr>
        <w:t>ractitioner</w:t>
      </w:r>
      <w:r w:rsidR="003C4442">
        <w:rPr>
          <w:rFonts w:ascii="Arial" w:hAnsi="Arial" w:cs="Arial"/>
          <w:sz w:val="24"/>
          <w:szCs w:val="24"/>
        </w:rPr>
        <w:t>’</w:t>
      </w:r>
      <w:r w:rsidR="000A302D" w:rsidRPr="009C2FA7">
        <w:rPr>
          <w:rFonts w:ascii="Arial" w:hAnsi="Arial" w:cs="Arial"/>
          <w:sz w:val="24"/>
          <w:szCs w:val="24"/>
        </w:rPr>
        <w:t>s</w:t>
      </w:r>
      <w:r w:rsidR="00C16D53" w:rsidRPr="009C2FA7">
        <w:rPr>
          <w:rFonts w:ascii="Arial" w:hAnsi="Arial" w:cs="Arial"/>
          <w:sz w:val="24"/>
          <w:szCs w:val="24"/>
        </w:rPr>
        <w:t xml:space="preserve"> compliance with the new Act and any </w:t>
      </w:r>
      <w:r w:rsidR="003C4442">
        <w:rPr>
          <w:rFonts w:ascii="Arial" w:hAnsi="Arial" w:cs="Arial"/>
          <w:sz w:val="24"/>
          <w:szCs w:val="24"/>
        </w:rPr>
        <w:t xml:space="preserve">professional </w:t>
      </w:r>
      <w:r w:rsidR="00C16D53" w:rsidRPr="009C2FA7">
        <w:rPr>
          <w:rFonts w:ascii="Arial" w:hAnsi="Arial" w:cs="Arial"/>
          <w:sz w:val="24"/>
          <w:szCs w:val="24"/>
        </w:rPr>
        <w:t>codes of practice.</w:t>
      </w:r>
      <w:r w:rsidRPr="009C2FA7">
        <w:rPr>
          <w:rFonts w:ascii="Arial" w:hAnsi="Arial" w:cs="Arial"/>
          <w:sz w:val="24"/>
          <w:szCs w:val="24"/>
        </w:rPr>
        <w:t xml:space="preserve"> </w:t>
      </w:r>
      <w:r w:rsidR="00F56F18" w:rsidRPr="009C2FA7">
        <w:rPr>
          <w:rFonts w:ascii="Arial" w:hAnsi="Arial" w:cs="Arial"/>
          <w:sz w:val="24"/>
          <w:szCs w:val="24"/>
        </w:rPr>
        <w:t xml:space="preserve">Inspections may be carried out with or without warning to the </w:t>
      </w:r>
      <w:r w:rsidR="003C4442">
        <w:rPr>
          <w:rFonts w:ascii="Arial" w:hAnsi="Arial" w:cs="Arial"/>
          <w:sz w:val="24"/>
          <w:szCs w:val="24"/>
        </w:rPr>
        <w:t>l</w:t>
      </w:r>
      <w:r w:rsidR="000A302D" w:rsidRPr="009C2FA7">
        <w:rPr>
          <w:rFonts w:ascii="Arial" w:hAnsi="Arial" w:cs="Arial"/>
          <w:sz w:val="24"/>
          <w:szCs w:val="24"/>
        </w:rPr>
        <w:t xml:space="preserve">egal </w:t>
      </w:r>
      <w:r w:rsidR="003C4442">
        <w:rPr>
          <w:rFonts w:ascii="Arial" w:hAnsi="Arial" w:cs="Arial"/>
          <w:sz w:val="24"/>
          <w:szCs w:val="24"/>
        </w:rPr>
        <w:t>p</w:t>
      </w:r>
      <w:r w:rsidR="000A302D" w:rsidRPr="009C2FA7">
        <w:rPr>
          <w:rFonts w:ascii="Arial" w:hAnsi="Arial" w:cs="Arial"/>
          <w:sz w:val="24"/>
          <w:szCs w:val="24"/>
        </w:rPr>
        <w:t>ractitioner</w:t>
      </w:r>
      <w:r w:rsidR="00F56F18" w:rsidRPr="009C2FA7">
        <w:rPr>
          <w:rFonts w:ascii="Arial" w:hAnsi="Arial" w:cs="Arial"/>
          <w:sz w:val="24"/>
          <w:szCs w:val="24"/>
        </w:rPr>
        <w:t>. Where a person fails, refuses or neglects to comply with a requirement of an inspector</w:t>
      </w:r>
      <w:r w:rsidR="003C4442">
        <w:rPr>
          <w:rFonts w:ascii="Arial" w:hAnsi="Arial" w:cs="Arial"/>
          <w:sz w:val="24"/>
          <w:szCs w:val="24"/>
        </w:rPr>
        <w:t>,</w:t>
      </w:r>
      <w:r w:rsidR="00F56F18" w:rsidRPr="009C2FA7">
        <w:rPr>
          <w:rFonts w:ascii="Arial" w:hAnsi="Arial" w:cs="Arial"/>
          <w:sz w:val="24"/>
          <w:szCs w:val="24"/>
        </w:rPr>
        <w:t xml:space="preserve"> the </w:t>
      </w:r>
      <w:r w:rsidR="000A302D" w:rsidRPr="009C2FA7">
        <w:rPr>
          <w:rFonts w:ascii="Arial" w:hAnsi="Arial" w:cs="Arial"/>
          <w:sz w:val="24"/>
          <w:szCs w:val="24"/>
        </w:rPr>
        <w:t>Authority</w:t>
      </w:r>
      <w:r w:rsidR="00F56F18" w:rsidRPr="009C2FA7">
        <w:rPr>
          <w:rFonts w:ascii="Arial" w:hAnsi="Arial" w:cs="Arial"/>
          <w:sz w:val="24"/>
          <w:szCs w:val="24"/>
        </w:rPr>
        <w:t xml:space="preserve"> can apply to the High Court for an order directing that person to comply.</w:t>
      </w:r>
    </w:p>
    <w:p w:rsidR="00A21307" w:rsidRPr="009C2FA7" w:rsidRDefault="00A21307" w:rsidP="00FA3F1D">
      <w:pPr>
        <w:spacing w:after="0" w:line="240" w:lineRule="auto"/>
        <w:rPr>
          <w:rFonts w:ascii="Arial" w:hAnsi="Arial" w:cs="Arial"/>
          <w:sz w:val="24"/>
          <w:szCs w:val="24"/>
        </w:rPr>
      </w:pPr>
    </w:p>
    <w:p w:rsidR="004F48E1" w:rsidRPr="009C2FA7" w:rsidRDefault="00653EB8" w:rsidP="00FA3F1D">
      <w:pPr>
        <w:pStyle w:val="Heading4"/>
        <w:spacing w:line="240" w:lineRule="auto"/>
      </w:pPr>
      <w:r w:rsidRPr="009C2FA7">
        <w:t xml:space="preserve">Offences </w:t>
      </w:r>
    </w:p>
    <w:p w:rsidR="00F56F18" w:rsidRPr="009C2FA7" w:rsidRDefault="00F56F18" w:rsidP="009E5FB9">
      <w:pPr>
        <w:spacing w:after="0" w:line="240" w:lineRule="auto"/>
        <w:rPr>
          <w:rFonts w:ascii="Arial" w:hAnsi="Arial" w:cs="Arial"/>
          <w:sz w:val="24"/>
          <w:szCs w:val="24"/>
        </w:rPr>
      </w:pPr>
      <w:r w:rsidRPr="009C2FA7">
        <w:rPr>
          <w:rFonts w:ascii="Arial" w:hAnsi="Arial" w:cs="Arial"/>
          <w:sz w:val="24"/>
          <w:szCs w:val="24"/>
        </w:rPr>
        <w:t>A person commits a criminal offence</w:t>
      </w:r>
      <w:r w:rsidR="00C9333A" w:rsidRPr="009C2FA7">
        <w:rPr>
          <w:rFonts w:ascii="Arial" w:hAnsi="Arial" w:cs="Arial"/>
          <w:sz w:val="24"/>
          <w:szCs w:val="24"/>
        </w:rPr>
        <w:t xml:space="preserve"> if </w:t>
      </w:r>
      <w:r w:rsidR="0054536E">
        <w:rPr>
          <w:rFonts w:ascii="Arial" w:hAnsi="Arial" w:cs="Arial"/>
          <w:sz w:val="24"/>
          <w:szCs w:val="24"/>
        </w:rPr>
        <w:t>they</w:t>
      </w:r>
      <w:r w:rsidR="00C9333A" w:rsidRPr="009C2FA7">
        <w:rPr>
          <w:rFonts w:ascii="Arial" w:hAnsi="Arial" w:cs="Arial"/>
          <w:sz w:val="24"/>
          <w:szCs w:val="24"/>
        </w:rPr>
        <w:t>:</w:t>
      </w:r>
    </w:p>
    <w:p w:rsidR="00C9333A" w:rsidRPr="009C2FA7" w:rsidRDefault="003C4442" w:rsidP="00FA3F1D">
      <w:pPr>
        <w:pStyle w:val="ListParagraph"/>
        <w:numPr>
          <w:ilvl w:val="0"/>
          <w:numId w:val="8"/>
        </w:numPr>
        <w:spacing w:after="0" w:line="240" w:lineRule="auto"/>
        <w:rPr>
          <w:rFonts w:ascii="Arial" w:hAnsi="Arial" w:cs="Arial"/>
          <w:sz w:val="24"/>
          <w:szCs w:val="24"/>
        </w:rPr>
      </w:pPr>
      <w:r>
        <w:rPr>
          <w:rFonts w:ascii="Arial" w:hAnsi="Arial" w:cs="Arial"/>
          <w:sz w:val="24"/>
          <w:szCs w:val="24"/>
        </w:rPr>
        <w:t>O</w:t>
      </w:r>
      <w:r w:rsidR="00C9333A" w:rsidRPr="009C2FA7">
        <w:rPr>
          <w:rFonts w:ascii="Arial" w:hAnsi="Arial" w:cs="Arial"/>
          <w:sz w:val="24"/>
          <w:szCs w:val="24"/>
        </w:rPr>
        <w:t>bstruct o</w:t>
      </w:r>
      <w:r w:rsidR="0018715E" w:rsidRPr="009C2FA7">
        <w:rPr>
          <w:rFonts w:ascii="Arial" w:hAnsi="Arial" w:cs="Arial"/>
          <w:sz w:val="24"/>
          <w:szCs w:val="24"/>
        </w:rPr>
        <w:t>r interfere with an inspector during</w:t>
      </w:r>
      <w:r w:rsidR="00C9333A" w:rsidRPr="009C2FA7">
        <w:rPr>
          <w:rFonts w:ascii="Arial" w:hAnsi="Arial" w:cs="Arial"/>
          <w:sz w:val="24"/>
          <w:szCs w:val="24"/>
        </w:rPr>
        <w:t xml:space="preserve"> the progress of an inspection</w:t>
      </w:r>
    </w:p>
    <w:p w:rsidR="00C9333A" w:rsidRPr="009C2FA7" w:rsidRDefault="003C4442" w:rsidP="00FA3F1D">
      <w:pPr>
        <w:pStyle w:val="ListParagraph"/>
        <w:numPr>
          <w:ilvl w:val="0"/>
          <w:numId w:val="8"/>
        </w:numPr>
        <w:spacing w:after="0" w:line="240" w:lineRule="auto"/>
        <w:rPr>
          <w:rFonts w:ascii="Arial" w:hAnsi="Arial" w:cs="Arial"/>
          <w:sz w:val="24"/>
          <w:szCs w:val="24"/>
        </w:rPr>
      </w:pPr>
      <w:r>
        <w:rPr>
          <w:rFonts w:ascii="Arial" w:hAnsi="Arial" w:cs="Arial"/>
          <w:sz w:val="24"/>
          <w:szCs w:val="24"/>
        </w:rPr>
        <w:t>R</w:t>
      </w:r>
      <w:r w:rsidR="00C9333A" w:rsidRPr="009C2FA7">
        <w:rPr>
          <w:rFonts w:ascii="Arial" w:hAnsi="Arial" w:cs="Arial"/>
          <w:sz w:val="24"/>
          <w:szCs w:val="24"/>
        </w:rPr>
        <w:t xml:space="preserve">emove from the place of business or delete or conceal any relevant documents, records or accounts with the intention </w:t>
      </w:r>
      <w:r w:rsidR="0018715E" w:rsidRPr="009C2FA7">
        <w:rPr>
          <w:rFonts w:ascii="Arial" w:hAnsi="Arial" w:cs="Arial"/>
          <w:sz w:val="24"/>
          <w:szCs w:val="24"/>
        </w:rPr>
        <w:t>to prevent or interfere with an inspection</w:t>
      </w:r>
    </w:p>
    <w:p w:rsidR="0018715E" w:rsidRPr="009C2FA7" w:rsidRDefault="003C4442" w:rsidP="00FA3F1D">
      <w:pPr>
        <w:pStyle w:val="ListParagraph"/>
        <w:numPr>
          <w:ilvl w:val="0"/>
          <w:numId w:val="8"/>
        </w:numPr>
        <w:spacing w:after="0" w:line="240" w:lineRule="auto"/>
        <w:rPr>
          <w:rFonts w:ascii="Arial" w:hAnsi="Arial" w:cs="Arial"/>
          <w:sz w:val="24"/>
          <w:szCs w:val="24"/>
        </w:rPr>
      </w:pPr>
      <w:r>
        <w:rPr>
          <w:rFonts w:ascii="Arial" w:hAnsi="Arial" w:cs="Arial"/>
          <w:sz w:val="24"/>
          <w:szCs w:val="24"/>
        </w:rPr>
        <w:lastRenderedPageBreak/>
        <w:t>F</w:t>
      </w:r>
      <w:r w:rsidR="0018715E" w:rsidRPr="009C2FA7">
        <w:rPr>
          <w:rFonts w:ascii="Arial" w:hAnsi="Arial" w:cs="Arial"/>
          <w:sz w:val="24"/>
          <w:szCs w:val="24"/>
        </w:rPr>
        <w:t>ail or refuse to comply with a request or requirement of an inspector or to answer a question asked by an inspector</w:t>
      </w:r>
    </w:p>
    <w:p w:rsidR="0018715E" w:rsidRPr="009C2FA7" w:rsidRDefault="0018715E" w:rsidP="00FA3F1D">
      <w:pPr>
        <w:spacing w:after="0" w:line="240" w:lineRule="auto"/>
        <w:rPr>
          <w:rFonts w:ascii="Arial" w:hAnsi="Arial" w:cs="Arial"/>
          <w:sz w:val="24"/>
          <w:szCs w:val="24"/>
        </w:rPr>
      </w:pPr>
    </w:p>
    <w:p w:rsidR="0018715E" w:rsidRPr="009C2FA7" w:rsidRDefault="0018715E" w:rsidP="00FA3F1D">
      <w:pPr>
        <w:spacing w:after="0" w:line="240" w:lineRule="auto"/>
        <w:rPr>
          <w:rFonts w:ascii="Arial" w:hAnsi="Arial" w:cs="Arial"/>
          <w:sz w:val="24"/>
          <w:szCs w:val="24"/>
        </w:rPr>
      </w:pPr>
      <w:r w:rsidRPr="009C2FA7">
        <w:rPr>
          <w:rFonts w:ascii="Arial" w:hAnsi="Arial" w:cs="Arial"/>
          <w:sz w:val="24"/>
          <w:szCs w:val="24"/>
        </w:rPr>
        <w:t xml:space="preserve">A person who commits an offence is liable on summary conviction to a class </w:t>
      </w:r>
      <w:proofErr w:type="gramStart"/>
      <w:r w:rsidRPr="009C2FA7">
        <w:rPr>
          <w:rFonts w:ascii="Arial" w:hAnsi="Arial" w:cs="Arial"/>
          <w:sz w:val="24"/>
          <w:szCs w:val="24"/>
        </w:rPr>
        <w:t>A</w:t>
      </w:r>
      <w:proofErr w:type="gramEnd"/>
      <w:r w:rsidRPr="009C2FA7">
        <w:rPr>
          <w:rFonts w:ascii="Arial" w:hAnsi="Arial" w:cs="Arial"/>
          <w:sz w:val="24"/>
          <w:szCs w:val="24"/>
        </w:rPr>
        <w:t xml:space="preserve"> fine</w:t>
      </w:r>
      <w:r w:rsidR="002F7DD7" w:rsidRPr="009C2FA7">
        <w:rPr>
          <w:rFonts w:ascii="Arial" w:hAnsi="Arial" w:cs="Arial"/>
          <w:sz w:val="24"/>
          <w:szCs w:val="24"/>
        </w:rPr>
        <w:t xml:space="preserve"> (€5,000)</w:t>
      </w:r>
      <w:r w:rsidRPr="009C2FA7">
        <w:rPr>
          <w:rFonts w:ascii="Arial" w:hAnsi="Arial" w:cs="Arial"/>
          <w:sz w:val="24"/>
          <w:szCs w:val="24"/>
        </w:rPr>
        <w:t xml:space="preserve"> or imprisonment for a term not exceeding 12 months or both.</w:t>
      </w:r>
    </w:p>
    <w:p w:rsidR="00F0652A" w:rsidRPr="009C2FA7" w:rsidRDefault="00F0652A" w:rsidP="00FA3F1D">
      <w:pPr>
        <w:pStyle w:val="ListParagraph"/>
        <w:spacing w:after="0" w:line="240" w:lineRule="auto"/>
        <w:rPr>
          <w:rFonts w:ascii="Arial" w:hAnsi="Arial" w:cs="Arial"/>
          <w:color w:val="FF0000"/>
          <w:sz w:val="24"/>
          <w:szCs w:val="24"/>
        </w:rPr>
      </w:pPr>
    </w:p>
    <w:p w:rsidR="00653EB8" w:rsidRPr="009C2FA7" w:rsidRDefault="001E327C" w:rsidP="00FA3F1D">
      <w:pPr>
        <w:pStyle w:val="Heading3"/>
        <w:spacing w:line="240" w:lineRule="auto"/>
      </w:pPr>
      <w:r w:rsidRPr="009C2FA7">
        <w:t>Client protection measures</w:t>
      </w:r>
    </w:p>
    <w:p w:rsidR="00396768" w:rsidRPr="009C2FA7" w:rsidRDefault="00396768" w:rsidP="009E5FB9">
      <w:pPr>
        <w:spacing w:after="0" w:line="240" w:lineRule="auto"/>
        <w:rPr>
          <w:rFonts w:ascii="Arial" w:hAnsi="Arial" w:cs="Arial"/>
          <w:sz w:val="24"/>
          <w:szCs w:val="24"/>
        </w:rPr>
      </w:pPr>
      <w:r w:rsidRPr="009C2FA7">
        <w:rPr>
          <w:rFonts w:ascii="Arial" w:hAnsi="Arial" w:cs="Arial"/>
          <w:sz w:val="24"/>
          <w:szCs w:val="24"/>
        </w:rPr>
        <w:t>Part</w:t>
      </w:r>
      <w:r w:rsidR="000A302D" w:rsidRPr="009C2FA7">
        <w:rPr>
          <w:rFonts w:ascii="Arial" w:hAnsi="Arial" w:cs="Arial"/>
          <w:sz w:val="24"/>
          <w:szCs w:val="24"/>
        </w:rPr>
        <w:t>s</w:t>
      </w:r>
      <w:r w:rsidRPr="009C2FA7">
        <w:rPr>
          <w:rFonts w:ascii="Arial" w:hAnsi="Arial" w:cs="Arial"/>
          <w:sz w:val="24"/>
          <w:szCs w:val="24"/>
        </w:rPr>
        <w:t xml:space="preserve"> 4 and 5 of the Legal Services Regulation Act 2015 deal specifically with measures designed to protect clients of </w:t>
      </w:r>
      <w:r w:rsidR="0041101E">
        <w:rPr>
          <w:rFonts w:ascii="Arial" w:hAnsi="Arial" w:cs="Arial"/>
          <w:sz w:val="24"/>
          <w:szCs w:val="24"/>
        </w:rPr>
        <w:t>l</w:t>
      </w:r>
      <w:r w:rsidR="000A302D" w:rsidRPr="009C2FA7">
        <w:rPr>
          <w:rFonts w:ascii="Arial" w:hAnsi="Arial" w:cs="Arial"/>
          <w:sz w:val="24"/>
          <w:szCs w:val="24"/>
        </w:rPr>
        <w:t xml:space="preserve">egal </w:t>
      </w:r>
      <w:r w:rsidR="0041101E">
        <w:rPr>
          <w:rFonts w:ascii="Arial" w:hAnsi="Arial" w:cs="Arial"/>
          <w:sz w:val="24"/>
          <w:szCs w:val="24"/>
        </w:rPr>
        <w:t>p</w:t>
      </w:r>
      <w:r w:rsidR="000A302D" w:rsidRPr="009C2FA7">
        <w:rPr>
          <w:rFonts w:ascii="Arial" w:hAnsi="Arial" w:cs="Arial"/>
          <w:sz w:val="24"/>
          <w:szCs w:val="24"/>
        </w:rPr>
        <w:t>ractitioners</w:t>
      </w:r>
      <w:r w:rsidRPr="009C2FA7">
        <w:rPr>
          <w:rFonts w:ascii="Arial" w:hAnsi="Arial" w:cs="Arial"/>
          <w:sz w:val="24"/>
          <w:szCs w:val="24"/>
        </w:rPr>
        <w:t>.</w:t>
      </w:r>
    </w:p>
    <w:p w:rsidR="00396768" w:rsidRPr="009C2FA7" w:rsidRDefault="00396768" w:rsidP="00FA3F1D">
      <w:pPr>
        <w:spacing w:after="0" w:line="240" w:lineRule="auto"/>
        <w:rPr>
          <w:rFonts w:ascii="Arial" w:hAnsi="Arial" w:cs="Arial"/>
          <w:sz w:val="24"/>
          <w:szCs w:val="24"/>
        </w:rPr>
      </w:pPr>
    </w:p>
    <w:p w:rsidR="00396768" w:rsidRDefault="000A302D" w:rsidP="00FA3F1D">
      <w:pPr>
        <w:spacing w:after="0" w:line="240" w:lineRule="auto"/>
        <w:rPr>
          <w:rFonts w:ascii="Arial" w:hAnsi="Arial" w:cs="Arial"/>
          <w:sz w:val="24"/>
          <w:szCs w:val="24"/>
        </w:rPr>
      </w:pPr>
      <w:r w:rsidRPr="009C2FA7">
        <w:rPr>
          <w:rFonts w:ascii="Arial" w:hAnsi="Arial" w:cs="Arial"/>
          <w:sz w:val="24"/>
          <w:szCs w:val="24"/>
        </w:rPr>
        <w:t>Only solicitors</w:t>
      </w:r>
      <w:r w:rsidR="00396768" w:rsidRPr="009C2FA7">
        <w:rPr>
          <w:rFonts w:ascii="Arial" w:hAnsi="Arial" w:cs="Arial"/>
          <w:sz w:val="24"/>
          <w:szCs w:val="24"/>
        </w:rPr>
        <w:t xml:space="preserve"> may hold a client’s money in their client bank account. </w:t>
      </w:r>
      <w:r w:rsidRPr="009C2FA7">
        <w:rPr>
          <w:rFonts w:ascii="Arial" w:hAnsi="Arial" w:cs="Arial"/>
          <w:sz w:val="24"/>
          <w:szCs w:val="24"/>
        </w:rPr>
        <w:t xml:space="preserve">Barristers are not permitted to hold client money. </w:t>
      </w:r>
      <w:r w:rsidR="00396768" w:rsidRPr="009C2FA7">
        <w:rPr>
          <w:rFonts w:ascii="Arial" w:hAnsi="Arial" w:cs="Arial"/>
          <w:sz w:val="24"/>
          <w:szCs w:val="24"/>
        </w:rPr>
        <w:t xml:space="preserve">However, the Minister for Justice </w:t>
      </w:r>
      <w:r w:rsidR="0041101E">
        <w:rPr>
          <w:rFonts w:ascii="Arial" w:hAnsi="Arial" w:cs="Arial"/>
          <w:sz w:val="24"/>
          <w:szCs w:val="24"/>
        </w:rPr>
        <w:t xml:space="preserve">and Equality </w:t>
      </w:r>
      <w:r w:rsidR="00396768" w:rsidRPr="009C2FA7">
        <w:rPr>
          <w:rFonts w:ascii="Arial" w:hAnsi="Arial" w:cs="Arial"/>
          <w:sz w:val="24"/>
          <w:szCs w:val="24"/>
        </w:rPr>
        <w:t>may restrict the holding of clients’ money by solicitors to ce</w:t>
      </w:r>
      <w:r w:rsidRPr="009C2FA7">
        <w:rPr>
          <w:rFonts w:ascii="Arial" w:hAnsi="Arial" w:cs="Arial"/>
          <w:sz w:val="24"/>
          <w:szCs w:val="24"/>
        </w:rPr>
        <w:t>rtain classes of solicitors or place</w:t>
      </w:r>
      <w:r w:rsidR="00396768" w:rsidRPr="009C2FA7">
        <w:rPr>
          <w:rFonts w:ascii="Arial" w:hAnsi="Arial" w:cs="Arial"/>
          <w:sz w:val="24"/>
          <w:szCs w:val="24"/>
        </w:rPr>
        <w:t xml:space="preserve"> certain conditions</w:t>
      </w:r>
      <w:r w:rsidRPr="009C2FA7">
        <w:rPr>
          <w:rFonts w:ascii="Arial" w:hAnsi="Arial" w:cs="Arial"/>
          <w:sz w:val="24"/>
          <w:szCs w:val="24"/>
        </w:rPr>
        <w:t xml:space="preserve"> on a solicitor</w:t>
      </w:r>
      <w:r w:rsidR="00396768" w:rsidRPr="009C2FA7">
        <w:rPr>
          <w:rFonts w:ascii="Arial" w:hAnsi="Arial" w:cs="Arial"/>
          <w:sz w:val="24"/>
          <w:szCs w:val="24"/>
        </w:rPr>
        <w:t>.</w:t>
      </w:r>
    </w:p>
    <w:p w:rsidR="0041101E" w:rsidRPr="009C2FA7" w:rsidRDefault="0041101E" w:rsidP="00FA3F1D">
      <w:pPr>
        <w:spacing w:after="0" w:line="240" w:lineRule="auto"/>
        <w:rPr>
          <w:rFonts w:ascii="Arial" w:hAnsi="Arial" w:cs="Arial"/>
          <w:sz w:val="24"/>
          <w:szCs w:val="24"/>
        </w:rPr>
      </w:pPr>
    </w:p>
    <w:p w:rsidR="00FA0BAD" w:rsidRPr="009C2FA7" w:rsidRDefault="00396768" w:rsidP="00FA3F1D">
      <w:pPr>
        <w:spacing w:after="0" w:line="240" w:lineRule="auto"/>
        <w:rPr>
          <w:rFonts w:ascii="Arial" w:hAnsi="Arial" w:cs="Arial"/>
          <w:sz w:val="24"/>
          <w:szCs w:val="24"/>
        </w:rPr>
      </w:pPr>
      <w:r w:rsidRPr="009C2FA7">
        <w:rPr>
          <w:rFonts w:ascii="Arial" w:hAnsi="Arial" w:cs="Arial"/>
          <w:sz w:val="24"/>
          <w:szCs w:val="24"/>
        </w:rPr>
        <w:t xml:space="preserve">All practising </w:t>
      </w:r>
      <w:r w:rsidR="00B20073">
        <w:rPr>
          <w:rFonts w:ascii="Arial" w:hAnsi="Arial" w:cs="Arial"/>
          <w:sz w:val="24"/>
          <w:szCs w:val="24"/>
        </w:rPr>
        <w:t xml:space="preserve">barristers and </w:t>
      </w:r>
      <w:r w:rsidRPr="009C2FA7">
        <w:rPr>
          <w:rFonts w:ascii="Arial" w:hAnsi="Arial" w:cs="Arial"/>
          <w:sz w:val="24"/>
          <w:szCs w:val="24"/>
        </w:rPr>
        <w:t xml:space="preserve">solicitors </w:t>
      </w:r>
      <w:r w:rsidR="000A302D" w:rsidRPr="009C2FA7">
        <w:rPr>
          <w:rFonts w:ascii="Arial" w:hAnsi="Arial" w:cs="Arial"/>
          <w:sz w:val="24"/>
          <w:szCs w:val="24"/>
        </w:rPr>
        <w:t xml:space="preserve">currently </w:t>
      </w:r>
      <w:r w:rsidR="008E5EEB" w:rsidRPr="009C2FA7">
        <w:rPr>
          <w:rFonts w:ascii="Arial" w:hAnsi="Arial" w:cs="Arial"/>
          <w:sz w:val="24"/>
          <w:szCs w:val="24"/>
        </w:rPr>
        <w:t>maintain</w:t>
      </w:r>
      <w:r w:rsidRPr="009C2FA7">
        <w:rPr>
          <w:rFonts w:ascii="Arial" w:hAnsi="Arial" w:cs="Arial"/>
          <w:sz w:val="24"/>
          <w:szCs w:val="24"/>
        </w:rPr>
        <w:t xml:space="preserve"> a policy of insurance which </w:t>
      </w:r>
      <w:r w:rsidR="008E5EEB" w:rsidRPr="009C2FA7">
        <w:rPr>
          <w:rFonts w:ascii="Arial" w:hAnsi="Arial" w:cs="Arial"/>
          <w:sz w:val="24"/>
          <w:szCs w:val="24"/>
        </w:rPr>
        <w:t xml:space="preserve">will compensate a client if he or she suffers a loss due to negligence. </w:t>
      </w:r>
      <w:r w:rsidRPr="009C2FA7">
        <w:rPr>
          <w:rFonts w:ascii="Arial" w:hAnsi="Arial" w:cs="Arial"/>
          <w:sz w:val="24"/>
          <w:szCs w:val="24"/>
        </w:rPr>
        <w:t xml:space="preserve">Solicitors must continue to maintain </w:t>
      </w:r>
      <w:r w:rsidR="008E5EEB" w:rsidRPr="009C2FA7">
        <w:rPr>
          <w:rFonts w:ascii="Arial" w:hAnsi="Arial" w:cs="Arial"/>
          <w:sz w:val="24"/>
          <w:szCs w:val="24"/>
        </w:rPr>
        <w:t xml:space="preserve">this </w:t>
      </w:r>
      <w:r w:rsidRPr="009C2FA7">
        <w:rPr>
          <w:rFonts w:ascii="Arial" w:hAnsi="Arial" w:cs="Arial"/>
          <w:sz w:val="24"/>
          <w:szCs w:val="24"/>
        </w:rPr>
        <w:t xml:space="preserve">professional indemnity insurance under the Law Society’s regulations. </w:t>
      </w:r>
      <w:r w:rsidR="00007C75" w:rsidRPr="009C2FA7">
        <w:rPr>
          <w:rFonts w:ascii="Arial" w:hAnsi="Arial" w:cs="Arial"/>
          <w:sz w:val="24"/>
          <w:szCs w:val="24"/>
        </w:rPr>
        <w:t xml:space="preserve">In due course the </w:t>
      </w:r>
      <w:r w:rsidR="000A302D" w:rsidRPr="009C2FA7">
        <w:rPr>
          <w:rFonts w:ascii="Arial" w:hAnsi="Arial" w:cs="Arial"/>
          <w:sz w:val="24"/>
          <w:szCs w:val="24"/>
        </w:rPr>
        <w:t>Authority</w:t>
      </w:r>
      <w:r w:rsidR="00007C75" w:rsidRPr="009C2FA7">
        <w:rPr>
          <w:rFonts w:ascii="Arial" w:hAnsi="Arial" w:cs="Arial"/>
          <w:sz w:val="24"/>
          <w:szCs w:val="24"/>
        </w:rPr>
        <w:t xml:space="preserve"> will make regulations for</w:t>
      </w:r>
      <w:r w:rsidR="00B20073">
        <w:rPr>
          <w:rFonts w:ascii="Arial" w:hAnsi="Arial" w:cs="Arial"/>
          <w:sz w:val="24"/>
          <w:szCs w:val="24"/>
        </w:rPr>
        <w:t xml:space="preserve"> barristers and for</w:t>
      </w:r>
      <w:r w:rsidR="00007C75" w:rsidRPr="009C2FA7">
        <w:rPr>
          <w:rFonts w:ascii="Arial" w:hAnsi="Arial" w:cs="Arial"/>
          <w:sz w:val="24"/>
          <w:szCs w:val="24"/>
        </w:rPr>
        <w:t xml:space="preserve"> the insuring of the new forms of legal practices</w:t>
      </w:r>
      <w:r w:rsidR="0041101E">
        <w:rPr>
          <w:rFonts w:ascii="Arial" w:hAnsi="Arial" w:cs="Arial"/>
          <w:sz w:val="24"/>
          <w:szCs w:val="24"/>
        </w:rPr>
        <w:t>, for example,</w:t>
      </w:r>
      <w:r w:rsidR="00992261">
        <w:rPr>
          <w:rFonts w:ascii="Arial" w:hAnsi="Arial" w:cs="Arial"/>
          <w:sz w:val="24"/>
          <w:szCs w:val="24"/>
        </w:rPr>
        <w:t xml:space="preserve"> </w:t>
      </w:r>
      <w:r w:rsidR="00007C75" w:rsidRPr="009C2FA7">
        <w:rPr>
          <w:rFonts w:ascii="Arial" w:hAnsi="Arial" w:cs="Arial"/>
          <w:sz w:val="24"/>
          <w:szCs w:val="24"/>
        </w:rPr>
        <w:t>multi-disciplinary partnerships.</w:t>
      </w:r>
      <w:r w:rsidR="00903B51" w:rsidRPr="009C2FA7">
        <w:rPr>
          <w:rFonts w:ascii="Arial" w:hAnsi="Arial" w:cs="Arial"/>
          <w:color w:val="FF0000"/>
          <w:sz w:val="24"/>
          <w:szCs w:val="24"/>
        </w:rPr>
        <w:t xml:space="preserve"> </w:t>
      </w:r>
    </w:p>
    <w:p w:rsidR="00F0652A" w:rsidRPr="009C2FA7" w:rsidRDefault="00F0652A" w:rsidP="00FA3F1D">
      <w:pPr>
        <w:spacing w:after="0" w:line="240" w:lineRule="auto"/>
        <w:rPr>
          <w:rFonts w:ascii="Arial" w:hAnsi="Arial" w:cs="Arial"/>
          <w:color w:val="FF0000"/>
          <w:sz w:val="24"/>
          <w:szCs w:val="24"/>
        </w:rPr>
      </w:pPr>
    </w:p>
    <w:p w:rsidR="000A302D" w:rsidRPr="009C2FA7" w:rsidRDefault="00653EB8" w:rsidP="00FA3F1D">
      <w:pPr>
        <w:pStyle w:val="Heading3"/>
        <w:spacing w:line="240" w:lineRule="auto"/>
      </w:pPr>
      <w:r w:rsidRPr="009C2FA7">
        <w:t>Complain</w:t>
      </w:r>
      <w:r w:rsidR="004774D7">
        <w:t>ts</w:t>
      </w:r>
      <w:r w:rsidR="00ED2BA2" w:rsidRPr="009C2FA7">
        <w:t xml:space="preserve"> </w:t>
      </w:r>
    </w:p>
    <w:p w:rsidR="004C2241" w:rsidRPr="009C2FA7" w:rsidRDefault="007070EB" w:rsidP="009E5FB9">
      <w:pPr>
        <w:pStyle w:val="ListParagraph"/>
        <w:spacing w:after="0" w:line="240" w:lineRule="auto"/>
        <w:ind w:left="0"/>
        <w:rPr>
          <w:rFonts w:ascii="Arial" w:hAnsi="Arial" w:cs="Arial"/>
          <w:sz w:val="24"/>
          <w:szCs w:val="24"/>
        </w:rPr>
      </w:pPr>
      <w:r w:rsidRPr="009C2FA7">
        <w:rPr>
          <w:rFonts w:ascii="Arial" w:hAnsi="Arial" w:cs="Arial"/>
          <w:sz w:val="24"/>
          <w:szCs w:val="24"/>
        </w:rPr>
        <w:t>Solicitors and barristers are regulated professionals. This means that clients, other practitioners and members of the public may complain against them</w:t>
      </w:r>
      <w:r w:rsidR="005213BB" w:rsidRPr="009C2FA7">
        <w:rPr>
          <w:rFonts w:ascii="Arial" w:hAnsi="Arial" w:cs="Arial"/>
          <w:sz w:val="24"/>
          <w:szCs w:val="24"/>
        </w:rPr>
        <w:t xml:space="preserve"> to a professional body</w:t>
      </w:r>
      <w:r w:rsidRPr="009C2FA7">
        <w:rPr>
          <w:rFonts w:ascii="Arial" w:hAnsi="Arial" w:cs="Arial"/>
          <w:sz w:val="24"/>
          <w:szCs w:val="24"/>
        </w:rPr>
        <w:t xml:space="preserve">. </w:t>
      </w:r>
      <w:r w:rsidR="005213BB" w:rsidRPr="009C2FA7">
        <w:rPr>
          <w:rFonts w:ascii="Arial" w:hAnsi="Arial" w:cs="Arial"/>
          <w:sz w:val="24"/>
          <w:szCs w:val="24"/>
        </w:rPr>
        <w:t>The new Act creates a new complaints and disciplinary system for the legal profession.</w:t>
      </w:r>
      <w:r w:rsidR="004C2241" w:rsidRPr="009C2FA7">
        <w:rPr>
          <w:rFonts w:ascii="Arial" w:hAnsi="Arial" w:cs="Arial"/>
          <w:sz w:val="24"/>
          <w:szCs w:val="24"/>
        </w:rPr>
        <w:t xml:space="preserve"> Under the 2015 Act</w:t>
      </w:r>
      <w:r w:rsidR="0041101E">
        <w:rPr>
          <w:rFonts w:ascii="Arial" w:hAnsi="Arial" w:cs="Arial"/>
          <w:sz w:val="24"/>
          <w:szCs w:val="24"/>
        </w:rPr>
        <w:t>,</w:t>
      </w:r>
      <w:r w:rsidR="004C2241" w:rsidRPr="009C2FA7">
        <w:rPr>
          <w:rFonts w:ascii="Arial" w:hAnsi="Arial" w:cs="Arial"/>
          <w:sz w:val="24"/>
          <w:szCs w:val="24"/>
        </w:rPr>
        <w:t xml:space="preserve"> complaints </w:t>
      </w:r>
      <w:r w:rsidR="005213BB" w:rsidRPr="009C2FA7">
        <w:rPr>
          <w:rFonts w:ascii="Arial" w:hAnsi="Arial" w:cs="Arial"/>
          <w:sz w:val="24"/>
          <w:szCs w:val="24"/>
        </w:rPr>
        <w:t xml:space="preserve">against </w:t>
      </w:r>
      <w:r w:rsidR="0041101E">
        <w:rPr>
          <w:rFonts w:ascii="Arial" w:hAnsi="Arial" w:cs="Arial"/>
          <w:sz w:val="24"/>
          <w:szCs w:val="24"/>
        </w:rPr>
        <w:t>l</w:t>
      </w:r>
      <w:r w:rsidR="0041101E" w:rsidRPr="009C2FA7">
        <w:rPr>
          <w:rFonts w:ascii="Arial" w:hAnsi="Arial" w:cs="Arial"/>
          <w:sz w:val="24"/>
          <w:szCs w:val="24"/>
        </w:rPr>
        <w:t xml:space="preserve">egal </w:t>
      </w:r>
      <w:r w:rsidR="0041101E">
        <w:rPr>
          <w:rFonts w:ascii="Arial" w:hAnsi="Arial" w:cs="Arial"/>
          <w:sz w:val="24"/>
          <w:szCs w:val="24"/>
        </w:rPr>
        <w:t>p</w:t>
      </w:r>
      <w:r w:rsidR="0041101E" w:rsidRPr="009C2FA7">
        <w:rPr>
          <w:rFonts w:ascii="Arial" w:hAnsi="Arial" w:cs="Arial"/>
          <w:sz w:val="24"/>
          <w:szCs w:val="24"/>
        </w:rPr>
        <w:t xml:space="preserve">ractitioners </w:t>
      </w:r>
      <w:r w:rsidR="004C2241" w:rsidRPr="009C2FA7">
        <w:rPr>
          <w:rFonts w:ascii="Arial" w:hAnsi="Arial" w:cs="Arial"/>
          <w:sz w:val="24"/>
          <w:szCs w:val="24"/>
        </w:rPr>
        <w:t xml:space="preserve">will be made to the Legal Services Regulatory </w:t>
      </w:r>
      <w:r w:rsidR="000A302D" w:rsidRPr="009C2FA7">
        <w:rPr>
          <w:rFonts w:ascii="Arial" w:hAnsi="Arial" w:cs="Arial"/>
          <w:sz w:val="24"/>
          <w:szCs w:val="24"/>
        </w:rPr>
        <w:t>Authority</w:t>
      </w:r>
      <w:r w:rsidR="002F2D0A">
        <w:rPr>
          <w:rFonts w:ascii="Arial" w:hAnsi="Arial" w:cs="Arial"/>
          <w:sz w:val="24"/>
          <w:szCs w:val="24"/>
        </w:rPr>
        <w:t>.</w:t>
      </w:r>
      <w:r w:rsidR="004C2241" w:rsidRPr="009C2FA7">
        <w:rPr>
          <w:rFonts w:ascii="Arial" w:hAnsi="Arial" w:cs="Arial"/>
          <w:sz w:val="24"/>
          <w:szCs w:val="24"/>
        </w:rPr>
        <w:t xml:space="preserve"> </w:t>
      </w:r>
    </w:p>
    <w:p w:rsidR="001B0900" w:rsidRPr="009C2FA7" w:rsidRDefault="001B0900" w:rsidP="00FA3F1D">
      <w:pPr>
        <w:spacing w:after="0" w:line="240" w:lineRule="auto"/>
        <w:rPr>
          <w:rFonts w:ascii="Arial" w:hAnsi="Arial" w:cs="Arial"/>
          <w:b/>
          <w:sz w:val="24"/>
          <w:szCs w:val="24"/>
        </w:rPr>
      </w:pPr>
    </w:p>
    <w:p w:rsidR="00653EB8" w:rsidRPr="009C2FA7" w:rsidRDefault="00653EB8" w:rsidP="00FA3F1D">
      <w:pPr>
        <w:pStyle w:val="Heading4"/>
        <w:spacing w:line="240" w:lineRule="auto"/>
      </w:pPr>
      <w:r w:rsidRPr="009C2FA7">
        <w:t>Types of misconduct</w:t>
      </w:r>
    </w:p>
    <w:p w:rsidR="007070EB" w:rsidRPr="009C2FA7" w:rsidRDefault="007070EB" w:rsidP="009E5FB9">
      <w:pPr>
        <w:spacing w:after="0" w:line="240" w:lineRule="auto"/>
        <w:rPr>
          <w:rFonts w:ascii="Arial" w:hAnsi="Arial" w:cs="Arial"/>
          <w:sz w:val="24"/>
          <w:szCs w:val="24"/>
        </w:rPr>
      </w:pPr>
      <w:r w:rsidRPr="009C2FA7">
        <w:rPr>
          <w:rFonts w:ascii="Arial" w:hAnsi="Arial" w:cs="Arial"/>
          <w:sz w:val="24"/>
          <w:szCs w:val="24"/>
        </w:rPr>
        <w:t xml:space="preserve">There will be an expanded definition of misconduct relating to </w:t>
      </w:r>
      <w:r w:rsidR="0041101E">
        <w:rPr>
          <w:rFonts w:ascii="Arial" w:hAnsi="Arial" w:cs="Arial"/>
          <w:sz w:val="24"/>
          <w:szCs w:val="24"/>
        </w:rPr>
        <w:t>l</w:t>
      </w:r>
      <w:r w:rsidR="000A302D" w:rsidRPr="009C2FA7">
        <w:rPr>
          <w:rFonts w:ascii="Arial" w:hAnsi="Arial" w:cs="Arial"/>
          <w:sz w:val="24"/>
          <w:szCs w:val="24"/>
        </w:rPr>
        <w:t xml:space="preserve">egal </w:t>
      </w:r>
      <w:r w:rsidR="0041101E">
        <w:rPr>
          <w:rFonts w:ascii="Arial" w:hAnsi="Arial" w:cs="Arial"/>
          <w:sz w:val="24"/>
          <w:szCs w:val="24"/>
        </w:rPr>
        <w:t>p</w:t>
      </w:r>
      <w:r w:rsidR="000A302D" w:rsidRPr="009C2FA7">
        <w:rPr>
          <w:rFonts w:ascii="Arial" w:hAnsi="Arial" w:cs="Arial"/>
          <w:sz w:val="24"/>
          <w:szCs w:val="24"/>
        </w:rPr>
        <w:t>ractitioners</w:t>
      </w:r>
      <w:r w:rsidR="002B6C6A" w:rsidRPr="009C2FA7">
        <w:rPr>
          <w:rFonts w:ascii="Arial" w:hAnsi="Arial" w:cs="Arial"/>
          <w:sz w:val="24"/>
          <w:szCs w:val="24"/>
        </w:rPr>
        <w:t xml:space="preserve"> once this part of the new Act is commenced</w:t>
      </w:r>
      <w:r w:rsidRPr="009C2FA7">
        <w:rPr>
          <w:rFonts w:ascii="Arial" w:hAnsi="Arial" w:cs="Arial"/>
          <w:sz w:val="24"/>
          <w:szCs w:val="24"/>
        </w:rPr>
        <w:t xml:space="preserve">. </w:t>
      </w:r>
    </w:p>
    <w:p w:rsidR="007070EB" w:rsidRPr="009C2FA7" w:rsidRDefault="007070EB" w:rsidP="00FA3F1D">
      <w:pPr>
        <w:spacing w:after="0" w:line="240" w:lineRule="auto"/>
        <w:rPr>
          <w:rFonts w:ascii="Arial" w:hAnsi="Arial" w:cs="Arial"/>
          <w:sz w:val="24"/>
          <w:szCs w:val="24"/>
        </w:rPr>
      </w:pPr>
    </w:p>
    <w:p w:rsidR="001B0900" w:rsidRPr="009C2FA7" w:rsidRDefault="007070EB" w:rsidP="00FA3F1D">
      <w:pPr>
        <w:spacing w:after="0" w:line="240" w:lineRule="auto"/>
        <w:rPr>
          <w:rFonts w:ascii="Arial" w:hAnsi="Arial" w:cs="Arial"/>
          <w:sz w:val="24"/>
          <w:szCs w:val="24"/>
        </w:rPr>
      </w:pPr>
      <w:r w:rsidRPr="009C2FA7">
        <w:rPr>
          <w:rFonts w:ascii="Arial" w:hAnsi="Arial" w:cs="Arial"/>
          <w:sz w:val="24"/>
          <w:szCs w:val="24"/>
        </w:rPr>
        <w:t xml:space="preserve">An act or omission by a legal professional may be considered misconduct </w:t>
      </w:r>
      <w:r w:rsidR="00522431">
        <w:rPr>
          <w:rFonts w:ascii="Arial" w:hAnsi="Arial" w:cs="Arial"/>
          <w:sz w:val="24"/>
          <w:szCs w:val="24"/>
        </w:rPr>
        <w:t xml:space="preserve">for a number of reasons, including </w:t>
      </w:r>
      <w:r w:rsidRPr="009C2FA7">
        <w:rPr>
          <w:rFonts w:ascii="Arial" w:hAnsi="Arial" w:cs="Arial"/>
          <w:sz w:val="24"/>
          <w:szCs w:val="24"/>
        </w:rPr>
        <w:t>where the act or omission:</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Involves fraud or dishonesty</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Relates to the provision of legal services which were of an inadequate standard</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Otherwise than in the provision of legal services would suggest the person is unfit to practice as a legal professional</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Is likely to bring their profession into disrepute</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Is in breach of the 2015 Act or the Solicitors Acts1954 to 2015</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 xml:space="preserve">Consists of the commission of an </w:t>
      </w:r>
      <w:proofErr w:type="spellStart"/>
      <w:r w:rsidRPr="009C2FA7">
        <w:rPr>
          <w:rFonts w:ascii="Arial" w:hAnsi="Arial" w:cs="Arial"/>
          <w:sz w:val="24"/>
          <w:szCs w:val="24"/>
        </w:rPr>
        <w:t>arrestable</w:t>
      </w:r>
      <w:proofErr w:type="spellEnd"/>
      <w:r w:rsidRPr="009C2FA7">
        <w:rPr>
          <w:rFonts w:ascii="Arial" w:hAnsi="Arial" w:cs="Arial"/>
          <w:sz w:val="24"/>
          <w:szCs w:val="24"/>
        </w:rPr>
        <w:t xml:space="preserve"> offence</w:t>
      </w:r>
    </w:p>
    <w:p w:rsidR="007070EB" w:rsidRPr="009C2FA7" w:rsidRDefault="007070EB" w:rsidP="00FA3F1D">
      <w:pPr>
        <w:pStyle w:val="ListParagraph"/>
        <w:numPr>
          <w:ilvl w:val="0"/>
          <w:numId w:val="9"/>
        </w:numPr>
        <w:spacing w:after="0" w:line="240" w:lineRule="auto"/>
        <w:rPr>
          <w:rFonts w:ascii="Arial" w:hAnsi="Arial" w:cs="Arial"/>
          <w:sz w:val="24"/>
          <w:szCs w:val="24"/>
        </w:rPr>
      </w:pPr>
      <w:r w:rsidRPr="009C2FA7">
        <w:rPr>
          <w:rFonts w:ascii="Arial" w:hAnsi="Arial" w:cs="Arial"/>
          <w:sz w:val="24"/>
          <w:szCs w:val="24"/>
        </w:rPr>
        <w:t>Consists of seeking an amount of costs for their services which is grossly excessive</w:t>
      </w:r>
    </w:p>
    <w:p w:rsidR="001B0900" w:rsidRPr="009C2FA7" w:rsidRDefault="001B0900" w:rsidP="00FA3F1D">
      <w:pPr>
        <w:spacing w:after="0" w:line="240" w:lineRule="auto"/>
        <w:rPr>
          <w:rFonts w:ascii="Arial" w:hAnsi="Arial" w:cs="Arial"/>
          <w:b/>
          <w:sz w:val="24"/>
          <w:szCs w:val="24"/>
        </w:rPr>
      </w:pPr>
    </w:p>
    <w:p w:rsidR="00653EB8" w:rsidRPr="009C2FA7" w:rsidRDefault="00653EB8" w:rsidP="00FA3F1D">
      <w:pPr>
        <w:pStyle w:val="Heading4"/>
        <w:spacing w:line="240" w:lineRule="auto"/>
      </w:pPr>
      <w:r w:rsidRPr="009C2FA7">
        <w:lastRenderedPageBreak/>
        <w:t>Making a complaint</w:t>
      </w:r>
    </w:p>
    <w:p w:rsidR="004774D7" w:rsidRDefault="004C2241" w:rsidP="009E5FB9">
      <w:pPr>
        <w:spacing w:after="0" w:line="240" w:lineRule="auto"/>
        <w:rPr>
          <w:rFonts w:ascii="Arial" w:hAnsi="Arial" w:cs="Arial"/>
          <w:sz w:val="24"/>
          <w:szCs w:val="24"/>
        </w:rPr>
      </w:pPr>
      <w:r w:rsidRPr="009C2FA7">
        <w:rPr>
          <w:rFonts w:ascii="Arial" w:hAnsi="Arial" w:cs="Arial"/>
          <w:sz w:val="24"/>
          <w:szCs w:val="24"/>
        </w:rPr>
        <w:t>Once this part of the new Act is commenced</w:t>
      </w:r>
      <w:r w:rsidR="00D64121">
        <w:rPr>
          <w:rFonts w:ascii="Arial" w:hAnsi="Arial" w:cs="Arial"/>
          <w:sz w:val="24"/>
          <w:szCs w:val="24"/>
        </w:rPr>
        <w:t>,</w:t>
      </w:r>
      <w:r w:rsidRPr="009C2FA7">
        <w:rPr>
          <w:rFonts w:ascii="Arial" w:hAnsi="Arial" w:cs="Arial"/>
          <w:sz w:val="24"/>
          <w:szCs w:val="24"/>
        </w:rPr>
        <w:t xml:space="preserve"> complaints about </w:t>
      </w:r>
      <w:r w:rsidR="00D64121">
        <w:rPr>
          <w:rFonts w:ascii="Arial" w:hAnsi="Arial" w:cs="Arial"/>
          <w:sz w:val="24"/>
          <w:szCs w:val="24"/>
        </w:rPr>
        <w:t>l</w:t>
      </w:r>
      <w:r w:rsidR="00D64121" w:rsidRPr="009C2FA7">
        <w:rPr>
          <w:rFonts w:ascii="Arial" w:hAnsi="Arial" w:cs="Arial"/>
          <w:sz w:val="24"/>
          <w:szCs w:val="24"/>
        </w:rPr>
        <w:t xml:space="preserve">egal </w:t>
      </w:r>
      <w:r w:rsidR="00D64121">
        <w:rPr>
          <w:rFonts w:ascii="Arial" w:hAnsi="Arial" w:cs="Arial"/>
          <w:sz w:val="24"/>
          <w:szCs w:val="24"/>
        </w:rPr>
        <w:t>p</w:t>
      </w:r>
      <w:r w:rsidR="00D64121" w:rsidRPr="009C2FA7">
        <w:rPr>
          <w:rFonts w:ascii="Arial" w:hAnsi="Arial" w:cs="Arial"/>
          <w:sz w:val="24"/>
          <w:szCs w:val="24"/>
        </w:rPr>
        <w:t xml:space="preserve">ractitioners </w:t>
      </w:r>
      <w:r w:rsidR="00FB4F11" w:rsidRPr="009C2FA7">
        <w:rPr>
          <w:rFonts w:ascii="Arial" w:hAnsi="Arial" w:cs="Arial"/>
          <w:sz w:val="24"/>
          <w:szCs w:val="24"/>
        </w:rPr>
        <w:t>will</w:t>
      </w:r>
      <w:r w:rsidRPr="009C2FA7">
        <w:rPr>
          <w:rFonts w:ascii="Arial" w:hAnsi="Arial" w:cs="Arial"/>
          <w:sz w:val="24"/>
          <w:szCs w:val="24"/>
        </w:rPr>
        <w:t xml:space="preserve"> only be made to the Legal Services Regulatory </w:t>
      </w:r>
      <w:r w:rsidR="000A302D" w:rsidRPr="009C2FA7">
        <w:rPr>
          <w:rFonts w:ascii="Arial" w:hAnsi="Arial" w:cs="Arial"/>
          <w:sz w:val="24"/>
          <w:szCs w:val="24"/>
        </w:rPr>
        <w:t>Authority</w:t>
      </w:r>
      <w:r w:rsidRPr="009C2FA7">
        <w:rPr>
          <w:rFonts w:ascii="Arial" w:hAnsi="Arial" w:cs="Arial"/>
          <w:sz w:val="24"/>
          <w:szCs w:val="24"/>
        </w:rPr>
        <w:t xml:space="preserve">. </w:t>
      </w:r>
    </w:p>
    <w:p w:rsidR="004774D7" w:rsidRDefault="004774D7" w:rsidP="00FA3F1D">
      <w:pPr>
        <w:spacing w:after="0" w:line="240" w:lineRule="auto"/>
        <w:rPr>
          <w:rFonts w:ascii="Arial" w:hAnsi="Arial" w:cs="Arial"/>
          <w:sz w:val="24"/>
          <w:szCs w:val="24"/>
        </w:rPr>
      </w:pPr>
    </w:p>
    <w:p w:rsidR="004C2241" w:rsidRPr="009C2FA7" w:rsidRDefault="004C2241" w:rsidP="00FA3F1D">
      <w:pPr>
        <w:spacing w:after="0" w:line="240" w:lineRule="auto"/>
        <w:rPr>
          <w:rFonts w:ascii="Arial" w:hAnsi="Arial" w:cs="Arial"/>
          <w:sz w:val="24"/>
          <w:szCs w:val="24"/>
        </w:rPr>
      </w:pPr>
      <w:r w:rsidRPr="009C2FA7">
        <w:rPr>
          <w:rFonts w:ascii="Arial" w:hAnsi="Arial" w:cs="Arial"/>
          <w:sz w:val="24"/>
          <w:szCs w:val="24"/>
        </w:rPr>
        <w:t>A client</w:t>
      </w:r>
      <w:r w:rsidR="00C233D0">
        <w:rPr>
          <w:rFonts w:ascii="Arial" w:hAnsi="Arial" w:cs="Arial"/>
          <w:sz w:val="24"/>
          <w:szCs w:val="24"/>
        </w:rPr>
        <w:t>,</w:t>
      </w:r>
      <w:r w:rsidRPr="009C2FA7">
        <w:rPr>
          <w:rFonts w:ascii="Arial" w:hAnsi="Arial" w:cs="Arial"/>
          <w:sz w:val="24"/>
          <w:szCs w:val="24"/>
        </w:rPr>
        <w:t xml:space="preserve"> or a person acting on behalf of that client</w:t>
      </w:r>
      <w:r w:rsidR="00C233D0">
        <w:rPr>
          <w:rFonts w:ascii="Arial" w:hAnsi="Arial" w:cs="Arial"/>
          <w:sz w:val="24"/>
          <w:szCs w:val="24"/>
        </w:rPr>
        <w:t>,</w:t>
      </w:r>
      <w:r w:rsidRPr="009C2FA7">
        <w:rPr>
          <w:rFonts w:ascii="Arial" w:hAnsi="Arial" w:cs="Arial"/>
          <w:sz w:val="24"/>
          <w:szCs w:val="24"/>
        </w:rPr>
        <w:t xml:space="preserve"> may make a complaint to the </w:t>
      </w:r>
      <w:r w:rsidR="000A302D" w:rsidRPr="009C2FA7">
        <w:rPr>
          <w:rFonts w:ascii="Arial" w:hAnsi="Arial" w:cs="Arial"/>
          <w:sz w:val="24"/>
          <w:szCs w:val="24"/>
        </w:rPr>
        <w:t>Authority</w:t>
      </w:r>
      <w:r w:rsidRPr="009C2FA7">
        <w:rPr>
          <w:rFonts w:ascii="Arial" w:hAnsi="Arial" w:cs="Arial"/>
          <w:sz w:val="24"/>
          <w:szCs w:val="24"/>
        </w:rPr>
        <w:t xml:space="preserve"> about a </w:t>
      </w:r>
      <w:r w:rsidR="00AC029B">
        <w:rPr>
          <w:rFonts w:ascii="Arial" w:hAnsi="Arial" w:cs="Arial"/>
          <w:sz w:val="24"/>
          <w:szCs w:val="24"/>
        </w:rPr>
        <w:t>l</w:t>
      </w:r>
      <w:r w:rsidR="00AC029B" w:rsidRPr="009C2FA7">
        <w:rPr>
          <w:rFonts w:ascii="Arial" w:hAnsi="Arial" w:cs="Arial"/>
          <w:sz w:val="24"/>
          <w:szCs w:val="24"/>
        </w:rPr>
        <w:t xml:space="preserve">egal </w:t>
      </w:r>
      <w:r w:rsidR="00AC029B">
        <w:rPr>
          <w:rFonts w:ascii="Arial" w:hAnsi="Arial" w:cs="Arial"/>
          <w:sz w:val="24"/>
          <w:szCs w:val="24"/>
        </w:rPr>
        <w:t>p</w:t>
      </w:r>
      <w:r w:rsidR="00AC029B" w:rsidRPr="009C2FA7">
        <w:rPr>
          <w:rFonts w:ascii="Arial" w:hAnsi="Arial" w:cs="Arial"/>
          <w:sz w:val="24"/>
          <w:szCs w:val="24"/>
        </w:rPr>
        <w:t xml:space="preserve">ractitioner </w:t>
      </w:r>
      <w:r w:rsidRPr="009C2FA7">
        <w:rPr>
          <w:rFonts w:ascii="Arial" w:hAnsi="Arial" w:cs="Arial"/>
          <w:sz w:val="24"/>
          <w:szCs w:val="24"/>
        </w:rPr>
        <w:t xml:space="preserve">where that client believes the </w:t>
      </w:r>
      <w:r w:rsidR="00AC029B">
        <w:rPr>
          <w:rFonts w:ascii="Arial" w:hAnsi="Arial" w:cs="Arial"/>
          <w:sz w:val="24"/>
          <w:szCs w:val="24"/>
        </w:rPr>
        <w:t>l</w:t>
      </w:r>
      <w:r w:rsidR="00AC029B" w:rsidRPr="009C2FA7">
        <w:rPr>
          <w:rFonts w:ascii="Arial" w:hAnsi="Arial" w:cs="Arial"/>
          <w:sz w:val="24"/>
          <w:szCs w:val="24"/>
        </w:rPr>
        <w:t xml:space="preserve">egal </w:t>
      </w:r>
      <w:r w:rsidR="00AC029B">
        <w:rPr>
          <w:rFonts w:ascii="Arial" w:hAnsi="Arial" w:cs="Arial"/>
          <w:sz w:val="24"/>
          <w:szCs w:val="24"/>
        </w:rPr>
        <w:t>p</w:t>
      </w:r>
      <w:r w:rsidR="00AC029B" w:rsidRPr="009C2FA7">
        <w:rPr>
          <w:rFonts w:ascii="Arial" w:hAnsi="Arial" w:cs="Arial"/>
          <w:sz w:val="24"/>
          <w:szCs w:val="24"/>
        </w:rPr>
        <w:t xml:space="preserve">ractitioner </w:t>
      </w:r>
      <w:r w:rsidRPr="009C2FA7">
        <w:rPr>
          <w:rFonts w:ascii="Arial" w:hAnsi="Arial" w:cs="Arial"/>
          <w:sz w:val="24"/>
          <w:szCs w:val="24"/>
        </w:rPr>
        <w:t>provided an inadequate stand</w:t>
      </w:r>
      <w:r w:rsidR="00FB4F11" w:rsidRPr="009C2FA7">
        <w:rPr>
          <w:rFonts w:ascii="Arial" w:hAnsi="Arial" w:cs="Arial"/>
          <w:sz w:val="24"/>
          <w:szCs w:val="24"/>
        </w:rPr>
        <w:t>ard</w:t>
      </w:r>
      <w:r w:rsidRPr="009C2FA7">
        <w:rPr>
          <w:rFonts w:ascii="Arial" w:hAnsi="Arial" w:cs="Arial"/>
          <w:sz w:val="24"/>
          <w:szCs w:val="24"/>
        </w:rPr>
        <w:t xml:space="preserve"> of service or sought to charge a fee which was excessive.</w:t>
      </w:r>
    </w:p>
    <w:p w:rsidR="004C2241" w:rsidRPr="009C2FA7" w:rsidRDefault="004C2241" w:rsidP="00FA3F1D">
      <w:pPr>
        <w:spacing w:after="0" w:line="240" w:lineRule="auto"/>
        <w:rPr>
          <w:rFonts w:ascii="Arial" w:hAnsi="Arial" w:cs="Arial"/>
          <w:sz w:val="24"/>
          <w:szCs w:val="24"/>
        </w:rPr>
      </w:pPr>
    </w:p>
    <w:p w:rsidR="004C2241" w:rsidRPr="009C2FA7" w:rsidRDefault="004C2241" w:rsidP="00FA3F1D">
      <w:pPr>
        <w:spacing w:after="0" w:line="240" w:lineRule="auto"/>
        <w:rPr>
          <w:rFonts w:ascii="Arial" w:hAnsi="Arial" w:cs="Arial"/>
          <w:sz w:val="24"/>
          <w:szCs w:val="24"/>
        </w:rPr>
      </w:pPr>
      <w:r w:rsidRPr="009C2FA7">
        <w:rPr>
          <w:rFonts w:ascii="Arial" w:hAnsi="Arial" w:cs="Arial"/>
          <w:sz w:val="24"/>
          <w:szCs w:val="24"/>
        </w:rPr>
        <w:t xml:space="preserve">Any person may make a complaint to the </w:t>
      </w:r>
      <w:r w:rsidR="000A302D" w:rsidRPr="009C2FA7">
        <w:rPr>
          <w:rFonts w:ascii="Arial" w:hAnsi="Arial" w:cs="Arial"/>
          <w:sz w:val="24"/>
          <w:szCs w:val="24"/>
        </w:rPr>
        <w:t>Authority</w:t>
      </w:r>
      <w:r w:rsidRPr="009C2FA7">
        <w:rPr>
          <w:rFonts w:ascii="Arial" w:hAnsi="Arial" w:cs="Arial"/>
          <w:sz w:val="24"/>
          <w:szCs w:val="24"/>
        </w:rPr>
        <w:t xml:space="preserve"> where he or she believes a </w:t>
      </w:r>
      <w:r w:rsidR="00D64121">
        <w:rPr>
          <w:rFonts w:ascii="Arial" w:hAnsi="Arial" w:cs="Arial"/>
          <w:sz w:val="24"/>
          <w:szCs w:val="24"/>
        </w:rPr>
        <w:t>l</w:t>
      </w:r>
      <w:r w:rsidR="000A302D" w:rsidRPr="009C2FA7">
        <w:rPr>
          <w:rFonts w:ascii="Arial" w:hAnsi="Arial" w:cs="Arial"/>
          <w:sz w:val="24"/>
          <w:szCs w:val="24"/>
        </w:rPr>
        <w:t xml:space="preserve">egal </w:t>
      </w:r>
      <w:r w:rsidR="00D64121">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is guilty of misconduct. An inspector may</w:t>
      </w:r>
      <w:r w:rsidR="00FB4F11" w:rsidRPr="009C2FA7">
        <w:rPr>
          <w:rFonts w:ascii="Arial" w:hAnsi="Arial" w:cs="Arial"/>
          <w:sz w:val="24"/>
          <w:szCs w:val="24"/>
        </w:rPr>
        <w:t xml:space="preserve"> also</w:t>
      </w:r>
      <w:r w:rsidRPr="009C2FA7">
        <w:rPr>
          <w:rFonts w:ascii="Arial" w:hAnsi="Arial" w:cs="Arial"/>
          <w:sz w:val="24"/>
          <w:szCs w:val="24"/>
        </w:rPr>
        <w:t xml:space="preserve"> make a complaint to the </w:t>
      </w:r>
      <w:r w:rsidR="000A302D" w:rsidRPr="009C2FA7">
        <w:rPr>
          <w:rFonts w:ascii="Arial" w:hAnsi="Arial" w:cs="Arial"/>
          <w:sz w:val="24"/>
          <w:szCs w:val="24"/>
        </w:rPr>
        <w:t>Authority</w:t>
      </w:r>
      <w:r w:rsidRPr="009C2FA7">
        <w:rPr>
          <w:rFonts w:ascii="Arial" w:hAnsi="Arial" w:cs="Arial"/>
          <w:sz w:val="24"/>
          <w:szCs w:val="24"/>
        </w:rPr>
        <w:t xml:space="preserve"> following an inspection (see </w:t>
      </w:r>
      <w:r w:rsidR="00C233D0">
        <w:rPr>
          <w:rFonts w:ascii="Arial" w:hAnsi="Arial" w:cs="Arial"/>
          <w:sz w:val="24"/>
          <w:szCs w:val="24"/>
        </w:rPr>
        <w:t>above)</w:t>
      </w:r>
      <w:r w:rsidRPr="009C2FA7">
        <w:rPr>
          <w:rFonts w:ascii="Arial" w:hAnsi="Arial" w:cs="Arial"/>
          <w:sz w:val="24"/>
          <w:szCs w:val="24"/>
        </w:rPr>
        <w:t>. The Law Society</w:t>
      </w:r>
      <w:r w:rsidR="00F97770" w:rsidRPr="009C2FA7">
        <w:rPr>
          <w:rFonts w:ascii="Arial" w:hAnsi="Arial" w:cs="Arial"/>
          <w:sz w:val="24"/>
          <w:szCs w:val="24"/>
        </w:rPr>
        <w:t xml:space="preserve">, the Bar Council, the </w:t>
      </w:r>
      <w:proofErr w:type="spellStart"/>
      <w:r w:rsidR="00F97770" w:rsidRPr="009C2FA7">
        <w:rPr>
          <w:rFonts w:ascii="Arial" w:hAnsi="Arial" w:cs="Arial"/>
          <w:sz w:val="24"/>
          <w:szCs w:val="24"/>
        </w:rPr>
        <w:t>Honorable</w:t>
      </w:r>
      <w:proofErr w:type="spellEnd"/>
      <w:r w:rsidR="00F97770" w:rsidRPr="009C2FA7">
        <w:rPr>
          <w:rFonts w:ascii="Arial" w:hAnsi="Arial" w:cs="Arial"/>
          <w:sz w:val="24"/>
          <w:szCs w:val="24"/>
        </w:rPr>
        <w:t xml:space="preserve"> Society of King</w:t>
      </w:r>
      <w:r w:rsidR="00D64121">
        <w:rPr>
          <w:rFonts w:ascii="Arial" w:hAnsi="Arial" w:cs="Arial"/>
          <w:sz w:val="24"/>
          <w:szCs w:val="24"/>
        </w:rPr>
        <w:t>’</w:t>
      </w:r>
      <w:r w:rsidR="00F97770" w:rsidRPr="009C2FA7">
        <w:rPr>
          <w:rFonts w:ascii="Arial" w:hAnsi="Arial" w:cs="Arial"/>
          <w:sz w:val="24"/>
          <w:szCs w:val="24"/>
        </w:rPr>
        <w:t>s Inns</w:t>
      </w:r>
      <w:r w:rsidRPr="009C2FA7">
        <w:rPr>
          <w:rFonts w:ascii="Arial" w:hAnsi="Arial" w:cs="Arial"/>
          <w:sz w:val="24"/>
          <w:szCs w:val="24"/>
        </w:rPr>
        <w:t xml:space="preserve"> or an officer of the </w:t>
      </w:r>
      <w:r w:rsidR="000A302D" w:rsidRPr="009C2FA7">
        <w:rPr>
          <w:rFonts w:ascii="Arial" w:hAnsi="Arial" w:cs="Arial"/>
          <w:sz w:val="24"/>
          <w:szCs w:val="24"/>
        </w:rPr>
        <w:t>Authority</w:t>
      </w:r>
      <w:r w:rsidRPr="009C2FA7">
        <w:rPr>
          <w:rFonts w:ascii="Arial" w:hAnsi="Arial" w:cs="Arial"/>
          <w:sz w:val="24"/>
          <w:szCs w:val="24"/>
        </w:rPr>
        <w:t xml:space="preserve"> may also make a complaint to the </w:t>
      </w:r>
      <w:r w:rsidR="000A302D" w:rsidRPr="009C2FA7">
        <w:rPr>
          <w:rFonts w:ascii="Arial" w:hAnsi="Arial" w:cs="Arial"/>
          <w:sz w:val="24"/>
          <w:szCs w:val="24"/>
        </w:rPr>
        <w:t>Authority</w:t>
      </w:r>
      <w:r w:rsidRPr="009C2FA7">
        <w:rPr>
          <w:rFonts w:ascii="Arial" w:hAnsi="Arial" w:cs="Arial"/>
          <w:sz w:val="24"/>
          <w:szCs w:val="24"/>
        </w:rPr>
        <w:t xml:space="preserve"> about a </w:t>
      </w:r>
      <w:r w:rsidR="00D64121">
        <w:rPr>
          <w:rFonts w:ascii="Arial" w:hAnsi="Arial" w:cs="Arial"/>
          <w:sz w:val="24"/>
          <w:szCs w:val="24"/>
        </w:rPr>
        <w:t>l</w:t>
      </w:r>
      <w:r w:rsidR="00D64121" w:rsidRPr="009C2FA7">
        <w:rPr>
          <w:rFonts w:ascii="Arial" w:hAnsi="Arial" w:cs="Arial"/>
          <w:sz w:val="24"/>
          <w:szCs w:val="24"/>
        </w:rPr>
        <w:t xml:space="preserve">egal </w:t>
      </w:r>
      <w:r w:rsidR="00D64121">
        <w:rPr>
          <w:rFonts w:ascii="Arial" w:hAnsi="Arial" w:cs="Arial"/>
          <w:sz w:val="24"/>
          <w:szCs w:val="24"/>
        </w:rPr>
        <w:t>p</w:t>
      </w:r>
      <w:r w:rsidR="00D64121" w:rsidRPr="009C2FA7">
        <w:rPr>
          <w:rFonts w:ascii="Arial" w:hAnsi="Arial" w:cs="Arial"/>
          <w:sz w:val="24"/>
          <w:szCs w:val="24"/>
        </w:rPr>
        <w:t>ractitioner</w:t>
      </w:r>
      <w:r w:rsidR="00F97770" w:rsidRPr="009C2FA7">
        <w:rPr>
          <w:rFonts w:ascii="Arial" w:hAnsi="Arial" w:cs="Arial"/>
          <w:sz w:val="24"/>
          <w:szCs w:val="24"/>
        </w:rPr>
        <w:t>.</w:t>
      </w:r>
      <w:r w:rsidRPr="009C2FA7">
        <w:rPr>
          <w:rFonts w:ascii="Arial" w:hAnsi="Arial" w:cs="Arial"/>
          <w:sz w:val="24"/>
          <w:szCs w:val="24"/>
        </w:rPr>
        <w:t xml:space="preserve"> </w:t>
      </w:r>
    </w:p>
    <w:p w:rsidR="004C2241" w:rsidRPr="009C2FA7" w:rsidRDefault="004C2241" w:rsidP="00FA3F1D">
      <w:pPr>
        <w:spacing w:after="0" w:line="240" w:lineRule="auto"/>
        <w:rPr>
          <w:rFonts w:ascii="Arial" w:hAnsi="Arial" w:cs="Arial"/>
          <w:sz w:val="24"/>
          <w:szCs w:val="24"/>
        </w:rPr>
      </w:pPr>
    </w:p>
    <w:p w:rsidR="004C2241" w:rsidRPr="009C2FA7" w:rsidRDefault="00FB4F11" w:rsidP="00FA3F1D">
      <w:pPr>
        <w:spacing w:after="0" w:line="240" w:lineRule="auto"/>
        <w:rPr>
          <w:rFonts w:ascii="Arial" w:hAnsi="Arial" w:cs="Arial"/>
          <w:sz w:val="24"/>
          <w:szCs w:val="24"/>
        </w:rPr>
      </w:pPr>
      <w:r w:rsidRPr="009C2FA7">
        <w:rPr>
          <w:rFonts w:ascii="Arial" w:hAnsi="Arial" w:cs="Arial"/>
          <w:sz w:val="24"/>
          <w:szCs w:val="24"/>
        </w:rPr>
        <w:t xml:space="preserve">Complaints must be made in writing and must be received by the Authority within </w:t>
      </w:r>
      <w:r w:rsidR="00D64121">
        <w:rPr>
          <w:rFonts w:ascii="Arial" w:hAnsi="Arial" w:cs="Arial"/>
          <w:sz w:val="24"/>
          <w:szCs w:val="24"/>
        </w:rPr>
        <w:t>three</w:t>
      </w:r>
      <w:r w:rsidR="00D64121" w:rsidRPr="009C2FA7">
        <w:rPr>
          <w:rFonts w:ascii="Arial" w:hAnsi="Arial" w:cs="Arial"/>
          <w:sz w:val="24"/>
          <w:szCs w:val="24"/>
        </w:rPr>
        <w:t xml:space="preserve"> </w:t>
      </w:r>
      <w:r w:rsidRPr="009C2FA7">
        <w:rPr>
          <w:rFonts w:ascii="Arial" w:hAnsi="Arial" w:cs="Arial"/>
          <w:sz w:val="24"/>
          <w:szCs w:val="24"/>
        </w:rPr>
        <w:t>years of the act or omission constituting the alleged misconduct</w:t>
      </w:r>
      <w:r w:rsidR="005E738C">
        <w:rPr>
          <w:rFonts w:ascii="Arial" w:hAnsi="Arial" w:cs="Arial"/>
          <w:sz w:val="24"/>
          <w:szCs w:val="24"/>
        </w:rPr>
        <w:t xml:space="preserve">, or </w:t>
      </w:r>
      <w:r w:rsidR="00B5527D">
        <w:rPr>
          <w:rFonts w:ascii="Arial" w:hAnsi="Arial" w:cs="Arial"/>
          <w:sz w:val="24"/>
          <w:szCs w:val="24"/>
        </w:rPr>
        <w:t xml:space="preserve">within three years </w:t>
      </w:r>
      <w:r w:rsidR="005E738C">
        <w:rPr>
          <w:rFonts w:ascii="Arial" w:hAnsi="Arial" w:cs="Arial"/>
          <w:sz w:val="24"/>
          <w:szCs w:val="24"/>
        </w:rPr>
        <w:t>of becoming aware of the act or omission</w:t>
      </w:r>
      <w:r w:rsidRPr="009C2FA7">
        <w:rPr>
          <w:rFonts w:ascii="Arial" w:hAnsi="Arial" w:cs="Arial"/>
          <w:sz w:val="24"/>
          <w:szCs w:val="24"/>
        </w:rPr>
        <w:t xml:space="preserve">. </w:t>
      </w:r>
      <w:r w:rsidR="00C16410" w:rsidRPr="009C2FA7">
        <w:rPr>
          <w:rFonts w:ascii="Arial" w:hAnsi="Arial" w:cs="Arial"/>
          <w:sz w:val="24"/>
          <w:szCs w:val="24"/>
        </w:rPr>
        <w:t xml:space="preserve">The </w:t>
      </w:r>
      <w:r w:rsidR="000A302D" w:rsidRPr="009C2FA7">
        <w:rPr>
          <w:rFonts w:ascii="Arial" w:hAnsi="Arial" w:cs="Arial"/>
          <w:sz w:val="24"/>
          <w:szCs w:val="24"/>
        </w:rPr>
        <w:t>Authority</w:t>
      </w:r>
      <w:r w:rsidR="00C16410" w:rsidRPr="009C2FA7">
        <w:rPr>
          <w:rFonts w:ascii="Arial" w:hAnsi="Arial" w:cs="Arial"/>
          <w:sz w:val="24"/>
          <w:szCs w:val="24"/>
        </w:rPr>
        <w:t xml:space="preserve"> is likely to make regulations regarding the making of complaints and the specific </w:t>
      </w:r>
      <w:r w:rsidR="00A418D9" w:rsidRPr="009C2FA7">
        <w:rPr>
          <w:rFonts w:ascii="Arial" w:hAnsi="Arial" w:cs="Arial"/>
          <w:sz w:val="24"/>
          <w:szCs w:val="24"/>
        </w:rPr>
        <w:t>investigative</w:t>
      </w:r>
      <w:r w:rsidR="00C16410" w:rsidRPr="009C2FA7">
        <w:rPr>
          <w:rFonts w:ascii="Arial" w:hAnsi="Arial" w:cs="Arial"/>
          <w:sz w:val="24"/>
          <w:szCs w:val="24"/>
        </w:rPr>
        <w:t xml:space="preserve"> procedures to be followed.</w:t>
      </w:r>
      <w:r w:rsidR="00A418D9" w:rsidRPr="009C2FA7">
        <w:rPr>
          <w:rFonts w:ascii="Arial" w:hAnsi="Arial" w:cs="Arial"/>
          <w:sz w:val="24"/>
          <w:szCs w:val="24"/>
        </w:rPr>
        <w:t xml:space="preserve"> </w:t>
      </w:r>
    </w:p>
    <w:p w:rsidR="00FB4F11" w:rsidRPr="009C2FA7" w:rsidRDefault="00FB4F11" w:rsidP="00FA3F1D">
      <w:pPr>
        <w:spacing w:after="0" w:line="240" w:lineRule="auto"/>
        <w:rPr>
          <w:rFonts w:ascii="Arial" w:hAnsi="Arial" w:cs="Arial"/>
          <w:sz w:val="24"/>
          <w:szCs w:val="24"/>
        </w:rPr>
      </w:pPr>
    </w:p>
    <w:p w:rsidR="00653EB8" w:rsidRPr="009C2FA7" w:rsidRDefault="00EB11BD" w:rsidP="00FA3F1D">
      <w:pPr>
        <w:pStyle w:val="Heading4"/>
        <w:spacing w:line="240" w:lineRule="auto"/>
      </w:pPr>
      <w:r w:rsidRPr="009C2FA7">
        <w:t>Preliminary review of complaints</w:t>
      </w:r>
    </w:p>
    <w:p w:rsidR="00C16410" w:rsidRPr="009C2FA7" w:rsidRDefault="00A418D9" w:rsidP="009E5FB9">
      <w:pPr>
        <w:spacing w:after="0" w:line="240" w:lineRule="auto"/>
        <w:rPr>
          <w:rFonts w:ascii="Arial" w:hAnsi="Arial" w:cs="Arial"/>
          <w:sz w:val="24"/>
          <w:szCs w:val="24"/>
        </w:rPr>
      </w:pPr>
      <w:r w:rsidRPr="009C2FA7">
        <w:rPr>
          <w:rFonts w:ascii="Arial" w:hAnsi="Arial" w:cs="Arial"/>
          <w:sz w:val="24"/>
          <w:szCs w:val="24"/>
        </w:rPr>
        <w:t xml:space="preserve">When a complaint is received by the </w:t>
      </w:r>
      <w:r w:rsidR="000A302D" w:rsidRPr="009C2FA7">
        <w:rPr>
          <w:rFonts w:ascii="Arial" w:hAnsi="Arial" w:cs="Arial"/>
          <w:sz w:val="24"/>
          <w:szCs w:val="24"/>
        </w:rPr>
        <w:t>Authority</w:t>
      </w:r>
      <w:r w:rsidRPr="009C2FA7">
        <w:rPr>
          <w:rFonts w:ascii="Arial" w:hAnsi="Arial" w:cs="Arial"/>
          <w:sz w:val="24"/>
          <w:szCs w:val="24"/>
        </w:rPr>
        <w:t xml:space="preserve"> it will notify the </w:t>
      </w:r>
      <w:r w:rsidR="00D64121">
        <w:rPr>
          <w:rFonts w:ascii="Arial" w:hAnsi="Arial" w:cs="Arial"/>
          <w:sz w:val="24"/>
          <w:szCs w:val="24"/>
        </w:rPr>
        <w:t>l</w:t>
      </w:r>
      <w:r w:rsidR="000A302D" w:rsidRPr="009C2FA7">
        <w:rPr>
          <w:rFonts w:ascii="Arial" w:hAnsi="Arial" w:cs="Arial"/>
          <w:sz w:val="24"/>
          <w:szCs w:val="24"/>
        </w:rPr>
        <w:t xml:space="preserve">egal </w:t>
      </w:r>
      <w:r w:rsidR="00D64121">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w:t>
      </w:r>
      <w:r w:rsidR="00D64121">
        <w:rPr>
          <w:rFonts w:ascii="Arial" w:hAnsi="Arial" w:cs="Arial"/>
          <w:sz w:val="24"/>
          <w:szCs w:val="24"/>
        </w:rPr>
        <w:t>involved</w:t>
      </w:r>
      <w:r w:rsidR="005956A1" w:rsidRPr="009C2FA7">
        <w:rPr>
          <w:rFonts w:ascii="Arial" w:hAnsi="Arial" w:cs="Arial"/>
          <w:sz w:val="24"/>
          <w:szCs w:val="24"/>
        </w:rPr>
        <w:t xml:space="preserve">, sending </w:t>
      </w:r>
      <w:r w:rsidR="00D64121">
        <w:rPr>
          <w:rFonts w:ascii="Arial" w:hAnsi="Arial" w:cs="Arial"/>
          <w:sz w:val="24"/>
          <w:szCs w:val="24"/>
        </w:rPr>
        <w:t>them a</w:t>
      </w:r>
      <w:r w:rsidR="005956A1" w:rsidRPr="009C2FA7">
        <w:rPr>
          <w:rFonts w:ascii="Arial" w:hAnsi="Arial" w:cs="Arial"/>
          <w:sz w:val="24"/>
          <w:szCs w:val="24"/>
        </w:rPr>
        <w:t xml:space="preserve"> copy of the complaint</w:t>
      </w:r>
      <w:r w:rsidRPr="009C2FA7">
        <w:rPr>
          <w:rFonts w:ascii="Arial" w:hAnsi="Arial" w:cs="Arial"/>
          <w:sz w:val="24"/>
          <w:szCs w:val="24"/>
        </w:rPr>
        <w:t xml:space="preserve"> and ask</w:t>
      </w:r>
      <w:r w:rsidR="005956A1" w:rsidRPr="009C2FA7">
        <w:rPr>
          <w:rFonts w:ascii="Arial" w:hAnsi="Arial" w:cs="Arial"/>
          <w:sz w:val="24"/>
          <w:szCs w:val="24"/>
        </w:rPr>
        <w:t>ing</w:t>
      </w:r>
      <w:r w:rsidRPr="009C2FA7">
        <w:rPr>
          <w:rFonts w:ascii="Arial" w:hAnsi="Arial" w:cs="Arial"/>
          <w:sz w:val="24"/>
          <w:szCs w:val="24"/>
        </w:rPr>
        <w:t xml:space="preserve"> th</w:t>
      </w:r>
      <w:r w:rsidR="00FB4F11" w:rsidRPr="009C2FA7">
        <w:rPr>
          <w:rFonts w:ascii="Arial" w:hAnsi="Arial" w:cs="Arial"/>
          <w:sz w:val="24"/>
          <w:szCs w:val="24"/>
        </w:rPr>
        <w:t xml:space="preserve">em </w:t>
      </w:r>
      <w:r w:rsidRPr="009C2FA7">
        <w:rPr>
          <w:rFonts w:ascii="Arial" w:hAnsi="Arial" w:cs="Arial"/>
          <w:sz w:val="24"/>
          <w:szCs w:val="24"/>
        </w:rPr>
        <w:t xml:space="preserve">to respond to the complaint. </w:t>
      </w:r>
      <w:r w:rsidR="00C16410" w:rsidRPr="009C2FA7">
        <w:rPr>
          <w:rFonts w:ascii="Arial" w:hAnsi="Arial" w:cs="Arial"/>
          <w:sz w:val="24"/>
          <w:szCs w:val="24"/>
        </w:rPr>
        <w:t xml:space="preserve">The </w:t>
      </w:r>
      <w:r w:rsidR="000A302D" w:rsidRPr="009C2FA7">
        <w:rPr>
          <w:rFonts w:ascii="Arial" w:hAnsi="Arial" w:cs="Arial"/>
          <w:sz w:val="24"/>
          <w:szCs w:val="24"/>
        </w:rPr>
        <w:t>Authority</w:t>
      </w:r>
      <w:r w:rsidR="00C16410" w:rsidRPr="009C2FA7">
        <w:rPr>
          <w:rFonts w:ascii="Arial" w:hAnsi="Arial" w:cs="Arial"/>
          <w:sz w:val="24"/>
          <w:szCs w:val="24"/>
        </w:rPr>
        <w:t xml:space="preserve"> will conduct a preliminary review of every complaint it receives to see if</w:t>
      </w:r>
      <w:r w:rsidRPr="009C2FA7">
        <w:rPr>
          <w:rFonts w:ascii="Arial" w:hAnsi="Arial" w:cs="Arial"/>
          <w:sz w:val="24"/>
          <w:szCs w:val="24"/>
        </w:rPr>
        <w:t xml:space="preserve"> </w:t>
      </w:r>
      <w:r w:rsidR="00C16410" w:rsidRPr="009C2FA7">
        <w:rPr>
          <w:rFonts w:ascii="Arial" w:hAnsi="Arial" w:cs="Arial"/>
          <w:sz w:val="24"/>
          <w:szCs w:val="24"/>
        </w:rPr>
        <w:t xml:space="preserve">the complaint is admissible. </w:t>
      </w:r>
    </w:p>
    <w:p w:rsidR="00C16410" w:rsidRPr="009C2FA7" w:rsidRDefault="00C16410" w:rsidP="00FA3F1D">
      <w:pPr>
        <w:spacing w:after="0" w:line="240" w:lineRule="auto"/>
        <w:rPr>
          <w:rFonts w:ascii="Arial" w:hAnsi="Arial" w:cs="Arial"/>
          <w:sz w:val="24"/>
          <w:szCs w:val="24"/>
        </w:rPr>
      </w:pPr>
    </w:p>
    <w:p w:rsidR="00C16410" w:rsidRPr="009C2FA7" w:rsidRDefault="00C16410" w:rsidP="00FA3F1D">
      <w:pPr>
        <w:spacing w:after="0" w:line="240" w:lineRule="auto"/>
        <w:rPr>
          <w:rFonts w:ascii="Arial" w:hAnsi="Arial" w:cs="Arial"/>
          <w:sz w:val="24"/>
          <w:szCs w:val="24"/>
        </w:rPr>
      </w:pPr>
      <w:r w:rsidRPr="009C2FA7">
        <w:rPr>
          <w:rFonts w:ascii="Arial" w:hAnsi="Arial" w:cs="Arial"/>
          <w:sz w:val="24"/>
          <w:szCs w:val="24"/>
        </w:rPr>
        <w:t>A complaint will not be admissible if the complaint</w:t>
      </w:r>
      <w:r w:rsidR="00FB4F11" w:rsidRPr="009C2FA7">
        <w:rPr>
          <w:rFonts w:ascii="Arial" w:hAnsi="Arial" w:cs="Arial"/>
          <w:sz w:val="24"/>
          <w:szCs w:val="24"/>
        </w:rPr>
        <w:t xml:space="preserve"> is</w:t>
      </w:r>
      <w:r w:rsidRPr="009C2FA7">
        <w:rPr>
          <w:rFonts w:ascii="Arial" w:hAnsi="Arial" w:cs="Arial"/>
          <w:sz w:val="24"/>
          <w:szCs w:val="24"/>
        </w:rPr>
        <w:t>:</w:t>
      </w:r>
    </w:p>
    <w:p w:rsidR="00C16410" w:rsidRPr="009C2FA7" w:rsidRDefault="00D64121" w:rsidP="00FA3F1D">
      <w:pPr>
        <w:pStyle w:val="ListParagraph"/>
        <w:numPr>
          <w:ilvl w:val="0"/>
          <w:numId w:val="10"/>
        </w:numPr>
        <w:spacing w:after="0" w:line="240" w:lineRule="auto"/>
        <w:rPr>
          <w:rFonts w:ascii="Arial" w:hAnsi="Arial" w:cs="Arial"/>
          <w:sz w:val="24"/>
          <w:szCs w:val="24"/>
        </w:rPr>
      </w:pPr>
      <w:r>
        <w:rPr>
          <w:rFonts w:ascii="Arial" w:hAnsi="Arial" w:cs="Arial"/>
          <w:sz w:val="24"/>
          <w:szCs w:val="24"/>
        </w:rPr>
        <w:t>F</w:t>
      </w:r>
      <w:r w:rsidR="00C16410" w:rsidRPr="009C2FA7">
        <w:rPr>
          <w:rFonts w:ascii="Arial" w:hAnsi="Arial" w:cs="Arial"/>
          <w:sz w:val="24"/>
          <w:szCs w:val="24"/>
        </w:rPr>
        <w:t>rivolous or vexatious</w:t>
      </w:r>
    </w:p>
    <w:p w:rsidR="00C16410" w:rsidRPr="009C2FA7" w:rsidRDefault="00D64121" w:rsidP="00FA3F1D">
      <w:pPr>
        <w:pStyle w:val="ListParagraph"/>
        <w:numPr>
          <w:ilvl w:val="0"/>
          <w:numId w:val="10"/>
        </w:numPr>
        <w:spacing w:after="0" w:line="240" w:lineRule="auto"/>
        <w:rPr>
          <w:rFonts w:ascii="Arial" w:hAnsi="Arial" w:cs="Arial"/>
          <w:sz w:val="24"/>
          <w:szCs w:val="24"/>
        </w:rPr>
      </w:pPr>
      <w:r>
        <w:rPr>
          <w:rFonts w:ascii="Arial" w:hAnsi="Arial" w:cs="Arial"/>
          <w:sz w:val="24"/>
          <w:szCs w:val="24"/>
        </w:rPr>
        <w:t>W</w:t>
      </w:r>
      <w:r w:rsidR="00A418D9" w:rsidRPr="009C2FA7">
        <w:rPr>
          <w:rFonts w:ascii="Arial" w:hAnsi="Arial" w:cs="Arial"/>
          <w:sz w:val="24"/>
          <w:szCs w:val="24"/>
        </w:rPr>
        <w:t>ithout</w:t>
      </w:r>
      <w:r w:rsidR="00C16410" w:rsidRPr="009C2FA7">
        <w:rPr>
          <w:rFonts w:ascii="Arial" w:hAnsi="Arial" w:cs="Arial"/>
          <w:sz w:val="24"/>
          <w:szCs w:val="24"/>
        </w:rPr>
        <w:t xml:space="preserve"> substance or foundation</w:t>
      </w:r>
    </w:p>
    <w:p w:rsidR="00C16410" w:rsidRPr="009C2FA7" w:rsidRDefault="00D64121" w:rsidP="00FA3F1D">
      <w:pPr>
        <w:pStyle w:val="ListParagraph"/>
        <w:numPr>
          <w:ilvl w:val="0"/>
          <w:numId w:val="10"/>
        </w:numPr>
        <w:spacing w:after="0" w:line="240" w:lineRule="auto"/>
        <w:rPr>
          <w:rFonts w:ascii="Arial" w:hAnsi="Arial" w:cs="Arial"/>
          <w:sz w:val="24"/>
          <w:szCs w:val="24"/>
        </w:rPr>
      </w:pPr>
      <w:r>
        <w:rPr>
          <w:rFonts w:ascii="Arial" w:hAnsi="Arial" w:cs="Arial"/>
          <w:sz w:val="24"/>
          <w:szCs w:val="24"/>
        </w:rPr>
        <w:t>T</w:t>
      </w:r>
      <w:r w:rsidR="00C16410" w:rsidRPr="009C2FA7">
        <w:rPr>
          <w:rFonts w:ascii="Arial" w:hAnsi="Arial" w:cs="Arial"/>
          <w:sz w:val="24"/>
          <w:szCs w:val="24"/>
        </w:rPr>
        <w:t xml:space="preserve">o do with an act or omission by a </w:t>
      </w:r>
      <w:r>
        <w:rPr>
          <w:rFonts w:ascii="Arial" w:hAnsi="Arial" w:cs="Arial"/>
          <w:sz w:val="24"/>
          <w:szCs w:val="24"/>
        </w:rPr>
        <w:t>l</w:t>
      </w:r>
      <w:r w:rsidR="000A302D" w:rsidRPr="009C2FA7">
        <w:rPr>
          <w:rFonts w:ascii="Arial" w:hAnsi="Arial" w:cs="Arial"/>
          <w:sz w:val="24"/>
          <w:szCs w:val="24"/>
        </w:rPr>
        <w:t xml:space="preserve">egal </w:t>
      </w:r>
      <w:r>
        <w:rPr>
          <w:rFonts w:ascii="Arial" w:hAnsi="Arial" w:cs="Arial"/>
          <w:sz w:val="24"/>
          <w:szCs w:val="24"/>
        </w:rPr>
        <w:t>p</w:t>
      </w:r>
      <w:r w:rsidR="000A302D" w:rsidRPr="009C2FA7">
        <w:rPr>
          <w:rFonts w:ascii="Arial" w:hAnsi="Arial" w:cs="Arial"/>
          <w:sz w:val="24"/>
          <w:szCs w:val="24"/>
        </w:rPr>
        <w:t>ractitioner</w:t>
      </w:r>
      <w:r w:rsidR="00C16410" w:rsidRPr="009C2FA7">
        <w:rPr>
          <w:rFonts w:ascii="Arial" w:hAnsi="Arial" w:cs="Arial"/>
          <w:sz w:val="24"/>
          <w:szCs w:val="24"/>
        </w:rPr>
        <w:t xml:space="preserve"> whi</w:t>
      </w:r>
      <w:r w:rsidR="00852256" w:rsidRPr="009C2FA7">
        <w:rPr>
          <w:rFonts w:ascii="Arial" w:hAnsi="Arial" w:cs="Arial"/>
          <w:sz w:val="24"/>
          <w:szCs w:val="24"/>
        </w:rPr>
        <w:t xml:space="preserve">ch has already been litigated in court and a determination was made in favour of the </w:t>
      </w:r>
      <w:r>
        <w:rPr>
          <w:rFonts w:ascii="Arial" w:hAnsi="Arial" w:cs="Arial"/>
          <w:sz w:val="24"/>
          <w:szCs w:val="24"/>
        </w:rPr>
        <w:t>l</w:t>
      </w:r>
      <w:r w:rsidR="000A302D" w:rsidRPr="009C2FA7">
        <w:rPr>
          <w:rFonts w:ascii="Arial" w:hAnsi="Arial" w:cs="Arial"/>
          <w:sz w:val="24"/>
          <w:szCs w:val="24"/>
        </w:rPr>
        <w:t xml:space="preserve">egal </w:t>
      </w:r>
      <w:r>
        <w:rPr>
          <w:rFonts w:ascii="Arial" w:hAnsi="Arial" w:cs="Arial"/>
          <w:sz w:val="24"/>
          <w:szCs w:val="24"/>
        </w:rPr>
        <w:t>p</w:t>
      </w:r>
      <w:r w:rsidR="000A302D" w:rsidRPr="009C2FA7">
        <w:rPr>
          <w:rFonts w:ascii="Arial" w:hAnsi="Arial" w:cs="Arial"/>
          <w:sz w:val="24"/>
          <w:szCs w:val="24"/>
        </w:rPr>
        <w:t>ractitioner</w:t>
      </w:r>
      <w:r w:rsidR="00C16410" w:rsidRPr="009C2FA7">
        <w:rPr>
          <w:rFonts w:ascii="Arial" w:hAnsi="Arial" w:cs="Arial"/>
          <w:sz w:val="24"/>
          <w:szCs w:val="24"/>
        </w:rPr>
        <w:t xml:space="preserve"> </w:t>
      </w:r>
    </w:p>
    <w:p w:rsidR="00C16410" w:rsidRPr="009C2FA7" w:rsidRDefault="00D64121" w:rsidP="00FA3F1D">
      <w:pPr>
        <w:pStyle w:val="ListParagraph"/>
        <w:numPr>
          <w:ilvl w:val="0"/>
          <w:numId w:val="10"/>
        </w:numPr>
        <w:spacing w:after="0" w:line="240" w:lineRule="auto"/>
        <w:rPr>
          <w:rFonts w:ascii="Arial" w:hAnsi="Arial" w:cs="Arial"/>
          <w:sz w:val="24"/>
          <w:szCs w:val="24"/>
        </w:rPr>
      </w:pPr>
      <w:r>
        <w:rPr>
          <w:rFonts w:ascii="Arial" w:hAnsi="Arial" w:cs="Arial"/>
          <w:sz w:val="24"/>
          <w:szCs w:val="24"/>
        </w:rPr>
        <w:t>T</w:t>
      </w:r>
      <w:r w:rsidR="00C16410" w:rsidRPr="009C2FA7">
        <w:rPr>
          <w:rFonts w:ascii="Arial" w:hAnsi="Arial" w:cs="Arial"/>
          <w:sz w:val="24"/>
          <w:szCs w:val="24"/>
        </w:rPr>
        <w:t xml:space="preserve">o do with an act or omission by a </w:t>
      </w:r>
      <w:r>
        <w:rPr>
          <w:rFonts w:ascii="Arial" w:hAnsi="Arial" w:cs="Arial"/>
          <w:sz w:val="24"/>
          <w:szCs w:val="24"/>
        </w:rPr>
        <w:t>l</w:t>
      </w:r>
      <w:r w:rsidR="000A302D" w:rsidRPr="009C2FA7">
        <w:rPr>
          <w:rFonts w:ascii="Arial" w:hAnsi="Arial" w:cs="Arial"/>
          <w:sz w:val="24"/>
          <w:szCs w:val="24"/>
        </w:rPr>
        <w:t xml:space="preserve">egal </w:t>
      </w:r>
      <w:r>
        <w:rPr>
          <w:rFonts w:ascii="Arial" w:hAnsi="Arial" w:cs="Arial"/>
          <w:sz w:val="24"/>
          <w:szCs w:val="24"/>
        </w:rPr>
        <w:t>p</w:t>
      </w:r>
      <w:r w:rsidR="000A302D" w:rsidRPr="009C2FA7">
        <w:rPr>
          <w:rFonts w:ascii="Arial" w:hAnsi="Arial" w:cs="Arial"/>
          <w:sz w:val="24"/>
          <w:szCs w:val="24"/>
        </w:rPr>
        <w:t>ractitioner</w:t>
      </w:r>
      <w:r w:rsidR="00C16410" w:rsidRPr="009C2FA7">
        <w:rPr>
          <w:rFonts w:ascii="Arial" w:hAnsi="Arial" w:cs="Arial"/>
          <w:sz w:val="24"/>
          <w:szCs w:val="24"/>
        </w:rPr>
        <w:t xml:space="preserve"> which</w:t>
      </w:r>
      <w:r w:rsidR="00461941">
        <w:rPr>
          <w:rFonts w:ascii="Arial" w:hAnsi="Arial" w:cs="Arial"/>
          <w:sz w:val="24"/>
          <w:szCs w:val="24"/>
        </w:rPr>
        <w:t xml:space="preserve"> has been</w:t>
      </w:r>
      <w:r w:rsidR="00E20108">
        <w:rPr>
          <w:rFonts w:ascii="Arial" w:hAnsi="Arial" w:cs="Arial"/>
          <w:sz w:val="24"/>
          <w:szCs w:val="24"/>
        </w:rPr>
        <w:t xml:space="preserve"> or is currently being</w:t>
      </w:r>
      <w:r w:rsidR="00C16410" w:rsidRPr="009C2FA7">
        <w:rPr>
          <w:rFonts w:ascii="Arial" w:hAnsi="Arial" w:cs="Arial"/>
          <w:sz w:val="24"/>
          <w:szCs w:val="24"/>
        </w:rPr>
        <w:t xml:space="preserve"> investigated by a separate entity</w:t>
      </w:r>
      <w:r>
        <w:rPr>
          <w:rFonts w:ascii="Arial" w:hAnsi="Arial" w:cs="Arial"/>
          <w:sz w:val="24"/>
          <w:szCs w:val="24"/>
        </w:rPr>
        <w:t>, for example,</w:t>
      </w:r>
      <w:r w:rsidR="00C16410" w:rsidRPr="009C2FA7">
        <w:rPr>
          <w:rFonts w:ascii="Arial" w:hAnsi="Arial" w:cs="Arial"/>
          <w:sz w:val="24"/>
          <w:szCs w:val="24"/>
        </w:rPr>
        <w:t xml:space="preserve"> the Law Society</w:t>
      </w:r>
      <w:r w:rsidR="00852256" w:rsidRPr="009C2FA7">
        <w:rPr>
          <w:rFonts w:ascii="Arial" w:hAnsi="Arial" w:cs="Arial"/>
          <w:sz w:val="24"/>
          <w:szCs w:val="24"/>
        </w:rPr>
        <w:t xml:space="preserve"> </w:t>
      </w:r>
    </w:p>
    <w:p w:rsidR="00C16410" w:rsidRPr="009C2FA7" w:rsidRDefault="00D64121" w:rsidP="00FA3F1D">
      <w:pPr>
        <w:pStyle w:val="ListParagraph"/>
        <w:numPr>
          <w:ilvl w:val="0"/>
          <w:numId w:val="10"/>
        </w:numPr>
        <w:spacing w:after="0" w:line="240" w:lineRule="auto"/>
        <w:rPr>
          <w:rFonts w:ascii="Arial" w:hAnsi="Arial" w:cs="Arial"/>
          <w:sz w:val="24"/>
          <w:szCs w:val="24"/>
        </w:rPr>
      </w:pPr>
      <w:r>
        <w:rPr>
          <w:rFonts w:ascii="Arial" w:hAnsi="Arial" w:cs="Arial"/>
          <w:sz w:val="24"/>
          <w:szCs w:val="24"/>
        </w:rPr>
        <w:t>M</w:t>
      </w:r>
      <w:r w:rsidR="00C16410" w:rsidRPr="009C2FA7">
        <w:rPr>
          <w:rFonts w:ascii="Arial" w:hAnsi="Arial" w:cs="Arial"/>
          <w:sz w:val="24"/>
          <w:szCs w:val="24"/>
        </w:rPr>
        <w:t>ade m</w:t>
      </w:r>
      <w:r w:rsidR="00A418D9" w:rsidRPr="009C2FA7">
        <w:rPr>
          <w:rFonts w:ascii="Arial" w:hAnsi="Arial" w:cs="Arial"/>
          <w:sz w:val="24"/>
          <w:szCs w:val="24"/>
        </w:rPr>
        <w:t xml:space="preserve">ore than </w:t>
      </w:r>
      <w:r>
        <w:rPr>
          <w:rFonts w:ascii="Arial" w:hAnsi="Arial" w:cs="Arial"/>
          <w:sz w:val="24"/>
          <w:szCs w:val="24"/>
        </w:rPr>
        <w:t>three</w:t>
      </w:r>
      <w:r w:rsidRPr="009C2FA7">
        <w:rPr>
          <w:rFonts w:ascii="Arial" w:hAnsi="Arial" w:cs="Arial"/>
          <w:sz w:val="24"/>
          <w:szCs w:val="24"/>
        </w:rPr>
        <w:t xml:space="preserve"> </w:t>
      </w:r>
      <w:r w:rsidR="00A418D9" w:rsidRPr="009C2FA7">
        <w:rPr>
          <w:rFonts w:ascii="Arial" w:hAnsi="Arial" w:cs="Arial"/>
          <w:sz w:val="24"/>
          <w:szCs w:val="24"/>
        </w:rPr>
        <w:t xml:space="preserve">years from the date </w:t>
      </w:r>
      <w:r w:rsidR="00C16410" w:rsidRPr="009C2FA7">
        <w:rPr>
          <w:rFonts w:ascii="Arial" w:hAnsi="Arial" w:cs="Arial"/>
          <w:sz w:val="24"/>
          <w:szCs w:val="24"/>
        </w:rPr>
        <w:t>on which the legal services were provided or the bill of costs issued or the client first became aware of the act or omission</w:t>
      </w:r>
    </w:p>
    <w:p w:rsidR="00852256" w:rsidRPr="009C2FA7" w:rsidRDefault="00852256" w:rsidP="00FA3F1D">
      <w:pPr>
        <w:spacing w:after="0" w:line="240" w:lineRule="auto"/>
        <w:rPr>
          <w:rFonts w:ascii="Arial" w:hAnsi="Arial" w:cs="Arial"/>
          <w:sz w:val="24"/>
          <w:szCs w:val="24"/>
        </w:rPr>
      </w:pPr>
    </w:p>
    <w:p w:rsidR="00852256" w:rsidRPr="009C2FA7" w:rsidRDefault="00852256" w:rsidP="00FA3F1D">
      <w:pPr>
        <w:spacing w:after="0" w:line="240" w:lineRule="auto"/>
        <w:rPr>
          <w:rFonts w:ascii="Arial" w:hAnsi="Arial" w:cs="Arial"/>
          <w:sz w:val="24"/>
          <w:szCs w:val="24"/>
        </w:rPr>
      </w:pPr>
      <w:r w:rsidRPr="009C2FA7">
        <w:rPr>
          <w:rFonts w:ascii="Arial" w:hAnsi="Arial" w:cs="Arial"/>
          <w:sz w:val="24"/>
          <w:szCs w:val="24"/>
        </w:rPr>
        <w:t xml:space="preserve">In certain </w:t>
      </w:r>
      <w:r w:rsidR="00EB11BD" w:rsidRPr="009C2FA7">
        <w:rPr>
          <w:rFonts w:ascii="Arial" w:hAnsi="Arial" w:cs="Arial"/>
          <w:sz w:val="24"/>
          <w:szCs w:val="24"/>
        </w:rPr>
        <w:t>cases,</w:t>
      </w:r>
      <w:r w:rsidRPr="009C2FA7">
        <w:rPr>
          <w:rFonts w:ascii="Arial" w:hAnsi="Arial" w:cs="Arial"/>
          <w:sz w:val="24"/>
          <w:szCs w:val="24"/>
        </w:rPr>
        <w:t xml:space="preserve"> where the matter is before the courts, the </w:t>
      </w:r>
      <w:r w:rsidR="000A302D" w:rsidRPr="009C2FA7">
        <w:rPr>
          <w:rFonts w:ascii="Arial" w:hAnsi="Arial" w:cs="Arial"/>
          <w:sz w:val="24"/>
          <w:szCs w:val="24"/>
        </w:rPr>
        <w:t>Authority</w:t>
      </w:r>
      <w:r w:rsidRPr="009C2FA7">
        <w:rPr>
          <w:rFonts w:ascii="Arial" w:hAnsi="Arial" w:cs="Arial"/>
          <w:sz w:val="24"/>
          <w:szCs w:val="24"/>
        </w:rPr>
        <w:t xml:space="preserve"> may defer its own investigation until after that matter has been concluded.</w:t>
      </w:r>
    </w:p>
    <w:p w:rsidR="00EB11BD" w:rsidRPr="009C2FA7" w:rsidRDefault="00EB11BD" w:rsidP="00FA3F1D">
      <w:pPr>
        <w:spacing w:after="0" w:line="240" w:lineRule="auto"/>
        <w:rPr>
          <w:rFonts w:ascii="Arial" w:hAnsi="Arial" w:cs="Arial"/>
          <w:sz w:val="24"/>
          <w:szCs w:val="24"/>
        </w:rPr>
      </w:pPr>
    </w:p>
    <w:p w:rsidR="0093296A" w:rsidRPr="009C2FA7" w:rsidRDefault="00ED2BA2" w:rsidP="00FA3F1D">
      <w:pPr>
        <w:pStyle w:val="Heading4"/>
        <w:spacing w:line="240" w:lineRule="auto"/>
      </w:pPr>
      <w:r>
        <w:t>Resolution of a complaint of inadequate services</w:t>
      </w:r>
    </w:p>
    <w:p w:rsidR="00EB11BD" w:rsidRPr="009C2FA7" w:rsidRDefault="00EB11BD" w:rsidP="009E5FB9">
      <w:pPr>
        <w:spacing w:after="0" w:line="240" w:lineRule="auto"/>
        <w:rPr>
          <w:rFonts w:ascii="Arial" w:hAnsi="Arial" w:cs="Arial"/>
          <w:sz w:val="24"/>
          <w:szCs w:val="24"/>
        </w:rPr>
      </w:pPr>
      <w:r w:rsidRPr="009C2FA7">
        <w:rPr>
          <w:rFonts w:ascii="Arial" w:hAnsi="Arial" w:cs="Arial"/>
          <w:sz w:val="24"/>
          <w:szCs w:val="24"/>
        </w:rPr>
        <w:t>When a complaint is admissible</w:t>
      </w:r>
      <w:r w:rsidR="00D8198C">
        <w:rPr>
          <w:rFonts w:ascii="Arial" w:hAnsi="Arial" w:cs="Arial"/>
          <w:sz w:val="24"/>
          <w:szCs w:val="24"/>
        </w:rPr>
        <w:t>,</w:t>
      </w:r>
      <w:r w:rsidRPr="009C2FA7">
        <w:rPr>
          <w:rFonts w:ascii="Arial" w:hAnsi="Arial" w:cs="Arial"/>
          <w:sz w:val="24"/>
          <w:szCs w:val="24"/>
        </w:rPr>
        <w:t xml:space="preserve"> the </w:t>
      </w:r>
      <w:r w:rsidR="000A302D" w:rsidRPr="009C2FA7">
        <w:rPr>
          <w:rFonts w:ascii="Arial" w:hAnsi="Arial" w:cs="Arial"/>
          <w:sz w:val="24"/>
          <w:szCs w:val="24"/>
        </w:rPr>
        <w:t>Authority</w:t>
      </w:r>
      <w:r w:rsidRPr="009C2FA7">
        <w:rPr>
          <w:rFonts w:ascii="Arial" w:hAnsi="Arial" w:cs="Arial"/>
          <w:sz w:val="24"/>
          <w:szCs w:val="24"/>
        </w:rPr>
        <w:t xml:space="preserve"> will invite the client and the </w:t>
      </w:r>
      <w:r w:rsidR="00D8198C">
        <w:rPr>
          <w:rFonts w:ascii="Arial" w:hAnsi="Arial" w:cs="Arial"/>
          <w:sz w:val="24"/>
          <w:szCs w:val="24"/>
        </w:rPr>
        <w:t>l</w:t>
      </w:r>
      <w:r w:rsidR="000A302D" w:rsidRPr="009C2FA7">
        <w:rPr>
          <w:rFonts w:ascii="Arial" w:hAnsi="Arial" w:cs="Arial"/>
          <w:sz w:val="24"/>
          <w:szCs w:val="24"/>
        </w:rPr>
        <w:t xml:space="preserve">egal </w:t>
      </w:r>
      <w:r w:rsidR="00D8198C">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to resolve the matter in an informal</w:t>
      </w:r>
      <w:r w:rsidR="00D8198C">
        <w:rPr>
          <w:rFonts w:ascii="Arial" w:hAnsi="Arial" w:cs="Arial"/>
          <w:sz w:val="24"/>
          <w:szCs w:val="24"/>
        </w:rPr>
        <w:t xml:space="preserve"> manner</w:t>
      </w:r>
      <w:r w:rsidRPr="009C2FA7">
        <w:rPr>
          <w:rFonts w:ascii="Arial" w:hAnsi="Arial" w:cs="Arial"/>
          <w:sz w:val="24"/>
          <w:szCs w:val="24"/>
        </w:rPr>
        <w:t xml:space="preserve"> first. If the parties agree to this informal process</w:t>
      </w:r>
      <w:r w:rsidR="00D8198C">
        <w:rPr>
          <w:rFonts w:ascii="Arial" w:hAnsi="Arial" w:cs="Arial"/>
          <w:sz w:val="24"/>
          <w:szCs w:val="24"/>
        </w:rPr>
        <w:t>,</w:t>
      </w:r>
      <w:r w:rsidRPr="009C2FA7">
        <w:rPr>
          <w:rFonts w:ascii="Arial" w:hAnsi="Arial" w:cs="Arial"/>
          <w:sz w:val="24"/>
          <w:szCs w:val="24"/>
        </w:rPr>
        <w:t xml:space="preserve"> the </w:t>
      </w:r>
      <w:r w:rsidR="000A302D" w:rsidRPr="009C2FA7">
        <w:rPr>
          <w:rFonts w:ascii="Arial" w:hAnsi="Arial" w:cs="Arial"/>
          <w:sz w:val="24"/>
          <w:szCs w:val="24"/>
        </w:rPr>
        <w:t>Authority</w:t>
      </w:r>
      <w:r w:rsidRPr="009C2FA7">
        <w:rPr>
          <w:rFonts w:ascii="Arial" w:hAnsi="Arial" w:cs="Arial"/>
          <w:sz w:val="24"/>
          <w:szCs w:val="24"/>
        </w:rPr>
        <w:t xml:space="preserve"> will offer its assistance or recommend a third party to offer assis</w:t>
      </w:r>
      <w:r w:rsidR="005956A1" w:rsidRPr="009C2FA7">
        <w:rPr>
          <w:rFonts w:ascii="Arial" w:hAnsi="Arial" w:cs="Arial"/>
          <w:sz w:val="24"/>
          <w:szCs w:val="24"/>
        </w:rPr>
        <w:t>tance to achieve a resolution</w:t>
      </w:r>
      <w:r w:rsidR="00D8198C">
        <w:rPr>
          <w:rFonts w:ascii="Arial" w:hAnsi="Arial" w:cs="Arial"/>
          <w:sz w:val="24"/>
          <w:szCs w:val="24"/>
        </w:rPr>
        <w:t>, for example,</w:t>
      </w:r>
      <w:r w:rsidR="00FB4F11" w:rsidRPr="009C2FA7">
        <w:rPr>
          <w:rFonts w:ascii="Arial" w:hAnsi="Arial" w:cs="Arial"/>
          <w:sz w:val="24"/>
          <w:szCs w:val="24"/>
        </w:rPr>
        <w:t xml:space="preserve"> a mediator</w:t>
      </w:r>
      <w:r w:rsidRPr="009C2FA7">
        <w:rPr>
          <w:rFonts w:ascii="Arial" w:hAnsi="Arial" w:cs="Arial"/>
          <w:sz w:val="24"/>
          <w:szCs w:val="24"/>
        </w:rPr>
        <w:t xml:space="preserve">. </w:t>
      </w:r>
    </w:p>
    <w:p w:rsidR="00FF3FB4" w:rsidRPr="009C2FA7" w:rsidRDefault="00FF3FB4" w:rsidP="00FA3F1D">
      <w:pPr>
        <w:spacing w:after="0" w:line="240" w:lineRule="auto"/>
        <w:rPr>
          <w:rFonts w:ascii="Arial" w:hAnsi="Arial" w:cs="Arial"/>
          <w:sz w:val="24"/>
          <w:szCs w:val="24"/>
        </w:rPr>
      </w:pPr>
    </w:p>
    <w:p w:rsidR="00EB11BD" w:rsidRPr="009C2FA7" w:rsidRDefault="00EB11BD" w:rsidP="00FA3F1D">
      <w:pPr>
        <w:spacing w:after="0" w:line="240" w:lineRule="auto"/>
        <w:rPr>
          <w:rFonts w:ascii="Arial" w:hAnsi="Arial" w:cs="Arial"/>
          <w:sz w:val="24"/>
          <w:szCs w:val="24"/>
        </w:rPr>
      </w:pPr>
      <w:r w:rsidRPr="009C2FA7">
        <w:rPr>
          <w:rFonts w:ascii="Arial" w:hAnsi="Arial" w:cs="Arial"/>
          <w:sz w:val="24"/>
          <w:szCs w:val="24"/>
        </w:rPr>
        <w:t>If an agreement ca</w:t>
      </w:r>
      <w:r w:rsidR="00FB4F11" w:rsidRPr="009C2FA7">
        <w:rPr>
          <w:rFonts w:ascii="Arial" w:hAnsi="Arial" w:cs="Arial"/>
          <w:sz w:val="24"/>
          <w:szCs w:val="24"/>
        </w:rPr>
        <w:t>nnot be reached by the parties through</w:t>
      </w:r>
      <w:r w:rsidRPr="009C2FA7">
        <w:rPr>
          <w:rFonts w:ascii="Arial" w:hAnsi="Arial" w:cs="Arial"/>
          <w:sz w:val="24"/>
          <w:szCs w:val="24"/>
        </w:rPr>
        <w:t xml:space="preserve"> this informal process</w:t>
      </w:r>
      <w:r w:rsidR="00D8198C">
        <w:rPr>
          <w:rFonts w:ascii="Arial" w:hAnsi="Arial" w:cs="Arial"/>
          <w:sz w:val="24"/>
          <w:szCs w:val="24"/>
        </w:rPr>
        <w:t>,</w:t>
      </w:r>
      <w:r w:rsidRPr="009C2FA7">
        <w:rPr>
          <w:rFonts w:ascii="Arial" w:hAnsi="Arial" w:cs="Arial"/>
          <w:sz w:val="24"/>
          <w:szCs w:val="24"/>
        </w:rPr>
        <w:t xml:space="preserve"> the </w:t>
      </w:r>
      <w:r w:rsidR="000A302D" w:rsidRPr="009C2FA7">
        <w:rPr>
          <w:rFonts w:ascii="Arial" w:hAnsi="Arial" w:cs="Arial"/>
          <w:sz w:val="24"/>
          <w:szCs w:val="24"/>
        </w:rPr>
        <w:t>Authority</w:t>
      </w:r>
      <w:r w:rsidRPr="009C2FA7">
        <w:rPr>
          <w:rFonts w:ascii="Arial" w:hAnsi="Arial" w:cs="Arial"/>
          <w:sz w:val="24"/>
          <w:szCs w:val="24"/>
        </w:rPr>
        <w:t xml:space="preserve"> will give written notice to the parties that it will make a determination instead.</w:t>
      </w:r>
      <w:r w:rsidR="000D6CD0" w:rsidRPr="009C2FA7">
        <w:rPr>
          <w:rFonts w:ascii="Arial" w:hAnsi="Arial" w:cs="Arial"/>
          <w:sz w:val="24"/>
          <w:szCs w:val="24"/>
        </w:rPr>
        <w:t xml:space="preserve"> The </w:t>
      </w:r>
      <w:r w:rsidR="000A302D" w:rsidRPr="009C2FA7">
        <w:rPr>
          <w:rFonts w:ascii="Arial" w:hAnsi="Arial" w:cs="Arial"/>
          <w:sz w:val="24"/>
          <w:szCs w:val="24"/>
        </w:rPr>
        <w:t>Authority</w:t>
      </w:r>
      <w:r w:rsidR="000D6CD0" w:rsidRPr="009C2FA7">
        <w:rPr>
          <w:rFonts w:ascii="Arial" w:hAnsi="Arial" w:cs="Arial"/>
          <w:sz w:val="24"/>
          <w:szCs w:val="24"/>
        </w:rPr>
        <w:t xml:space="preserve"> will </w:t>
      </w:r>
      <w:r w:rsidR="003708B9" w:rsidRPr="009C2FA7">
        <w:rPr>
          <w:rFonts w:ascii="Arial" w:hAnsi="Arial" w:cs="Arial"/>
          <w:sz w:val="24"/>
          <w:szCs w:val="24"/>
        </w:rPr>
        <w:t xml:space="preserve">invite both parties to make written statements setting out their respective positions in relation to the matter. The </w:t>
      </w:r>
      <w:r w:rsidR="000A302D" w:rsidRPr="009C2FA7">
        <w:rPr>
          <w:rFonts w:ascii="Arial" w:hAnsi="Arial" w:cs="Arial"/>
          <w:sz w:val="24"/>
          <w:szCs w:val="24"/>
        </w:rPr>
        <w:t>Authority</w:t>
      </w:r>
      <w:r w:rsidR="003708B9" w:rsidRPr="009C2FA7">
        <w:rPr>
          <w:rFonts w:ascii="Arial" w:hAnsi="Arial" w:cs="Arial"/>
          <w:sz w:val="24"/>
          <w:szCs w:val="24"/>
        </w:rPr>
        <w:t xml:space="preserve"> will </w:t>
      </w:r>
      <w:r w:rsidR="000D6CD0" w:rsidRPr="009C2FA7">
        <w:rPr>
          <w:rFonts w:ascii="Arial" w:hAnsi="Arial" w:cs="Arial"/>
          <w:sz w:val="24"/>
          <w:szCs w:val="24"/>
        </w:rPr>
        <w:t xml:space="preserve">then </w:t>
      </w:r>
      <w:r w:rsidR="003708B9" w:rsidRPr="009C2FA7">
        <w:rPr>
          <w:rFonts w:ascii="Arial" w:hAnsi="Arial" w:cs="Arial"/>
          <w:sz w:val="24"/>
          <w:szCs w:val="24"/>
        </w:rPr>
        <w:t>carry out a</w:t>
      </w:r>
      <w:r w:rsidR="000D6CD0" w:rsidRPr="009C2FA7">
        <w:rPr>
          <w:rFonts w:ascii="Arial" w:hAnsi="Arial" w:cs="Arial"/>
          <w:sz w:val="24"/>
          <w:szCs w:val="24"/>
        </w:rPr>
        <w:t xml:space="preserve"> formal consideration </w:t>
      </w:r>
      <w:r w:rsidR="003708B9" w:rsidRPr="009C2FA7">
        <w:rPr>
          <w:rFonts w:ascii="Arial" w:hAnsi="Arial" w:cs="Arial"/>
          <w:sz w:val="24"/>
          <w:szCs w:val="24"/>
        </w:rPr>
        <w:t>of the matter</w:t>
      </w:r>
      <w:r w:rsidR="000D6CD0" w:rsidRPr="009C2FA7">
        <w:rPr>
          <w:rFonts w:ascii="Arial" w:hAnsi="Arial" w:cs="Arial"/>
          <w:sz w:val="24"/>
          <w:szCs w:val="24"/>
        </w:rPr>
        <w:t>.</w:t>
      </w:r>
    </w:p>
    <w:p w:rsidR="003708B9" w:rsidRPr="009C2FA7" w:rsidRDefault="003708B9" w:rsidP="00FA3F1D">
      <w:pPr>
        <w:spacing w:after="0" w:line="240" w:lineRule="auto"/>
        <w:rPr>
          <w:rFonts w:ascii="Arial" w:hAnsi="Arial" w:cs="Arial"/>
          <w:sz w:val="24"/>
          <w:szCs w:val="24"/>
        </w:rPr>
      </w:pPr>
    </w:p>
    <w:p w:rsidR="008B6971" w:rsidRPr="009C2FA7" w:rsidRDefault="00EB11BD" w:rsidP="00FA3F1D">
      <w:pPr>
        <w:spacing w:after="0" w:line="240" w:lineRule="auto"/>
        <w:rPr>
          <w:rFonts w:ascii="Arial" w:hAnsi="Arial" w:cs="Arial"/>
          <w:sz w:val="24"/>
          <w:szCs w:val="24"/>
        </w:rPr>
      </w:pPr>
      <w:r w:rsidRPr="009C2FA7">
        <w:rPr>
          <w:rFonts w:ascii="Arial" w:hAnsi="Arial" w:cs="Arial"/>
          <w:sz w:val="24"/>
          <w:szCs w:val="24"/>
        </w:rPr>
        <w:t xml:space="preserve">If the </w:t>
      </w:r>
      <w:r w:rsidR="000A302D" w:rsidRPr="009C2FA7">
        <w:rPr>
          <w:rFonts w:ascii="Arial" w:hAnsi="Arial" w:cs="Arial"/>
          <w:sz w:val="24"/>
          <w:szCs w:val="24"/>
        </w:rPr>
        <w:t>Authority</w:t>
      </w:r>
      <w:r w:rsidRPr="009C2FA7">
        <w:rPr>
          <w:rFonts w:ascii="Arial" w:hAnsi="Arial" w:cs="Arial"/>
          <w:sz w:val="24"/>
          <w:szCs w:val="24"/>
        </w:rPr>
        <w:t xml:space="preserve"> determines that the legal services provided by the </w:t>
      </w:r>
      <w:r w:rsidR="00D8198C">
        <w:rPr>
          <w:rFonts w:ascii="Arial" w:hAnsi="Arial" w:cs="Arial"/>
          <w:sz w:val="24"/>
          <w:szCs w:val="24"/>
        </w:rPr>
        <w:t>l</w:t>
      </w:r>
      <w:r w:rsidR="00D8198C" w:rsidRPr="009C2FA7">
        <w:rPr>
          <w:rFonts w:ascii="Arial" w:hAnsi="Arial" w:cs="Arial"/>
          <w:sz w:val="24"/>
          <w:szCs w:val="24"/>
        </w:rPr>
        <w:t xml:space="preserve">egal </w:t>
      </w:r>
      <w:r w:rsidR="00D8198C">
        <w:rPr>
          <w:rFonts w:ascii="Arial" w:hAnsi="Arial" w:cs="Arial"/>
          <w:sz w:val="24"/>
          <w:szCs w:val="24"/>
        </w:rPr>
        <w:t>p</w:t>
      </w:r>
      <w:r w:rsidR="00D8198C" w:rsidRPr="009C2FA7">
        <w:rPr>
          <w:rFonts w:ascii="Arial" w:hAnsi="Arial" w:cs="Arial"/>
          <w:sz w:val="24"/>
          <w:szCs w:val="24"/>
        </w:rPr>
        <w:t xml:space="preserve">ractitioner </w:t>
      </w:r>
      <w:r w:rsidR="008B6971" w:rsidRPr="009C2FA7">
        <w:rPr>
          <w:rFonts w:ascii="Arial" w:hAnsi="Arial" w:cs="Arial"/>
          <w:sz w:val="24"/>
          <w:szCs w:val="24"/>
        </w:rPr>
        <w:t>were of an inadequate standard</w:t>
      </w:r>
      <w:r w:rsidR="00D8198C">
        <w:rPr>
          <w:rFonts w:ascii="Arial" w:hAnsi="Arial" w:cs="Arial"/>
          <w:sz w:val="24"/>
          <w:szCs w:val="24"/>
        </w:rPr>
        <w:t>,</w:t>
      </w:r>
      <w:r w:rsidR="008B6971" w:rsidRPr="009C2FA7">
        <w:rPr>
          <w:rFonts w:ascii="Arial" w:hAnsi="Arial" w:cs="Arial"/>
          <w:sz w:val="24"/>
          <w:szCs w:val="24"/>
        </w:rPr>
        <w:t xml:space="preserve"> the </w:t>
      </w:r>
      <w:r w:rsidR="000A302D" w:rsidRPr="009C2FA7">
        <w:rPr>
          <w:rFonts w:ascii="Arial" w:hAnsi="Arial" w:cs="Arial"/>
          <w:sz w:val="24"/>
          <w:szCs w:val="24"/>
        </w:rPr>
        <w:t>Authority</w:t>
      </w:r>
      <w:r w:rsidR="008B6971" w:rsidRPr="009C2FA7">
        <w:rPr>
          <w:rFonts w:ascii="Arial" w:hAnsi="Arial" w:cs="Arial"/>
          <w:sz w:val="24"/>
          <w:szCs w:val="24"/>
        </w:rPr>
        <w:t xml:space="preserve"> can make the following recommendations:</w:t>
      </w:r>
    </w:p>
    <w:p w:rsidR="008B6971" w:rsidRPr="009C2FA7" w:rsidRDefault="008B6971" w:rsidP="00FA3F1D">
      <w:pPr>
        <w:spacing w:after="0" w:line="240" w:lineRule="auto"/>
        <w:rPr>
          <w:rFonts w:ascii="Arial" w:hAnsi="Arial" w:cs="Arial"/>
          <w:sz w:val="24"/>
          <w:szCs w:val="24"/>
        </w:rPr>
      </w:pPr>
    </w:p>
    <w:p w:rsidR="008B6971" w:rsidRPr="009C2FA7" w:rsidRDefault="00D8198C" w:rsidP="00FA3F1D">
      <w:pPr>
        <w:pStyle w:val="ListParagraph"/>
        <w:numPr>
          <w:ilvl w:val="0"/>
          <w:numId w:val="11"/>
        </w:numPr>
        <w:spacing w:after="0" w:line="240" w:lineRule="auto"/>
        <w:rPr>
          <w:rFonts w:ascii="Arial" w:hAnsi="Arial" w:cs="Arial"/>
          <w:sz w:val="24"/>
          <w:szCs w:val="24"/>
        </w:rPr>
      </w:pPr>
      <w:r>
        <w:rPr>
          <w:rFonts w:ascii="Arial" w:hAnsi="Arial" w:cs="Arial"/>
          <w:sz w:val="24"/>
          <w:szCs w:val="24"/>
        </w:rPr>
        <w:t>T</w:t>
      </w:r>
      <w:r w:rsidR="008B6971" w:rsidRPr="009C2FA7">
        <w:rPr>
          <w:rFonts w:ascii="Arial" w:hAnsi="Arial" w:cs="Arial"/>
          <w:sz w:val="24"/>
          <w:szCs w:val="24"/>
        </w:rPr>
        <w:t xml:space="preserve">he </w:t>
      </w:r>
      <w:r>
        <w:rPr>
          <w:rFonts w:ascii="Arial" w:hAnsi="Arial" w:cs="Arial"/>
          <w:sz w:val="24"/>
          <w:szCs w:val="24"/>
        </w:rPr>
        <w:t>l</w:t>
      </w:r>
      <w:r w:rsidRPr="009C2FA7">
        <w:rPr>
          <w:rFonts w:ascii="Arial" w:hAnsi="Arial" w:cs="Arial"/>
          <w:sz w:val="24"/>
          <w:szCs w:val="24"/>
        </w:rPr>
        <w:t xml:space="preserve">egal </w:t>
      </w:r>
      <w:r>
        <w:rPr>
          <w:rFonts w:ascii="Arial" w:hAnsi="Arial" w:cs="Arial"/>
          <w:sz w:val="24"/>
          <w:szCs w:val="24"/>
        </w:rPr>
        <w:t>p</w:t>
      </w:r>
      <w:r w:rsidRPr="009C2FA7">
        <w:rPr>
          <w:rFonts w:ascii="Arial" w:hAnsi="Arial" w:cs="Arial"/>
          <w:sz w:val="24"/>
          <w:szCs w:val="24"/>
        </w:rPr>
        <w:t xml:space="preserve">ractitioner </w:t>
      </w:r>
      <w:r w:rsidR="008B6971" w:rsidRPr="009C2FA7">
        <w:rPr>
          <w:rFonts w:ascii="Arial" w:hAnsi="Arial" w:cs="Arial"/>
          <w:sz w:val="24"/>
          <w:szCs w:val="24"/>
        </w:rPr>
        <w:t xml:space="preserve">should rectify the issue at </w:t>
      </w:r>
      <w:r w:rsidR="006B4413">
        <w:rPr>
          <w:rFonts w:ascii="Arial" w:hAnsi="Arial" w:cs="Arial"/>
          <w:sz w:val="24"/>
          <w:szCs w:val="24"/>
        </w:rPr>
        <w:t>their</w:t>
      </w:r>
      <w:r w:rsidR="008B6971" w:rsidRPr="009C2FA7">
        <w:rPr>
          <w:rFonts w:ascii="Arial" w:hAnsi="Arial" w:cs="Arial"/>
          <w:sz w:val="24"/>
          <w:szCs w:val="24"/>
        </w:rPr>
        <w:t xml:space="preserve"> own expense</w:t>
      </w:r>
      <w:r w:rsidR="006B4413">
        <w:rPr>
          <w:rFonts w:ascii="Arial" w:hAnsi="Arial" w:cs="Arial"/>
          <w:sz w:val="24"/>
          <w:szCs w:val="24"/>
        </w:rPr>
        <w:t xml:space="preserve"> or at the expense of their firm</w:t>
      </w:r>
    </w:p>
    <w:p w:rsidR="008B6971" w:rsidRPr="009C2FA7" w:rsidRDefault="00D8198C" w:rsidP="00FA3F1D">
      <w:pPr>
        <w:pStyle w:val="ListParagraph"/>
        <w:numPr>
          <w:ilvl w:val="0"/>
          <w:numId w:val="11"/>
        </w:numPr>
        <w:spacing w:after="0" w:line="240" w:lineRule="auto"/>
        <w:rPr>
          <w:rFonts w:ascii="Arial" w:hAnsi="Arial" w:cs="Arial"/>
          <w:sz w:val="24"/>
          <w:szCs w:val="24"/>
        </w:rPr>
      </w:pPr>
      <w:r>
        <w:rPr>
          <w:rFonts w:ascii="Arial" w:hAnsi="Arial" w:cs="Arial"/>
          <w:sz w:val="24"/>
          <w:szCs w:val="24"/>
        </w:rPr>
        <w:t>T</w:t>
      </w:r>
      <w:r w:rsidR="008B6971" w:rsidRPr="009C2FA7">
        <w:rPr>
          <w:rFonts w:ascii="Arial" w:hAnsi="Arial" w:cs="Arial"/>
          <w:sz w:val="24"/>
          <w:szCs w:val="24"/>
        </w:rPr>
        <w:t xml:space="preserve">ake such other action as the </w:t>
      </w:r>
      <w:r w:rsidR="000A302D" w:rsidRPr="009C2FA7">
        <w:rPr>
          <w:rFonts w:ascii="Arial" w:hAnsi="Arial" w:cs="Arial"/>
          <w:sz w:val="24"/>
          <w:szCs w:val="24"/>
        </w:rPr>
        <w:t>Authority</w:t>
      </w:r>
      <w:r w:rsidR="008B6971" w:rsidRPr="009C2FA7">
        <w:rPr>
          <w:rFonts w:ascii="Arial" w:hAnsi="Arial" w:cs="Arial"/>
          <w:sz w:val="24"/>
          <w:szCs w:val="24"/>
        </w:rPr>
        <w:t xml:space="preserve"> may specify – the cost of which should not exceed €3,000</w:t>
      </w:r>
    </w:p>
    <w:p w:rsidR="008B6971" w:rsidRPr="009C2FA7" w:rsidRDefault="00D8198C" w:rsidP="00FA3F1D">
      <w:pPr>
        <w:pStyle w:val="ListParagraph"/>
        <w:numPr>
          <w:ilvl w:val="0"/>
          <w:numId w:val="11"/>
        </w:numPr>
        <w:spacing w:after="0" w:line="240" w:lineRule="auto"/>
        <w:rPr>
          <w:rFonts w:ascii="Arial" w:hAnsi="Arial" w:cs="Arial"/>
          <w:sz w:val="24"/>
          <w:szCs w:val="24"/>
        </w:rPr>
      </w:pPr>
      <w:r>
        <w:rPr>
          <w:rFonts w:ascii="Arial" w:hAnsi="Arial" w:cs="Arial"/>
          <w:sz w:val="24"/>
          <w:szCs w:val="24"/>
        </w:rPr>
        <w:t>T</w:t>
      </w:r>
      <w:r w:rsidR="008B6971" w:rsidRPr="009C2FA7">
        <w:rPr>
          <w:rFonts w:ascii="Arial" w:hAnsi="Arial" w:cs="Arial"/>
          <w:sz w:val="24"/>
          <w:szCs w:val="24"/>
        </w:rPr>
        <w:t xml:space="preserve">ransfer any documents relating to the issue to another </w:t>
      </w:r>
      <w:r>
        <w:rPr>
          <w:rFonts w:ascii="Arial" w:hAnsi="Arial" w:cs="Arial"/>
          <w:sz w:val="24"/>
          <w:szCs w:val="24"/>
        </w:rPr>
        <w:t>l</w:t>
      </w:r>
      <w:r w:rsidR="000A302D" w:rsidRPr="009C2FA7">
        <w:rPr>
          <w:rFonts w:ascii="Arial" w:hAnsi="Arial" w:cs="Arial"/>
          <w:sz w:val="24"/>
          <w:szCs w:val="24"/>
        </w:rPr>
        <w:t xml:space="preserve">egal </w:t>
      </w:r>
      <w:r>
        <w:rPr>
          <w:rFonts w:ascii="Arial" w:hAnsi="Arial" w:cs="Arial"/>
          <w:sz w:val="24"/>
          <w:szCs w:val="24"/>
        </w:rPr>
        <w:t>p</w:t>
      </w:r>
      <w:r w:rsidR="000A302D" w:rsidRPr="009C2FA7">
        <w:rPr>
          <w:rFonts w:ascii="Arial" w:hAnsi="Arial" w:cs="Arial"/>
          <w:sz w:val="24"/>
          <w:szCs w:val="24"/>
        </w:rPr>
        <w:t>ractitioner</w:t>
      </w:r>
      <w:r w:rsidR="008B6971" w:rsidRPr="009C2FA7">
        <w:rPr>
          <w:rFonts w:ascii="Arial" w:hAnsi="Arial" w:cs="Arial"/>
          <w:sz w:val="24"/>
          <w:szCs w:val="24"/>
        </w:rPr>
        <w:t xml:space="preserve"> nominated by the client</w:t>
      </w:r>
    </w:p>
    <w:p w:rsidR="008B6971" w:rsidRPr="009C2FA7" w:rsidRDefault="00D8198C" w:rsidP="00FA3F1D">
      <w:pPr>
        <w:pStyle w:val="ListParagraph"/>
        <w:numPr>
          <w:ilvl w:val="0"/>
          <w:numId w:val="11"/>
        </w:numPr>
        <w:spacing w:after="0" w:line="240" w:lineRule="auto"/>
        <w:rPr>
          <w:rFonts w:ascii="Arial" w:hAnsi="Arial" w:cs="Arial"/>
          <w:sz w:val="24"/>
          <w:szCs w:val="24"/>
        </w:rPr>
      </w:pPr>
      <w:r>
        <w:rPr>
          <w:rFonts w:ascii="Arial" w:hAnsi="Arial" w:cs="Arial"/>
          <w:sz w:val="24"/>
          <w:szCs w:val="24"/>
        </w:rPr>
        <w:t>P</w:t>
      </w:r>
      <w:r w:rsidR="008B6971" w:rsidRPr="009C2FA7">
        <w:rPr>
          <w:rFonts w:ascii="Arial" w:hAnsi="Arial" w:cs="Arial"/>
          <w:sz w:val="24"/>
          <w:szCs w:val="24"/>
        </w:rPr>
        <w:t>ay to the client a sum not exceeding €3,000 in compensation for any financial or other loss suffered by the client</w:t>
      </w:r>
    </w:p>
    <w:p w:rsidR="008B6971" w:rsidRPr="009C2FA7" w:rsidRDefault="008B6971" w:rsidP="00FA3F1D">
      <w:pPr>
        <w:spacing w:after="0" w:line="240" w:lineRule="auto"/>
        <w:rPr>
          <w:rFonts w:ascii="Arial" w:hAnsi="Arial" w:cs="Arial"/>
          <w:sz w:val="24"/>
          <w:szCs w:val="24"/>
        </w:rPr>
      </w:pPr>
    </w:p>
    <w:p w:rsidR="008B6971" w:rsidRPr="009C2FA7" w:rsidRDefault="008B6971" w:rsidP="00FA3F1D">
      <w:pPr>
        <w:spacing w:after="0" w:line="240" w:lineRule="auto"/>
        <w:rPr>
          <w:rFonts w:ascii="Arial" w:hAnsi="Arial" w:cs="Arial"/>
          <w:sz w:val="24"/>
          <w:szCs w:val="24"/>
        </w:rPr>
      </w:pPr>
      <w:r w:rsidRPr="009C2FA7">
        <w:rPr>
          <w:rFonts w:ascii="Arial" w:hAnsi="Arial" w:cs="Arial"/>
          <w:sz w:val="24"/>
          <w:szCs w:val="24"/>
        </w:rPr>
        <w:t xml:space="preserve">Any sum paid to a client by a </w:t>
      </w:r>
      <w:r w:rsidR="005E5910">
        <w:rPr>
          <w:rFonts w:ascii="Arial" w:hAnsi="Arial" w:cs="Arial"/>
          <w:sz w:val="24"/>
          <w:szCs w:val="24"/>
        </w:rPr>
        <w:t>l</w:t>
      </w:r>
      <w:r w:rsidR="005E5910" w:rsidRPr="009C2FA7">
        <w:rPr>
          <w:rFonts w:ascii="Arial" w:hAnsi="Arial" w:cs="Arial"/>
          <w:sz w:val="24"/>
          <w:szCs w:val="24"/>
        </w:rPr>
        <w:t xml:space="preserve">egal </w:t>
      </w:r>
      <w:r w:rsidR="005E5910">
        <w:rPr>
          <w:rFonts w:ascii="Arial" w:hAnsi="Arial" w:cs="Arial"/>
          <w:sz w:val="24"/>
          <w:szCs w:val="24"/>
        </w:rPr>
        <w:t>p</w:t>
      </w:r>
      <w:r w:rsidR="005E5910" w:rsidRPr="009C2FA7">
        <w:rPr>
          <w:rFonts w:ascii="Arial" w:hAnsi="Arial" w:cs="Arial"/>
          <w:sz w:val="24"/>
          <w:szCs w:val="24"/>
        </w:rPr>
        <w:t xml:space="preserve">ractitioner </w:t>
      </w:r>
      <w:r w:rsidRPr="009C2FA7">
        <w:rPr>
          <w:rFonts w:ascii="Arial" w:hAnsi="Arial" w:cs="Arial"/>
          <w:sz w:val="24"/>
          <w:szCs w:val="24"/>
        </w:rPr>
        <w:t xml:space="preserve">shall not </w:t>
      </w:r>
      <w:r w:rsidR="00F3523E" w:rsidRPr="009C2FA7">
        <w:rPr>
          <w:rFonts w:ascii="Arial" w:hAnsi="Arial" w:cs="Arial"/>
          <w:sz w:val="24"/>
          <w:szCs w:val="24"/>
        </w:rPr>
        <w:t>affect</w:t>
      </w:r>
      <w:r w:rsidRPr="009C2FA7">
        <w:rPr>
          <w:rFonts w:ascii="Arial" w:hAnsi="Arial" w:cs="Arial"/>
          <w:sz w:val="24"/>
          <w:szCs w:val="24"/>
        </w:rPr>
        <w:t xml:space="preserve"> that client’s legal right to compensation from any court proceedings. </w:t>
      </w:r>
    </w:p>
    <w:p w:rsidR="008B6971" w:rsidRPr="009C2FA7" w:rsidRDefault="008B6971" w:rsidP="00FA3F1D">
      <w:pPr>
        <w:spacing w:after="0" w:line="240" w:lineRule="auto"/>
        <w:rPr>
          <w:rFonts w:ascii="Arial" w:hAnsi="Arial" w:cs="Arial"/>
          <w:sz w:val="24"/>
          <w:szCs w:val="24"/>
        </w:rPr>
      </w:pPr>
    </w:p>
    <w:p w:rsidR="00FF3FB4" w:rsidRPr="009C2FA7" w:rsidRDefault="008B6971" w:rsidP="00FA3F1D">
      <w:pPr>
        <w:spacing w:after="0" w:line="240" w:lineRule="auto"/>
        <w:rPr>
          <w:rFonts w:ascii="Arial" w:hAnsi="Arial" w:cs="Arial"/>
          <w:sz w:val="24"/>
          <w:szCs w:val="24"/>
        </w:rPr>
      </w:pPr>
      <w:r w:rsidRPr="009C2FA7">
        <w:rPr>
          <w:rFonts w:ascii="Arial" w:hAnsi="Arial" w:cs="Arial"/>
          <w:sz w:val="24"/>
          <w:szCs w:val="24"/>
        </w:rPr>
        <w:t xml:space="preserve">Either party may seek a review of any decision made by the </w:t>
      </w:r>
      <w:r w:rsidR="000A302D" w:rsidRPr="009C2FA7">
        <w:rPr>
          <w:rFonts w:ascii="Arial" w:hAnsi="Arial" w:cs="Arial"/>
          <w:sz w:val="24"/>
          <w:szCs w:val="24"/>
        </w:rPr>
        <w:t>Authority</w:t>
      </w:r>
      <w:r w:rsidR="00FB4F11" w:rsidRPr="009C2FA7">
        <w:rPr>
          <w:rFonts w:ascii="Arial" w:hAnsi="Arial" w:cs="Arial"/>
          <w:sz w:val="24"/>
          <w:szCs w:val="24"/>
        </w:rPr>
        <w:t>. The request for a review must be made within 30 days of the determination being made by the Authority. This</w:t>
      </w:r>
      <w:r w:rsidRPr="009C2FA7">
        <w:rPr>
          <w:rFonts w:ascii="Arial" w:hAnsi="Arial" w:cs="Arial"/>
          <w:sz w:val="24"/>
          <w:szCs w:val="24"/>
        </w:rPr>
        <w:t xml:space="preserve"> review will be carried out by a </w:t>
      </w:r>
      <w:r w:rsidR="005E5910">
        <w:rPr>
          <w:rFonts w:ascii="Arial" w:hAnsi="Arial" w:cs="Arial"/>
          <w:sz w:val="24"/>
          <w:szCs w:val="24"/>
        </w:rPr>
        <w:t>three</w:t>
      </w:r>
      <w:r w:rsidR="00992261">
        <w:rPr>
          <w:rFonts w:ascii="Arial" w:hAnsi="Arial" w:cs="Arial"/>
          <w:sz w:val="24"/>
          <w:szCs w:val="24"/>
        </w:rPr>
        <w:t>-</w:t>
      </w:r>
      <w:r w:rsidRPr="009C2FA7">
        <w:rPr>
          <w:rFonts w:ascii="Arial" w:hAnsi="Arial" w:cs="Arial"/>
          <w:sz w:val="24"/>
          <w:szCs w:val="24"/>
        </w:rPr>
        <w:t>person Review Committee.</w:t>
      </w:r>
      <w:r w:rsidR="00FF3FB4" w:rsidRPr="009C2FA7">
        <w:rPr>
          <w:rFonts w:ascii="Arial" w:hAnsi="Arial" w:cs="Arial"/>
          <w:sz w:val="24"/>
          <w:szCs w:val="24"/>
        </w:rPr>
        <w:t xml:space="preserve"> </w:t>
      </w:r>
    </w:p>
    <w:p w:rsidR="00FF3FB4" w:rsidRPr="009C2FA7" w:rsidRDefault="00FF3FB4" w:rsidP="00FA3F1D">
      <w:pPr>
        <w:spacing w:after="0" w:line="240" w:lineRule="auto"/>
        <w:rPr>
          <w:rFonts w:ascii="Arial" w:hAnsi="Arial" w:cs="Arial"/>
          <w:sz w:val="24"/>
          <w:szCs w:val="24"/>
        </w:rPr>
      </w:pPr>
    </w:p>
    <w:p w:rsidR="008B6971" w:rsidRPr="009C2FA7" w:rsidRDefault="00FF3FB4" w:rsidP="00FA3F1D">
      <w:pPr>
        <w:spacing w:after="0" w:line="240" w:lineRule="auto"/>
        <w:rPr>
          <w:rFonts w:ascii="Arial" w:hAnsi="Arial" w:cs="Arial"/>
          <w:sz w:val="24"/>
          <w:szCs w:val="24"/>
        </w:rPr>
      </w:pPr>
      <w:r w:rsidRPr="009C2FA7">
        <w:rPr>
          <w:rFonts w:ascii="Arial" w:hAnsi="Arial" w:cs="Arial"/>
          <w:sz w:val="24"/>
          <w:szCs w:val="24"/>
        </w:rPr>
        <w:t xml:space="preserve">Following a determination by the Review Committee, either party may apply to the High Court for an order rescinding or varying the determination of the Review Committee. The application to the High </w:t>
      </w:r>
      <w:r w:rsidR="005E5910">
        <w:rPr>
          <w:rFonts w:ascii="Arial" w:hAnsi="Arial" w:cs="Arial"/>
          <w:sz w:val="24"/>
          <w:szCs w:val="24"/>
        </w:rPr>
        <w:t>C</w:t>
      </w:r>
      <w:r w:rsidRPr="009C2FA7">
        <w:rPr>
          <w:rFonts w:ascii="Arial" w:hAnsi="Arial" w:cs="Arial"/>
          <w:sz w:val="24"/>
          <w:szCs w:val="24"/>
        </w:rPr>
        <w:t xml:space="preserve">ourt must be made within 21 days of the determination being </w:t>
      </w:r>
      <w:r w:rsidR="00FB4F11" w:rsidRPr="009C2FA7">
        <w:rPr>
          <w:rFonts w:ascii="Arial" w:hAnsi="Arial" w:cs="Arial"/>
          <w:sz w:val="24"/>
          <w:szCs w:val="24"/>
        </w:rPr>
        <w:t>made by the Review Committee</w:t>
      </w:r>
      <w:r w:rsidRPr="009C2FA7">
        <w:rPr>
          <w:rFonts w:ascii="Arial" w:hAnsi="Arial" w:cs="Arial"/>
          <w:sz w:val="24"/>
          <w:szCs w:val="24"/>
        </w:rPr>
        <w:t>.</w:t>
      </w:r>
      <w:r w:rsidR="00D64784" w:rsidRPr="009C2FA7">
        <w:rPr>
          <w:rFonts w:ascii="Arial" w:hAnsi="Arial" w:cs="Arial"/>
          <w:sz w:val="24"/>
          <w:szCs w:val="24"/>
        </w:rPr>
        <w:t xml:space="preserve"> If no application is made</w:t>
      </w:r>
      <w:r w:rsidR="005E5910">
        <w:rPr>
          <w:rFonts w:ascii="Arial" w:hAnsi="Arial" w:cs="Arial"/>
          <w:sz w:val="24"/>
          <w:szCs w:val="24"/>
        </w:rPr>
        <w:t>,</w:t>
      </w:r>
      <w:r w:rsidR="00D64784" w:rsidRPr="009C2FA7">
        <w:rPr>
          <w:rFonts w:ascii="Arial" w:hAnsi="Arial" w:cs="Arial"/>
          <w:sz w:val="24"/>
          <w:szCs w:val="24"/>
        </w:rPr>
        <w:t xml:space="preserve"> the determination of the Review Committee will become absolutely binding on both parties. Once the determination is binding, it is an offence for a </w:t>
      </w:r>
      <w:r w:rsidR="005E5910">
        <w:rPr>
          <w:rFonts w:ascii="Arial" w:hAnsi="Arial" w:cs="Arial"/>
          <w:sz w:val="24"/>
          <w:szCs w:val="24"/>
        </w:rPr>
        <w:t>l</w:t>
      </w:r>
      <w:r w:rsidR="005E5910" w:rsidRPr="009C2FA7">
        <w:rPr>
          <w:rFonts w:ascii="Arial" w:hAnsi="Arial" w:cs="Arial"/>
          <w:sz w:val="24"/>
          <w:szCs w:val="24"/>
        </w:rPr>
        <w:t xml:space="preserve">egal </w:t>
      </w:r>
      <w:r w:rsidR="005E5910">
        <w:rPr>
          <w:rFonts w:ascii="Arial" w:hAnsi="Arial" w:cs="Arial"/>
          <w:sz w:val="24"/>
          <w:szCs w:val="24"/>
        </w:rPr>
        <w:t>p</w:t>
      </w:r>
      <w:r w:rsidR="005E5910" w:rsidRPr="009C2FA7">
        <w:rPr>
          <w:rFonts w:ascii="Arial" w:hAnsi="Arial" w:cs="Arial"/>
          <w:sz w:val="24"/>
          <w:szCs w:val="24"/>
        </w:rPr>
        <w:t xml:space="preserve">ractitioner </w:t>
      </w:r>
      <w:r w:rsidR="00D64784" w:rsidRPr="009C2FA7">
        <w:rPr>
          <w:rFonts w:ascii="Arial" w:hAnsi="Arial" w:cs="Arial"/>
          <w:sz w:val="24"/>
          <w:szCs w:val="24"/>
        </w:rPr>
        <w:t>not to comply with it without reasonable excuse.</w:t>
      </w:r>
    </w:p>
    <w:p w:rsidR="00EB11BD" w:rsidRPr="009C2FA7" w:rsidRDefault="00EB11BD" w:rsidP="00FA3F1D">
      <w:pPr>
        <w:spacing w:after="0" w:line="240" w:lineRule="auto"/>
        <w:rPr>
          <w:rFonts w:ascii="Arial" w:hAnsi="Arial" w:cs="Arial"/>
          <w:sz w:val="24"/>
          <w:szCs w:val="24"/>
        </w:rPr>
      </w:pPr>
    </w:p>
    <w:p w:rsidR="003708B9" w:rsidRPr="009C2FA7" w:rsidRDefault="003708B9" w:rsidP="00FA3F1D">
      <w:pPr>
        <w:pStyle w:val="Heading4"/>
        <w:spacing w:line="240" w:lineRule="auto"/>
      </w:pPr>
      <w:r w:rsidRPr="009C2FA7">
        <w:t>Complaints Committee</w:t>
      </w:r>
    </w:p>
    <w:p w:rsidR="00C5416D" w:rsidRDefault="00D87135" w:rsidP="009E5FB9">
      <w:pPr>
        <w:spacing w:after="0" w:line="240" w:lineRule="auto"/>
        <w:rPr>
          <w:rFonts w:ascii="Arial" w:hAnsi="Arial" w:cs="Arial"/>
          <w:sz w:val="24"/>
          <w:szCs w:val="24"/>
        </w:rPr>
      </w:pPr>
      <w:r w:rsidRPr="00D87135">
        <w:rPr>
          <w:rFonts w:ascii="Arial" w:hAnsi="Arial" w:cs="Arial"/>
          <w:sz w:val="24"/>
          <w:szCs w:val="24"/>
        </w:rPr>
        <w:t xml:space="preserve">The Authority will establish a Complaints Committee. Complaints may be referred to the Complaints Committee by the Authority where the complaint relates to misconduct (see </w:t>
      </w:r>
      <w:r w:rsidR="00C233D0">
        <w:rPr>
          <w:rFonts w:ascii="Arial" w:hAnsi="Arial" w:cs="Arial"/>
          <w:sz w:val="24"/>
          <w:szCs w:val="24"/>
        </w:rPr>
        <w:t>above</w:t>
      </w:r>
      <w:r w:rsidRPr="00D87135">
        <w:rPr>
          <w:rFonts w:ascii="Arial" w:hAnsi="Arial" w:cs="Arial"/>
          <w:sz w:val="24"/>
          <w:szCs w:val="24"/>
        </w:rPr>
        <w:t xml:space="preserve">) and the client and legal practitioner cannot resolve the matter through the Authority’s processes. </w:t>
      </w:r>
    </w:p>
    <w:p w:rsidR="009E5FB9" w:rsidRPr="009C2FA7" w:rsidRDefault="009E5FB9" w:rsidP="00FA3F1D">
      <w:pPr>
        <w:spacing w:after="0" w:line="240" w:lineRule="auto"/>
        <w:rPr>
          <w:rFonts w:ascii="Arial" w:hAnsi="Arial" w:cs="Arial"/>
          <w:sz w:val="24"/>
          <w:szCs w:val="24"/>
        </w:rPr>
      </w:pPr>
    </w:p>
    <w:p w:rsidR="007078E4" w:rsidRPr="009C2FA7" w:rsidRDefault="007078E4" w:rsidP="00FA3F1D">
      <w:pPr>
        <w:spacing w:after="0" w:line="240" w:lineRule="auto"/>
        <w:rPr>
          <w:rFonts w:ascii="Arial" w:hAnsi="Arial" w:cs="Arial"/>
          <w:sz w:val="24"/>
          <w:szCs w:val="24"/>
        </w:rPr>
      </w:pPr>
      <w:r w:rsidRPr="009C2FA7">
        <w:rPr>
          <w:rFonts w:ascii="Arial" w:hAnsi="Arial" w:cs="Arial"/>
          <w:sz w:val="24"/>
          <w:szCs w:val="24"/>
        </w:rPr>
        <w:t xml:space="preserve">The Complaints Committee will be </w:t>
      </w:r>
      <w:r w:rsidR="00FB4F11" w:rsidRPr="009C2FA7">
        <w:rPr>
          <w:rFonts w:ascii="Arial" w:hAnsi="Arial" w:cs="Arial"/>
          <w:sz w:val="24"/>
          <w:szCs w:val="24"/>
        </w:rPr>
        <w:t>made up of</w:t>
      </w:r>
      <w:r w:rsidRPr="009C2FA7">
        <w:rPr>
          <w:rFonts w:ascii="Arial" w:hAnsi="Arial" w:cs="Arial"/>
          <w:sz w:val="24"/>
          <w:szCs w:val="24"/>
        </w:rPr>
        <w:t xml:space="preserve"> Divisions. The Divisional Committees will investigate complaints referred to the Complaints Committee by the </w:t>
      </w:r>
      <w:r w:rsidR="000A302D" w:rsidRPr="009C2FA7">
        <w:rPr>
          <w:rFonts w:ascii="Arial" w:hAnsi="Arial" w:cs="Arial"/>
          <w:sz w:val="24"/>
          <w:szCs w:val="24"/>
        </w:rPr>
        <w:t>Authority</w:t>
      </w:r>
      <w:r w:rsidRPr="009C2FA7">
        <w:rPr>
          <w:rFonts w:ascii="Arial" w:hAnsi="Arial" w:cs="Arial"/>
          <w:sz w:val="24"/>
          <w:szCs w:val="24"/>
        </w:rPr>
        <w:t xml:space="preserve">. Every Divisional Committee will be made up of an uneven number of members </w:t>
      </w:r>
      <w:r w:rsidR="00C5416D" w:rsidRPr="009C2FA7">
        <w:rPr>
          <w:rFonts w:ascii="Arial" w:hAnsi="Arial" w:cs="Arial"/>
          <w:sz w:val="24"/>
          <w:szCs w:val="24"/>
        </w:rPr>
        <w:t>(</w:t>
      </w:r>
      <w:r w:rsidR="00DF59A9">
        <w:rPr>
          <w:rFonts w:ascii="Arial" w:hAnsi="Arial" w:cs="Arial"/>
          <w:sz w:val="24"/>
          <w:szCs w:val="24"/>
        </w:rPr>
        <w:t>three</w:t>
      </w:r>
      <w:r w:rsidR="00DF59A9" w:rsidRPr="009C2FA7">
        <w:rPr>
          <w:rFonts w:ascii="Arial" w:hAnsi="Arial" w:cs="Arial"/>
          <w:sz w:val="24"/>
          <w:szCs w:val="24"/>
        </w:rPr>
        <w:t xml:space="preserve"> </w:t>
      </w:r>
      <w:r w:rsidR="00C5416D" w:rsidRPr="009C2FA7">
        <w:rPr>
          <w:rFonts w:ascii="Arial" w:hAnsi="Arial" w:cs="Arial"/>
          <w:sz w:val="24"/>
          <w:szCs w:val="24"/>
        </w:rPr>
        <w:t xml:space="preserve">or </w:t>
      </w:r>
      <w:r w:rsidR="00DF59A9">
        <w:rPr>
          <w:rFonts w:ascii="Arial" w:hAnsi="Arial" w:cs="Arial"/>
          <w:sz w:val="24"/>
          <w:szCs w:val="24"/>
        </w:rPr>
        <w:t>five</w:t>
      </w:r>
      <w:r w:rsidR="00C5416D" w:rsidRPr="009C2FA7">
        <w:rPr>
          <w:rFonts w:ascii="Arial" w:hAnsi="Arial" w:cs="Arial"/>
          <w:sz w:val="24"/>
          <w:szCs w:val="24"/>
        </w:rPr>
        <w:t xml:space="preserve"> people) </w:t>
      </w:r>
      <w:r w:rsidRPr="009C2FA7">
        <w:rPr>
          <w:rFonts w:ascii="Arial" w:hAnsi="Arial" w:cs="Arial"/>
          <w:sz w:val="24"/>
          <w:szCs w:val="24"/>
        </w:rPr>
        <w:t xml:space="preserve">and </w:t>
      </w:r>
      <w:r w:rsidR="00C5416D" w:rsidRPr="009C2FA7">
        <w:rPr>
          <w:rFonts w:ascii="Arial" w:hAnsi="Arial" w:cs="Arial"/>
          <w:sz w:val="24"/>
          <w:szCs w:val="24"/>
        </w:rPr>
        <w:t xml:space="preserve">will </w:t>
      </w:r>
      <w:r w:rsidRPr="009C2FA7">
        <w:rPr>
          <w:rFonts w:ascii="Arial" w:hAnsi="Arial" w:cs="Arial"/>
          <w:sz w:val="24"/>
          <w:szCs w:val="24"/>
        </w:rPr>
        <w:t xml:space="preserve">have a majority of lay people. </w:t>
      </w:r>
    </w:p>
    <w:p w:rsidR="007078E4" w:rsidRPr="009C2FA7" w:rsidRDefault="007078E4" w:rsidP="00FA3F1D">
      <w:pPr>
        <w:spacing w:after="0" w:line="240" w:lineRule="auto"/>
        <w:rPr>
          <w:rFonts w:ascii="Arial" w:hAnsi="Arial" w:cs="Arial"/>
          <w:sz w:val="24"/>
          <w:szCs w:val="24"/>
        </w:rPr>
      </w:pPr>
    </w:p>
    <w:p w:rsidR="00C5416D" w:rsidRPr="009C2FA7" w:rsidRDefault="007078E4" w:rsidP="00FA3F1D">
      <w:pPr>
        <w:spacing w:after="0" w:line="240" w:lineRule="auto"/>
        <w:rPr>
          <w:rFonts w:ascii="Arial" w:hAnsi="Arial" w:cs="Arial"/>
          <w:sz w:val="24"/>
          <w:szCs w:val="24"/>
        </w:rPr>
      </w:pPr>
      <w:r w:rsidRPr="009C2FA7">
        <w:rPr>
          <w:rFonts w:ascii="Arial" w:hAnsi="Arial" w:cs="Arial"/>
          <w:sz w:val="24"/>
          <w:szCs w:val="24"/>
        </w:rPr>
        <w:t xml:space="preserve">The </w:t>
      </w:r>
      <w:r w:rsidR="00FB4F11" w:rsidRPr="009C2FA7">
        <w:rPr>
          <w:rFonts w:ascii="Arial" w:hAnsi="Arial" w:cs="Arial"/>
          <w:sz w:val="24"/>
          <w:szCs w:val="24"/>
        </w:rPr>
        <w:t xml:space="preserve">Complaints </w:t>
      </w:r>
      <w:r w:rsidRPr="009C2FA7">
        <w:rPr>
          <w:rFonts w:ascii="Arial" w:hAnsi="Arial" w:cs="Arial"/>
          <w:sz w:val="24"/>
          <w:szCs w:val="24"/>
        </w:rPr>
        <w:t>Committee will operate a formal written procedure. It may require the complainant to provide infor</w:t>
      </w:r>
      <w:r w:rsidR="00C5416D" w:rsidRPr="009C2FA7">
        <w:rPr>
          <w:rFonts w:ascii="Arial" w:hAnsi="Arial" w:cs="Arial"/>
          <w:sz w:val="24"/>
          <w:szCs w:val="24"/>
        </w:rPr>
        <w:t>mation and verify information on sworn</w:t>
      </w:r>
      <w:r w:rsidRPr="009C2FA7">
        <w:rPr>
          <w:rFonts w:ascii="Arial" w:hAnsi="Arial" w:cs="Arial"/>
          <w:sz w:val="24"/>
          <w:szCs w:val="24"/>
        </w:rPr>
        <w:t xml:space="preserve"> affidavit. The </w:t>
      </w:r>
      <w:r w:rsidRPr="009C2FA7">
        <w:rPr>
          <w:rFonts w:ascii="Arial" w:hAnsi="Arial" w:cs="Arial"/>
          <w:sz w:val="24"/>
          <w:szCs w:val="24"/>
        </w:rPr>
        <w:lastRenderedPageBreak/>
        <w:t xml:space="preserve">Committee may </w:t>
      </w:r>
      <w:r w:rsidR="00C5416D" w:rsidRPr="009C2FA7">
        <w:rPr>
          <w:rFonts w:ascii="Arial" w:hAnsi="Arial" w:cs="Arial"/>
          <w:sz w:val="24"/>
          <w:szCs w:val="24"/>
        </w:rPr>
        <w:t xml:space="preserve">also </w:t>
      </w:r>
      <w:r w:rsidRPr="009C2FA7">
        <w:rPr>
          <w:rFonts w:ascii="Arial" w:hAnsi="Arial" w:cs="Arial"/>
          <w:sz w:val="24"/>
          <w:szCs w:val="24"/>
        </w:rPr>
        <w:t xml:space="preserve">require the complainant and the </w:t>
      </w:r>
      <w:r w:rsidR="00ED2BA2">
        <w:rPr>
          <w:rFonts w:ascii="Arial" w:hAnsi="Arial" w:cs="Arial"/>
          <w:sz w:val="24"/>
          <w:szCs w:val="24"/>
        </w:rPr>
        <w:t>l</w:t>
      </w:r>
      <w:r w:rsidR="00ED2BA2" w:rsidRPr="009C2FA7">
        <w:rPr>
          <w:rFonts w:ascii="Arial" w:hAnsi="Arial" w:cs="Arial"/>
          <w:sz w:val="24"/>
          <w:szCs w:val="24"/>
        </w:rPr>
        <w:t xml:space="preserve">egal </w:t>
      </w:r>
      <w:r w:rsidR="00ED2BA2">
        <w:rPr>
          <w:rFonts w:ascii="Arial" w:hAnsi="Arial" w:cs="Arial"/>
          <w:sz w:val="24"/>
          <w:szCs w:val="24"/>
        </w:rPr>
        <w:t>p</w:t>
      </w:r>
      <w:r w:rsidR="00ED2BA2" w:rsidRPr="009C2FA7">
        <w:rPr>
          <w:rFonts w:ascii="Arial" w:hAnsi="Arial" w:cs="Arial"/>
          <w:sz w:val="24"/>
          <w:szCs w:val="24"/>
        </w:rPr>
        <w:t xml:space="preserve">ractitioner </w:t>
      </w:r>
      <w:r w:rsidRPr="009C2FA7">
        <w:rPr>
          <w:rFonts w:ascii="Arial" w:hAnsi="Arial" w:cs="Arial"/>
          <w:sz w:val="24"/>
          <w:szCs w:val="24"/>
        </w:rPr>
        <w:t xml:space="preserve">to appear before the </w:t>
      </w:r>
      <w:r w:rsidR="00ED2BA2">
        <w:rPr>
          <w:rFonts w:ascii="Arial" w:hAnsi="Arial" w:cs="Arial"/>
          <w:sz w:val="24"/>
          <w:szCs w:val="24"/>
        </w:rPr>
        <w:t>C</w:t>
      </w:r>
      <w:r w:rsidR="00ED2BA2" w:rsidRPr="009C2FA7">
        <w:rPr>
          <w:rFonts w:ascii="Arial" w:hAnsi="Arial" w:cs="Arial"/>
          <w:sz w:val="24"/>
          <w:szCs w:val="24"/>
        </w:rPr>
        <w:t>ommittee</w:t>
      </w:r>
      <w:r w:rsidRPr="009C2FA7">
        <w:rPr>
          <w:rFonts w:ascii="Arial" w:hAnsi="Arial" w:cs="Arial"/>
          <w:sz w:val="24"/>
          <w:szCs w:val="24"/>
        </w:rPr>
        <w:t xml:space="preserve">. </w:t>
      </w:r>
    </w:p>
    <w:p w:rsidR="00C5416D" w:rsidRPr="009C2FA7" w:rsidRDefault="00C5416D" w:rsidP="00FA3F1D">
      <w:pPr>
        <w:spacing w:after="0" w:line="240" w:lineRule="auto"/>
        <w:rPr>
          <w:rFonts w:ascii="Arial" w:hAnsi="Arial" w:cs="Arial"/>
          <w:sz w:val="24"/>
          <w:szCs w:val="24"/>
        </w:rPr>
      </w:pPr>
    </w:p>
    <w:p w:rsidR="00363BB2" w:rsidRPr="009C2FA7" w:rsidRDefault="007078E4" w:rsidP="00FA3F1D">
      <w:pPr>
        <w:spacing w:after="0" w:line="240" w:lineRule="auto"/>
        <w:rPr>
          <w:rFonts w:ascii="Arial" w:hAnsi="Arial" w:cs="Arial"/>
          <w:sz w:val="24"/>
          <w:szCs w:val="24"/>
        </w:rPr>
      </w:pPr>
      <w:r w:rsidRPr="009C2FA7">
        <w:rPr>
          <w:rFonts w:ascii="Arial" w:hAnsi="Arial" w:cs="Arial"/>
          <w:sz w:val="24"/>
          <w:szCs w:val="24"/>
        </w:rPr>
        <w:t xml:space="preserve">Where the Divisional Committee considers that a complaint is not one to be referred to the </w:t>
      </w:r>
      <w:r w:rsidR="000A302D" w:rsidRPr="009C2FA7">
        <w:rPr>
          <w:rFonts w:ascii="Arial" w:hAnsi="Arial" w:cs="Arial"/>
          <w:sz w:val="24"/>
          <w:szCs w:val="24"/>
        </w:rPr>
        <w:t>Legal Practitioners</w:t>
      </w:r>
      <w:r w:rsidRPr="009C2FA7">
        <w:rPr>
          <w:rFonts w:ascii="Arial" w:hAnsi="Arial" w:cs="Arial"/>
          <w:sz w:val="24"/>
          <w:szCs w:val="24"/>
        </w:rPr>
        <w:t xml:space="preserve"> Disciplinary Tribunal</w:t>
      </w:r>
      <w:r w:rsidR="001B3771">
        <w:rPr>
          <w:rFonts w:ascii="Arial" w:hAnsi="Arial" w:cs="Arial"/>
          <w:sz w:val="24"/>
          <w:szCs w:val="24"/>
        </w:rPr>
        <w:t xml:space="preserve"> (see </w:t>
      </w:r>
      <w:r w:rsidR="00C233D0">
        <w:rPr>
          <w:rFonts w:ascii="Arial" w:hAnsi="Arial" w:cs="Arial"/>
          <w:sz w:val="24"/>
          <w:szCs w:val="24"/>
        </w:rPr>
        <w:t>below</w:t>
      </w:r>
      <w:r w:rsidR="001B3771">
        <w:rPr>
          <w:rFonts w:ascii="Arial" w:hAnsi="Arial" w:cs="Arial"/>
          <w:sz w:val="24"/>
          <w:szCs w:val="24"/>
        </w:rPr>
        <w:t>)</w:t>
      </w:r>
      <w:r w:rsidRPr="009C2FA7">
        <w:rPr>
          <w:rFonts w:ascii="Arial" w:hAnsi="Arial" w:cs="Arial"/>
          <w:sz w:val="24"/>
          <w:szCs w:val="24"/>
        </w:rPr>
        <w:t>, but that it warrants the imposition of a san</w:t>
      </w:r>
      <w:r w:rsidR="00FB4F11" w:rsidRPr="009C2FA7">
        <w:rPr>
          <w:rFonts w:ascii="Arial" w:hAnsi="Arial" w:cs="Arial"/>
          <w:sz w:val="24"/>
          <w:szCs w:val="24"/>
        </w:rPr>
        <w:t>ction, the C</w:t>
      </w:r>
      <w:r w:rsidR="00B37DF5" w:rsidRPr="009C2FA7">
        <w:rPr>
          <w:rFonts w:ascii="Arial" w:hAnsi="Arial" w:cs="Arial"/>
          <w:sz w:val="24"/>
          <w:szCs w:val="24"/>
        </w:rPr>
        <w:t xml:space="preserve">ommittee itself may </w:t>
      </w:r>
      <w:r w:rsidRPr="009C2FA7">
        <w:rPr>
          <w:rFonts w:ascii="Arial" w:hAnsi="Arial" w:cs="Arial"/>
          <w:sz w:val="24"/>
          <w:szCs w:val="24"/>
        </w:rPr>
        <w:t>impose a</w:t>
      </w:r>
      <w:r w:rsidR="00C5416D" w:rsidRPr="009C2FA7">
        <w:rPr>
          <w:rFonts w:ascii="Arial" w:hAnsi="Arial" w:cs="Arial"/>
          <w:sz w:val="24"/>
          <w:szCs w:val="24"/>
        </w:rPr>
        <w:t xml:space="preserve"> </w:t>
      </w:r>
      <w:r w:rsidRPr="009C2FA7">
        <w:rPr>
          <w:rFonts w:ascii="Arial" w:hAnsi="Arial" w:cs="Arial"/>
          <w:sz w:val="24"/>
          <w:szCs w:val="24"/>
        </w:rPr>
        <w:t>sanction. The Divisional Committee</w:t>
      </w:r>
      <w:r w:rsidR="00363BB2" w:rsidRPr="009C2FA7">
        <w:rPr>
          <w:rFonts w:ascii="Arial" w:hAnsi="Arial" w:cs="Arial"/>
          <w:sz w:val="24"/>
          <w:szCs w:val="24"/>
        </w:rPr>
        <w:t xml:space="preserve"> </w:t>
      </w:r>
      <w:r w:rsidR="00FB4F11" w:rsidRPr="009C2FA7">
        <w:rPr>
          <w:rFonts w:ascii="Arial" w:hAnsi="Arial" w:cs="Arial"/>
          <w:sz w:val="24"/>
          <w:szCs w:val="24"/>
        </w:rPr>
        <w:t xml:space="preserve">has a wide range of powers </w:t>
      </w:r>
      <w:r w:rsidR="008A0EFE">
        <w:rPr>
          <w:rFonts w:ascii="Arial" w:hAnsi="Arial" w:cs="Arial"/>
          <w:sz w:val="24"/>
          <w:szCs w:val="24"/>
        </w:rPr>
        <w:t>and</w:t>
      </w:r>
      <w:r w:rsidR="00363BB2" w:rsidRPr="009C2FA7">
        <w:rPr>
          <w:rFonts w:ascii="Arial" w:hAnsi="Arial" w:cs="Arial"/>
          <w:sz w:val="24"/>
          <w:szCs w:val="24"/>
        </w:rPr>
        <w:t xml:space="preserve"> sanctions including:</w:t>
      </w:r>
      <w:r w:rsidRPr="009C2FA7">
        <w:rPr>
          <w:rFonts w:ascii="Arial" w:hAnsi="Arial" w:cs="Arial"/>
          <w:sz w:val="24"/>
          <w:szCs w:val="24"/>
        </w:rPr>
        <w:t xml:space="preserve"> </w:t>
      </w:r>
    </w:p>
    <w:p w:rsidR="00363BB2" w:rsidRPr="009C2FA7" w:rsidRDefault="00363BB2" w:rsidP="00FA3F1D">
      <w:pPr>
        <w:spacing w:after="0" w:line="240" w:lineRule="auto"/>
        <w:rPr>
          <w:rFonts w:ascii="Arial" w:hAnsi="Arial" w:cs="Arial"/>
          <w:sz w:val="24"/>
          <w:szCs w:val="24"/>
        </w:rPr>
      </w:pPr>
    </w:p>
    <w:p w:rsidR="00363BB2" w:rsidRPr="009C2FA7" w:rsidRDefault="00ED2BA2"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P</w:t>
      </w:r>
      <w:r w:rsidR="007078E4" w:rsidRPr="009C2FA7">
        <w:rPr>
          <w:rFonts w:ascii="Arial" w:hAnsi="Arial" w:cs="Arial"/>
          <w:sz w:val="24"/>
          <w:szCs w:val="24"/>
        </w:rPr>
        <w:t>owers to make directions</w:t>
      </w:r>
      <w:r w:rsidR="00363BB2" w:rsidRPr="009C2FA7">
        <w:rPr>
          <w:rFonts w:ascii="Arial" w:hAnsi="Arial" w:cs="Arial"/>
          <w:sz w:val="24"/>
          <w:szCs w:val="24"/>
        </w:rPr>
        <w:t xml:space="preserve"> to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 xml:space="preserve">ractitioner </w:t>
      </w:r>
      <w:r w:rsidR="007078E4" w:rsidRPr="009C2FA7">
        <w:rPr>
          <w:rFonts w:ascii="Arial" w:hAnsi="Arial" w:cs="Arial"/>
          <w:sz w:val="24"/>
          <w:szCs w:val="24"/>
        </w:rPr>
        <w:t>in</w:t>
      </w:r>
      <w:r w:rsidR="00363BB2" w:rsidRPr="009C2FA7">
        <w:rPr>
          <w:rFonts w:ascii="Arial" w:hAnsi="Arial" w:cs="Arial"/>
          <w:sz w:val="24"/>
          <w:szCs w:val="24"/>
        </w:rPr>
        <w:t xml:space="preserve"> relation to completing the legal services</w:t>
      </w:r>
      <w:r w:rsidR="007078E4" w:rsidRPr="009C2FA7">
        <w:rPr>
          <w:rFonts w:ascii="Arial" w:hAnsi="Arial" w:cs="Arial"/>
          <w:sz w:val="24"/>
          <w:szCs w:val="24"/>
        </w:rPr>
        <w:t xml:space="preserve"> </w:t>
      </w:r>
    </w:p>
    <w:p w:rsidR="00363BB2" w:rsidRPr="009C2FA7" w:rsidRDefault="00ED2BA2"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D</w:t>
      </w:r>
      <w:r w:rsidR="00363BB2" w:rsidRPr="009C2FA7">
        <w:rPr>
          <w:rFonts w:ascii="Arial" w:hAnsi="Arial" w:cs="Arial"/>
          <w:sz w:val="24"/>
          <w:szCs w:val="24"/>
        </w:rPr>
        <w:t xml:space="preserve">irecting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 xml:space="preserve">ractitioner </w:t>
      </w:r>
      <w:r w:rsidR="00363BB2" w:rsidRPr="009C2FA7">
        <w:rPr>
          <w:rFonts w:ascii="Arial" w:hAnsi="Arial" w:cs="Arial"/>
          <w:sz w:val="24"/>
          <w:szCs w:val="24"/>
        </w:rPr>
        <w:t xml:space="preserve">to </w:t>
      </w:r>
      <w:r w:rsidR="007078E4" w:rsidRPr="009C2FA7">
        <w:rPr>
          <w:rFonts w:ascii="Arial" w:hAnsi="Arial" w:cs="Arial"/>
          <w:sz w:val="24"/>
          <w:szCs w:val="24"/>
        </w:rPr>
        <w:t>participat</w:t>
      </w:r>
      <w:r w:rsidR="00363BB2" w:rsidRPr="009C2FA7">
        <w:rPr>
          <w:rFonts w:ascii="Arial" w:hAnsi="Arial" w:cs="Arial"/>
          <w:sz w:val="24"/>
          <w:szCs w:val="24"/>
        </w:rPr>
        <w:t>e</w:t>
      </w:r>
      <w:r w:rsidR="007078E4" w:rsidRPr="009C2FA7">
        <w:rPr>
          <w:rFonts w:ascii="Arial" w:hAnsi="Arial" w:cs="Arial"/>
          <w:sz w:val="24"/>
          <w:szCs w:val="24"/>
        </w:rPr>
        <w:t xml:space="preserve"> in</w:t>
      </w:r>
      <w:r w:rsidR="00363BB2" w:rsidRPr="009C2FA7">
        <w:rPr>
          <w:rFonts w:ascii="Arial" w:hAnsi="Arial" w:cs="Arial"/>
          <w:sz w:val="24"/>
          <w:szCs w:val="24"/>
        </w:rPr>
        <w:t xml:space="preserve"> a</w:t>
      </w:r>
      <w:r w:rsidR="007078E4" w:rsidRPr="009C2FA7">
        <w:rPr>
          <w:rFonts w:ascii="Arial" w:hAnsi="Arial" w:cs="Arial"/>
          <w:sz w:val="24"/>
          <w:szCs w:val="24"/>
        </w:rPr>
        <w:t xml:space="preserve"> </w:t>
      </w:r>
      <w:r w:rsidR="00363BB2" w:rsidRPr="009C2FA7">
        <w:rPr>
          <w:rFonts w:ascii="Arial" w:hAnsi="Arial" w:cs="Arial"/>
          <w:sz w:val="24"/>
          <w:szCs w:val="24"/>
        </w:rPr>
        <w:t>professional competence scheme</w:t>
      </w:r>
      <w:r w:rsidR="007078E4" w:rsidRPr="009C2FA7">
        <w:rPr>
          <w:rFonts w:ascii="Arial" w:hAnsi="Arial" w:cs="Arial"/>
          <w:sz w:val="24"/>
          <w:szCs w:val="24"/>
        </w:rPr>
        <w:t xml:space="preserve"> </w:t>
      </w:r>
    </w:p>
    <w:p w:rsidR="00363BB2" w:rsidRPr="009C2FA7" w:rsidRDefault="00490D12"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D</w:t>
      </w:r>
      <w:r w:rsidR="00363BB2" w:rsidRPr="009C2FA7">
        <w:rPr>
          <w:rFonts w:ascii="Arial" w:hAnsi="Arial" w:cs="Arial"/>
          <w:sz w:val="24"/>
          <w:szCs w:val="24"/>
        </w:rPr>
        <w:t xml:space="preserve">irecting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 xml:space="preserve">ractitioner </w:t>
      </w:r>
      <w:r w:rsidR="00363BB2" w:rsidRPr="009C2FA7">
        <w:rPr>
          <w:rFonts w:ascii="Arial" w:hAnsi="Arial" w:cs="Arial"/>
          <w:sz w:val="24"/>
          <w:szCs w:val="24"/>
        </w:rPr>
        <w:t>to waive or refund fees</w:t>
      </w:r>
    </w:p>
    <w:p w:rsidR="00363BB2" w:rsidRPr="009C2FA7" w:rsidRDefault="00490D12"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D</w:t>
      </w:r>
      <w:r w:rsidR="00363BB2" w:rsidRPr="009C2FA7">
        <w:rPr>
          <w:rFonts w:ascii="Arial" w:hAnsi="Arial" w:cs="Arial"/>
          <w:sz w:val="24"/>
          <w:szCs w:val="24"/>
        </w:rPr>
        <w:t xml:space="preserve">irecting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 xml:space="preserve">ractitioner </w:t>
      </w:r>
      <w:r w:rsidR="00363BB2" w:rsidRPr="009C2FA7">
        <w:rPr>
          <w:rFonts w:ascii="Arial" w:hAnsi="Arial" w:cs="Arial"/>
          <w:sz w:val="24"/>
          <w:szCs w:val="24"/>
        </w:rPr>
        <w:t xml:space="preserve">to </w:t>
      </w:r>
      <w:r w:rsidR="007078E4" w:rsidRPr="009C2FA7">
        <w:rPr>
          <w:rFonts w:ascii="Arial" w:hAnsi="Arial" w:cs="Arial"/>
          <w:sz w:val="24"/>
          <w:szCs w:val="24"/>
        </w:rPr>
        <w:t>comply with undertaking</w:t>
      </w:r>
      <w:r w:rsidR="00363BB2" w:rsidRPr="009C2FA7">
        <w:rPr>
          <w:rFonts w:ascii="Arial" w:hAnsi="Arial" w:cs="Arial"/>
          <w:sz w:val="24"/>
          <w:szCs w:val="24"/>
        </w:rPr>
        <w:t>(</w:t>
      </w:r>
      <w:r w:rsidR="007078E4" w:rsidRPr="009C2FA7">
        <w:rPr>
          <w:rFonts w:ascii="Arial" w:hAnsi="Arial" w:cs="Arial"/>
          <w:sz w:val="24"/>
          <w:szCs w:val="24"/>
        </w:rPr>
        <w:t>s</w:t>
      </w:r>
      <w:r w:rsidR="00363BB2" w:rsidRPr="009C2FA7">
        <w:rPr>
          <w:rFonts w:ascii="Arial" w:hAnsi="Arial" w:cs="Arial"/>
          <w:sz w:val="24"/>
          <w:szCs w:val="24"/>
        </w:rPr>
        <w:t>)</w:t>
      </w:r>
      <w:r w:rsidR="007078E4" w:rsidRPr="009C2FA7">
        <w:rPr>
          <w:rFonts w:ascii="Arial" w:hAnsi="Arial" w:cs="Arial"/>
          <w:sz w:val="24"/>
          <w:szCs w:val="24"/>
        </w:rPr>
        <w:t xml:space="preserve"> </w:t>
      </w:r>
    </w:p>
    <w:p w:rsidR="00363BB2" w:rsidRPr="009C2FA7" w:rsidRDefault="00490D12"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D</w:t>
      </w:r>
      <w:r w:rsidR="00363BB2" w:rsidRPr="009C2FA7">
        <w:rPr>
          <w:rFonts w:ascii="Arial" w:hAnsi="Arial" w:cs="Arial"/>
          <w:sz w:val="24"/>
          <w:szCs w:val="24"/>
        </w:rPr>
        <w:t xml:space="preserve">irecting the </w:t>
      </w:r>
      <w:r w:rsidR="007078E4" w:rsidRPr="009C2FA7">
        <w:rPr>
          <w:rFonts w:ascii="Arial" w:hAnsi="Arial" w:cs="Arial"/>
          <w:sz w:val="24"/>
          <w:szCs w:val="24"/>
        </w:rPr>
        <w:t>withdra</w:t>
      </w:r>
      <w:r w:rsidR="00363BB2" w:rsidRPr="009C2FA7">
        <w:rPr>
          <w:rFonts w:ascii="Arial" w:hAnsi="Arial" w:cs="Arial"/>
          <w:sz w:val="24"/>
          <w:szCs w:val="24"/>
        </w:rPr>
        <w:t>wing or amending</w:t>
      </w:r>
      <w:r w:rsidR="001B3771">
        <w:rPr>
          <w:rFonts w:ascii="Arial" w:hAnsi="Arial" w:cs="Arial"/>
          <w:sz w:val="24"/>
          <w:szCs w:val="24"/>
        </w:rPr>
        <w:t xml:space="preserve"> of</w:t>
      </w:r>
      <w:r w:rsidR="00363BB2" w:rsidRPr="009C2FA7">
        <w:rPr>
          <w:rFonts w:ascii="Arial" w:hAnsi="Arial" w:cs="Arial"/>
          <w:sz w:val="24"/>
          <w:szCs w:val="24"/>
        </w:rPr>
        <w:t xml:space="preserve"> advertisements made by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 xml:space="preserve">ractitioner </w:t>
      </w:r>
    </w:p>
    <w:p w:rsidR="00363BB2" w:rsidRPr="009C2FA7" w:rsidRDefault="00490D12"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I</w:t>
      </w:r>
      <w:r w:rsidR="00363BB2" w:rsidRPr="009C2FA7">
        <w:rPr>
          <w:rFonts w:ascii="Arial" w:hAnsi="Arial" w:cs="Arial"/>
          <w:sz w:val="24"/>
          <w:szCs w:val="24"/>
        </w:rPr>
        <w:t xml:space="preserve">mposing monetary sanctions on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ractitioner</w:t>
      </w:r>
      <w:r w:rsidR="007078E4" w:rsidRPr="009C2FA7">
        <w:rPr>
          <w:rFonts w:ascii="Arial" w:hAnsi="Arial" w:cs="Arial"/>
          <w:sz w:val="24"/>
          <w:szCs w:val="24"/>
        </w:rPr>
        <w:t xml:space="preserve"> </w:t>
      </w:r>
    </w:p>
    <w:p w:rsidR="00C5416D" w:rsidRPr="009C2FA7" w:rsidRDefault="00127E89" w:rsidP="00FA3F1D">
      <w:pPr>
        <w:pStyle w:val="ListParagraph"/>
        <w:numPr>
          <w:ilvl w:val="0"/>
          <w:numId w:val="13"/>
        </w:numPr>
        <w:spacing w:after="0" w:line="240" w:lineRule="auto"/>
        <w:rPr>
          <w:rFonts w:ascii="Arial" w:hAnsi="Arial" w:cs="Arial"/>
          <w:sz w:val="24"/>
          <w:szCs w:val="24"/>
        </w:rPr>
      </w:pPr>
      <w:r>
        <w:rPr>
          <w:rFonts w:ascii="Arial" w:hAnsi="Arial" w:cs="Arial"/>
          <w:sz w:val="24"/>
          <w:szCs w:val="24"/>
        </w:rPr>
        <w:t>With the consent of the legal practitioner</w:t>
      </w:r>
      <w:r w:rsidR="007078E4" w:rsidRPr="009C2FA7">
        <w:rPr>
          <w:rFonts w:ascii="Arial" w:hAnsi="Arial" w:cs="Arial"/>
          <w:sz w:val="24"/>
          <w:szCs w:val="24"/>
        </w:rPr>
        <w:t>, imposing conditions on the practising certificate</w:t>
      </w:r>
      <w:r w:rsidR="00363BB2" w:rsidRPr="009C2FA7">
        <w:rPr>
          <w:rFonts w:ascii="Arial" w:hAnsi="Arial" w:cs="Arial"/>
          <w:sz w:val="24"/>
          <w:szCs w:val="24"/>
        </w:rPr>
        <w:t xml:space="preserve"> of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ractitioner</w:t>
      </w:r>
      <w:r w:rsidR="007078E4" w:rsidRPr="009C2FA7">
        <w:rPr>
          <w:rFonts w:ascii="Arial" w:hAnsi="Arial" w:cs="Arial"/>
          <w:sz w:val="24"/>
          <w:szCs w:val="24"/>
        </w:rPr>
        <w:t xml:space="preserve"> </w:t>
      </w:r>
    </w:p>
    <w:p w:rsidR="00C5416D" w:rsidRPr="009C2FA7" w:rsidRDefault="00C5416D" w:rsidP="00FA3F1D">
      <w:pPr>
        <w:spacing w:after="0" w:line="240" w:lineRule="auto"/>
        <w:rPr>
          <w:rFonts w:ascii="Arial" w:hAnsi="Arial" w:cs="Arial"/>
          <w:sz w:val="24"/>
          <w:szCs w:val="24"/>
        </w:rPr>
      </w:pPr>
    </w:p>
    <w:p w:rsidR="00CD4588" w:rsidRPr="009C2FA7" w:rsidRDefault="007078E4" w:rsidP="00FA3F1D">
      <w:pPr>
        <w:spacing w:after="0" w:line="240" w:lineRule="auto"/>
        <w:rPr>
          <w:rFonts w:ascii="Arial" w:hAnsi="Arial" w:cs="Arial"/>
          <w:sz w:val="24"/>
          <w:szCs w:val="24"/>
        </w:rPr>
      </w:pPr>
      <w:r w:rsidRPr="009C2FA7">
        <w:rPr>
          <w:rFonts w:ascii="Arial" w:hAnsi="Arial" w:cs="Arial"/>
          <w:sz w:val="24"/>
          <w:szCs w:val="24"/>
        </w:rPr>
        <w:t>In</w:t>
      </w:r>
      <w:r w:rsidR="00C5416D" w:rsidRPr="009C2FA7">
        <w:rPr>
          <w:rFonts w:ascii="Arial" w:hAnsi="Arial" w:cs="Arial"/>
          <w:sz w:val="24"/>
          <w:szCs w:val="24"/>
        </w:rPr>
        <w:t xml:space="preserve"> making</w:t>
      </w:r>
      <w:r w:rsidRPr="009C2FA7">
        <w:rPr>
          <w:rFonts w:ascii="Arial" w:hAnsi="Arial" w:cs="Arial"/>
          <w:sz w:val="24"/>
          <w:szCs w:val="24"/>
        </w:rPr>
        <w:t xml:space="preserve"> directions with financial implications, th</w:t>
      </w:r>
      <w:r w:rsidR="00363BB2" w:rsidRPr="009C2FA7">
        <w:rPr>
          <w:rFonts w:ascii="Arial" w:hAnsi="Arial" w:cs="Arial"/>
          <w:sz w:val="24"/>
          <w:szCs w:val="24"/>
        </w:rPr>
        <w:t>e Divisional Committee has an</w:t>
      </w:r>
      <w:r w:rsidRPr="009C2FA7">
        <w:rPr>
          <w:rFonts w:ascii="Arial" w:hAnsi="Arial" w:cs="Arial"/>
          <w:sz w:val="24"/>
          <w:szCs w:val="24"/>
        </w:rPr>
        <w:t xml:space="preserve"> obligation to have regard to the means of 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ractitioner</w:t>
      </w:r>
      <w:r w:rsidRPr="009C2FA7">
        <w:rPr>
          <w:rFonts w:ascii="Arial" w:hAnsi="Arial" w:cs="Arial"/>
          <w:sz w:val="24"/>
          <w:szCs w:val="24"/>
        </w:rPr>
        <w:t xml:space="preserve">. </w:t>
      </w:r>
    </w:p>
    <w:p w:rsidR="00CD4588" w:rsidRPr="009C2FA7" w:rsidRDefault="00CD4588" w:rsidP="00FA3F1D">
      <w:pPr>
        <w:spacing w:after="0" w:line="240" w:lineRule="auto"/>
        <w:rPr>
          <w:rFonts w:ascii="Arial" w:hAnsi="Arial" w:cs="Arial"/>
          <w:sz w:val="24"/>
          <w:szCs w:val="24"/>
        </w:rPr>
      </w:pPr>
    </w:p>
    <w:p w:rsidR="00C5416D" w:rsidRPr="009C2FA7" w:rsidRDefault="007078E4" w:rsidP="00FA3F1D">
      <w:pPr>
        <w:spacing w:after="0" w:line="240" w:lineRule="auto"/>
        <w:rPr>
          <w:rFonts w:ascii="Arial" w:hAnsi="Arial" w:cs="Arial"/>
          <w:sz w:val="24"/>
          <w:szCs w:val="24"/>
        </w:rPr>
      </w:pPr>
      <w:r w:rsidRPr="009C2FA7">
        <w:rPr>
          <w:rFonts w:ascii="Arial" w:hAnsi="Arial" w:cs="Arial"/>
          <w:sz w:val="24"/>
          <w:szCs w:val="24"/>
        </w:rPr>
        <w:t xml:space="preserve">The </w:t>
      </w:r>
      <w:r w:rsidR="008A0EFE">
        <w:rPr>
          <w:rFonts w:ascii="Arial" w:hAnsi="Arial" w:cs="Arial"/>
          <w:sz w:val="24"/>
          <w:szCs w:val="24"/>
        </w:rPr>
        <w:t>l</w:t>
      </w:r>
      <w:r w:rsidR="008A0EFE" w:rsidRPr="009C2FA7">
        <w:rPr>
          <w:rFonts w:ascii="Arial" w:hAnsi="Arial" w:cs="Arial"/>
          <w:sz w:val="24"/>
          <w:szCs w:val="24"/>
        </w:rPr>
        <w:t xml:space="preserve">egal </w:t>
      </w:r>
      <w:r w:rsidR="008A0EFE">
        <w:rPr>
          <w:rFonts w:ascii="Arial" w:hAnsi="Arial" w:cs="Arial"/>
          <w:sz w:val="24"/>
          <w:szCs w:val="24"/>
        </w:rPr>
        <w:t>p</w:t>
      </w:r>
      <w:r w:rsidR="008A0EFE" w:rsidRPr="009C2FA7">
        <w:rPr>
          <w:rFonts w:ascii="Arial" w:hAnsi="Arial" w:cs="Arial"/>
          <w:sz w:val="24"/>
          <w:szCs w:val="24"/>
        </w:rPr>
        <w:t xml:space="preserve">ractitioner </w:t>
      </w:r>
      <w:r w:rsidRPr="009C2FA7">
        <w:rPr>
          <w:rFonts w:ascii="Arial" w:hAnsi="Arial" w:cs="Arial"/>
          <w:sz w:val="24"/>
          <w:szCs w:val="24"/>
        </w:rPr>
        <w:t xml:space="preserve">(but not the complainant) has a right of appeal to the High Court. </w:t>
      </w:r>
      <w:r w:rsidR="00CD4588" w:rsidRPr="009C2FA7">
        <w:rPr>
          <w:rFonts w:ascii="Arial" w:hAnsi="Arial" w:cs="Arial"/>
          <w:sz w:val="24"/>
          <w:szCs w:val="24"/>
        </w:rPr>
        <w:t>T</w:t>
      </w:r>
      <w:r w:rsidRPr="009C2FA7">
        <w:rPr>
          <w:rFonts w:ascii="Arial" w:hAnsi="Arial" w:cs="Arial"/>
          <w:sz w:val="24"/>
          <w:szCs w:val="24"/>
        </w:rPr>
        <w:t xml:space="preserve">he </w:t>
      </w:r>
      <w:r w:rsidR="000A302D" w:rsidRPr="009C2FA7">
        <w:rPr>
          <w:rFonts w:ascii="Arial" w:hAnsi="Arial" w:cs="Arial"/>
          <w:sz w:val="24"/>
          <w:szCs w:val="24"/>
        </w:rPr>
        <w:t>Authority</w:t>
      </w:r>
      <w:r w:rsidRPr="009C2FA7">
        <w:rPr>
          <w:rFonts w:ascii="Arial" w:hAnsi="Arial" w:cs="Arial"/>
          <w:sz w:val="24"/>
          <w:szCs w:val="24"/>
        </w:rPr>
        <w:t xml:space="preserve"> </w:t>
      </w:r>
      <w:r w:rsidR="00C5416D" w:rsidRPr="009C2FA7">
        <w:rPr>
          <w:rFonts w:ascii="Arial" w:hAnsi="Arial" w:cs="Arial"/>
          <w:sz w:val="24"/>
          <w:szCs w:val="24"/>
        </w:rPr>
        <w:t>may also appeal a decision of the</w:t>
      </w:r>
      <w:r w:rsidRPr="009C2FA7">
        <w:rPr>
          <w:rFonts w:ascii="Arial" w:hAnsi="Arial" w:cs="Arial"/>
          <w:sz w:val="24"/>
          <w:szCs w:val="24"/>
        </w:rPr>
        <w:t xml:space="preserve"> Divisional Committee to the High Court. </w:t>
      </w:r>
    </w:p>
    <w:p w:rsidR="003708B9" w:rsidRPr="009C2FA7" w:rsidRDefault="003708B9" w:rsidP="00FA3F1D">
      <w:pPr>
        <w:spacing w:after="0" w:line="240" w:lineRule="auto"/>
        <w:rPr>
          <w:rFonts w:ascii="Arial" w:hAnsi="Arial" w:cs="Arial"/>
          <w:b/>
          <w:sz w:val="24"/>
          <w:szCs w:val="24"/>
        </w:rPr>
      </w:pPr>
    </w:p>
    <w:p w:rsidR="00653EB8" w:rsidRPr="009C2FA7" w:rsidRDefault="005518BF" w:rsidP="00FA3F1D">
      <w:pPr>
        <w:pStyle w:val="Heading4"/>
        <w:spacing w:line="240" w:lineRule="auto"/>
      </w:pPr>
      <w:r w:rsidRPr="005518BF">
        <w:t xml:space="preserve">Legal Practitioners </w:t>
      </w:r>
      <w:r w:rsidR="00653EB8" w:rsidRPr="009C2FA7">
        <w:t>Disciplinary Tribunal</w:t>
      </w:r>
    </w:p>
    <w:p w:rsidR="00F0652A" w:rsidRPr="009C2FA7" w:rsidRDefault="00CD4588" w:rsidP="009E5FB9">
      <w:pPr>
        <w:spacing w:after="0" w:line="240" w:lineRule="auto"/>
        <w:rPr>
          <w:rFonts w:ascii="Arial" w:hAnsi="Arial" w:cs="Arial"/>
          <w:sz w:val="24"/>
          <w:szCs w:val="24"/>
        </w:rPr>
      </w:pPr>
      <w:r w:rsidRPr="009C2FA7">
        <w:rPr>
          <w:rFonts w:ascii="Arial" w:hAnsi="Arial" w:cs="Arial"/>
          <w:sz w:val="24"/>
          <w:szCs w:val="24"/>
        </w:rPr>
        <w:t xml:space="preserve">Where the Divisional Committee considers that the act or omission is of a kind that is more appropriate for consideration by the </w:t>
      </w:r>
      <w:r w:rsidR="000A302D" w:rsidRPr="009C2FA7">
        <w:rPr>
          <w:rFonts w:ascii="Arial" w:hAnsi="Arial" w:cs="Arial"/>
          <w:sz w:val="24"/>
          <w:szCs w:val="24"/>
        </w:rPr>
        <w:t>Legal Practitioners</w:t>
      </w:r>
      <w:r w:rsidRPr="009C2FA7">
        <w:rPr>
          <w:rFonts w:ascii="Arial" w:hAnsi="Arial" w:cs="Arial"/>
          <w:sz w:val="24"/>
          <w:szCs w:val="24"/>
        </w:rPr>
        <w:t xml:space="preserve"> Disciplinary Tribunal, it may make an application </w:t>
      </w:r>
      <w:r w:rsidR="007F740A" w:rsidRPr="009C2FA7">
        <w:rPr>
          <w:rFonts w:ascii="Arial" w:hAnsi="Arial" w:cs="Arial"/>
          <w:sz w:val="24"/>
          <w:szCs w:val="24"/>
        </w:rPr>
        <w:t xml:space="preserve">to the Tribunal requesting an </w:t>
      </w:r>
      <w:r w:rsidRPr="009C2FA7">
        <w:rPr>
          <w:rFonts w:ascii="Arial" w:hAnsi="Arial" w:cs="Arial"/>
          <w:sz w:val="24"/>
          <w:szCs w:val="24"/>
        </w:rPr>
        <w:t>inquiry.</w:t>
      </w:r>
      <w:r w:rsidR="0040266B" w:rsidRPr="009C2FA7">
        <w:rPr>
          <w:rFonts w:ascii="Arial" w:hAnsi="Arial" w:cs="Arial"/>
          <w:sz w:val="24"/>
          <w:szCs w:val="24"/>
        </w:rPr>
        <w:t xml:space="preserve"> The Law Society is the only other body which can refer a complaint to the Disciplinary Tribunal.</w:t>
      </w:r>
    </w:p>
    <w:p w:rsidR="0040266B" w:rsidRPr="009C2FA7" w:rsidRDefault="0040266B" w:rsidP="00FA3F1D">
      <w:pPr>
        <w:spacing w:after="0" w:line="240" w:lineRule="auto"/>
        <w:rPr>
          <w:rFonts w:ascii="Arial" w:hAnsi="Arial" w:cs="Arial"/>
          <w:sz w:val="24"/>
          <w:szCs w:val="24"/>
        </w:rPr>
      </w:pPr>
    </w:p>
    <w:p w:rsidR="00E94E98" w:rsidRPr="009C2FA7" w:rsidRDefault="0040266B" w:rsidP="00FA3F1D">
      <w:pPr>
        <w:spacing w:after="0" w:line="240" w:lineRule="auto"/>
        <w:rPr>
          <w:rFonts w:ascii="Arial" w:hAnsi="Arial" w:cs="Arial"/>
          <w:sz w:val="24"/>
          <w:szCs w:val="24"/>
        </w:rPr>
      </w:pPr>
      <w:r w:rsidRPr="009C2FA7">
        <w:rPr>
          <w:rFonts w:ascii="Arial" w:hAnsi="Arial" w:cs="Arial"/>
          <w:sz w:val="24"/>
          <w:szCs w:val="24"/>
        </w:rPr>
        <w:t xml:space="preserve">The </w:t>
      </w:r>
      <w:r w:rsidR="005518BF" w:rsidRPr="005518BF">
        <w:rPr>
          <w:rFonts w:ascii="Arial" w:hAnsi="Arial" w:cs="Arial"/>
          <w:sz w:val="24"/>
          <w:szCs w:val="24"/>
        </w:rPr>
        <w:t xml:space="preserve">Legal Practitioners </w:t>
      </w:r>
      <w:r w:rsidR="005518BF">
        <w:rPr>
          <w:rFonts w:ascii="Arial" w:hAnsi="Arial" w:cs="Arial"/>
          <w:sz w:val="24"/>
          <w:szCs w:val="24"/>
        </w:rPr>
        <w:t xml:space="preserve">Disciplinary </w:t>
      </w:r>
      <w:r w:rsidRPr="009C2FA7">
        <w:rPr>
          <w:rFonts w:ascii="Arial" w:hAnsi="Arial" w:cs="Arial"/>
          <w:sz w:val="24"/>
          <w:szCs w:val="24"/>
        </w:rPr>
        <w:t>Tribunal w</w:t>
      </w:r>
      <w:r w:rsidR="00820E64" w:rsidRPr="009C2FA7">
        <w:rPr>
          <w:rFonts w:ascii="Arial" w:hAnsi="Arial" w:cs="Arial"/>
          <w:sz w:val="24"/>
          <w:szCs w:val="24"/>
        </w:rPr>
        <w:t xml:space="preserve">ill also </w:t>
      </w:r>
      <w:r w:rsidR="00FB4F11" w:rsidRPr="009C2FA7">
        <w:rPr>
          <w:rFonts w:ascii="Arial" w:hAnsi="Arial" w:cs="Arial"/>
          <w:sz w:val="24"/>
          <w:szCs w:val="24"/>
        </w:rPr>
        <w:t>be made up of D</w:t>
      </w:r>
      <w:r w:rsidR="00820E64" w:rsidRPr="009C2FA7">
        <w:rPr>
          <w:rFonts w:ascii="Arial" w:hAnsi="Arial" w:cs="Arial"/>
          <w:sz w:val="24"/>
          <w:szCs w:val="24"/>
        </w:rPr>
        <w:t xml:space="preserve">ivisions and each </w:t>
      </w:r>
      <w:r w:rsidR="005518BF">
        <w:rPr>
          <w:rFonts w:ascii="Arial" w:hAnsi="Arial" w:cs="Arial"/>
          <w:sz w:val="24"/>
          <w:szCs w:val="24"/>
        </w:rPr>
        <w:t>D</w:t>
      </w:r>
      <w:r w:rsidR="005518BF" w:rsidRPr="009C2FA7">
        <w:rPr>
          <w:rFonts w:ascii="Arial" w:hAnsi="Arial" w:cs="Arial"/>
          <w:sz w:val="24"/>
          <w:szCs w:val="24"/>
        </w:rPr>
        <w:t xml:space="preserve">ivision </w:t>
      </w:r>
      <w:r w:rsidRPr="009C2FA7">
        <w:rPr>
          <w:rFonts w:ascii="Arial" w:hAnsi="Arial" w:cs="Arial"/>
          <w:sz w:val="24"/>
          <w:szCs w:val="24"/>
        </w:rPr>
        <w:t xml:space="preserve">shall have a majority of lay members. </w:t>
      </w:r>
    </w:p>
    <w:p w:rsidR="00E94E98" w:rsidRPr="009C2FA7" w:rsidRDefault="00E94E98" w:rsidP="00FA3F1D">
      <w:pPr>
        <w:spacing w:after="0" w:line="240" w:lineRule="auto"/>
        <w:rPr>
          <w:rFonts w:ascii="Arial" w:hAnsi="Arial" w:cs="Arial"/>
          <w:sz w:val="24"/>
          <w:szCs w:val="24"/>
        </w:rPr>
      </w:pPr>
    </w:p>
    <w:p w:rsidR="0040266B" w:rsidRPr="009C2FA7" w:rsidRDefault="00741BAA" w:rsidP="00FA3F1D">
      <w:pPr>
        <w:spacing w:after="0" w:line="240" w:lineRule="auto"/>
        <w:rPr>
          <w:rFonts w:ascii="Arial" w:hAnsi="Arial" w:cs="Arial"/>
          <w:sz w:val="24"/>
          <w:szCs w:val="24"/>
        </w:rPr>
      </w:pPr>
      <w:r w:rsidRPr="009C2FA7">
        <w:rPr>
          <w:rFonts w:ascii="Arial" w:hAnsi="Arial" w:cs="Arial"/>
          <w:sz w:val="24"/>
          <w:szCs w:val="24"/>
        </w:rPr>
        <w:t xml:space="preserve">When a complaint is referred to the </w:t>
      </w:r>
      <w:r w:rsidR="005518BF">
        <w:rPr>
          <w:rFonts w:ascii="Arial" w:hAnsi="Arial" w:cs="Arial"/>
          <w:sz w:val="24"/>
          <w:szCs w:val="24"/>
        </w:rPr>
        <w:t xml:space="preserve">Disciplinary </w:t>
      </w:r>
      <w:r w:rsidRPr="009C2FA7">
        <w:rPr>
          <w:rFonts w:ascii="Arial" w:hAnsi="Arial" w:cs="Arial"/>
          <w:sz w:val="24"/>
          <w:szCs w:val="24"/>
        </w:rPr>
        <w:t>Tribunal</w:t>
      </w:r>
      <w:r w:rsidR="005518BF">
        <w:rPr>
          <w:rFonts w:ascii="Arial" w:hAnsi="Arial" w:cs="Arial"/>
          <w:sz w:val="24"/>
          <w:szCs w:val="24"/>
        </w:rPr>
        <w:t>,</w:t>
      </w:r>
      <w:r w:rsidRPr="009C2FA7">
        <w:rPr>
          <w:rFonts w:ascii="Arial" w:hAnsi="Arial" w:cs="Arial"/>
          <w:sz w:val="24"/>
          <w:szCs w:val="24"/>
        </w:rPr>
        <w:t xml:space="preserve"> </w:t>
      </w:r>
      <w:r w:rsidR="00E94E98" w:rsidRPr="009C2FA7">
        <w:rPr>
          <w:rFonts w:ascii="Arial" w:hAnsi="Arial" w:cs="Arial"/>
          <w:sz w:val="24"/>
          <w:szCs w:val="24"/>
        </w:rPr>
        <w:t xml:space="preserve">the body which referred the complaint will also present the evidence of the alleged misconduct to the </w:t>
      </w:r>
      <w:r w:rsidR="00992261">
        <w:rPr>
          <w:rFonts w:ascii="Arial" w:hAnsi="Arial" w:cs="Arial"/>
          <w:sz w:val="24"/>
          <w:szCs w:val="24"/>
        </w:rPr>
        <w:t>Disciplinary</w:t>
      </w:r>
      <w:r w:rsidR="00992261" w:rsidRPr="009C2FA7">
        <w:rPr>
          <w:rFonts w:ascii="Arial" w:hAnsi="Arial" w:cs="Arial"/>
          <w:sz w:val="24"/>
          <w:szCs w:val="24"/>
        </w:rPr>
        <w:t xml:space="preserve"> Tribunal</w:t>
      </w:r>
      <w:r w:rsidR="00E94E98" w:rsidRPr="009C2FA7">
        <w:rPr>
          <w:rFonts w:ascii="Arial" w:hAnsi="Arial" w:cs="Arial"/>
          <w:sz w:val="24"/>
          <w:szCs w:val="24"/>
        </w:rPr>
        <w:t xml:space="preserve">. The </w:t>
      </w:r>
      <w:r w:rsidR="00992261">
        <w:rPr>
          <w:rFonts w:ascii="Arial" w:hAnsi="Arial" w:cs="Arial"/>
          <w:sz w:val="24"/>
          <w:szCs w:val="24"/>
        </w:rPr>
        <w:t>Disciplinary</w:t>
      </w:r>
      <w:r w:rsidR="00992261" w:rsidRPr="009C2FA7">
        <w:rPr>
          <w:rFonts w:ascii="Arial" w:hAnsi="Arial" w:cs="Arial"/>
          <w:sz w:val="24"/>
          <w:szCs w:val="24"/>
        </w:rPr>
        <w:t xml:space="preserve"> Tribunal</w:t>
      </w:r>
      <w:r w:rsidR="00E94E98" w:rsidRPr="009C2FA7">
        <w:rPr>
          <w:rFonts w:ascii="Arial" w:hAnsi="Arial" w:cs="Arial"/>
          <w:sz w:val="24"/>
          <w:szCs w:val="24"/>
        </w:rPr>
        <w:t xml:space="preserve"> may determine the matter by reviewing evidence from sworn affidavits and supporting documents and records. The conduct of proceedings should be as informal as possible while still providing a fair hearing and should not be likely to cause the parties any un</w:t>
      </w:r>
      <w:r w:rsidR="00490D12">
        <w:rPr>
          <w:rFonts w:ascii="Arial" w:hAnsi="Arial" w:cs="Arial"/>
          <w:sz w:val="24"/>
          <w:szCs w:val="24"/>
        </w:rPr>
        <w:t>due</w:t>
      </w:r>
      <w:r w:rsidR="00E94E98" w:rsidRPr="009C2FA7">
        <w:rPr>
          <w:rFonts w:ascii="Arial" w:hAnsi="Arial" w:cs="Arial"/>
          <w:sz w:val="24"/>
          <w:szCs w:val="24"/>
        </w:rPr>
        <w:t xml:space="preserve"> expense.</w:t>
      </w:r>
    </w:p>
    <w:p w:rsidR="00741BAA" w:rsidRPr="009C2FA7" w:rsidRDefault="00741BAA" w:rsidP="00FA3F1D">
      <w:pPr>
        <w:spacing w:after="0" w:line="240" w:lineRule="auto"/>
        <w:rPr>
          <w:rFonts w:ascii="Arial" w:hAnsi="Arial" w:cs="Arial"/>
          <w:sz w:val="24"/>
          <w:szCs w:val="24"/>
        </w:rPr>
      </w:pPr>
    </w:p>
    <w:p w:rsidR="00741BAA" w:rsidRPr="009C2FA7" w:rsidRDefault="00741BAA" w:rsidP="00FA3F1D">
      <w:pPr>
        <w:spacing w:after="0" w:line="240" w:lineRule="auto"/>
        <w:rPr>
          <w:rFonts w:ascii="Arial" w:hAnsi="Arial" w:cs="Arial"/>
          <w:sz w:val="24"/>
          <w:szCs w:val="24"/>
        </w:rPr>
      </w:pPr>
      <w:r w:rsidRPr="009C2FA7">
        <w:rPr>
          <w:rFonts w:ascii="Arial" w:hAnsi="Arial" w:cs="Arial"/>
          <w:sz w:val="24"/>
          <w:szCs w:val="24"/>
        </w:rPr>
        <w:t xml:space="preserve">The </w:t>
      </w:r>
      <w:r w:rsidR="005518BF" w:rsidRPr="005518BF">
        <w:rPr>
          <w:rFonts w:ascii="Arial" w:hAnsi="Arial" w:cs="Arial"/>
          <w:sz w:val="24"/>
          <w:szCs w:val="24"/>
        </w:rPr>
        <w:t xml:space="preserve">Legal Practitioners Disciplinary </w:t>
      </w:r>
      <w:r w:rsidRPr="009C2FA7">
        <w:rPr>
          <w:rFonts w:ascii="Arial" w:hAnsi="Arial" w:cs="Arial"/>
          <w:sz w:val="24"/>
          <w:szCs w:val="24"/>
        </w:rPr>
        <w:t>Tribunal has a wider range of sanctions available to it</w:t>
      </w:r>
      <w:r w:rsidR="00FB4F11" w:rsidRPr="009C2FA7">
        <w:rPr>
          <w:rFonts w:ascii="Arial" w:hAnsi="Arial" w:cs="Arial"/>
          <w:sz w:val="24"/>
          <w:szCs w:val="24"/>
        </w:rPr>
        <w:t xml:space="preserve"> than the Complaints Committee. These includ</w:t>
      </w:r>
      <w:r w:rsidR="00DD4569" w:rsidRPr="009C2FA7">
        <w:rPr>
          <w:rFonts w:ascii="Arial" w:hAnsi="Arial" w:cs="Arial"/>
          <w:sz w:val="24"/>
          <w:szCs w:val="24"/>
        </w:rPr>
        <w:t>e</w:t>
      </w:r>
      <w:r w:rsidRPr="009C2FA7">
        <w:rPr>
          <w:rFonts w:ascii="Arial" w:hAnsi="Arial" w:cs="Arial"/>
          <w:sz w:val="24"/>
          <w:szCs w:val="24"/>
        </w:rPr>
        <w:t>:</w:t>
      </w:r>
    </w:p>
    <w:p w:rsidR="00CA1784" w:rsidRPr="009C2FA7" w:rsidRDefault="005518BF"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t>I</w:t>
      </w:r>
      <w:r w:rsidR="00CA1784" w:rsidRPr="009C2FA7">
        <w:rPr>
          <w:rFonts w:ascii="Arial" w:hAnsi="Arial" w:cs="Arial"/>
          <w:sz w:val="24"/>
          <w:szCs w:val="24"/>
        </w:rPr>
        <w:t xml:space="preserve">mposing an advice, admonishment or censure on the </w:t>
      </w:r>
      <w:r>
        <w:rPr>
          <w:rFonts w:ascii="Arial" w:hAnsi="Arial" w:cs="Arial"/>
          <w:sz w:val="24"/>
          <w:szCs w:val="24"/>
        </w:rPr>
        <w:t>l</w:t>
      </w:r>
      <w:r w:rsidRPr="009C2FA7">
        <w:rPr>
          <w:rFonts w:ascii="Arial" w:hAnsi="Arial" w:cs="Arial"/>
          <w:sz w:val="24"/>
          <w:szCs w:val="24"/>
        </w:rPr>
        <w:t xml:space="preserve">egal </w:t>
      </w:r>
      <w:r>
        <w:rPr>
          <w:rFonts w:ascii="Arial" w:hAnsi="Arial" w:cs="Arial"/>
          <w:sz w:val="24"/>
          <w:szCs w:val="24"/>
        </w:rPr>
        <w:t>p</w:t>
      </w:r>
      <w:r w:rsidRPr="009C2FA7">
        <w:rPr>
          <w:rFonts w:ascii="Arial" w:hAnsi="Arial" w:cs="Arial"/>
          <w:sz w:val="24"/>
          <w:szCs w:val="24"/>
        </w:rPr>
        <w:t>ractitioner</w:t>
      </w:r>
    </w:p>
    <w:p w:rsidR="00741BAA" w:rsidRPr="009C2FA7" w:rsidRDefault="005518BF"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t>D</w:t>
      </w:r>
      <w:r w:rsidR="00CA1784" w:rsidRPr="009C2FA7">
        <w:rPr>
          <w:rFonts w:ascii="Arial" w:hAnsi="Arial" w:cs="Arial"/>
          <w:sz w:val="24"/>
          <w:szCs w:val="24"/>
        </w:rPr>
        <w:t xml:space="preserve">irecting the </w:t>
      </w:r>
      <w:r>
        <w:rPr>
          <w:rFonts w:ascii="Arial" w:hAnsi="Arial" w:cs="Arial"/>
          <w:sz w:val="24"/>
          <w:szCs w:val="24"/>
        </w:rPr>
        <w:t>l</w:t>
      </w:r>
      <w:r w:rsidRPr="009C2FA7">
        <w:rPr>
          <w:rFonts w:ascii="Arial" w:hAnsi="Arial" w:cs="Arial"/>
          <w:sz w:val="24"/>
          <w:szCs w:val="24"/>
        </w:rPr>
        <w:t xml:space="preserve">egal </w:t>
      </w:r>
      <w:r>
        <w:rPr>
          <w:rFonts w:ascii="Arial" w:hAnsi="Arial" w:cs="Arial"/>
          <w:sz w:val="24"/>
          <w:szCs w:val="24"/>
        </w:rPr>
        <w:t>p</w:t>
      </w:r>
      <w:r w:rsidRPr="009C2FA7">
        <w:rPr>
          <w:rFonts w:ascii="Arial" w:hAnsi="Arial" w:cs="Arial"/>
          <w:sz w:val="24"/>
          <w:szCs w:val="24"/>
        </w:rPr>
        <w:t xml:space="preserve">ractitioner </w:t>
      </w:r>
      <w:r w:rsidR="00CA1784" w:rsidRPr="009C2FA7">
        <w:rPr>
          <w:rFonts w:ascii="Arial" w:hAnsi="Arial" w:cs="Arial"/>
          <w:sz w:val="24"/>
          <w:szCs w:val="24"/>
        </w:rPr>
        <w:t xml:space="preserve">to participate in </w:t>
      </w:r>
      <w:r w:rsidR="005C5DC1">
        <w:rPr>
          <w:rFonts w:ascii="Arial" w:hAnsi="Arial" w:cs="Arial"/>
          <w:sz w:val="24"/>
          <w:szCs w:val="24"/>
        </w:rPr>
        <w:t>one or more</w:t>
      </w:r>
      <w:r w:rsidR="00741BAA" w:rsidRPr="009C2FA7">
        <w:rPr>
          <w:rFonts w:ascii="Arial" w:hAnsi="Arial" w:cs="Arial"/>
          <w:sz w:val="24"/>
          <w:szCs w:val="24"/>
        </w:rPr>
        <w:t xml:space="preserve"> professional competence schemes </w:t>
      </w:r>
    </w:p>
    <w:p w:rsidR="00741BAA" w:rsidRPr="009C2FA7" w:rsidRDefault="009E5FB9"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lastRenderedPageBreak/>
        <w:t>D</w:t>
      </w:r>
      <w:r w:rsidR="00654DAD" w:rsidRPr="009C2FA7">
        <w:rPr>
          <w:rFonts w:ascii="Arial" w:hAnsi="Arial" w:cs="Arial"/>
          <w:sz w:val="24"/>
          <w:szCs w:val="24"/>
        </w:rPr>
        <w:t xml:space="preserve">irecting the </w:t>
      </w:r>
      <w:r w:rsidR="005C5DC1">
        <w:rPr>
          <w:rFonts w:ascii="Arial" w:hAnsi="Arial" w:cs="Arial"/>
          <w:sz w:val="24"/>
          <w:szCs w:val="24"/>
        </w:rPr>
        <w:t>l</w:t>
      </w:r>
      <w:r w:rsidR="005C5DC1" w:rsidRPr="009C2FA7">
        <w:rPr>
          <w:rFonts w:ascii="Arial" w:hAnsi="Arial" w:cs="Arial"/>
          <w:sz w:val="24"/>
          <w:szCs w:val="24"/>
        </w:rPr>
        <w:t xml:space="preserve">egal </w:t>
      </w:r>
      <w:r w:rsidR="005C5DC1">
        <w:rPr>
          <w:rFonts w:ascii="Arial" w:hAnsi="Arial" w:cs="Arial"/>
          <w:sz w:val="24"/>
          <w:szCs w:val="24"/>
        </w:rPr>
        <w:t>p</w:t>
      </w:r>
      <w:r w:rsidR="005C5DC1" w:rsidRPr="009C2FA7">
        <w:rPr>
          <w:rFonts w:ascii="Arial" w:hAnsi="Arial" w:cs="Arial"/>
          <w:sz w:val="24"/>
          <w:szCs w:val="24"/>
        </w:rPr>
        <w:t xml:space="preserve">ractitioner </w:t>
      </w:r>
      <w:r w:rsidR="00654DAD" w:rsidRPr="009C2FA7">
        <w:rPr>
          <w:rFonts w:ascii="Arial" w:hAnsi="Arial" w:cs="Arial"/>
          <w:sz w:val="24"/>
          <w:szCs w:val="24"/>
        </w:rPr>
        <w:t>to waive or refund</w:t>
      </w:r>
      <w:r w:rsidR="00741BAA" w:rsidRPr="009C2FA7">
        <w:rPr>
          <w:rFonts w:ascii="Arial" w:hAnsi="Arial" w:cs="Arial"/>
          <w:sz w:val="24"/>
          <w:szCs w:val="24"/>
        </w:rPr>
        <w:t xml:space="preserve"> costs </w:t>
      </w:r>
    </w:p>
    <w:p w:rsidR="00741BAA" w:rsidRPr="009C2FA7" w:rsidRDefault="009E5FB9"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t>D</w:t>
      </w:r>
      <w:r w:rsidRPr="009C2FA7">
        <w:rPr>
          <w:rFonts w:ascii="Arial" w:hAnsi="Arial" w:cs="Arial"/>
          <w:sz w:val="24"/>
          <w:szCs w:val="24"/>
        </w:rPr>
        <w:t xml:space="preserve">irecting </w:t>
      </w:r>
      <w:r w:rsidR="00654DAD" w:rsidRPr="009C2FA7">
        <w:rPr>
          <w:rFonts w:ascii="Arial" w:hAnsi="Arial" w:cs="Arial"/>
          <w:sz w:val="24"/>
          <w:szCs w:val="24"/>
        </w:rPr>
        <w:t xml:space="preserve">the </w:t>
      </w:r>
      <w:r w:rsidR="005C5DC1">
        <w:rPr>
          <w:rFonts w:ascii="Arial" w:hAnsi="Arial" w:cs="Arial"/>
          <w:sz w:val="24"/>
          <w:szCs w:val="24"/>
        </w:rPr>
        <w:t>l</w:t>
      </w:r>
      <w:r w:rsidR="005C5DC1" w:rsidRPr="009C2FA7">
        <w:rPr>
          <w:rFonts w:ascii="Arial" w:hAnsi="Arial" w:cs="Arial"/>
          <w:sz w:val="24"/>
          <w:szCs w:val="24"/>
        </w:rPr>
        <w:t xml:space="preserve">egal </w:t>
      </w:r>
      <w:r w:rsidR="005C5DC1">
        <w:rPr>
          <w:rFonts w:ascii="Arial" w:hAnsi="Arial" w:cs="Arial"/>
          <w:sz w:val="24"/>
          <w:szCs w:val="24"/>
        </w:rPr>
        <w:t>p</w:t>
      </w:r>
      <w:r w:rsidR="005C5DC1" w:rsidRPr="009C2FA7">
        <w:rPr>
          <w:rFonts w:ascii="Arial" w:hAnsi="Arial" w:cs="Arial"/>
          <w:sz w:val="24"/>
          <w:szCs w:val="24"/>
        </w:rPr>
        <w:t xml:space="preserve">ractitioner </w:t>
      </w:r>
      <w:r w:rsidR="00654DAD" w:rsidRPr="009C2FA7">
        <w:rPr>
          <w:rFonts w:ascii="Arial" w:hAnsi="Arial" w:cs="Arial"/>
          <w:sz w:val="24"/>
          <w:szCs w:val="24"/>
        </w:rPr>
        <w:t xml:space="preserve">to </w:t>
      </w:r>
      <w:r w:rsidR="00741BAA" w:rsidRPr="009C2FA7">
        <w:rPr>
          <w:rFonts w:ascii="Arial" w:hAnsi="Arial" w:cs="Arial"/>
          <w:sz w:val="24"/>
          <w:szCs w:val="24"/>
        </w:rPr>
        <w:t>complet</w:t>
      </w:r>
      <w:r w:rsidR="00654DAD" w:rsidRPr="009C2FA7">
        <w:rPr>
          <w:rFonts w:ascii="Arial" w:hAnsi="Arial" w:cs="Arial"/>
          <w:sz w:val="24"/>
          <w:szCs w:val="24"/>
        </w:rPr>
        <w:t>e certain legal</w:t>
      </w:r>
      <w:r w:rsidR="00741BAA" w:rsidRPr="009C2FA7">
        <w:rPr>
          <w:rFonts w:ascii="Arial" w:hAnsi="Arial" w:cs="Arial"/>
          <w:sz w:val="24"/>
          <w:szCs w:val="24"/>
        </w:rPr>
        <w:t xml:space="preserve"> services </w:t>
      </w:r>
    </w:p>
    <w:p w:rsidR="00741BAA" w:rsidRPr="009C2FA7" w:rsidRDefault="009E5FB9"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t>I</w:t>
      </w:r>
      <w:r w:rsidR="00741BAA" w:rsidRPr="009C2FA7">
        <w:rPr>
          <w:rFonts w:ascii="Arial" w:hAnsi="Arial" w:cs="Arial"/>
          <w:sz w:val="24"/>
          <w:szCs w:val="24"/>
        </w:rPr>
        <w:t>mposing conditions on a</w:t>
      </w:r>
      <w:r w:rsidR="00654DAD" w:rsidRPr="009C2FA7">
        <w:rPr>
          <w:rFonts w:ascii="Arial" w:hAnsi="Arial" w:cs="Arial"/>
          <w:sz w:val="24"/>
          <w:szCs w:val="24"/>
        </w:rPr>
        <w:t xml:space="preserve"> </w:t>
      </w:r>
      <w:r w:rsidR="005C5DC1">
        <w:rPr>
          <w:rFonts w:ascii="Arial" w:hAnsi="Arial" w:cs="Arial"/>
          <w:sz w:val="24"/>
          <w:szCs w:val="24"/>
        </w:rPr>
        <w:t>l</w:t>
      </w:r>
      <w:r w:rsidR="005C5DC1" w:rsidRPr="009C2FA7">
        <w:rPr>
          <w:rFonts w:ascii="Arial" w:hAnsi="Arial" w:cs="Arial"/>
          <w:sz w:val="24"/>
          <w:szCs w:val="24"/>
        </w:rPr>
        <w:t xml:space="preserve">egal </w:t>
      </w:r>
      <w:r w:rsidR="005C5DC1">
        <w:rPr>
          <w:rFonts w:ascii="Arial" w:hAnsi="Arial" w:cs="Arial"/>
          <w:sz w:val="24"/>
          <w:szCs w:val="24"/>
        </w:rPr>
        <w:t>p</w:t>
      </w:r>
      <w:r w:rsidR="005C5DC1" w:rsidRPr="009C2FA7">
        <w:rPr>
          <w:rFonts w:ascii="Arial" w:hAnsi="Arial" w:cs="Arial"/>
          <w:sz w:val="24"/>
          <w:szCs w:val="24"/>
        </w:rPr>
        <w:t xml:space="preserve">ractitioner’s </w:t>
      </w:r>
      <w:r w:rsidR="00741BAA" w:rsidRPr="009C2FA7">
        <w:rPr>
          <w:rFonts w:ascii="Arial" w:hAnsi="Arial" w:cs="Arial"/>
          <w:sz w:val="24"/>
          <w:szCs w:val="24"/>
        </w:rPr>
        <w:t xml:space="preserve">practising certificate </w:t>
      </w:r>
    </w:p>
    <w:p w:rsidR="00741BAA" w:rsidRPr="009C2FA7" w:rsidRDefault="009E5FB9"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t>A</w:t>
      </w:r>
      <w:r w:rsidR="00741BAA" w:rsidRPr="009C2FA7">
        <w:rPr>
          <w:rFonts w:ascii="Arial" w:hAnsi="Arial" w:cs="Arial"/>
          <w:sz w:val="24"/>
          <w:szCs w:val="24"/>
        </w:rPr>
        <w:t xml:space="preserve"> range of monetary sanctions</w:t>
      </w:r>
      <w:r w:rsidR="00490D12">
        <w:rPr>
          <w:rFonts w:ascii="Arial" w:hAnsi="Arial" w:cs="Arial"/>
          <w:sz w:val="24"/>
          <w:szCs w:val="24"/>
        </w:rPr>
        <w:t>,</w:t>
      </w:r>
      <w:r w:rsidR="00741BAA" w:rsidRPr="009C2FA7">
        <w:rPr>
          <w:rFonts w:ascii="Arial" w:hAnsi="Arial" w:cs="Arial"/>
          <w:sz w:val="24"/>
          <w:szCs w:val="24"/>
        </w:rPr>
        <w:t xml:space="preserve"> </w:t>
      </w:r>
      <w:r w:rsidR="008D75B2" w:rsidRPr="009C2FA7">
        <w:rPr>
          <w:rFonts w:ascii="Arial" w:hAnsi="Arial" w:cs="Arial"/>
          <w:sz w:val="24"/>
          <w:szCs w:val="24"/>
        </w:rPr>
        <w:t xml:space="preserve">the aggregate amount of which cannot exceed €15,000 </w:t>
      </w:r>
    </w:p>
    <w:p w:rsidR="00654DAD" w:rsidRPr="009C2FA7" w:rsidRDefault="009E5FB9" w:rsidP="00FA3F1D">
      <w:pPr>
        <w:pStyle w:val="ListParagraph"/>
        <w:numPr>
          <w:ilvl w:val="0"/>
          <w:numId w:val="14"/>
        </w:numPr>
        <w:spacing w:after="0" w:line="240" w:lineRule="auto"/>
        <w:rPr>
          <w:rFonts w:ascii="Arial" w:hAnsi="Arial" w:cs="Arial"/>
          <w:sz w:val="24"/>
          <w:szCs w:val="24"/>
        </w:rPr>
      </w:pPr>
      <w:r>
        <w:rPr>
          <w:rFonts w:ascii="Arial" w:hAnsi="Arial" w:cs="Arial"/>
          <w:sz w:val="24"/>
          <w:szCs w:val="24"/>
        </w:rPr>
        <w:t>M</w:t>
      </w:r>
      <w:r w:rsidR="008D75B2" w:rsidRPr="009C2FA7">
        <w:rPr>
          <w:rFonts w:ascii="Arial" w:hAnsi="Arial" w:cs="Arial"/>
          <w:sz w:val="24"/>
          <w:szCs w:val="24"/>
        </w:rPr>
        <w:t xml:space="preserve">aking a recommendation to the High Court that the </w:t>
      </w:r>
      <w:r w:rsidR="00F36857">
        <w:rPr>
          <w:rFonts w:ascii="Arial" w:hAnsi="Arial" w:cs="Arial"/>
          <w:sz w:val="24"/>
          <w:szCs w:val="24"/>
        </w:rPr>
        <w:t>l</w:t>
      </w:r>
      <w:r w:rsidR="000A302D" w:rsidRPr="009C2FA7">
        <w:rPr>
          <w:rFonts w:ascii="Arial" w:hAnsi="Arial" w:cs="Arial"/>
          <w:sz w:val="24"/>
          <w:szCs w:val="24"/>
        </w:rPr>
        <w:t xml:space="preserve">egal </w:t>
      </w:r>
      <w:r w:rsidR="00F36857">
        <w:rPr>
          <w:rFonts w:ascii="Arial" w:hAnsi="Arial" w:cs="Arial"/>
          <w:sz w:val="24"/>
          <w:szCs w:val="24"/>
        </w:rPr>
        <w:t>p</w:t>
      </w:r>
      <w:r w:rsidR="000A302D" w:rsidRPr="009C2FA7">
        <w:rPr>
          <w:rFonts w:ascii="Arial" w:hAnsi="Arial" w:cs="Arial"/>
          <w:sz w:val="24"/>
          <w:szCs w:val="24"/>
        </w:rPr>
        <w:t>ractitioner</w:t>
      </w:r>
      <w:r w:rsidR="008D75B2" w:rsidRPr="009C2FA7">
        <w:rPr>
          <w:rFonts w:ascii="Arial" w:hAnsi="Arial" w:cs="Arial"/>
          <w:sz w:val="24"/>
          <w:szCs w:val="24"/>
        </w:rPr>
        <w:t xml:space="preserve"> be restricted in the type of work </w:t>
      </w:r>
      <w:r w:rsidR="00F36857">
        <w:rPr>
          <w:rFonts w:ascii="Arial" w:hAnsi="Arial" w:cs="Arial"/>
          <w:sz w:val="24"/>
          <w:szCs w:val="24"/>
        </w:rPr>
        <w:t>they</w:t>
      </w:r>
      <w:r w:rsidR="008D75B2" w:rsidRPr="009C2FA7">
        <w:rPr>
          <w:rFonts w:ascii="Arial" w:hAnsi="Arial" w:cs="Arial"/>
          <w:sz w:val="24"/>
          <w:szCs w:val="24"/>
        </w:rPr>
        <w:t xml:space="preserve"> can do or that the practitioner be prohibited from practising without supervision or that the practitioner be struck off and may no longer practice as a </w:t>
      </w:r>
      <w:r w:rsidR="00F36857">
        <w:rPr>
          <w:rFonts w:ascii="Arial" w:hAnsi="Arial" w:cs="Arial"/>
          <w:sz w:val="24"/>
          <w:szCs w:val="24"/>
        </w:rPr>
        <w:t>l</w:t>
      </w:r>
      <w:r w:rsidR="000A302D" w:rsidRPr="009C2FA7">
        <w:rPr>
          <w:rFonts w:ascii="Arial" w:hAnsi="Arial" w:cs="Arial"/>
          <w:sz w:val="24"/>
          <w:szCs w:val="24"/>
        </w:rPr>
        <w:t xml:space="preserve">egal </w:t>
      </w:r>
      <w:r w:rsidR="00F36857">
        <w:rPr>
          <w:rFonts w:ascii="Arial" w:hAnsi="Arial" w:cs="Arial"/>
          <w:sz w:val="24"/>
          <w:szCs w:val="24"/>
        </w:rPr>
        <w:t>p</w:t>
      </w:r>
      <w:r w:rsidR="000A302D" w:rsidRPr="009C2FA7">
        <w:rPr>
          <w:rFonts w:ascii="Arial" w:hAnsi="Arial" w:cs="Arial"/>
          <w:sz w:val="24"/>
          <w:szCs w:val="24"/>
        </w:rPr>
        <w:t>ractitioner</w:t>
      </w:r>
    </w:p>
    <w:p w:rsidR="00741BAA" w:rsidRPr="009C2FA7" w:rsidRDefault="00741BAA" w:rsidP="00FA3F1D">
      <w:pPr>
        <w:spacing w:after="0" w:line="240" w:lineRule="auto"/>
        <w:rPr>
          <w:rFonts w:ascii="Arial" w:hAnsi="Arial" w:cs="Arial"/>
          <w:sz w:val="24"/>
          <w:szCs w:val="24"/>
        </w:rPr>
      </w:pPr>
    </w:p>
    <w:p w:rsidR="00741BAA" w:rsidRPr="009C2FA7" w:rsidRDefault="008D75B2" w:rsidP="00FA3F1D">
      <w:pPr>
        <w:spacing w:after="0" w:line="240" w:lineRule="auto"/>
        <w:rPr>
          <w:rFonts w:ascii="Arial" w:hAnsi="Arial" w:cs="Arial"/>
          <w:sz w:val="24"/>
          <w:szCs w:val="24"/>
        </w:rPr>
      </w:pPr>
      <w:r w:rsidRPr="009C2FA7">
        <w:rPr>
          <w:rFonts w:ascii="Arial" w:hAnsi="Arial" w:cs="Arial"/>
          <w:sz w:val="24"/>
          <w:szCs w:val="24"/>
        </w:rPr>
        <w:t xml:space="preserve">A determination of the </w:t>
      </w:r>
      <w:r w:rsidR="00F36857">
        <w:rPr>
          <w:rFonts w:ascii="Arial" w:hAnsi="Arial" w:cs="Arial"/>
          <w:sz w:val="24"/>
          <w:szCs w:val="24"/>
        </w:rPr>
        <w:t xml:space="preserve">Disciplinary </w:t>
      </w:r>
      <w:r w:rsidRPr="009C2FA7">
        <w:rPr>
          <w:rFonts w:ascii="Arial" w:hAnsi="Arial" w:cs="Arial"/>
          <w:sz w:val="24"/>
          <w:szCs w:val="24"/>
        </w:rPr>
        <w:t>Tribunal may be</w:t>
      </w:r>
      <w:r w:rsidR="00741BAA" w:rsidRPr="009C2FA7">
        <w:rPr>
          <w:rFonts w:ascii="Arial" w:hAnsi="Arial" w:cs="Arial"/>
          <w:sz w:val="24"/>
          <w:szCs w:val="24"/>
        </w:rPr>
        <w:t xml:space="preserve"> </w:t>
      </w:r>
      <w:r w:rsidRPr="009C2FA7">
        <w:rPr>
          <w:rFonts w:ascii="Arial" w:hAnsi="Arial" w:cs="Arial"/>
          <w:sz w:val="24"/>
          <w:szCs w:val="24"/>
        </w:rPr>
        <w:t>appealed</w:t>
      </w:r>
      <w:r w:rsidR="00741BAA" w:rsidRPr="009C2FA7">
        <w:rPr>
          <w:rFonts w:ascii="Arial" w:hAnsi="Arial" w:cs="Arial"/>
          <w:sz w:val="24"/>
          <w:szCs w:val="24"/>
        </w:rPr>
        <w:t xml:space="preserve"> to the High Court</w:t>
      </w:r>
      <w:r w:rsidRPr="009C2FA7">
        <w:rPr>
          <w:rFonts w:ascii="Arial" w:hAnsi="Arial" w:cs="Arial"/>
          <w:sz w:val="24"/>
          <w:szCs w:val="24"/>
        </w:rPr>
        <w:t xml:space="preserve"> by either the </w:t>
      </w:r>
      <w:r w:rsidR="000A302D" w:rsidRPr="009C2FA7">
        <w:rPr>
          <w:rFonts w:ascii="Arial" w:hAnsi="Arial" w:cs="Arial"/>
          <w:sz w:val="24"/>
          <w:szCs w:val="24"/>
        </w:rPr>
        <w:t>Authority</w:t>
      </w:r>
      <w:r w:rsidRPr="009C2FA7">
        <w:rPr>
          <w:rFonts w:ascii="Arial" w:hAnsi="Arial" w:cs="Arial"/>
          <w:sz w:val="24"/>
          <w:szCs w:val="24"/>
        </w:rPr>
        <w:t xml:space="preserve"> or</w:t>
      </w:r>
      <w:r w:rsidR="00AB5675" w:rsidRPr="009C2FA7">
        <w:rPr>
          <w:rFonts w:ascii="Arial" w:hAnsi="Arial" w:cs="Arial"/>
          <w:sz w:val="24"/>
          <w:szCs w:val="24"/>
        </w:rPr>
        <w:t xml:space="preserve"> the </w:t>
      </w:r>
      <w:r w:rsidR="00FB4F11" w:rsidRPr="009C2FA7">
        <w:rPr>
          <w:rFonts w:ascii="Arial" w:hAnsi="Arial" w:cs="Arial"/>
          <w:sz w:val="24"/>
          <w:szCs w:val="24"/>
        </w:rPr>
        <w:t>Law S</w:t>
      </w:r>
      <w:r w:rsidR="00AB5675" w:rsidRPr="009C2FA7">
        <w:rPr>
          <w:rFonts w:ascii="Arial" w:hAnsi="Arial" w:cs="Arial"/>
          <w:sz w:val="24"/>
          <w:szCs w:val="24"/>
        </w:rPr>
        <w:t>ociety</w:t>
      </w:r>
      <w:r w:rsidR="00D06853" w:rsidRPr="009C2FA7">
        <w:rPr>
          <w:rFonts w:ascii="Arial" w:hAnsi="Arial" w:cs="Arial"/>
          <w:sz w:val="24"/>
          <w:szCs w:val="24"/>
        </w:rPr>
        <w:t xml:space="preserve">, </w:t>
      </w:r>
      <w:r w:rsidR="00AB5675" w:rsidRPr="009C2FA7">
        <w:rPr>
          <w:rFonts w:ascii="Arial" w:hAnsi="Arial" w:cs="Arial"/>
          <w:sz w:val="24"/>
          <w:szCs w:val="24"/>
        </w:rPr>
        <w:t>whichever body referred the complaint</w:t>
      </w:r>
      <w:r w:rsidR="004D77E5">
        <w:rPr>
          <w:rFonts w:ascii="Arial" w:hAnsi="Arial" w:cs="Arial"/>
          <w:sz w:val="24"/>
          <w:szCs w:val="24"/>
        </w:rPr>
        <w:t>,</w:t>
      </w:r>
      <w:r w:rsidR="00941E00" w:rsidRPr="009C2FA7">
        <w:rPr>
          <w:rFonts w:ascii="Arial" w:hAnsi="Arial" w:cs="Arial"/>
          <w:sz w:val="24"/>
          <w:szCs w:val="24"/>
        </w:rPr>
        <w:t xml:space="preserve"> or by</w:t>
      </w:r>
      <w:r w:rsidRPr="009C2FA7">
        <w:rPr>
          <w:rFonts w:ascii="Arial" w:hAnsi="Arial" w:cs="Arial"/>
          <w:sz w:val="24"/>
          <w:szCs w:val="24"/>
        </w:rPr>
        <w:t xml:space="preserve"> the </w:t>
      </w:r>
      <w:r w:rsidR="00F36857">
        <w:rPr>
          <w:rFonts w:ascii="Arial" w:hAnsi="Arial" w:cs="Arial"/>
          <w:sz w:val="24"/>
          <w:szCs w:val="24"/>
        </w:rPr>
        <w:t>l</w:t>
      </w:r>
      <w:r w:rsidR="000A302D" w:rsidRPr="009C2FA7">
        <w:rPr>
          <w:rFonts w:ascii="Arial" w:hAnsi="Arial" w:cs="Arial"/>
          <w:sz w:val="24"/>
          <w:szCs w:val="24"/>
        </w:rPr>
        <w:t xml:space="preserve">egal </w:t>
      </w:r>
      <w:r w:rsidR="00F36857">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w:t>
      </w:r>
      <w:r w:rsidR="00741BAA" w:rsidRPr="009C2FA7">
        <w:rPr>
          <w:rFonts w:ascii="Arial" w:hAnsi="Arial" w:cs="Arial"/>
          <w:sz w:val="24"/>
          <w:szCs w:val="24"/>
        </w:rPr>
        <w:t xml:space="preserve"> </w:t>
      </w:r>
      <w:r w:rsidR="00941E00" w:rsidRPr="009C2FA7">
        <w:rPr>
          <w:rFonts w:ascii="Arial" w:hAnsi="Arial" w:cs="Arial"/>
          <w:sz w:val="24"/>
          <w:szCs w:val="24"/>
        </w:rPr>
        <w:t xml:space="preserve">Either party may appeal the order of the High Court </w:t>
      </w:r>
      <w:r w:rsidR="00741BAA" w:rsidRPr="009C2FA7">
        <w:rPr>
          <w:rFonts w:ascii="Arial" w:hAnsi="Arial" w:cs="Arial"/>
          <w:sz w:val="24"/>
          <w:szCs w:val="24"/>
        </w:rPr>
        <w:t xml:space="preserve">to the Court of Appeal. </w:t>
      </w:r>
    </w:p>
    <w:p w:rsidR="00741BAA" w:rsidRPr="009C2FA7" w:rsidRDefault="00741BAA" w:rsidP="00FA3F1D">
      <w:pPr>
        <w:spacing w:after="0" w:line="240" w:lineRule="auto"/>
        <w:rPr>
          <w:rFonts w:ascii="Arial" w:hAnsi="Arial" w:cs="Arial"/>
          <w:sz w:val="24"/>
          <w:szCs w:val="24"/>
        </w:rPr>
      </w:pPr>
    </w:p>
    <w:p w:rsidR="00741BAA" w:rsidRPr="009C2FA7" w:rsidRDefault="004E6632" w:rsidP="00FA3F1D">
      <w:pPr>
        <w:spacing w:after="0" w:line="240" w:lineRule="auto"/>
        <w:rPr>
          <w:rFonts w:ascii="Arial" w:hAnsi="Arial" w:cs="Arial"/>
          <w:sz w:val="24"/>
          <w:szCs w:val="24"/>
        </w:rPr>
      </w:pPr>
      <w:r w:rsidRPr="009C2FA7">
        <w:rPr>
          <w:rFonts w:ascii="Arial" w:hAnsi="Arial" w:cs="Arial"/>
          <w:sz w:val="24"/>
          <w:szCs w:val="24"/>
        </w:rPr>
        <w:t>D</w:t>
      </w:r>
      <w:r w:rsidR="00741BAA" w:rsidRPr="009C2FA7">
        <w:rPr>
          <w:rFonts w:ascii="Arial" w:hAnsi="Arial" w:cs="Arial"/>
          <w:sz w:val="24"/>
          <w:szCs w:val="24"/>
        </w:rPr>
        <w:t xml:space="preserve">eterminations of the </w:t>
      </w:r>
      <w:r w:rsidR="00F36857">
        <w:rPr>
          <w:rFonts w:ascii="Arial" w:hAnsi="Arial" w:cs="Arial"/>
          <w:sz w:val="24"/>
          <w:szCs w:val="24"/>
        </w:rPr>
        <w:t xml:space="preserve">Disciplinary </w:t>
      </w:r>
      <w:r w:rsidR="00741BAA" w:rsidRPr="009C2FA7">
        <w:rPr>
          <w:rFonts w:ascii="Arial" w:hAnsi="Arial" w:cs="Arial"/>
          <w:sz w:val="24"/>
          <w:szCs w:val="24"/>
        </w:rPr>
        <w:t xml:space="preserve">Tribunal and </w:t>
      </w:r>
      <w:r w:rsidR="008D75B2" w:rsidRPr="009C2FA7">
        <w:rPr>
          <w:rFonts w:ascii="Arial" w:hAnsi="Arial" w:cs="Arial"/>
          <w:sz w:val="24"/>
          <w:szCs w:val="24"/>
        </w:rPr>
        <w:t xml:space="preserve">any </w:t>
      </w:r>
      <w:r w:rsidR="00741BAA" w:rsidRPr="009C2FA7">
        <w:rPr>
          <w:rFonts w:ascii="Arial" w:hAnsi="Arial" w:cs="Arial"/>
          <w:sz w:val="24"/>
          <w:szCs w:val="24"/>
        </w:rPr>
        <w:t xml:space="preserve">orders of the High Court will be furnished to the </w:t>
      </w:r>
      <w:r w:rsidR="00545253">
        <w:rPr>
          <w:rFonts w:ascii="Arial" w:hAnsi="Arial" w:cs="Arial"/>
          <w:sz w:val="24"/>
          <w:szCs w:val="24"/>
        </w:rPr>
        <w:t>r</w:t>
      </w:r>
      <w:r w:rsidR="00741BAA" w:rsidRPr="009C2FA7">
        <w:rPr>
          <w:rFonts w:ascii="Arial" w:hAnsi="Arial" w:cs="Arial"/>
          <w:sz w:val="24"/>
          <w:szCs w:val="24"/>
        </w:rPr>
        <w:t xml:space="preserve">egistrar of </w:t>
      </w:r>
      <w:r w:rsidR="00545253">
        <w:rPr>
          <w:rFonts w:ascii="Arial" w:hAnsi="Arial" w:cs="Arial"/>
          <w:sz w:val="24"/>
          <w:szCs w:val="24"/>
        </w:rPr>
        <w:t>s</w:t>
      </w:r>
      <w:r w:rsidR="00741BAA" w:rsidRPr="009C2FA7">
        <w:rPr>
          <w:rFonts w:ascii="Arial" w:hAnsi="Arial" w:cs="Arial"/>
          <w:sz w:val="24"/>
          <w:szCs w:val="24"/>
        </w:rPr>
        <w:t xml:space="preserve">olicitors </w:t>
      </w:r>
      <w:r w:rsidR="004D77E5">
        <w:rPr>
          <w:rFonts w:ascii="Arial" w:hAnsi="Arial" w:cs="Arial"/>
          <w:sz w:val="24"/>
          <w:szCs w:val="24"/>
        </w:rPr>
        <w:t xml:space="preserve">or the </w:t>
      </w:r>
      <w:proofErr w:type="spellStart"/>
      <w:r w:rsidR="004D77E5">
        <w:rPr>
          <w:rFonts w:ascii="Arial" w:hAnsi="Arial" w:cs="Arial"/>
          <w:sz w:val="24"/>
          <w:szCs w:val="24"/>
        </w:rPr>
        <w:t>Honorable</w:t>
      </w:r>
      <w:proofErr w:type="spellEnd"/>
      <w:r w:rsidR="004D77E5">
        <w:rPr>
          <w:rFonts w:ascii="Arial" w:hAnsi="Arial" w:cs="Arial"/>
          <w:sz w:val="24"/>
          <w:szCs w:val="24"/>
        </w:rPr>
        <w:t xml:space="preserve"> Society of King’s Inns, </w:t>
      </w:r>
      <w:r w:rsidR="00741BAA" w:rsidRPr="009C2FA7">
        <w:rPr>
          <w:rFonts w:ascii="Arial" w:hAnsi="Arial" w:cs="Arial"/>
          <w:sz w:val="24"/>
          <w:szCs w:val="24"/>
        </w:rPr>
        <w:t>and</w:t>
      </w:r>
      <w:r w:rsidRPr="009C2FA7">
        <w:rPr>
          <w:rFonts w:ascii="Arial" w:hAnsi="Arial" w:cs="Arial"/>
          <w:sz w:val="24"/>
          <w:szCs w:val="24"/>
        </w:rPr>
        <w:t xml:space="preserve"> where an order suspending or striking off a </w:t>
      </w:r>
      <w:r w:rsidR="00F36857">
        <w:rPr>
          <w:rFonts w:ascii="Arial" w:hAnsi="Arial" w:cs="Arial"/>
          <w:sz w:val="24"/>
          <w:szCs w:val="24"/>
        </w:rPr>
        <w:t>l</w:t>
      </w:r>
      <w:r w:rsidR="000A302D" w:rsidRPr="009C2FA7">
        <w:rPr>
          <w:rFonts w:ascii="Arial" w:hAnsi="Arial" w:cs="Arial"/>
          <w:sz w:val="24"/>
          <w:szCs w:val="24"/>
        </w:rPr>
        <w:t xml:space="preserve">egal </w:t>
      </w:r>
      <w:r w:rsidR="00F36857">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is made, that order</w:t>
      </w:r>
      <w:r w:rsidR="00741BAA" w:rsidRPr="009C2FA7">
        <w:rPr>
          <w:rFonts w:ascii="Arial" w:hAnsi="Arial" w:cs="Arial"/>
          <w:sz w:val="24"/>
          <w:szCs w:val="24"/>
        </w:rPr>
        <w:t xml:space="preserve"> may be published</w:t>
      </w:r>
      <w:r w:rsidR="004D77E5">
        <w:rPr>
          <w:rFonts w:ascii="Arial" w:hAnsi="Arial" w:cs="Arial"/>
          <w:sz w:val="24"/>
          <w:szCs w:val="24"/>
        </w:rPr>
        <w:t xml:space="preserve"> in </w:t>
      </w:r>
      <w:r w:rsidR="004D77E5" w:rsidRPr="0026131A">
        <w:rPr>
          <w:rFonts w:ascii="Arial" w:hAnsi="Arial" w:cs="Arial"/>
          <w:i/>
          <w:sz w:val="24"/>
          <w:szCs w:val="24"/>
        </w:rPr>
        <w:t xml:space="preserve">Iris </w:t>
      </w:r>
      <w:proofErr w:type="spellStart"/>
      <w:r w:rsidR="004D77E5" w:rsidRPr="0026131A">
        <w:rPr>
          <w:rFonts w:ascii="Arial" w:hAnsi="Arial" w:cs="Arial"/>
          <w:i/>
          <w:sz w:val="24"/>
          <w:szCs w:val="24"/>
        </w:rPr>
        <w:t>Oifigiúil</w:t>
      </w:r>
      <w:proofErr w:type="spellEnd"/>
      <w:r w:rsidR="004D77E5">
        <w:rPr>
          <w:rFonts w:ascii="Arial" w:hAnsi="Arial" w:cs="Arial"/>
          <w:sz w:val="24"/>
          <w:szCs w:val="24"/>
        </w:rPr>
        <w:t>.</w:t>
      </w:r>
    </w:p>
    <w:p w:rsidR="00CD4588" w:rsidRPr="009C2FA7" w:rsidRDefault="00CD4588" w:rsidP="00FA3F1D">
      <w:pPr>
        <w:spacing w:after="0" w:line="240" w:lineRule="auto"/>
        <w:rPr>
          <w:rFonts w:ascii="Arial" w:hAnsi="Arial" w:cs="Arial"/>
          <w:sz w:val="24"/>
          <w:szCs w:val="24"/>
        </w:rPr>
      </w:pPr>
    </w:p>
    <w:p w:rsidR="00F0652A" w:rsidRPr="009C2FA7" w:rsidRDefault="00F0652A" w:rsidP="00FA3F1D">
      <w:pPr>
        <w:pStyle w:val="Heading3"/>
        <w:spacing w:line="240" w:lineRule="auto"/>
      </w:pPr>
      <w:r w:rsidRPr="009C2FA7">
        <w:t>Legal costs</w:t>
      </w:r>
    </w:p>
    <w:p w:rsidR="002B58BE" w:rsidRPr="009C2FA7" w:rsidRDefault="002B58BE" w:rsidP="009E5FB9">
      <w:pPr>
        <w:spacing w:after="0" w:line="240" w:lineRule="auto"/>
        <w:rPr>
          <w:rFonts w:ascii="Arial" w:hAnsi="Arial" w:cs="Arial"/>
          <w:sz w:val="24"/>
          <w:szCs w:val="24"/>
        </w:rPr>
      </w:pPr>
    </w:p>
    <w:p w:rsidR="00F75F20" w:rsidRPr="009C2FA7" w:rsidRDefault="00F75F20" w:rsidP="00FA3F1D">
      <w:pPr>
        <w:spacing w:after="0" w:line="240" w:lineRule="auto"/>
        <w:rPr>
          <w:rFonts w:ascii="Arial" w:hAnsi="Arial" w:cs="Arial"/>
          <w:sz w:val="24"/>
          <w:szCs w:val="24"/>
        </w:rPr>
      </w:pPr>
      <w:r w:rsidRPr="009C2FA7">
        <w:rPr>
          <w:rFonts w:ascii="Arial" w:hAnsi="Arial" w:cs="Arial"/>
          <w:sz w:val="24"/>
          <w:szCs w:val="24"/>
        </w:rPr>
        <w:t xml:space="preserve">The new Act makes a number of changes to the way </w:t>
      </w:r>
      <w:r w:rsidR="00490D12">
        <w:rPr>
          <w:rFonts w:ascii="Arial" w:hAnsi="Arial" w:cs="Arial"/>
          <w:sz w:val="24"/>
          <w:szCs w:val="24"/>
        </w:rPr>
        <w:t>l</w:t>
      </w:r>
      <w:r w:rsidR="00490D12" w:rsidRPr="009C2FA7">
        <w:rPr>
          <w:rFonts w:ascii="Arial" w:hAnsi="Arial" w:cs="Arial"/>
          <w:sz w:val="24"/>
          <w:szCs w:val="24"/>
        </w:rPr>
        <w:t xml:space="preserve">egal </w:t>
      </w:r>
      <w:r w:rsidR="00490D12">
        <w:rPr>
          <w:rFonts w:ascii="Arial" w:hAnsi="Arial" w:cs="Arial"/>
          <w:sz w:val="24"/>
          <w:szCs w:val="24"/>
        </w:rPr>
        <w:t>p</w:t>
      </w:r>
      <w:r w:rsidR="00490D12" w:rsidRPr="009C2FA7">
        <w:rPr>
          <w:rFonts w:ascii="Arial" w:hAnsi="Arial" w:cs="Arial"/>
          <w:sz w:val="24"/>
          <w:szCs w:val="24"/>
        </w:rPr>
        <w:t>ractitioners’</w:t>
      </w:r>
      <w:r w:rsidR="00D06853" w:rsidRPr="009C2FA7">
        <w:rPr>
          <w:rFonts w:ascii="Arial" w:hAnsi="Arial" w:cs="Arial"/>
          <w:sz w:val="24"/>
          <w:szCs w:val="24"/>
        </w:rPr>
        <w:t xml:space="preserve"> costs</w:t>
      </w:r>
      <w:r w:rsidRPr="009C2FA7">
        <w:rPr>
          <w:rFonts w:ascii="Arial" w:hAnsi="Arial" w:cs="Arial"/>
          <w:sz w:val="24"/>
          <w:szCs w:val="24"/>
        </w:rPr>
        <w:t xml:space="preserve"> can be charged and how disputes over legal </w:t>
      </w:r>
      <w:r w:rsidR="00D06853" w:rsidRPr="009C2FA7">
        <w:rPr>
          <w:rFonts w:ascii="Arial" w:hAnsi="Arial" w:cs="Arial"/>
          <w:sz w:val="24"/>
          <w:szCs w:val="24"/>
        </w:rPr>
        <w:t>costs</w:t>
      </w:r>
      <w:r w:rsidRPr="009C2FA7">
        <w:rPr>
          <w:rFonts w:ascii="Arial" w:hAnsi="Arial" w:cs="Arial"/>
          <w:sz w:val="24"/>
          <w:szCs w:val="24"/>
        </w:rPr>
        <w:t xml:space="preserve"> are addressed. </w:t>
      </w:r>
    </w:p>
    <w:p w:rsidR="00F75F20" w:rsidRPr="009C2FA7" w:rsidRDefault="00F75F20" w:rsidP="00FA3F1D">
      <w:pPr>
        <w:spacing w:after="0" w:line="240" w:lineRule="auto"/>
        <w:rPr>
          <w:rFonts w:ascii="Arial" w:hAnsi="Arial" w:cs="Arial"/>
          <w:sz w:val="24"/>
          <w:szCs w:val="24"/>
        </w:rPr>
      </w:pPr>
    </w:p>
    <w:p w:rsidR="0093296A" w:rsidRPr="009C2FA7" w:rsidRDefault="0093296A" w:rsidP="00FA3F1D">
      <w:pPr>
        <w:pStyle w:val="Heading4"/>
        <w:spacing w:line="240" w:lineRule="auto"/>
      </w:pPr>
      <w:r w:rsidRPr="009C2FA7">
        <w:t xml:space="preserve">Duties of </w:t>
      </w:r>
      <w:r w:rsidR="00545253">
        <w:t>l</w:t>
      </w:r>
      <w:r w:rsidR="00DD4569" w:rsidRPr="009C2FA7">
        <w:t xml:space="preserve">egal </w:t>
      </w:r>
      <w:r w:rsidR="00545253">
        <w:t>p</w:t>
      </w:r>
      <w:r w:rsidR="00DD4569" w:rsidRPr="009C2FA7">
        <w:t>ractitioners</w:t>
      </w:r>
      <w:r w:rsidR="006816DB" w:rsidRPr="009C2FA7">
        <w:t xml:space="preserve"> </w:t>
      </w:r>
      <w:r w:rsidR="00DD4569" w:rsidRPr="009C2FA7">
        <w:t>to their clients</w:t>
      </w:r>
    </w:p>
    <w:p w:rsidR="00E34FE8" w:rsidRPr="009C2FA7" w:rsidRDefault="000A302D" w:rsidP="009E5FB9">
      <w:pPr>
        <w:spacing w:after="0" w:line="240" w:lineRule="auto"/>
        <w:rPr>
          <w:rFonts w:ascii="Arial" w:hAnsi="Arial" w:cs="Arial"/>
          <w:sz w:val="24"/>
          <w:szCs w:val="24"/>
        </w:rPr>
      </w:pPr>
      <w:r w:rsidRPr="009C2FA7">
        <w:rPr>
          <w:rFonts w:ascii="Arial" w:hAnsi="Arial" w:cs="Arial"/>
          <w:sz w:val="24"/>
          <w:szCs w:val="24"/>
        </w:rPr>
        <w:t xml:space="preserve">Legal </w:t>
      </w:r>
      <w:r w:rsidR="00545253">
        <w:rPr>
          <w:rFonts w:ascii="Arial" w:hAnsi="Arial" w:cs="Arial"/>
          <w:sz w:val="24"/>
          <w:szCs w:val="24"/>
        </w:rPr>
        <w:t>p</w:t>
      </w:r>
      <w:r w:rsidRPr="009C2FA7">
        <w:rPr>
          <w:rFonts w:ascii="Arial" w:hAnsi="Arial" w:cs="Arial"/>
          <w:sz w:val="24"/>
          <w:szCs w:val="24"/>
        </w:rPr>
        <w:t>ractitioners</w:t>
      </w:r>
      <w:r w:rsidR="00E34FE8" w:rsidRPr="009C2FA7">
        <w:rPr>
          <w:rFonts w:ascii="Arial" w:hAnsi="Arial" w:cs="Arial"/>
          <w:sz w:val="24"/>
          <w:szCs w:val="24"/>
        </w:rPr>
        <w:t xml:space="preserve"> </w:t>
      </w:r>
      <w:r w:rsidR="00DD4569" w:rsidRPr="009C2FA7">
        <w:rPr>
          <w:rFonts w:ascii="Arial" w:hAnsi="Arial" w:cs="Arial"/>
          <w:sz w:val="24"/>
          <w:szCs w:val="24"/>
        </w:rPr>
        <w:t xml:space="preserve">will </w:t>
      </w:r>
      <w:r w:rsidR="00D24D47" w:rsidRPr="009C2FA7">
        <w:rPr>
          <w:rFonts w:ascii="Arial" w:hAnsi="Arial" w:cs="Arial"/>
          <w:sz w:val="24"/>
          <w:szCs w:val="24"/>
        </w:rPr>
        <w:t>continue to be obliged to notify clients</w:t>
      </w:r>
      <w:r w:rsidR="00E34FE8" w:rsidRPr="009C2FA7">
        <w:rPr>
          <w:rFonts w:ascii="Arial" w:hAnsi="Arial" w:cs="Arial"/>
          <w:sz w:val="24"/>
          <w:szCs w:val="24"/>
        </w:rPr>
        <w:t xml:space="preserve"> of the legal costs that will be incurred</w:t>
      </w:r>
      <w:r w:rsidR="00D24D47" w:rsidRPr="009C2FA7">
        <w:rPr>
          <w:rFonts w:ascii="Arial" w:hAnsi="Arial" w:cs="Arial"/>
          <w:sz w:val="24"/>
          <w:szCs w:val="24"/>
        </w:rPr>
        <w:t xml:space="preserve"> as soon as possible after taking </w:t>
      </w:r>
      <w:r w:rsidR="00DD4569" w:rsidRPr="009C2FA7">
        <w:rPr>
          <w:rFonts w:ascii="Arial" w:hAnsi="Arial" w:cs="Arial"/>
          <w:sz w:val="24"/>
          <w:szCs w:val="24"/>
        </w:rPr>
        <w:t>on new work</w:t>
      </w:r>
      <w:r w:rsidR="00D24D47" w:rsidRPr="009C2FA7">
        <w:rPr>
          <w:rFonts w:ascii="Arial" w:hAnsi="Arial" w:cs="Arial"/>
          <w:sz w:val="24"/>
          <w:szCs w:val="24"/>
        </w:rPr>
        <w:t>. Where it is impossible to say how much the legal costs will be</w:t>
      </w:r>
      <w:r w:rsidR="00545253">
        <w:rPr>
          <w:rFonts w:ascii="Arial" w:hAnsi="Arial" w:cs="Arial"/>
          <w:sz w:val="24"/>
          <w:szCs w:val="24"/>
        </w:rPr>
        <w:t>,</w:t>
      </w:r>
      <w:r w:rsidR="00D24D47" w:rsidRPr="009C2FA7">
        <w:rPr>
          <w:rFonts w:ascii="Arial" w:hAnsi="Arial" w:cs="Arial"/>
          <w:sz w:val="24"/>
          <w:szCs w:val="24"/>
        </w:rPr>
        <w:t xml:space="preserve"> </w:t>
      </w:r>
      <w:r w:rsidR="00545253">
        <w:rPr>
          <w:rFonts w:ascii="Arial" w:hAnsi="Arial" w:cs="Arial"/>
          <w:sz w:val="24"/>
          <w:szCs w:val="24"/>
        </w:rPr>
        <w:t>l</w:t>
      </w:r>
      <w:r w:rsidRPr="009C2FA7">
        <w:rPr>
          <w:rFonts w:ascii="Arial" w:hAnsi="Arial" w:cs="Arial"/>
          <w:sz w:val="24"/>
          <w:szCs w:val="24"/>
        </w:rPr>
        <w:t xml:space="preserve">egal </w:t>
      </w:r>
      <w:r w:rsidR="00545253">
        <w:rPr>
          <w:rFonts w:ascii="Arial" w:hAnsi="Arial" w:cs="Arial"/>
          <w:sz w:val="24"/>
          <w:szCs w:val="24"/>
        </w:rPr>
        <w:t>p</w:t>
      </w:r>
      <w:r w:rsidRPr="009C2FA7">
        <w:rPr>
          <w:rFonts w:ascii="Arial" w:hAnsi="Arial" w:cs="Arial"/>
          <w:sz w:val="24"/>
          <w:szCs w:val="24"/>
        </w:rPr>
        <w:t>ractitioners</w:t>
      </w:r>
      <w:r w:rsidR="00D24D47" w:rsidRPr="009C2FA7">
        <w:rPr>
          <w:rFonts w:ascii="Arial" w:hAnsi="Arial" w:cs="Arial"/>
          <w:sz w:val="24"/>
          <w:szCs w:val="24"/>
        </w:rPr>
        <w:t xml:space="preserve"> must set out the basis on which the legal costs will be calculated.</w:t>
      </w:r>
      <w:r w:rsidR="0016651F" w:rsidRPr="009C2FA7">
        <w:rPr>
          <w:rFonts w:ascii="Arial" w:hAnsi="Arial" w:cs="Arial"/>
          <w:sz w:val="24"/>
          <w:szCs w:val="24"/>
        </w:rPr>
        <w:t xml:space="preserve"> </w:t>
      </w:r>
    </w:p>
    <w:p w:rsidR="00E34FE8" w:rsidRPr="009C2FA7" w:rsidRDefault="00E34FE8" w:rsidP="00FA3F1D">
      <w:pPr>
        <w:spacing w:after="0" w:line="240" w:lineRule="auto"/>
        <w:rPr>
          <w:rFonts w:ascii="Arial" w:hAnsi="Arial" w:cs="Arial"/>
          <w:sz w:val="24"/>
          <w:szCs w:val="24"/>
        </w:rPr>
      </w:pPr>
    </w:p>
    <w:p w:rsidR="00E34FE8" w:rsidRPr="009C2FA7" w:rsidRDefault="0016651F" w:rsidP="00FA3F1D">
      <w:pPr>
        <w:spacing w:after="0" w:line="240" w:lineRule="auto"/>
        <w:rPr>
          <w:rFonts w:ascii="Arial" w:hAnsi="Arial" w:cs="Arial"/>
          <w:sz w:val="24"/>
          <w:szCs w:val="24"/>
        </w:rPr>
      </w:pPr>
      <w:r w:rsidRPr="009C2FA7">
        <w:rPr>
          <w:rFonts w:ascii="Arial" w:hAnsi="Arial" w:cs="Arial"/>
          <w:sz w:val="24"/>
          <w:szCs w:val="24"/>
        </w:rPr>
        <w:t xml:space="preserve">If the </w:t>
      </w:r>
      <w:r w:rsidR="00DD4569" w:rsidRPr="009C2FA7">
        <w:rPr>
          <w:rFonts w:ascii="Arial" w:hAnsi="Arial" w:cs="Arial"/>
          <w:sz w:val="24"/>
          <w:szCs w:val="24"/>
        </w:rPr>
        <w:t>work</w:t>
      </w:r>
      <w:r w:rsidRPr="009C2FA7">
        <w:rPr>
          <w:rFonts w:ascii="Arial" w:hAnsi="Arial" w:cs="Arial"/>
          <w:sz w:val="24"/>
          <w:szCs w:val="24"/>
        </w:rPr>
        <w:t xml:space="preserve"> involves litigation</w:t>
      </w:r>
      <w:r w:rsidR="00545253">
        <w:rPr>
          <w:rFonts w:ascii="Arial" w:hAnsi="Arial" w:cs="Arial"/>
          <w:sz w:val="24"/>
          <w:szCs w:val="24"/>
        </w:rPr>
        <w:t>,</w:t>
      </w:r>
      <w:r w:rsidRPr="009C2FA7">
        <w:rPr>
          <w:rFonts w:ascii="Arial" w:hAnsi="Arial" w:cs="Arial"/>
          <w:sz w:val="24"/>
          <w:szCs w:val="24"/>
        </w:rPr>
        <w:t xml:space="preserve"> the </w:t>
      </w:r>
      <w:r w:rsidR="00545253">
        <w:rPr>
          <w:rFonts w:ascii="Arial" w:hAnsi="Arial" w:cs="Arial"/>
          <w:sz w:val="24"/>
          <w:szCs w:val="24"/>
        </w:rPr>
        <w:t>l</w:t>
      </w:r>
      <w:r w:rsidR="000A302D" w:rsidRPr="009C2FA7">
        <w:rPr>
          <w:rFonts w:ascii="Arial" w:hAnsi="Arial" w:cs="Arial"/>
          <w:sz w:val="24"/>
          <w:szCs w:val="24"/>
        </w:rPr>
        <w:t xml:space="preserve">egal </w:t>
      </w:r>
      <w:r w:rsidR="00545253">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will also have to set out the anticipated steps involved and the likely costs involved at each st</w:t>
      </w:r>
      <w:r w:rsidR="00DD4569" w:rsidRPr="009C2FA7">
        <w:rPr>
          <w:rFonts w:ascii="Arial" w:hAnsi="Arial" w:cs="Arial"/>
          <w:sz w:val="24"/>
          <w:szCs w:val="24"/>
        </w:rPr>
        <w:t>ep</w:t>
      </w:r>
      <w:r w:rsidR="00E34FE8" w:rsidRPr="009C2FA7">
        <w:rPr>
          <w:rFonts w:ascii="Arial" w:hAnsi="Arial" w:cs="Arial"/>
          <w:sz w:val="24"/>
          <w:szCs w:val="24"/>
        </w:rPr>
        <w:t>;</w:t>
      </w:r>
      <w:r w:rsidRPr="009C2FA7">
        <w:rPr>
          <w:rFonts w:ascii="Arial" w:hAnsi="Arial" w:cs="Arial"/>
          <w:sz w:val="24"/>
          <w:szCs w:val="24"/>
        </w:rPr>
        <w:t xml:space="preserve"> the financial consequences for the client of withdrawing from the case before it is concluded</w:t>
      </w:r>
      <w:r w:rsidR="00E34FE8" w:rsidRPr="009C2FA7">
        <w:rPr>
          <w:rFonts w:ascii="Arial" w:hAnsi="Arial" w:cs="Arial"/>
          <w:sz w:val="24"/>
          <w:szCs w:val="24"/>
        </w:rPr>
        <w:t>;</w:t>
      </w:r>
      <w:r w:rsidRPr="009C2FA7">
        <w:rPr>
          <w:rFonts w:ascii="Arial" w:hAnsi="Arial" w:cs="Arial"/>
          <w:sz w:val="24"/>
          <w:szCs w:val="24"/>
        </w:rPr>
        <w:t xml:space="preserve"> and the client’s possible exposure to the costs of the other parties to the litigation.</w:t>
      </w:r>
      <w:r w:rsidR="00C14481" w:rsidRPr="009C2FA7">
        <w:rPr>
          <w:rFonts w:ascii="Arial" w:hAnsi="Arial" w:cs="Arial"/>
          <w:sz w:val="24"/>
          <w:szCs w:val="24"/>
        </w:rPr>
        <w:t xml:space="preserve"> If it is likely that a barrister will need to be engaged</w:t>
      </w:r>
      <w:r w:rsidR="00545253">
        <w:rPr>
          <w:rFonts w:ascii="Arial" w:hAnsi="Arial" w:cs="Arial"/>
          <w:sz w:val="24"/>
          <w:szCs w:val="24"/>
        </w:rPr>
        <w:t>,</w:t>
      </w:r>
      <w:r w:rsidR="00C14481" w:rsidRPr="009C2FA7">
        <w:rPr>
          <w:rFonts w:ascii="Arial" w:hAnsi="Arial" w:cs="Arial"/>
          <w:sz w:val="24"/>
          <w:szCs w:val="24"/>
        </w:rPr>
        <w:t xml:space="preserve"> this must also be notified to the client and where a barrister is engaged</w:t>
      </w:r>
      <w:r w:rsidR="00545253">
        <w:rPr>
          <w:rFonts w:ascii="Arial" w:hAnsi="Arial" w:cs="Arial"/>
          <w:sz w:val="24"/>
          <w:szCs w:val="24"/>
        </w:rPr>
        <w:t>,</w:t>
      </w:r>
      <w:r w:rsidR="00C14481" w:rsidRPr="009C2FA7">
        <w:rPr>
          <w:rFonts w:ascii="Arial" w:hAnsi="Arial" w:cs="Arial"/>
          <w:sz w:val="24"/>
          <w:szCs w:val="24"/>
        </w:rPr>
        <w:t xml:space="preserve"> that barriste</w:t>
      </w:r>
      <w:r w:rsidR="00DD4569" w:rsidRPr="009C2FA7">
        <w:rPr>
          <w:rFonts w:ascii="Arial" w:hAnsi="Arial" w:cs="Arial"/>
          <w:sz w:val="24"/>
          <w:szCs w:val="24"/>
        </w:rPr>
        <w:t xml:space="preserve">r must provide a notice of </w:t>
      </w:r>
      <w:r w:rsidR="006B7D6F">
        <w:rPr>
          <w:rFonts w:ascii="Arial" w:hAnsi="Arial" w:cs="Arial"/>
          <w:sz w:val="24"/>
          <w:szCs w:val="24"/>
        </w:rPr>
        <w:t>their</w:t>
      </w:r>
      <w:r w:rsidR="00C14481" w:rsidRPr="009C2FA7">
        <w:rPr>
          <w:rFonts w:ascii="Arial" w:hAnsi="Arial" w:cs="Arial"/>
          <w:sz w:val="24"/>
          <w:szCs w:val="24"/>
        </w:rPr>
        <w:t xml:space="preserve"> fees</w:t>
      </w:r>
      <w:r w:rsidR="00DD4569" w:rsidRPr="009C2FA7">
        <w:rPr>
          <w:rFonts w:ascii="Arial" w:hAnsi="Arial" w:cs="Arial"/>
          <w:sz w:val="24"/>
          <w:szCs w:val="24"/>
        </w:rPr>
        <w:t xml:space="preserve"> as soon as possible</w:t>
      </w:r>
      <w:r w:rsidR="00C14481" w:rsidRPr="009C2FA7">
        <w:rPr>
          <w:rFonts w:ascii="Arial" w:hAnsi="Arial" w:cs="Arial"/>
          <w:sz w:val="24"/>
          <w:szCs w:val="24"/>
        </w:rPr>
        <w:t>.</w:t>
      </w:r>
      <w:r w:rsidR="00E34FE8" w:rsidRPr="009C2FA7">
        <w:rPr>
          <w:rFonts w:ascii="Arial" w:hAnsi="Arial" w:cs="Arial"/>
          <w:sz w:val="24"/>
          <w:szCs w:val="24"/>
        </w:rPr>
        <w:t xml:space="preserve"> </w:t>
      </w:r>
    </w:p>
    <w:p w:rsidR="00E34FE8" w:rsidRPr="009C2FA7" w:rsidRDefault="00E34FE8" w:rsidP="00FA3F1D">
      <w:pPr>
        <w:spacing w:after="0" w:line="240" w:lineRule="auto"/>
        <w:rPr>
          <w:rFonts w:ascii="Arial" w:hAnsi="Arial" w:cs="Arial"/>
          <w:sz w:val="24"/>
          <w:szCs w:val="24"/>
        </w:rPr>
      </w:pPr>
    </w:p>
    <w:p w:rsidR="00D24D47" w:rsidRPr="009C2FA7" w:rsidRDefault="00E34FE8" w:rsidP="00FA3F1D">
      <w:pPr>
        <w:spacing w:after="0" w:line="240" w:lineRule="auto"/>
        <w:rPr>
          <w:rFonts w:ascii="Arial" w:hAnsi="Arial" w:cs="Arial"/>
          <w:sz w:val="24"/>
          <w:szCs w:val="24"/>
        </w:rPr>
      </w:pPr>
      <w:r w:rsidRPr="009C2FA7">
        <w:rPr>
          <w:rFonts w:ascii="Arial" w:hAnsi="Arial" w:cs="Arial"/>
          <w:sz w:val="24"/>
          <w:szCs w:val="24"/>
        </w:rPr>
        <w:t xml:space="preserve">A </w:t>
      </w:r>
      <w:r w:rsidR="00545253">
        <w:rPr>
          <w:rFonts w:ascii="Arial" w:hAnsi="Arial" w:cs="Arial"/>
          <w:sz w:val="24"/>
          <w:szCs w:val="24"/>
        </w:rPr>
        <w:t>l</w:t>
      </w:r>
      <w:r w:rsidR="000A302D" w:rsidRPr="009C2FA7">
        <w:rPr>
          <w:rFonts w:ascii="Arial" w:hAnsi="Arial" w:cs="Arial"/>
          <w:sz w:val="24"/>
          <w:szCs w:val="24"/>
        </w:rPr>
        <w:t xml:space="preserve">egal </w:t>
      </w:r>
      <w:r w:rsidR="00545253">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and a client may make a written agreement about legal costs and if this agreement contains the necessary details specified by the new Act there will be no need for any additional legal costs notice.</w:t>
      </w:r>
    </w:p>
    <w:p w:rsidR="00E34FE8" w:rsidRPr="009C2FA7" w:rsidRDefault="00E34FE8" w:rsidP="00FA3F1D">
      <w:pPr>
        <w:spacing w:after="0" w:line="240" w:lineRule="auto"/>
        <w:rPr>
          <w:rFonts w:ascii="Arial" w:hAnsi="Arial" w:cs="Arial"/>
          <w:sz w:val="24"/>
          <w:szCs w:val="24"/>
        </w:rPr>
      </w:pPr>
    </w:p>
    <w:p w:rsidR="00D24D47" w:rsidRPr="009C2FA7" w:rsidRDefault="00D24D47" w:rsidP="00FA3F1D">
      <w:pPr>
        <w:spacing w:after="0" w:line="240" w:lineRule="auto"/>
        <w:rPr>
          <w:rFonts w:ascii="Arial" w:hAnsi="Arial" w:cs="Arial"/>
          <w:sz w:val="24"/>
          <w:szCs w:val="24"/>
        </w:rPr>
      </w:pPr>
    </w:p>
    <w:p w:rsidR="006816DB" w:rsidRPr="009C2FA7" w:rsidRDefault="006816DB" w:rsidP="00FA3F1D">
      <w:pPr>
        <w:pStyle w:val="Heading4"/>
        <w:spacing w:line="240" w:lineRule="auto"/>
      </w:pPr>
      <w:r w:rsidRPr="009C2FA7">
        <w:t>Duties of solicitors when closing a file</w:t>
      </w:r>
    </w:p>
    <w:p w:rsidR="00AB22CF" w:rsidRPr="009C2FA7" w:rsidRDefault="006816DB" w:rsidP="009E5FB9">
      <w:pPr>
        <w:spacing w:after="0" w:line="240" w:lineRule="auto"/>
        <w:rPr>
          <w:rFonts w:ascii="Arial" w:hAnsi="Arial" w:cs="Arial"/>
          <w:sz w:val="24"/>
          <w:szCs w:val="24"/>
        </w:rPr>
      </w:pPr>
      <w:r w:rsidRPr="009C2FA7">
        <w:rPr>
          <w:rFonts w:ascii="Arial" w:hAnsi="Arial" w:cs="Arial"/>
          <w:sz w:val="24"/>
          <w:szCs w:val="24"/>
        </w:rPr>
        <w:t xml:space="preserve">A </w:t>
      </w:r>
      <w:r w:rsidR="00545253">
        <w:rPr>
          <w:rFonts w:ascii="Arial" w:hAnsi="Arial" w:cs="Arial"/>
          <w:sz w:val="24"/>
          <w:szCs w:val="24"/>
        </w:rPr>
        <w:t>l</w:t>
      </w:r>
      <w:r w:rsidR="000A302D" w:rsidRPr="009C2FA7">
        <w:rPr>
          <w:rFonts w:ascii="Arial" w:hAnsi="Arial" w:cs="Arial"/>
          <w:sz w:val="24"/>
          <w:szCs w:val="24"/>
        </w:rPr>
        <w:t xml:space="preserve">egal </w:t>
      </w:r>
      <w:r w:rsidR="00545253">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must provide a bill of costs to a client as soon as possible after concluding the provision of legal services.</w:t>
      </w:r>
      <w:r w:rsidR="00AB22CF" w:rsidRPr="009C2FA7">
        <w:rPr>
          <w:rFonts w:ascii="Arial" w:hAnsi="Arial" w:cs="Arial"/>
          <w:sz w:val="24"/>
          <w:szCs w:val="24"/>
        </w:rPr>
        <w:t xml:space="preserve"> A bill of costs should contain the following:</w:t>
      </w:r>
    </w:p>
    <w:p w:rsidR="00AB22CF" w:rsidRPr="009C2FA7" w:rsidRDefault="009E5FB9" w:rsidP="00FA3F1D">
      <w:pPr>
        <w:pStyle w:val="ListParagraph"/>
        <w:numPr>
          <w:ilvl w:val="0"/>
          <w:numId w:val="16"/>
        </w:numPr>
        <w:spacing w:after="0" w:line="240" w:lineRule="auto"/>
        <w:rPr>
          <w:rFonts w:ascii="Arial" w:hAnsi="Arial" w:cs="Arial"/>
          <w:sz w:val="24"/>
          <w:szCs w:val="24"/>
        </w:rPr>
      </w:pPr>
      <w:r>
        <w:rPr>
          <w:rFonts w:ascii="Arial" w:hAnsi="Arial" w:cs="Arial"/>
          <w:sz w:val="24"/>
          <w:szCs w:val="24"/>
        </w:rPr>
        <w:lastRenderedPageBreak/>
        <w:t>A</w:t>
      </w:r>
      <w:r w:rsidRPr="009C2FA7">
        <w:rPr>
          <w:rFonts w:ascii="Arial" w:hAnsi="Arial" w:cs="Arial"/>
          <w:sz w:val="24"/>
          <w:szCs w:val="24"/>
        </w:rPr>
        <w:t xml:space="preserve"> </w:t>
      </w:r>
      <w:r w:rsidR="00AB22CF" w:rsidRPr="009C2FA7">
        <w:rPr>
          <w:rFonts w:ascii="Arial" w:hAnsi="Arial" w:cs="Arial"/>
          <w:sz w:val="24"/>
          <w:szCs w:val="24"/>
        </w:rPr>
        <w:t>summary of the legal services provided</w:t>
      </w:r>
    </w:p>
    <w:p w:rsidR="00AB22CF" w:rsidRPr="009C2FA7" w:rsidRDefault="009E5FB9" w:rsidP="00FA3F1D">
      <w:pPr>
        <w:pStyle w:val="ListParagraph"/>
        <w:numPr>
          <w:ilvl w:val="0"/>
          <w:numId w:val="16"/>
        </w:numPr>
        <w:spacing w:after="0" w:line="240" w:lineRule="auto"/>
        <w:rPr>
          <w:rFonts w:ascii="Arial" w:hAnsi="Arial" w:cs="Arial"/>
          <w:sz w:val="24"/>
          <w:szCs w:val="24"/>
        </w:rPr>
      </w:pPr>
      <w:r>
        <w:rPr>
          <w:rFonts w:ascii="Arial" w:hAnsi="Arial" w:cs="Arial"/>
          <w:sz w:val="24"/>
          <w:szCs w:val="24"/>
        </w:rPr>
        <w:t>T</w:t>
      </w:r>
      <w:r w:rsidR="00AB22CF" w:rsidRPr="009C2FA7">
        <w:rPr>
          <w:rFonts w:ascii="Arial" w:hAnsi="Arial" w:cs="Arial"/>
          <w:sz w:val="24"/>
          <w:szCs w:val="24"/>
        </w:rPr>
        <w:t>he time spent in dealing with the matter if relevant</w:t>
      </w:r>
    </w:p>
    <w:p w:rsidR="006816DB" w:rsidRPr="009C2FA7" w:rsidRDefault="009E5FB9" w:rsidP="00FA3F1D">
      <w:pPr>
        <w:pStyle w:val="ListParagraph"/>
        <w:numPr>
          <w:ilvl w:val="0"/>
          <w:numId w:val="16"/>
        </w:numPr>
        <w:spacing w:after="0" w:line="240" w:lineRule="auto"/>
        <w:rPr>
          <w:rFonts w:ascii="Arial" w:hAnsi="Arial" w:cs="Arial"/>
          <w:sz w:val="24"/>
          <w:szCs w:val="24"/>
        </w:rPr>
      </w:pPr>
      <w:r>
        <w:rPr>
          <w:rFonts w:ascii="Arial" w:hAnsi="Arial" w:cs="Arial"/>
          <w:sz w:val="24"/>
          <w:szCs w:val="24"/>
        </w:rPr>
        <w:t>T</w:t>
      </w:r>
      <w:r w:rsidR="00AB22CF" w:rsidRPr="009C2FA7">
        <w:rPr>
          <w:rFonts w:ascii="Arial" w:hAnsi="Arial" w:cs="Arial"/>
          <w:sz w:val="24"/>
          <w:szCs w:val="24"/>
        </w:rPr>
        <w:t>he amount of compensation</w:t>
      </w:r>
      <w:r w:rsidR="00DD4569" w:rsidRPr="009C2FA7">
        <w:rPr>
          <w:rFonts w:ascii="Arial" w:hAnsi="Arial" w:cs="Arial"/>
          <w:sz w:val="24"/>
          <w:szCs w:val="24"/>
        </w:rPr>
        <w:t xml:space="preserve"> awarded to the client</w:t>
      </w:r>
    </w:p>
    <w:p w:rsidR="00AB22CF" w:rsidRPr="009C2FA7" w:rsidRDefault="009E5FB9" w:rsidP="00FA3F1D">
      <w:pPr>
        <w:pStyle w:val="ListParagraph"/>
        <w:numPr>
          <w:ilvl w:val="0"/>
          <w:numId w:val="16"/>
        </w:numPr>
        <w:spacing w:after="0" w:line="240" w:lineRule="auto"/>
        <w:rPr>
          <w:rFonts w:ascii="Arial" w:hAnsi="Arial" w:cs="Arial"/>
          <w:sz w:val="24"/>
          <w:szCs w:val="24"/>
        </w:rPr>
      </w:pPr>
      <w:r>
        <w:rPr>
          <w:rFonts w:ascii="Arial" w:hAnsi="Arial" w:cs="Arial"/>
          <w:sz w:val="24"/>
          <w:szCs w:val="24"/>
        </w:rPr>
        <w:t>T</w:t>
      </w:r>
      <w:r w:rsidR="00AB22CF" w:rsidRPr="009C2FA7">
        <w:rPr>
          <w:rFonts w:ascii="Arial" w:hAnsi="Arial" w:cs="Arial"/>
          <w:sz w:val="24"/>
          <w:szCs w:val="24"/>
        </w:rPr>
        <w:t>he amount of any costs awarded to the client</w:t>
      </w:r>
      <w:r w:rsidR="00DD4569" w:rsidRPr="009C2FA7">
        <w:rPr>
          <w:rFonts w:ascii="Arial" w:hAnsi="Arial" w:cs="Arial"/>
          <w:sz w:val="24"/>
          <w:szCs w:val="24"/>
        </w:rPr>
        <w:t xml:space="preserve"> which are to be paid by the other party</w:t>
      </w:r>
    </w:p>
    <w:p w:rsidR="00AB22CF" w:rsidRPr="009C2FA7" w:rsidRDefault="009E5FB9" w:rsidP="00FA3F1D">
      <w:pPr>
        <w:pStyle w:val="ListParagraph"/>
        <w:numPr>
          <w:ilvl w:val="0"/>
          <w:numId w:val="16"/>
        </w:numPr>
        <w:spacing w:after="0" w:line="240" w:lineRule="auto"/>
        <w:rPr>
          <w:rFonts w:ascii="Arial" w:hAnsi="Arial" w:cs="Arial"/>
          <w:sz w:val="24"/>
          <w:szCs w:val="24"/>
        </w:rPr>
      </w:pPr>
      <w:r>
        <w:rPr>
          <w:rFonts w:ascii="Arial" w:hAnsi="Arial" w:cs="Arial"/>
          <w:sz w:val="24"/>
          <w:szCs w:val="24"/>
        </w:rPr>
        <w:t>T</w:t>
      </w:r>
      <w:r w:rsidR="00AB22CF" w:rsidRPr="009C2FA7">
        <w:rPr>
          <w:rFonts w:ascii="Arial" w:hAnsi="Arial" w:cs="Arial"/>
          <w:sz w:val="24"/>
          <w:szCs w:val="24"/>
        </w:rPr>
        <w:t>he procedures available to the client if they wish to dispute the amount of the costs</w:t>
      </w:r>
    </w:p>
    <w:p w:rsidR="006816DB" w:rsidRPr="009C2FA7" w:rsidRDefault="006816DB" w:rsidP="00FA3F1D">
      <w:pPr>
        <w:spacing w:after="0" w:line="240" w:lineRule="auto"/>
        <w:rPr>
          <w:rFonts w:ascii="Arial" w:hAnsi="Arial" w:cs="Arial"/>
          <w:sz w:val="24"/>
          <w:szCs w:val="24"/>
        </w:rPr>
      </w:pPr>
    </w:p>
    <w:p w:rsidR="00D24D47" w:rsidRPr="009C2FA7" w:rsidRDefault="00726D69" w:rsidP="00FA3F1D">
      <w:pPr>
        <w:spacing w:after="0" w:line="240" w:lineRule="auto"/>
        <w:rPr>
          <w:rFonts w:ascii="Arial" w:hAnsi="Arial" w:cs="Arial"/>
          <w:sz w:val="24"/>
          <w:szCs w:val="24"/>
        </w:rPr>
      </w:pPr>
      <w:r w:rsidRPr="009C2FA7">
        <w:rPr>
          <w:rFonts w:ascii="Arial" w:hAnsi="Arial" w:cs="Arial"/>
          <w:sz w:val="24"/>
          <w:szCs w:val="24"/>
        </w:rPr>
        <w:t xml:space="preserve">A </w:t>
      </w:r>
      <w:r w:rsidR="001C01C7">
        <w:rPr>
          <w:rFonts w:ascii="Arial" w:hAnsi="Arial" w:cs="Arial"/>
          <w:sz w:val="24"/>
          <w:szCs w:val="24"/>
        </w:rPr>
        <w:t>l</w:t>
      </w:r>
      <w:r w:rsidR="000A302D" w:rsidRPr="009C2FA7">
        <w:rPr>
          <w:rFonts w:ascii="Arial" w:hAnsi="Arial" w:cs="Arial"/>
          <w:sz w:val="24"/>
          <w:szCs w:val="24"/>
        </w:rPr>
        <w:t xml:space="preserve">egal </w:t>
      </w:r>
      <w:r w:rsidR="001C01C7">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is</w:t>
      </w:r>
      <w:r w:rsidR="00D24D47" w:rsidRPr="009C2FA7">
        <w:rPr>
          <w:rFonts w:ascii="Arial" w:hAnsi="Arial" w:cs="Arial"/>
          <w:sz w:val="24"/>
          <w:szCs w:val="24"/>
        </w:rPr>
        <w:t xml:space="preserve"> prohibited from deducting any amount for legal costs from a client’s compensation without the written consent of the client. </w:t>
      </w:r>
    </w:p>
    <w:p w:rsidR="00727AA1" w:rsidRPr="009C2FA7" w:rsidRDefault="00727AA1" w:rsidP="00FA3F1D">
      <w:pPr>
        <w:spacing w:after="0" w:line="240" w:lineRule="auto"/>
        <w:rPr>
          <w:rFonts w:ascii="Arial" w:hAnsi="Arial" w:cs="Arial"/>
          <w:sz w:val="24"/>
          <w:szCs w:val="24"/>
        </w:rPr>
      </w:pPr>
    </w:p>
    <w:p w:rsidR="00727AA1" w:rsidRPr="009C2FA7" w:rsidRDefault="00727AA1" w:rsidP="00FA3F1D">
      <w:pPr>
        <w:pStyle w:val="Heading4"/>
        <w:spacing w:line="240" w:lineRule="auto"/>
      </w:pPr>
      <w:r w:rsidRPr="009C2FA7">
        <w:t xml:space="preserve">Legal </w:t>
      </w:r>
      <w:r w:rsidR="00D56BDF">
        <w:t>C</w:t>
      </w:r>
      <w:r w:rsidRPr="009C2FA7">
        <w:t xml:space="preserve">osts </w:t>
      </w:r>
      <w:r w:rsidR="00D56BDF">
        <w:t>A</w:t>
      </w:r>
      <w:r w:rsidR="00D56BDF" w:rsidRPr="009C2FA7">
        <w:t>djudicator</w:t>
      </w:r>
    </w:p>
    <w:p w:rsidR="007856DC" w:rsidRPr="009C2FA7" w:rsidRDefault="00727AA1" w:rsidP="009E5FB9">
      <w:pPr>
        <w:spacing w:after="0" w:line="240" w:lineRule="auto"/>
        <w:rPr>
          <w:rFonts w:ascii="Arial" w:hAnsi="Arial" w:cs="Arial"/>
          <w:sz w:val="24"/>
          <w:szCs w:val="24"/>
        </w:rPr>
      </w:pPr>
      <w:r w:rsidRPr="009C2FA7">
        <w:rPr>
          <w:rFonts w:ascii="Arial" w:hAnsi="Arial" w:cs="Arial"/>
          <w:sz w:val="24"/>
          <w:szCs w:val="24"/>
        </w:rPr>
        <w:t xml:space="preserve">The </w:t>
      </w:r>
      <w:r w:rsidR="00DD4569" w:rsidRPr="009C2FA7">
        <w:rPr>
          <w:rFonts w:ascii="Arial" w:hAnsi="Arial" w:cs="Arial"/>
          <w:sz w:val="24"/>
          <w:szCs w:val="24"/>
        </w:rPr>
        <w:t>new A</w:t>
      </w:r>
      <w:r w:rsidRPr="009C2FA7">
        <w:rPr>
          <w:rFonts w:ascii="Arial" w:hAnsi="Arial" w:cs="Arial"/>
          <w:sz w:val="24"/>
          <w:szCs w:val="24"/>
        </w:rPr>
        <w:t xml:space="preserve">ct contains detailed provisions relating to </w:t>
      </w:r>
      <w:r w:rsidR="007856DC" w:rsidRPr="009C2FA7">
        <w:rPr>
          <w:rFonts w:ascii="Arial" w:hAnsi="Arial" w:cs="Arial"/>
          <w:sz w:val="24"/>
          <w:szCs w:val="24"/>
        </w:rPr>
        <w:t xml:space="preserve">the </w:t>
      </w:r>
      <w:r w:rsidRPr="009C2FA7">
        <w:rPr>
          <w:rFonts w:ascii="Arial" w:hAnsi="Arial" w:cs="Arial"/>
          <w:sz w:val="24"/>
          <w:szCs w:val="24"/>
        </w:rPr>
        <w:t xml:space="preserve">adjudication of legal costs. </w:t>
      </w:r>
      <w:r w:rsidR="007856DC" w:rsidRPr="009C2FA7">
        <w:rPr>
          <w:rFonts w:ascii="Arial" w:hAnsi="Arial" w:cs="Arial"/>
          <w:sz w:val="24"/>
          <w:szCs w:val="24"/>
        </w:rPr>
        <w:t>Currently disputes over legal costs, known as taxation of costs</w:t>
      </w:r>
      <w:r w:rsidR="00DD4569" w:rsidRPr="009C2FA7">
        <w:rPr>
          <w:rFonts w:ascii="Arial" w:hAnsi="Arial" w:cs="Arial"/>
          <w:sz w:val="24"/>
          <w:szCs w:val="24"/>
        </w:rPr>
        <w:t>,</w:t>
      </w:r>
      <w:r w:rsidR="007856DC" w:rsidRPr="009C2FA7">
        <w:rPr>
          <w:rFonts w:ascii="Arial" w:hAnsi="Arial" w:cs="Arial"/>
          <w:sz w:val="24"/>
          <w:szCs w:val="24"/>
        </w:rPr>
        <w:t xml:space="preserve"> are d</w:t>
      </w:r>
      <w:r w:rsidR="00DD4569" w:rsidRPr="009C2FA7">
        <w:rPr>
          <w:rFonts w:ascii="Arial" w:hAnsi="Arial" w:cs="Arial"/>
          <w:sz w:val="24"/>
          <w:szCs w:val="24"/>
        </w:rPr>
        <w:t xml:space="preserve">ecided by the Taxing Master in </w:t>
      </w:r>
      <w:r w:rsidR="007856DC" w:rsidRPr="009C2FA7">
        <w:rPr>
          <w:rFonts w:ascii="Arial" w:hAnsi="Arial" w:cs="Arial"/>
          <w:sz w:val="24"/>
          <w:szCs w:val="24"/>
        </w:rPr>
        <w:t>High Court</w:t>
      </w:r>
      <w:r w:rsidR="00DD4569" w:rsidRPr="009C2FA7">
        <w:rPr>
          <w:rFonts w:ascii="Arial" w:hAnsi="Arial" w:cs="Arial"/>
          <w:sz w:val="24"/>
          <w:szCs w:val="24"/>
        </w:rPr>
        <w:t xml:space="preserve"> matters</w:t>
      </w:r>
      <w:r w:rsidR="007856DC" w:rsidRPr="009C2FA7">
        <w:rPr>
          <w:rFonts w:ascii="Arial" w:hAnsi="Arial" w:cs="Arial"/>
          <w:sz w:val="24"/>
          <w:szCs w:val="24"/>
        </w:rPr>
        <w:t xml:space="preserve"> and </w:t>
      </w:r>
      <w:r w:rsidR="00DD4569" w:rsidRPr="009C2FA7">
        <w:rPr>
          <w:rFonts w:ascii="Arial" w:hAnsi="Arial" w:cs="Arial"/>
          <w:sz w:val="24"/>
          <w:szCs w:val="24"/>
        </w:rPr>
        <w:t xml:space="preserve">by </w:t>
      </w:r>
      <w:r w:rsidR="007856DC" w:rsidRPr="009C2FA7">
        <w:rPr>
          <w:rFonts w:ascii="Arial" w:hAnsi="Arial" w:cs="Arial"/>
          <w:sz w:val="24"/>
          <w:szCs w:val="24"/>
        </w:rPr>
        <w:t xml:space="preserve">the County Registrars in </w:t>
      </w:r>
      <w:r w:rsidR="00DD4569" w:rsidRPr="009C2FA7">
        <w:rPr>
          <w:rFonts w:ascii="Arial" w:hAnsi="Arial" w:cs="Arial"/>
          <w:sz w:val="24"/>
          <w:szCs w:val="24"/>
        </w:rPr>
        <w:t>lower c</w:t>
      </w:r>
      <w:r w:rsidR="007856DC" w:rsidRPr="009C2FA7">
        <w:rPr>
          <w:rFonts w:ascii="Arial" w:hAnsi="Arial" w:cs="Arial"/>
          <w:sz w:val="24"/>
          <w:szCs w:val="24"/>
        </w:rPr>
        <w:t>ourt</w:t>
      </w:r>
      <w:r w:rsidR="00DD4569" w:rsidRPr="009C2FA7">
        <w:rPr>
          <w:rFonts w:ascii="Arial" w:hAnsi="Arial" w:cs="Arial"/>
          <w:sz w:val="24"/>
          <w:szCs w:val="24"/>
        </w:rPr>
        <w:t xml:space="preserve"> matters</w:t>
      </w:r>
      <w:r w:rsidR="007856DC" w:rsidRPr="009C2FA7">
        <w:rPr>
          <w:rFonts w:ascii="Arial" w:hAnsi="Arial" w:cs="Arial"/>
          <w:sz w:val="24"/>
          <w:szCs w:val="24"/>
        </w:rPr>
        <w:t xml:space="preserve">. </w:t>
      </w:r>
    </w:p>
    <w:p w:rsidR="007856DC" w:rsidRPr="009C2FA7" w:rsidRDefault="007856DC" w:rsidP="009E5FB9">
      <w:pPr>
        <w:spacing w:after="0" w:line="240" w:lineRule="auto"/>
        <w:rPr>
          <w:rFonts w:ascii="Arial" w:hAnsi="Arial" w:cs="Arial"/>
          <w:sz w:val="24"/>
          <w:szCs w:val="24"/>
        </w:rPr>
      </w:pPr>
    </w:p>
    <w:p w:rsidR="00726D69" w:rsidRPr="009C2FA7" w:rsidRDefault="00DD4569" w:rsidP="00FA3F1D">
      <w:pPr>
        <w:spacing w:after="0" w:line="240" w:lineRule="auto"/>
        <w:rPr>
          <w:rFonts w:ascii="Arial" w:hAnsi="Arial" w:cs="Arial"/>
          <w:b/>
          <w:sz w:val="24"/>
          <w:szCs w:val="24"/>
        </w:rPr>
      </w:pPr>
      <w:r w:rsidRPr="009C2FA7">
        <w:rPr>
          <w:rFonts w:ascii="Arial" w:hAnsi="Arial" w:cs="Arial"/>
          <w:sz w:val="24"/>
          <w:szCs w:val="24"/>
        </w:rPr>
        <w:t>Under the new Act</w:t>
      </w:r>
      <w:r w:rsidR="001B3771">
        <w:rPr>
          <w:rFonts w:ascii="Arial" w:hAnsi="Arial" w:cs="Arial"/>
          <w:sz w:val="24"/>
          <w:szCs w:val="24"/>
        </w:rPr>
        <w:t>,</w:t>
      </w:r>
      <w:r w:rsidRPr="009C2FA7">
        <w:rPr>
          <w:rFonts w:ascii="Arial" w:hAnsi="Arial" w:cs="Arial"/>
          <w:sz w:val="24"/>
          <w:szCs w:val="24"/>
        </w:rPr>
        <w:t xml:space="preserve"> t</w:t>
      </w:r>
      <w:r w:rsidR="00727AA1" w:rsidRPr="009C2FA7">
        <w:rPr>
          <w:rFonts w:ascii="Arial" w:hAnsi="Arial" w:cs="Arial"/>
          <w:sz w:val="24"/>
          <w:szCs w:val="24"/>
        </w:rPr>
        <w:t>he Taxing Masters’ Office will become known as the Office o</w:t>
      </w:r>
      <w:r w:rsidRPr="009C2FA7">
        <w:rPr>
          <w:rFonts w:ascii="Arial" w:hAnsi="Arial" w:cs="Arial"/>
          <w:sz w:val="24"/>
          <w:szCs w:val="24"/>
        </w:rPr>
        <w:t>f the Legal Costs Adjudicators. The role</w:t>
      </w:r>
      <w:r w:rsidR="00727AA1" w:rsidRPr="009C2FA7">
        <w:rPr>
          <w:rFonts w:ascii="Arial" w:hAnsi="Arial" w:cs="Arial"/>
          <w:sz w:val="24"/>
          <w:szCs w:val="24"/>
        </w:rPr>
        <w:t xml:space="preserve"> of Chief Legal Costs Adjudicator </w:t>
      </w:r>
      <w:r w:rsidRPr="009C2FA7">
        <w:rPr>
          <w:rFonts w:ascii="Arial" w:hAnsi="Arial" w:cs="Arial"/>
          <w:sz w:val="24"/>
          <w:szCs w:val="24"/>
        </w:rPr>
        <w:t xml:space="preserve">will be created </w:t>
      </w:r>
      <w:r w:rsidR="00727AA1" w:rsidRPr="009C2FA7">
        <w:rPr>
          <w:rFonts w:ascii="Arial" w:hAnsi="Arial" w:cs="Arial"/>
          <w:sz w:val="24"/>
          <w:szCs w:val="24"/>
        </w:rPr>
        <w:t xml:space="preserve">with management responsibilities </w:t>
      </w:r>
      <w:r w:rsidRPr="009C2FA7">
        <w:rPr>
          <w:rFonts w:ascii="Arial" w:hAnsi="Arial" w:cs="Arial"/>
          <w:sz w:val="24"/>
          <w:szCs w:val="24"/>
        </w:rPr>
        <w:t>for the entire office</w:t>
      </w:r>
      <w:r w:rsidR="00727AA1" w:rsidRPr="009C2FA7">
        <w:rPr>
          <w:rFonts w:ascii="Arial" w:hAnsi="Arial" w:cs="Arial"/>
          <w:sz w:val="24"/>
          <w:szCs w:val="24"/>
        </w:rPr>
        <w:t xml:space="preserve">. There will be a register of legal costs adjudication decisions which will contain various details including the names of the parties, the outcome of the adjudication and the reasons for that outcome. The </w:t>
      </w:r>
      <w:r w:rsidRPr="009C2FA7">
        <w:rPr>
          <w:rFonts w:ascii="Arial" w:hAnsi="Arial" w:cs="Arial"/>
          <w:sz w:val="24"/>
          <w:szCs w:val="24"/>
        </w:rPr>
        <w:t>C</w:t>
      </w:r>
      <w:r w:rsidR="00727AA1" w:rsidRPr="009C2FA7">
        <w:rPr>
          <w:rFonts w:ascii="Arial" w:hAnsi="Arial" w:cs="Arial"/>
          <w:sz w:val="24"/>
          <w:szCs w:val="24"/>
        </w:rPr>
        <w:t xml:space="preserve">ounty </w:t>
      </w:r>
      <w:r w:rsidRPr="009C2FA7">
        <w:rPr>
          <w:rFonts w:ascii="Arial" w:hAnsi="Arial" w:cs="Arial"/>
          <w:sz w:val="24"/>
          <w:szCs w:val="24"/>
        </w:rPr>
        <w:t>R</w:t>
      </w:r>
      <w:r w:rsidR="00727AA1" w:rsidRPr="009C2FA7">
        <w:rPr>
          <w:rFonts w:ascii="Arial" w:hAnsi="Arial" w:cs="Arial"/>
          <w:sz w:val="24"/>
          <w:szCs w:val="24"/>
        </w:rPr>
        <w:t>egistrars</w:t>
      </w:r>
      <w:r w:rsidR="007856DC" w:rsidRPr="009C2FA7">
        <w:rPr>
          <w:rFonts w:ascii="Arial" w:hAnsi="Arial" w:cs="Arial"/>
          <w:sz w:val="24"/>
          <w:szCs w:val="24"/>
        </w:rPr>
        <w:t xml:space="preserve"> will continue to hear </w:t>
      </w:r>
      <w:r w:rsidRPr="009C2FA7">
        <w:rPr>
          <w:rFonts w:ascii="Arial" w:hAnsi="Arial" w:cs="Arial"/>
          <w:sz w:val="24"/>
          <w:szCs w:val="24"/>
        </w:rPr>
        <w:t xml:space="preserve">disputes over </w:t>
      </w:r>
      <w:r w:rsidR="007856DC" w:rsidRPr="009C2FA7">
        <w:rPr>
          <w:rFonts w:ascii="Arial" w:hAnsi="Arial" w:cs="Arial"/>
          <w:sz w:val="24"/>
          <w:szCs w:val="24"/>
        </w:rPr>
        <w:t xml:space="preserve">legal costs </w:t>
      </w:r>
      <w:r w:rsidRPr="009C2FA7">
        <w:rPr>
          <w:rFonts w:ascii="Arial" w:hAnsi="Arial" w:cs="Arial"/>
          <w:sz w:val="24"/>
          <w:szCs w:val="24"/>
        </w:rPr>
        <w:t>incurred in</w:t>
      </w:r>
      <w:r w:rsidR="007856DC" w:rsidRPr="009C2FA7">
        <w:rPr>
          <w:rFonts w:ascii="Arial" w:hAnsi="Arial" w:cs="Arial"/>
          <w:sz w:val="24"/>
          <w:szCs w:val="24"/>
        </w:rPr>
        <w:t xml:space="preserve"> </w:t>
      </w:r>
      <w:r w:rsidRPr="009C2FA7">
        <w:rPr>
          <w:rFonts w:ascii="Arial" w:hAnsi="Arial" w:cs="Arial"/>
          <w:sz w:val="24"/>
          <w:szCs w:val="24"/>
        </w:rPr>
        <w:t>lower court</w:t>
      </w:r>
      <w:r w:rsidR="007856DC" w:rsidRPr="009C2FA7">
        <w:rPr>
          <w:rFonts w:ascii="Arial" w:hAnsi="Arial" w:cs="Arial"/>
          <w:sz w:val="24"/>
          <w:szCs w:val="24"/>
        </w:rPr>
        <w:t xml:space="preserve"> matters</w:t>
      </w:r>
      <w:r w:rsidRPr="009C2FA7">
        <w:rPr>
          <w:rFonts w:ascii="Arial" w:hAnsi="Arial" w:cs="Arial"/>
          <w:sz w:val="24"/>
          <w:szCs w:val="24"/>
        </w:rPr>
        <w:t xml:space="preserve"> and this is unchanged from the old system</w:t>
      </w:r>
      <w:r w:rsidR="007856DC" w:rsidRPr="009C2FA7">
        <w:rPr>
          <w:rFonts w:ascii="Arial" w:hAnsi="Arial" w:cs="Arial"/>
          <w:sz w:val="24"/>
          <w:szCs w:val="24"/>
        </w:rPr>
        <w:t>.</w:t>
      </w:r>
    </w:p>
    <w:p w:rsidR="00727AA1" w:rsidRPr="009C2FA7" w:rsidRDefault="00727AA1" w:rsidP="00FA3F1D">
      <w:pPr>
        <w:spacing w:after="0" w:line="240" w:lineRule="auto"/>
        <w:rPr>
          <w:rFonts w:ascii="Arial" w:hAnsi="Arial" w:cs="Arial"/>
          <w:sz w:val="24"/>
          <w:szCs w:val="24"/>
        </w:rPr>
      </w:pPr>
    </w:p>
    <w:p w:rsidR="00726D69" w:rsidRPr="009C2FA7" w:rsidRDefault="00726D69" w:rsidP="00FA3F1D">
      <w:pPr>
        <w:pStyle w:val="Heading4"/>
        <w:spacing w:line="240" w:lineRule="auto"/>
      </w:pPr>
      <w:r w:rsidRPr="009C2FA7">
        <w:t xml:space="preserve">Disputes over legal costs </w:t>
      </w:r>
    </w:p>
    <w:p w:rsidR="00726D69" w:rsidRPr="009C2FA7" w:rsidRDefault="00726D69" w:rsidP="009E5FB9">
      <w:pPr>
        <w:spacing w:after="0" w:line="240" w:lineRule="auto"/>
        <w:rPr>
          <w:rFonts w:ascii="Arial" w:hAnsi="Arial" w:cs="Arial"/>
          <w:sz w:val="24"/>
          <w:szCs w:val="24"/>
        </w:rPr>
      </w:pPr>
      <w:r w:rsidRPr="009C2FA7">
        <w:rPr>
          <w:rFonts w:ascii="Arial" w:hAnsi="Arial" w:cs="Arial"/>
          <w:sz w:val="24"/>
          <w:szCs w:val="24"/>
        </w:rPr>
        <w:t xml:space="preserve">Where a client disputes any aspect of a bill of costs </w:t>
      </w:r>
      <w:r w:rsidR="00DD4569" w:rsidRPr="009C2FA7">
        <w:rPr>
          <w:rFonts w:ascii="Arial" w:hAnsi="Arial" w:cs="Arial"/>
          <w:sz w:val="24"/>
          <w:szCs w:val="24"/>
        </w:rPr>
        <w:t xml:space="preserve">received from a </w:t>
      </w:r>
      <w:r w:rsidR="001C01C7">
        <w:rPr>
          <w:rFonts w:ascii="Arial" w:hAnsi="Arial" w:cs="Arial"/>
          <w:sz w:val="24"/>
          <w:szCs w:val="24"/>
        </w:rPr>
        <w:t>l</w:t>
      </w:r>
      <w:r w:rsidR="00DD4569" w:rsidRPr="009C2FA7">
        <w:rPr>
          <w:rFonts w:ascii="Arial" w:hAnsi="Arial" w:cs="Arial"/>
          <w:sz w:val="24"/>
          <w:szCs w:val="24"/>
        </w:rPr>
        <w:t xml:space="preserve">egal </w:t>
      </w:r>
      <w:r w:rsidR="001C01C7">
        <w:rPr>
          <w:rFonts w:ascii="Arial" w:hAnsi="Arial" w:cs="Arial"/>
          <w:sz w:val="24"/>
          <w:szCs w:val="24"/>
        </w:rPr>
        <w:t>p</w:t>
      </w:r>
      <w:r w:rsidR="00DD4569" w:rsidRPr="009C2FA7">
        <w:rPr>
          <w:rFonts w:ascii="Arial" w:hAnsi="Arial" w:cs="Arial"/>
          <w:sz w:val="24"/>
          <w:szCs w:val="24"/>
        </w:rPr>
        <w:t xml:space="preserve">ractitioner, </w:t>
      </w:r>
      <w:r w:rsidR="00C233D0">
        <w:rPr>
          <w:rFonts w:ascii="Arial" w:hAnsi="Arial" w:cs="Arial"/>
          <w:sz w:val="24"/>
          <w:szCs w:val="24"/>
        </w:rPr>
        <w:t>they</w:t>
      </w:r>
      <w:r w:rsidRPr="009C2FA7">
        <w:rPr>
          <w:rFonts w:ascii="Arial" w:hAnsi="Arial" w:cs="Arial"/>
          <w:sz w:val="24"/>
          <w:szCs w:val="24"/>
        </w:rPr>
        <w:t xml:space="preserve"> should write to the </w:t>
      </w:r>
      <w:r w:rsidR="001C01C7">
        <w:rPr>
          <w:rFonts w:ascii="Arial" w:hAnsi="Arial" w:cs="Arial"/>
          <w:sz w:val="24"/>
          <w:szCs w:val="24"/>
        </w:rPr>
        <w:t>l</w:t>
      </w:r>
      <w:r w:rsidR="000A302D" w:rsidRPr="009C2FA7">
        <w:rPr>
          <w:rFonts w:ascii="Arial" w:hAnsi="Arial" w:cs="Arial"/>
          <w:sz w:val="24"/>
          <w:szCs w:val="24"/>
        </w:rPr>
        <w:t xml:space="preserve">egal </w:t>
      </w:r>
      <w:r w:rsidR="001C01C7">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within 21 days of receiving the bill setting out the nature of the dispute.  </w:t>
      </w:r>
    </w:p>
    <w:p w:rsidR="00726D69" w:rsidRPr="009C2FA7" w:rsidRDefault="00726D69" w:rsidP="00FA3F1D">
      <w:pPr>
        <w:spacing w:after="0" w:line="240" w:lineRule="auto"/>
        <w:rPr>
          <w:rFonts w:ascii="Arial" w:hAnsi="Arial" w:cs="Arial"/>
          <w:sz w:val="24"/>
          <w:szCs w:val="24"/>
        </w:rPr>
      </w:pPr>
    </w:p>
    <w:p w:rsidR="005213BB" w:rsidRPr="009C2FA7" w:rsidRDefault="00726D69" w:rsidP="00FA3F1D">
      <w:pPr>
        <w:spacing w:after="0" w:line="240" w:lineRule="auto"/>
        <w:rPr>
          <w:rFonts w:ascii="Arial" w:hAnsi="Arial" w:cs="Arial"/>
          <w:sz w:val="24"/>
          <w:szCs w:val="24"/>
        </w:rPr>
      </w:pPr>
      <w:r w:rsidRPr="009C2FA7">
        <w:rPr>
          <w:rFonts w:ascii="Arial" w:hAnsi="Arial" w:cs="Arial"/>
          <w:sz w:val="24"/>
          <w:szCs w:val="24"/>
        </w:rPr>
        <w:t xml:space="preserve">When a </w:t>
      </w:r>
      <w:r w:rsidR="001C01C7">
        <w:rPr>
          <w:rFonts w:ascii="Arial" w:hAnsi="Arial" w:cs="Arial"/>
          <w:sz w:val="24"/>
          <w:szCs w:val="24"/>
        </w:rPr>
        <w:t>l</w:t>
      </w:r>
      <w:r w:rsidR="000A302D" w:rsidRPr="009C2FA7">
        <w:rPr>
          <w:rFonts w:ascii="Arial" w:hAnsi="Arial" w:cs="Arial"/>
          <w:sz w:val="24"/>
          <w:szCs w:val="24"/>
        </w:rPr>
        <w:t xml:space="preserve">egal </w:t>
      </w:r>
      <w:r w:rsidR="001C01C7">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receives a notice of dispute</w:t>
      </w:r>
      <w:r w:rsidR="001C01C7">
        <w:rPr>
          <w:rFonts w:ascii="Arial" w:hAnsi="Arial" w:cs="Arial"/>
          <w:sz w:val="24"/>
          <w:szCs w:val="24"/>
        </w:rPr>
        <w:t>,</w:t>
      </w:r>
      <w:r w:rsidRPr="009C2FA7">
        <w:rPr>
          <w:rFonts w:ascii="Arial" w:hAnsi="Arial" w:cs="Arial"/>
          <w:sz w:val="24"/>
          <w:szCs w:val="24"/>
        </w:rPr>
        <w:t xml:space="preserve"> </w:t>
      </w:r>
      <w:r w:rsidR="001C01C7">
        <w:rPr>
          <w:rFonts w:ascii="Arial" w:hAnsi="Arial" w:cs="Arial"/>
          <w:sz w:val="24"/>
          <w:szCs w:val="24"/>
        </w:rPr>
        <w:t>they</w:t>
      </w:r>
      <w:r w:rsidRPr="009C2FA7">
        <w:rPr>
          <w:rFonts w:ascii="Arial" w:hAnsi="Arial" w:cs="Arial"/>
          <w:sz w:val="24"/>
          <w:szCs w:val="24"/>
        </w:rPr>
        <w:t xml:space="preserve"> must</w:t>
      </w:r>
      <w:r w:rsidR="00F75F20" w:rsidRPr="009C2FA7">
        <w:rPr>
          <w:rFonts w:ascii="Arial" w:hAnsi="Arial" w:cs="Arial"/>
          <w:sz w:val="24"/>
          <w:szCs w:val="24"/>
        </w:rPr>
        <w:t xml:space="preserve"> </w:t>
      </w:r>
      <w:r w:rsidRPr="009C2FA7">
        <w:rPr>
          <w:rFonts w:ascii="Arial" w:hAnsi="Arial" w:cs="Arial"/>
          <w:sz w:val="24"/>
          <w:szCs w:val="24"/>
        </w:rPr>
        <w:t xml:space="preserve">make all reasonable </w:t>
      </w:r>
      <w:r w:rsidR="00F75F20" w:rsidRPr="009C2FA7">
        <w:rPr>
          <w:rFonts w:ascii="Arial" w:hAnsi="Arial" w:cs="Arial"/>
          <w:sz w:val="24"/>
          <w:szCs w:val="24"/>
        </w:rPr>
        <w:t>attempt</w:t>
      </w:r>
      <w:r w:rsidRPr="009C2FA7">
        <w:rPr>
          <w:rFonts w:ascii="Arial" w:hAnsi="Arial" w:cs="Arial"/>
          <w:sz w:val="24"/>
          <w:szCs w:val="24"/>
        </w:rPr>
        <w:t>s to resolve the dispute</w:t>
      </w:r>
      <w:r w:rsidR="00F75F20" w:rsidRPr="009C2FA7">
        <w:rPr>
          <w:rFonts w:ascii="Arial" w:hAnsi="Arial" w:cs="Arial"/>
          <w:sz w:val="24"/>
          <w:szCs w:val="24"/>
        </w:rPr>
        <w:t xml:space="preserve"> by informal means.</w:t>
      </w:r>
      <w:r w:rsidRPr="009C2FA7">
        <w:rPr>
          <w:rFonts w:ascii="Arial" w:hAnsi="Arial" w:cs="Arial"/>
          <w:sz w:val="24"/>
          <w:szCs w:val="24"/>
        </w:rPr>
        <w:t xml:space="preserve"> Following these attempts, where either party is of the opinion that the attempts have failed</w:t>
      </w:r>
      <w:r w:rsidR="001C01C7">
        <w:rPr>
          <w:rFonts w:ascii="Arial" w:hAnsi="Arial" w:cs="Arial"/>
          <w:sz w:val="24"/>
          <w:szCs w:val="24"/>
        </w:rPr>
        <w:t>,</w:t>
      </w:r>
      <w:r w:rsidRPr="009C2FA7">
        <w:rPr>
          <w:rFonts w:ascii="Arial" w:hAnsi="Arial" w:cs="Arial"/>
          <w:sz w:val="24"/>
          <w:szCs w:val="24"/>
        </w:rPr>
        <w:t xml:space="preserve"> that party should write to the other stating this opinion. </w:t>
      </w:r>
    </w:p>
    <w:p w:rsidR="00726D69" w:rsidRPr="009C2FA7" w:rsidRDefault="00726D69" w:rsidP="00FA3F1D">
      <w:pPr>
        <w:spacing w:after="0" w:line="240" w:lineRule="auto"/>
        <w:rPr>
          <w:rFonts w:ascii="Arial" w:hAnsi="Arial" w:cs="Arial"/>
          <w:sz w:val="24"/>
          <w:szCs w:val="24"/>
        </w:rPr>
      </w:pPr>
    </w:p>
    <w:p w:rsidR="00E90700" w:rsidRPr="009C2FA7" w:rsidRDefault="00726D69" w:rsidP="00FA3F1D">
      <w:pPr>
        <w:spacing w:after="0" w:line="240" w:lineRule="auto"/>
        <w:rPr>
          <w:rFonts w:ascii="Arial" w:hAnsi="Arial" w:cs="Arial"/>
          <w:sz w:val="24"/>
          <w:szCs w:val="24"/>
        </w:rPr>
      </w:pPr>
      <w:r w:rsidRPr="009C2FA7">
        <w:rPr>
          <w:rFonts w:ascii="Arial" w:hAnsi="Arial" w:cs="Arial"/>
          <w:sz w:val="24"/>
          <w:szCs w:val="24"/>
        </w:rPr>
        <w:t xml:space="preserve">Where the client disputes the bill of costs and the attempts </w:t>
      </w:r>
      <w:r w:rsidR="00DD4569" w:rsidRPr="009C2FA7">
        <w:rPr>
          <w:rFonts w:ascii="Arial" w:hAnsi="Arial" w:cs="Arial"/>
          <w:sz w:val="24"/>
          <w:szCs w:val="24"/>
        </w:rPr>
        <w:t xml:space="preserve">to </w:t>
      </w:r>
      <w:r w:rsidRPr="009C2FA7">
        <w:rPr>
          <w:rFonts w:ascii="Arial" w:hAnsi="Arial" w:cs="Arial"/>
          <w:sz w:val="24"/>
          <w:szCs w:val="24"/>
        </w:rPr>
        <w:t>resolve the dispute have failed, the</w:t>
      </w:r>
      <w:r w:rsidR="009521F4" w:rsidRPr="009C2FA7">
        <w:rPr>
          <w:rFonts w:ascii="Arial" w:hAnsi="Arial" w:cs="Arial"/>
          <w:sz w:val="24"/>
          <w:szCs w:val="24"/>
        </w:rPr>
        <w:t xml:space="preserve"> client may apply to the Chief L</w:t>
      </w:r>
      <w:r w:rsidRPr="009C2FA7">
        <w:rPr>
          <w:rFonts w:ascii="Arial" w:hAnsi="Arial" w:cs="Arial"/>
          <w:sz w:val="24"/>
          <w:szCs w:val="24"/>
        </w:rPr>
        <w:t xml:space="preserve">egal Costs Adjudicator </w:t>
      </w:r>
      <w:r w:rsidR="00DD4569" w:rsidRPr="009C2FA7">
        <w:rPr>
          <w:rFonts w:ascii="Arial" w:hAnsi="Arial" w:cs="Arial"/>
          <w:sz w:val="24"/>
          <w:szCs w:val="24"/>
        </w:rPr>
        <w:t xml:space="preserve">to have </w:t>
      </w:r>
      <w:r w:rsidRPr="009C2FA7">
        <w:rPr>
          <w:rFonts w:ascii="Arial" w:hAnsi="Arial" w:cs="Arial"/>
          <w:sz w:val="24"/>
          <w:szCs w:val="24"/>
        </w:rPr>
        <w:t>the bill adjudicated.</w:t>
      </w:r>
      <w:r w:rsidR="00727AA1" w:rsidRPr="009C2FA7">
        <w:rPr>
          <w:rFonts w:ascii="Arial" w:hAnsi="Arial" w:cs="Arial"/>
          <w:sz w:val="24"/>
          <w:szCs w:val="24"/>
        </w:rPr>
        <w:t xml:space="preserve"> </w:t>
      </w:r>
      <w:r w:rsidR="00E90700" w:rsidRPr="009C2FA7">
        <w:rPr>
          <w:rFonts w:ascii="Arial" w:hAnsi="Arial" w:cs="Arial"/>
          <w:sz w:val="24"/>
          <w:szCs w:val="24"/>
        </w:rPr>
        <w:t xml:space="preserve">A client </w:t>
      </w:r>
      <w:r w:rsidR="00EA22EA" w:rsidRPr="009C2FA7">
        <w:rPr>
          <w:rFonts w:ascii="Arial" w:hAnsi="Arial" w:cs="Arial"/>
          <w:sz w:val="24"/>
          <w:szCs w:val="24"/>
        </w:rPr>
        <w:t>m</w:t>
      </w:r>
      <w:r w:rsidR="00EA22EA">
        <w:rPr>
          <w:rFonts w:ascii="Arial" w:hAnsi="Arial" w:cs="Arial"/>
          <w:sz w:val="24"/>
          <w:szCs w:val="24"/>
        </w:rPr>
        <w:t>ust</w:t>
      </w:r>
      <w:r w:rsidR="00EA22EA" w:rsidRPr="009C2FA7">
        <w:rPr>
          <w:rFonts w:ascii="Arial" w:hAnsi="Arial" w:cs="Arial"/>
          <w:sz w:val="24"/>
          <w:szCs w:val="24"/>
        </w:rPr>
        <w:t xml:space="preserve"> </w:t>
      </w:r>
      <w:r w:rsidR="00E90700" w:rsidRPr="009C2FA7">
        <w:rPr>
          <w:rFonts w:ascii="Arial" w:hAnsi="Arial" w:cs="Arial"/>
          <w:sz w:val="24"/>
          <w:szCs w:val="24"/>
        </w:rPr>
        <w:t>ref</w:t>
      </w:r>
      <w:r w:rsidR="00DD4569" w:rsidRPr="009C2FA7">
        <w:rPr>
          <w:rFonts w:ascii="Arial" w:hAnsi="Arial" w:cs="Arial"/>
          <w:sz w:val="24"/>
          <w:szCs w:val="24"/>
        </w:rPr>
        <w:t>er a bill for adjudication within</w:t>
      </w:r>
      <w:r w:rsidR="00E90700" w:rsidRPr="009C2FA7">
        <w:rPr>
          <w:rFonts w:ascii="Arial" w:hAnsi="Arial" w:cs="Arial"/>
          <w:sz w:val="24"/>
          <w:szCs w:val="24"/>
        </w:rPr>
        <w:t xml:space="preserve"> </w:t>
      </w:r>
      <w:r w:rsidR="00EA22EA">
        <w:rPr>
          <w:rFonts w:ascii="Arial" w:hAnsi="Arial" w:cs="Arial"/>
          <w:sz w:val="24"/>
          <w:szCs w:val="24"/>
        </w:rPr>
        <w:t>six</w:t>
      </w:r>
      <w:r w:rsidR="00EA22EA" w:rsidRPr="009C2FA7">
        <w:rPr>
          <w:rFonts w:ascii="Arial" w:hAnsi="Arial" w:cs="Arial"/>
          <w:sz w:val="24"/>
          <w:szCs w:val="24"/>
        </w:rPr>
        <w:t xml:space="preserve"> </w:t>
      </w:r>
      <w:r w:rsidR="00E90700" w:rsidRPr="009C2FA7">
        <w:rPr>
          <w:rFonts w:ascii="Arial" w:hAnsi="Arial" w:cs="Arial"/>
          <w:sz w:val="24"/>
          <w:szCs w:val="24"/>
        </w:rPr>
        <w:t>months from the date the bill was provided or</w:t>
      </w:r>
      <w:r w:rsidR="00DD4569" w:rsidRPr="009C2FA7">
        <w:rPr>
          <w:rFonts w:ascii="Arial" w:hAnsi="Arial" w:cs="Arial"/>
          <w:sz w:val="24"/>
          <w:szCs w:val="24"/>
        </w:rPr>
        <w:t xml:space="preserve"> within</w:t>
      </w:r>
      <w:r w:rsidR="00E90700" w:rsidRPr="009C2FA7">
        <w:rPr>
          <w:rFonts w:ascii="Arial" w:hAnsi="Arial" w:cs="Arial"/>
          <w:sz w:val="24"/>
          <w:szCs w:val="24"/>
        </w:rPr>
        <w:t xml:space="preserve"> </w:t>
      </w:r>
      <w:r w:rsidR="00EA22EA">
        <w:rPr>
          <w:rFonts w:ascii="Arial" w:hAnsi="Arial" w:cs="Arial"/>
          <w:sz w:val="24"/>
          <w:szCs w:val="24"/>
        </w:rPr>
        <w:t>three</w:t>
      </w:r>
      <w:r w:rsidR="00EA22EA" w:rsidRPr="009C2FA7">
        <w:rPr>
          <w:rFonts w:ascii="Arial" w:hAnsi="Arial" w:cs="Arial"/>
          <w:sz w:val="24"/>
          <w:szCs w:val="24"/>
        </w:rPr>
        <w:t xml:space="preserve"> </w:t>
      </w:r>
      <w:r w:rsidR="00E90700" w:rsidRPr="009C2FA7">
        <w:rPr>
          <w:rFonts w:ascii="Arial" w:hAnsi="Arial" w:cs="Arial"/>
          <w:sz w:val="24"/>
          <w:szCs w:val="24"/>
        </w:rPr>
        <w:t>months from the date the bill was paid, whichever occurs first.</w:t>
      </w:r>
    </w:p>
    <w:p w:rsidR="00E90700" w:rsidRPr="009C2FA7" w:rsidRDefault="00E90700" w:rsidP="00FA3F1D">
      <w:pPr>
        <w:spacing w:after="0" w:line="240" w:lineRule="auto"/>
        <w:rPr>
          <w:rFonts w:ascii="Arial" w:hAnsi="Arial" w:cs="Arial"/>
          <w:sz w:val="24"/>
          <w:szCs w:val="24"/>
        </w:rPr>
      </w:pPr>
    </w:p>
    <w:p w:rsidR="00726D69" w:rsidRPr="009C2FA7" w:rsidRDefault="00727AA1" w:rsidP="00FA3F1D">
      <w:pPr>
        <w:spacing w:after="0" w:line="240" w:lineRule="auto"/>
        <w:rPr>
          <w:rFonts w:ascii="Arial" w:hAnsi="Arial" w:cs="Arial"/>
          <w:sz w:val="24"/>
          <w:szCs w:val="24"/>
        </w:rPr>
      </w:pPr>
      <w:r w:rsidRPr="009C2FA7">
        <w:rPr>
          <w:rFonts w:ascii="Arial" w:hAnsi="Arial" w:cs="Arial"/>
          <w:sz w:val="24"/>
          <w:szCs w:val="24"/>
        </w:rPr>
        <w:t xml:space="preserve">Where the </w:t>
      </w:r>
      <w:r w:rsidR="00EA22EA">
        <w:rPr>
          <w:rFonts w:ascii="Arial" w:hAnsi="Arial" w:cs="Arial"/>
          <w:sz w:val="24"/>
          <w:szCs w:val="24"/>
        </w:rPr>
        <w:t>l</w:t>
      </w:r>
      <w:r w:rsidR="000A302D" w:rsidRPr="009C2FA7">
        <w:rPr>
          <w:rFonts w:ascii="Arial" w:hAnsi="Arial" w:cs="Arial"/>
          <w:sz w:val="24"/>
          <w:szCs w:val="24"/>
        </w:rPr>
        <w:t xml:space="preserve">egal </w:t>
      </w:r>
      <w:r w:rsidR="00EA22EA">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has raised a bill and the bill goes unpaid for 30 days, the </w:t>
      </w:r>
      <w:r w:rsidR="00EA22EA">
        <w:rPr>
          <w:rFonts w:ascii="Arial" w:hAnsi="Arial" w:cs="Arial"/>
          <w:sz w:val="24"/>
          <w:szCs w:val="24"/>
        </w:rPr>
        <w:t>l</w:t>
      </w:r>
      <w:r w:rsidR="000A302D" w:rsidRPr="009C2FA7">
        <w:rPr>
          <w:rFonts w:ascii="Arial" w:hAnsi="Arial" w:cs="Arial"/>
          <w:sz w:val="24"/>
          <w:szCs w:val="24"/>
        </w:rPr>
        <w:t xml:space="preserve">egal </w:t>
      </w:r>
      <w:r w:rsidR="00EA22EA">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can apply to have the bill adjudicated. </w:t>
      </w:r>
      <w:r w:rsidR="00262414" w:rsidRPr="009C2FA7">
        <w:rPr>
          <w:rFonts w:ascii="Arial" w:hAnsi="Arial" w:cs="Arial"/>
          <w:sz w:val="24"/>
          <w:szCs w:val="24"/>
        </w:rPr>
        <w:t xml:space="preserve">The </w:t>
      </w:r>
      <w:r w:rsidR="00EA22EA">
        <w:rPr>
          <w:rFonts w:ascii="Arial" w:hAnsi="Arial" w:cs="Arial"/>
          <w:sz w:val="24"/>
          <w:szCs w:val="24"/>
        </w:rPr>
        <w:t>l</w:t>
      </w:r>
      <w:r w:rsidR="000A302D" w:rsidRPr="009C2FA7">
        <w:rPr>
          <w:rFonts w:ascii="Arial" w:hAnsi="Arial" w:cs="Arial"/>
          <w:sz w:val="24"/>
          <w:szCs w:val="24"/>
        </w:rPr>
        <w:t xml:space="preserve">egal </w:t>
      </w:r>
      <w:r w:rsidR="00490D12">
        <w:rPr>
          <w:rFonts w:ascii="Arial" w:hAnsi="Arial" w:cs="Arial"/>
          <w:sz w:val="24"/>
          <w:szCs w:val="24"/>
        </w:rPr>
        <w:t>p</w:t>
      </w:r>
      <w:r w:rsidR="000A302D" w:rsidRPr="009C2FA7">
        <w:rPr>
          <w:rFonts w:ascii="Arial" w:hAnsi="Arial" w:cs="Arial"/>
          <w:sz w:val="24"/>
          <w:szCs w:val="24"/>
        </w:rPr>
        <w:t>ractitioner</w:t>
      </w:r>
      <w:r w:rsidR="00262414" w:rsidRPr="009C2FA7">
        <w:rPr>
          <w:rFonts w:ascii="Arial" w:hAnsi="Arial" w:cs="Arial"/>
          <w:sz w:val="24"/>
          <w:szCs w:val="24"/>
        </w:rPr>
        <w:t xml:space="preserve"> must apply for adjudication within</w:t>
      </w:r>
      <w:r w:rsidRPr="009C2FA7">
        <w:rPr>
          <w:rFonts w:ascii="Arial" w:hAnsi="Arial" w:cs="Arial"/>
          <w:sz w:val="24"/>
          <w:szCs w:val="24"/>
        </w:rPr>
        <w:t xml:space="preserve"> 12 months </w:t>
      </w:r>
      <w:r w:rsidR="00262414" w:rsidRPr="009C2FA7">
        <w:rPr>
          <w:rFonts w:ascii="Arial" w:hAnsi="Arial" w:cs="Arial"/>
          <w:sz w:val="24"/>
          <w:szCs w:val="24"/>
        </w:rPr>
        <w:t>of issuing</w:t>
      </w:r>
      <w:r w:rsidRPr="009C2FA7">
        <w:rPr>
          <w:rFonts w:ascii="Arial" w:hAnsi="Arial" w:cs="Arial"/>
          <w:sz w:val="24"/>
          <w:szCs w:val="24"/>
        </w:rPr>
        <w:t xml:space="preserve"> the bill.</w:t>
      </w:r>
      <w:r w:rsidR="00262414" w:rsidRPr="009C2FA7">
        <w:rPr>
          <w:rFonts w:ascii="Arial" w:hAnsi="Arial" w:cs="Arial"/>
          <w:sz w:val="24"/>
          <w:szCs w:val="24"/>
        </w:rPr>
        <w:t xml:space="preserve"> </w:t>
      </w:r>
      <w:r w:rsidR="00AC7305" w:rsidRPr="009C2FA7">
        <w:rPr>
          <w:rFonts w:ascii="Arial" w:hAnsi="Arial" w:cs="Arial"/>
          <w:sz w:val="24"/>
          <w:szCs w:val="24"/>
        </w:rPr>
        <w:t xml:space="preserve">Once adjudicated the </w:t>
      </w:r>
      <w:r w:rsidR="00490D12">
        <w:rPr>
          <w:rFonts w:ascii="Arial" w:hAnsi="Arial" w:cs="Arial"/>
          <w:sz w:val="24"/>
          <w:szCs w:val="24"/>
        </w:rPr>
        <w:t>l</w:t>
      </w:r>
      <w:r w:rsidR="000A302D" w:rsidRPr="009C2FA7">
        <w:rPr>
          <w:rFonts w:ascii="Arial" w:hAnsi="Arial" w:cs="Arial"/>
          <w:sz w:val="24"/>
          <w:szCs w:val="24"/>
        </w:rPr>
        <w:t xml:space="preserve">egal </w:t>
      </w:r>
      <w:r w:rsidR="001F6EFE">
        <w:rPr>
          <w:rFonts w:ascii="Arial" w:hAnsi="Arial" w:cs="Arial"/>
          <w:sz w:val="24"/>
          <w:szCs w:val="24"/>
        </w:rPr>
        <w:t>p</w:t>
      </w:r>
      <w:r w:rsidR="000A302D" w:rsidRPr="009C2FA7">
        <w:rPr>
          <w:rFonts w:ascii="Arial" w:hAnsi="Arial" w:cs="Arial"/>
          <w:sz w:val="24"/>
          <w:szCs w:val="24"/>
        </w:rPr>
        <w:t>ractitioner</w:t>
      </w:r>
      <w:r w:rsidR="00AC7305" w:rsidRPr="009C2FA7">
        <w:rPr>
          <w:rFonts w:ascii="Arial" w:hAnsi="Arial" w:cs="Arial"/>
          <w:sz w:val="24"/>
          <w:szCs w:val="24"/>
        </w:rPr>
        <w:t xml:space="preserve"> can treat the outstanding costs as a debt and collect them </w:t>
      </w:r>
      <w:r w:rsidR="00DD4569" w:rsidRPr="009C2FA7">
        <w:rPr>
          <w:rFonts w:ascii="Arial" w:hAnsi="Arial" w:cs="Arial"/>
          <w:sz w:val="24"/>
          <w:szCs w:val="24"/>
        </w:rPr>
        <w:t>like any other debt</w:t>
      </w:r>
      <w:r w:rsidR="00AC7305" w:rsidRPr="009C2FA7">
        <w:rPr>
          <w:rFonts w:ascii="Arial" w:hAnsi="Arial" w:cs="Arial"/>
          <w:sz w:val="24"/>
          <w:szCs w:val="24"/>
        </w:rPr>
        <w:t>.</w:t>
      </w:r>
    </w:p>
    <w:p w:rsidR="00AC7305" w:rsidRPr="009C2FA7" w:rsidRDefault="00AC7305" w:rsidP="00FA3F1D">
      <w:pPr>
        <w:spacing w:after="0" w:line="240" w:lineRule="auto"/>
        <w:rPr>
          <w:rFonts w:ascii="Arial" w:hAnsi="Arial" w:cs="Arial"/>
          <w:sz w:val="24"/>
          <w:szCs w:val="24"/>
        </w:rPr>
      </w:pPr>
    </w:p>
    <w:p w:rsidR="00AC7305" w:rsidRPr="009C2FA7" w:rsidRDefault="00AC7305" w:rsidP="00FA3F1D">
      <w:pPr>
        <w:spacing w:after="0" w:line="240" w:lineRule="auto"/>
        <w:rPr>
          <w:rFonts w:ascii="Arial" w:hAnsi="Arial" w:cs="Arial"/>
          <w:sz w:val="24"/>
          <w:szCs w:val="24"/>
        </w:rPr>
      </w:pPr>
      <w:r w:rsidRPr="009C2FA7">
        <w:rPr>
          <w:rFonts w:ascii="Arial" w:hAnsi="Arial" w:cs="Arial"/>
          <w:sz w:val="24"/>
          <w:szCs w:val="24"/>
        </w:rPr>
        <w:lastRenderedPageBreak/>
        <w:t xml:space="preserve">If the amount of the costs as stated in the bill is reduced by 15% or more, the </w:t>
      </w:r>
      <w:r w:rsidR="001F6EFE">
        <w:rPr>
          <w:rFonts w:ascii="Arial" w:hAnsi="Arial" w:cs="Arial"/>
          <w:sz w:val="24"/>
          <w:szCs w:val="24"/>
        </w:rPr>
        <w:t>l</w:t>
      </w:r>
      <w:r w:rsidR="000A302D" w:rsidRPr="009C2FA7">
        <w:rPr>
          <w:rFonts w:ascii="Arial" w:hAnsi="Arial" w:cs="Arial"/>
          <w:sz w:val="24"/>
          <w:szCs w:val="24"/>
        </w:rPr>
        <w:t xml:space="preserve">egal </w:t>
      </w:r>
      <w:r w:rsidR="001F6EFE">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who raised the bill will have to pay the costs of the adjudication. Otherwise the party disputing the bill will be responsible for the costs</w:t>
      </w:r>
      <w:r w:rsidR="00DD4569" w:rsidRPr="009C2FA7">
        <w:rPr>
          <w:rFonts w:ascii="Arial" w:hAnsi="Arial" w:cs="Arial"/>
          <w:sz w:val="24"/>
          <w:szCs w:val="24"/>
        </w:rPr>
        <w:t xml:space="preserve"> of the adjudication</w:t>
      </w:r>
      <w:r w:rsidRPr="009C2FA7">
        <w:rPr>
          <w:rFonts w:ascii="Arial" w:hAnsi="Arial" w:cs="Arial"/>
          <w:sz w:val="24"/>
          <w:szCs w:val="24"/>
        </w:rPr>
        <w:t>.</w:t>
      </w:r>
    </w:p>
    <w:p w:rsidR="00262414" w:rsidRPr="009C2FA7" w:rsidRDefault="00262414" w:rsidP="00FA3F1D">
      <w:pPr>
        <w:spacing w:after="0" w:line="240" w:lineRule="auto"/>
        <w:rPr>
          <w:rFonts w:ascii="Arial" w:hAnsi="Arial" w:cs="Arial"/>
          <w:sz w:val="24"/>
          <w:szCs w:val="24"/>
        </w:rPr>
      </w:pPr>
    </w:p>
    <w:p w:rsidR="00262414" w:rsidRPr="009C2FA7" w:rsidRDefault="00262414" w:rsidP="00FA3F1D">
      <w:pPr>
        <w:spacing w:after="0" w:line="240" w:lineRule="auto"/>
        <w:rPr>
          <w:rFonts w:ascii="Arial" w:hAnsi="Arial" w:cs="Arial"/>
          <w:sz w:val="24"/>
          <w:szCs w:val="24"/>
        </w:rPr>
      </w:pPr>
      <w:r w:rsidRPr="009C2FA7">
        <w:rPr>
          <w:rFonts w:ascii="Arial" w:hAnsi="Arial" w:cs="Arial"/>
          <w:sz w:val="24"/>
          <w:szCs w:val="24"/>
        </w:rPr>
        <w:t xml:space="preserve">The decision of the Legal Costs Adjudicator is final within 20 days of the decision being issued. If either party wishes to query a decision of the </w:t>
      </w:r>
      <w:r w:rsidR="001F6EFE">
        <w:rPr>
          <w:rFonts w:ascii="Arial" w:hAnsi="Arial" w:cs="Arial"/>
          <w:sz w:val="24"/>
          <w:szCs w:val="24"/>
        </w:rPr>
        <w:t>A</w:t>
      </w:r>
      <w:r w:rsidR="001F6EFE" w:rsidRPr="009C2FA7">
        <w:rPr>
          <w:rFonts w:ascii="Arial" w:hAnsi="Arial" w:cs="Arial"/>
          <w:sz w:val="24"/>
          <w:szCs w:val="24"/>
        </w:rPr>
        <w:t>djudicator</w:t>
      </w:r>
      <w:r w:rsidR="001F6EFE">
        <w:rPr>
          <w:rFonts w:ascii="Arial" w:hAnsi="Arial" w:cs="Arial"/>
          <w:sz w:val="24"/>
          <w:szCs w:val="24"/>
        </w:rPr>
        <w:t>,</w:t>
      </w:r>
      <w:r w:rsidRPr="009C2FA7">
        <w:rPr>
          <w:rFonts w:ascii="Arial" w:hAnsi="Arial" w:cs="Arial"/>
          <w:sz w:val="24"/>
          <w:szCs w:val="24"/>
        </w:rPr>
        <w:t xml:space="preserve"> they must do so within 14 days by writing to the </w:t>
      </w:r>
      <w:r w:rsidR="001F6EFE">
        <w:rPr>
          <w:rFonts w:ascii="Arial" w:hAnsi="Arial" w:cs="Arial"/>
          <w:sz w:val="24"/>
          <w:szCs w:val="24"/>
        </w:rPr>
        <w:t>A</w:t>
      </w:r>
      <w:r w:rsidR="001F6EFE" w:rsidRPr="009C2FA7">
        <w:rPr>
          <w:rFonts w:ascii="Arial" w:hAnsi="Arial" w:cs="Arial"/>
          <w:sz w:val="24"/>
          <w:szCs w:val="24"/>
        </w:rPr>
        <w:t xml:space="preserve">djudicator </w:t>
      </w:r>
      <w:r w:rsidRPr="009C2FA7">
        <w:rPr>
          <w:rFonts w:ascii="Arial" w:hAnsi="Arial" w:cs="Arial"/>
          <w:sz w:val="24"/>
          <w:szCs w:val="24"/>
        </w:rPr>
        <w:t>setting out their issues.</w:t>
      </w:r>
      <w:r w:rsidR="00DB1E40" w:rsidRPr="009C2FA7">
        <w:rPr>
          <w:rFonts w:ascii="Arial" w:hAnsi="Arial" w:cs="Arial"/>
          <w:sz w:val="24"/>
          <w:szCs w:val="24"/>
        </w:rPr>
        <w:t xml:space="preserve"> If e</w:t>
      </w:r>
      <w:r w:rsidRPr="009C2FA7">
        <w:rPr>
          <w:rFonts w:ascii="Arial" w:hAnsi="Arial" w:cs="Arial"/>
          <w:sz w:val="24"/>
          <w:szCs w:val="24"/>
        </w:rPr>
        <w:t xml:space="preserve">ither party is still </w:t>
      </w:r>
      <w:r w:rsidR="00C233D0">
        <w:rPr>
          <w:rFonts w:ascii="Arial" w:hAnsi="Arial" w:cs="Arial"/>
          <w:sz w:val="24"/>
          <w:szCs w:val="24"/>
        </w:rPr>
        <w:t xml:space="preserve">not </w:t>
      </w:r>
      <w:r w:rsidRPr="009C2FA7">
        <w:rPr>
          <w:rFonts w:ascii="Arial" w:hAnsi="Arial" w:cs="Arial"/>
          <w:sz w:val="24"/>
          <w:szCs w:val="24"/>
        </w:rPr>
        <w:t xml:space="preserve">satisfied after the Legal Costs Adjudicator issues </w:t>
      </w:r>
      <w:r w:rsidR="001F6EFE">
        <w:rPr>
          <w:rFonts w:ascii="Arial" w:hAnsi="Arial" w:cs="Arial"/>
          <w:sz w:val="24"/>
          <w:szCs w:val="24"/>
        </w:rPr>
        <w:t>their</w:t>
      </w:r>
      <w:r w:rsidRPr="009C2FA7">
        <w:rPr>
          <w:rFonts w:ascii="Arial" w:hAnsi="Arial" w:cs="Arial"/>
          <w:sz w:val="24"/>
          <w:szCs w:val="24"/>
        </w:rPr>
        <w:t xml:space="preserve"> response to the query</w:t>
      </w:r>
      <w:r w:rsidR="00DB1E40" w:rsidRPr="009C2FA7">
        <w:rPr>
          <w:rFonts w:ascii="Arial" w:hAnsi="Arial" w:cs="Arial"/>
          <w:sz w:val="24"/>
          <w:szCs w:val="24"/>
        </w:rPr>
        <w:t>, an appeal can be made to the High Court within 21 days for a review of the Adjudicator</w:t>
      </w:r>
      <w:r w:rsidR="004F4BFE" w:rsidRPr="009C2FA7">
        <w:rPr>
          <w:rFonts w:ascii="Arial" w:hAnsi="Arial" w:cs="Arial"/>
          <w:sz w:val="24"/>
          <w:szCs w:val="24"/>
        </w:rPr>
        <w:t>’</w:t>
      </w:r>
      <w:r w:rsidR="00DB1E40" w:rsidRPr="009C2FA7">
        <w:rPr>
          <w:rFonts w:ascii="Arial" w:hAnsi="Arial" w:cs="Arial"/>
          <w:sz w:val="24"/>
          <w:szCs w:val="24"/>
        </w:rPr>
        <w:t>s decision.</w:t>
      </w:r>
    </w:p>
    <w:p w:rsidR="00F75F20" w:rsidRPr="009C2FA7" w:rsidRDefault="00F75F20" w:rsidP="00FA3F1D">
      <w:pPr>
        <w:spacing w:after="0" w:line="240" w:lineRule="auto"/>
        <w:rPr>
          <w:rFonts w:ascii="Arial" w:hAnsi="Arial" w:cs="Arial"/>
          <w:sz w:val="24"/>
          <w:szCs w:val="24"/>
        </w:rPr>
      </w:pPr>
    </w:p>
    <w:p w:rsidR="00F75F20" w:rsidRPr="009C2FA7" w:rsidRDefault="00F75F20" w:rsidP="00FA3F1D">
      <w:pPr>
        <w:spacing w:after="0" w:line="240" w:lineRule="auto"/>
        <w:rPr>
          <w:rFonts w:ascii="Arial" w:hAnsi="Arial" w:cs="Arial"/>
          <w:sz w:val="24"/>
          <w:szCs w:val="24"/>
        </w:rPr>
      </w:pPr>
      <w:r w:rsidRPr="009C2FA7">
        <w:rPr>
          <w:rFonts w:ascii="Arial" w:hAnsi="Arial" w:cs="Arial"/>
          <w:sz w:val="24"/>
          <w:szCs w:val="24"/>
        </w:rPr>
        <w:t xml:space="preserve">Where a </w:t>
      </w:r>
      <w:r w:rsidR="008D4441">
        <w:rPr>
          <w:rFonts w:ascii="Arial" w:hAnsi="Arial" w:cs="Arial"/>
          <w:sz w:val="24"/>
          <w:szCs w:val="24"/>
        </w:rPr>
        <w:t>l</w:t>
      </w:r>
      <w:r w:rsidR="000A302D" w:rsidRPr="009C2FA7">
        <w:rPr>
          <w:rFonts w:ascii="Arial" w:hAnsi="Arial" w:cs="Arial"/>
          <w:sz w:val="24"/>
          <w:szCs w:val="24"/>
        </w:rPr>
        <w:t xml:space="preserve">egal </w:t>
      </w:r>
      <w:r w:rsidR="008D4441">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charges costs for their services which are grossly excessive</w:t>
      </w:r>
      <w:r w:rsidR="008D4441">
        <w:rPr>
          <w:rFonts w:ascii="Arial" w:hAnsi="Arial" w:cs="Arial"/>
          <w:sz w:val="24"/>
          <w:szCs w:val="24"/>
        </w:rPr>
        <w:t>,</w:t>
      </w:r>
      <w:r w:rsidRPr="009C2FA7">
        <w:rPr>
          <w:rFonts w:ascii="Arial" w:hAnsi="Arial" w:cs="Arial"/>
          <w:sz w:val="24"/>
          <w:szCs w:val="24"/>
        </w:rPr>
        <w:t xml:space="preserve"> this may constitute misconduct and could be subject to the complaints procedure (see </w:t>
      </w:r>
      <w:r w:rsidR="00C233D0">
        <w:rPr>
          <w:rFonts w:ascii="Arial" w:hAnsi="Arial" w:cs="Arial"/>
          <w:sz w:val="24"/>
          <w:szCs w:val="24"/>
        </w:rPr>
        <w:t>above</w:t>
      </w:r>
      <w:r w:rsidRPr="009C2FA7">
        <w:rPr>
          <w:rFonts w:ascii="Arial" w:hAnsi="Arial" w:cs="Arial"/>
          <w:sz w:val="24"/>
          <w:szCs w:val="24"/>
        </w:rPr>
        <w:t xml:space="preserve">). In deciding if the costs sought by a </w:t>
      </w:r>
      <w:r w:rsidR="008D4441">
        <w:rPr>
          <w:rFonts w:ascii="Arial" w:hAnsi="Arial" w:cs="Arial"/>
          <w:sz w:val="24"/>
          <w:szCs w:val="24"/>
        </w:rPr>
        <w:t>l</w:t>
      </w:r>
      <w:r w:rsidR="000A302D" w:rsidRPr="009C2FA7">
        <w:rPr>
          <w:rFonts w:ascii="Arial" w:hAnsi="Arial" w:cs="Arial"/>
          <w:sz w:val="24"/>
          <w:szCs w:val="24"/>
        </w:rPr>
        <w:t xml:space="preserve">egal </w:t>
      </w:r>
      <w:r w:rsidR="008D4441">
        <w:rPr>
          <w:rFonts w:ascii="Arial" w:hAnsi="Arial" w:cs="Arial"/>
          <w:sz w:val="24"/>
          <w:szCs w:val="24"/>
        </w:rPr>
        <w:t>p</w:t>
      </w:r>
      <w:r w:rsidR="000A302D" w:rsidRPr="009C2FA7">
        <w:rPr>
          <w:rFonts w:ascii="Arial" w:hAnsi="Arial" w:cs="Arial"/>
          <w:sz w:val="24"/>
          <w:szCs w:val="24"/>
        </w:rPr>
        <w:t>ractitioner</w:t>
      </w:r>
      <w:r w:rsidRPr="009C2FA7">
        <w:rPr>
          <w:rFonts w:ascii="Arial" w:hAnsi="Arial" w:cs="Arial"/>
          <w:sz w:val="24"/>
          <w:szCs w:val="24"/>
        </w:rPr>
        <w:t xml:space="preserve"> are excessive, consideration will be given to how much of the amount of costs are claimed to be excessive, whether the costs are unconscionable and whether or not a Legal Costs Adjudicator has found the costs charged to be grossly excessive.</w:t>
      </w:r>
    </w:p>
    <w:p w:rsidR="00411836" w:rsidRPr="009C2FA7" w:rsidRDefault="00411836" w:rsidP="00FA3F1D">
      <w:pPr>
        <w:pStyle w:val="ListParagraph"/>
        <w:spacing w:after="0" w:line="240" w:lineRule="auto"/>
        <w:ind w:left="1440"/>
        <w:rPr>
          <w:rFonts w:ascii="Arial" w:hAnsi="Arial" w:cs="Arial"/>
          <w:sz w:val="24"/>
          <w:szCs w:val="24"/>
        </w:rPr>
      </w:pPr>
    </w:p>
    <w:p w:rsidR="00693F78" w:rsidRPr="009C2FA7" w:rsidRDefault="00693F78" w:rsidP="00FA3F1D">
      <w:pPr>
        <w:pStyle w:val="Heading3"/>
        <w:spacing w:line="240" w:lineRule="auto"/>
      </w:pPr>
      <w:r w:rsidRPr="009C2FA7">
        <w:t>Changes to the structure of legal practices</w:t>
      </w:r>
    </w:p>
    <w:p w:rsidR="00693F78" w:rsidRPr="009C2FA7" w:rsidRDefault="00693F78" w:rsidP="009E5FB9">
      <w:pPr>
        <w:spacing w:after="0" w:line="240" w:lineRule="auto"/>
        <w:rPr>
          <w:rFonts w:ascii="Arial" w:hAnsi="Arial" w:cs="Arial"/>
          <w:sz w:val="24"/>
          <w:szCs w:val="24"/>
        </w:rPr>
      </w:pPr>
      <w:r w:rsidRPr="009C2FA7">
        <w:rPr>
          <w:rFonts w:ascii="Arial" w:hAnsi="Arial" w:cs="Arial"/>
          <w:sz w:val="24"/>
          <w:szCs w:val="24"/>
        </w:rPr>
        <w:t xml:space="preserve">Currently solicitors are only permitted to form partnerships with other solicitors for the purposes of running a legal practice. Barristers must be self-employed sole traders and are not entitled to form partnerships either with other barristers or </w:t>
      </w:r>
      <w:r w:rsidR="001B3771">
        <w:rPr>
          <w:rFonts w:ascii="Arial" w:hAnsi="Arial" w:cs="Arial"/>
          <w:sz w:val="24"/>
          <w:szCs w:val="24"/>
        </w:rPr>
        <w:t xml:space="preserve">with </w:t>
      </w:r>
      <w:r w:rsidRPr="009C2FA7">
        <w:rPr>
          <w:rFonts w:ascii="Arial" w:hAnsi="Arial" w:cs="Arial"/>
          <w:sz w:val="24"/>
          <w:szCs w:val="24"/>
        </w:rPr>
        <w:t xml:space="preserve">solicitors. </w:t>
      </w:r>
      <w:r w:rsidR="008B3778" w:rsidRPr="009C2FA7">
        <w:rPr>
          <w:rFonts w:ascii="Arial" w:hAnsi="Arial" w:cs="Arial"/>
          <w:sz w:val="24"/>
          <w:szCs w:val="24"/>
        </w:rPr>
        <w:t>Under the Act t</w:t>
      </w:r>
      <w:r w:rsidRPr="009C2FA7">
        <w:rPr>
          <w:rFonts w:ascii="Arial" w:hAnsi="Arial" w:cs="Arial"/>
          <w:sz w:val="24"/>
          <w:szCs w:val="24"/>
        </w:rPr>
        <w:t>his will no longer be the case.</w:t>
      </w:r>
    </w:p>
    <w:p w:rsidR="00693F78" w:rsidRPr="009C2FA7" w:rsidRDefault="00693F78" w:rsidP="00FA3F1D">
      <w:pPr>
        <w:spacing w:after="0" w:line="240" w:lineRule="auto"/>
        <w:rPr>
          <w:rFonts w:ascii="Arial" w:hAnsi="Arial" w:cs="Arial"/>
          <w:sz w:val="24"/>
          <w:szCs w:val="24"/>
        </w:rPr>
      </w:pPr>
    </w:p>
    <w:p w:rsidR="00693F78" w:rsidRPr="009C2FA7" w:rsidRDefault="00693F78" w:rsidP="00FA3F1D">
      <w:pPr>
        <w:pStyle w:val="Heading4"/>
        <w:spacing w:line="240" w:lineRule="auto"/>
      </w:pPr>
      <w:r w:rsidRPr="009C2FA7">
        <w:t>New legal partnerships</w:t>
      </w:r>
    </w:p>
    <w:p w:rsidR="00693F78" w:rsidRPr="009C2FA7" w:rsidRDefault="00693F78" w:rsidP="009E5FB9">
      <w:pPr>
        <w:spacing w:after="0" w:line="240" w:lineRule="auto"/>
        <w:rPr>
          <w:rFonts w:ascii="Arial" w:hAnsi="Arial" w:cs="Arial"/>
          <w:sz w:val="24"/>
          <w:szCs w:val="24"/>
        </w:rPr>
      </w:pPr>
      <w:r w:rsidRPr="009C2FA7">
        <w:rPr>
          <w:rFonts w:ascii="Arial" w:hAnsi="Arial" w:cs="Arial"/>
          <w:sz w:val="24"/>
          <w:szCs w:val="24"/>
        </w:rPr>
        <w:t xml:space="preserve">The </w:t>
      </w:r>
      <w:r w:rsidR="00757E03">
        <w:rPr>
          <w:rFonts w:ascii="Arial" w:hAnsi="Arial" w:cs="Arial"/>
          <w:sz w:val="24"/>
          <w:szCs w:val="24"/>
        </w:rPr>
        <w:t>Act</w:t>
      </w:r>
      <w:r w:rsidRPr="009C2FA7">
        <w:rPr>
          <w:rFonts w:ascii="Arial" w:hAnsi="Arial" w:cs="Arial"/>
          <w:sz w:val="24"/>
          <w:szCs w:val="24"/>
        </w:rPr>
        <w:t xml:space="preserve"> will introduce legal partnerships</w:t>
      </w:r>
      <w:r w:rsidR="001B3771">
        <w:rPr>
          <w:rFonts w:ascii="Arial" w:hAnsi="Arial" w:cs="Arial"/>
          <w:sz w:val="24"/>
          <w:szCs w:val="24"/>
        </w:rPr>
        <w:t>,</w:t>
      </w:r>
      <w:r w:rsidRPr="009C2FA7">
        <w:rPr>
          <w:rFonts w:ascii="Arial" w:hAnsi="Arial" w:cs="Arial"/>
          <w:sz w:val="24"/>
          <w:szCs w:val="24"/>
        </w:rPr>
        <w:t xml:space="preserve"> which include partnerships of barristers</w:t>
      </w:r>
      <w:r w:rsidR="00757E03">
        <w:rPr>
          <w:rFonts w:ascii="Arial" w:hAnsi="Arial" w:cs="Arial"/>
          <w:sz w:val="24"/>
          <w:szCs w:val="24"/>
        </w:rPr>
        <w:t>,</w:t>
      </w:r>
      <w:r w:rsidRPr="009C2FA7">
        <w:rPr>
          <w:rFonts w:ascii="Arial" w:hAnsi="Arial" w:cs="Arial"/>
          <w:sz w:val="24"/>
          <w:szCs w:val="24"/>
        </w:rPr>
        <w:t xml:space="preserve"> or partnerships of a solicitor or solicitors with at least one barrister. These new legal partnerships will be permitted once</w:t>
      </w:r>
      <w:r w:rsidR="004F4BFE" w:rsidRPr="009C2FA7">
        <w:rPr>
          <w:rFonts w:ascii="Arial" w:hAnsi="Arial" w:cs="Arial"/>
          <w:sz w:val="24"/>
          <w:szCs w:val="24"/>
        </w:rPr>
        <w:t xml:space="preserve"> they have</w:t>
      </w:r>
      <w:r w:rsidRPr="009C2FA7">
        <w:rPr>
          <w:rFonts w:ascii="Arial" w:hAnsi="Arial" w:cs="Arial"/>
          <w:sz w:val="24"/>
          <w:szCs w:val="24"/>
        </w:rPr>
        <w:t xml:space="preserve"> notified the </w:t>
      </w:r>
      <w:r w:rsidR="004F4BFE" w:rsidRPr="009C2FA7">
        <w:rPr>
          <w:rFonts w:ascii="Arial" w:hAnsi="Arial" w:cs="Arial"/>
          <w:sz w:val="24"/>
          <w:szCs w:val="24"/>
        </w:rPr>
        <w:t>A</w:t>
      </w:r>
      <w:r w:rsidRPr="009C2FA7">
        <w:rPr>
          <w:rFonts w:ascii="Arial" w:hAnsi="Arial" w:cs="Arial"/>
          <w:sz w:val="24"/>
          <w:szCs w:val="24"/>
        </w:rPr>
        <w:t xml:space="preserve">uthority, which will maintain a register of legal partnerships. </w:t>
      </w:r>
    </w:p>
    <w:p w:rsidR="00693F78" w:rsidRPr="009C2FA7" w:rsidRDefault="00693F78" w:rsidP="00FA3F1D">
      <w:pPr>
        <w:spacing w:after="0" w:line="240" w:lineRule="auto"/>
        <w:rPr>
          <w:rFonts w:ascii="Arial" w:hAnsi="Arial" w:cs="Arial"/>
          <w:sz w:val="24"/>
          <w:szCs w:val="24"/>
        </w:rPr>
      </w:pPr>
    </w:p>
    <w:p w:rsidR="00693F78" w:rsidRPr="009C2FA7" w:rsidRDefault="00693F78" w:rsidP="00FA3F1D">
      <w:pPr>
        <w:spacing w:after="0" w:line="240" w:lineRule="auto"/>
        <w:rPr>
          <w:rFonts w:ascii="Arial" w:hAnsi="Arial" w:cs="Arial"/>
          <w:sz w:val="24"/>
          <w:szCs w:val="24"/>
        </w:rPr>
      </w:pPr>
      <w:r w:rsidRPr="009C2FA7">
        <w:rPr>
          <w:rFonts w:ascii="Arial" w:hAnsi="Arial" w:cs="Arial"/>
          <w:sz w:val="24"/>
          <w:szCs w:val="24"/>
        </w:rPr>
        <w:t>Direct access to barristers in non-contentious matters will also be allowed. Currently barristers may only be engaged by solicitors acting on behalf of their client</w:t>
      </w:r>
      <w:r w:rsidR="00757E03">
        <w:rPr>
          <w:rFonts w:ascii="Arial" w:hAnsi="Arial" w:cs="Arial"/>
          <w:sz w:val="24"/>
          <w:szCs w:val="24"/>
        </w:rPr>
        <w:t>(s)</w:t>
      </w:r>
      <w:r w:rsidRPr="009C2FA7">
        <w:rPr>
          <w:rFonts w:ascii="Arial" w:hAnsi="Arial" w:cs="Arial"/>
          <w:sz w:val="24"/>
          <w:szCs w:val="24"/>
        </w:rPr>
        <w:t xml:space="preserve"> or in certain circumstances by</w:t>
      </w:r>
      <w:r w:rsidR="00A84EAA">
        <w:rPr>
          <w:rFonts w:ascii="Arial" w:hAnsi="Arial" w:cs="Arial"/>
          <w:sz w:val="24"/>
          <w:szCs w:val="24"/>
        </w:rPr>
        <w:t xml:space="preserve"> approved organisations.</w:t>
      </w:r>
      <w:r w:rsidRPr="009C2FA7">
        <w:rPr>
          <w:rFonts w:ascii="Arial" w:hAnsi="Arial" w:cs="Arial"/>
          <w:sz w:val="24"/>
          <w:szCs w:val="24"/>
        </w:rPr>
        <w:t xml:space="preserve"> </w:t>
      </w:r>
      <w:r w:rsidR="004F4BFE" w:rsidRPr="009C2FA7">
        <w:rPr>
          <w:rFonts w:ascii="Arial" w:hAnsi="Arial" w:cs="Arial"/>
          <w:sz w:val="24"/>
          <w:szCs w:val="24"/>
        </w:rPr>
        <w:t>The Authority is to carry out a report with a view to</w:t>
      </w:r>
      <w:r w:rsidR="008B3778" w:rsidRPr="009C2FA7">
        <w:rPr>
          <w:rFonts w:ascii="Arial" w:hAnsi="Arial" w:cs="Arial"/>
          <w:sz w:val="24"/>
          <w:szCs w:val="24"/>
        </w:rPr>
        <w:t xml:space="preserve"> allowing</w:t>
      </w:r>
      <w:r w:rsidR="004F4BFE" w:rsidRPr="009C2FA7">
        <w:rPr>
          <w:rFonts w:ascii="Arial" w:hAnsi="Arial" w:cs="Arial"/>
          <w:sz w:val="24"/>
          <w:szCs w:val="24"/>
        </w:rPr>
        <w:t xml:space="preserve"> </w:t>
      </w:r>
      <w:r w:rsidR="008B3778" w:rsidRPr="009C2FA7">
        <w:rPr>
          <w:rFonts w:ascii="Arial" w:hAnsi="Arial" w:cs="Arial"/>
          <w:sz w:val="24"/>
          <w:szCs w:val="24"/>
        </w:rPr>
        <w:t>direct access to barristers</w:t>
      </w:r>
      <w:r w:rsidR="00D34ABF">
        <w:rPr>
          <w:rFonts w:ascii="Arial" w:hAnsi="Arial" w:cs="Arial"/>
          <w:sz w:val="24"/>
          <w:szCs w:val="24"/>
        </w:rPr>
        <w:t>,</w:t>
      </w:r>
      <w:r w:rsidR="008B3778" w:rsidRPr="009C2FA7">
        <w:rPr>
          <w:rFonts w:ascii="Arial" w:hAnsi="Arial" w:cs="Arial"/>
          <w:sz w:val="24"/>
          <w:szCs w:val="24"/>
        </w:rPr>
        <w:t xml:space="preserve"> even in contentious matters</w:t>
      </w:r>
      <w:r w:rsidR="00757E03">
        <w:rPr>
          <w:rFonts w:ascii="Arial" w:hAnsi="Arial" w:cs="Arial"/>
          <w:sz w:val="24"/>
          <w:szCs w:val="24"/>
        </w:rPr>
        <w:t>.</w:t>
      </w:r>
    </w:p>
    <w:p w:rsidR="00693F78" w:rsidRPr="009C2FA7" w:rsidRDefault="00693F78" w:rsidP="00FA3F1D">
      <w:pPr>
        <w:spacing w:after="0" w:line="240" w:lineRule="auto"/>
        <w:rPr>
          <w:rFonts w:ascii="Arial" w:hAnsi="Arial" w:cs="Arial"/>
          <w:sz w:val="24"/>
          <w:szCs w:val="24"/>
        </w:rPr>
      </w:pPr>
    </w:p>
    <w:p w:rsidR="00693F78" w:rsidRPr="009C2FA7" w:rsidRDefault="00693F78" w:rsidP="00FA3F1D">
      <w:pPr>
        <w:spacing w:after="0" w:line="240" w:lineRule="auto"/>
        <w:rPr>
          <w:rFonts w:ascii="Arial" w:hAnsi="Arial" w:cs="Arial"/>
          <w:sz w:val="24"/>
          <w:szCs w:val="24"/>
        </w:rPr>
      </w:pPr>
      <w:r w:rsidRPr="009C2FA7">
        <w:rPr>
          <w:rFonts w:ascii="Arial" w:hAnsi="Arial" w:cs="Arial"/>
          <w:sz w:val="24"/>
          <w:szCs w:val="24"/>
        </w:rPr>
        <w:t>Currently</w:t>
      </w:r>
      <w:r w:rsidR="00757E03">
        <w:rPr>
          <w:rFonts w:ascii="Arial" w:hAnsi="Arial" w:cs="Arial"/>
          <w:sz w:val="24"/>
          <w:szCs w:val="24"/>
        </w:rPr>
        <w:t>,</w:t>
      </w:r>
      <w:r w:rsidRPr="009C2FA7">
        <w:rPr>
          <w:rFonts w:ascii="Arial" w:hAnsi="Arial" w:cs="Arial"/>
          <w:sz w:val="24"/>
          <w:szCs w:val="24"/>
        </w:rPr>
        <w:t xml:space="preserve"> only solicitors can hold client money. The </w:t>
      </w:r>
      <w:r w:rsidR="00757E03">
        <w:rPr>
          <w:rFonts w:ascii="Arial" w:hAnsi="Arial" w:cs="Arial"/>
          <w:sz w:val="24"/>
          <w:szCs w:val="24"/>
        </w:rPr>
        <w:t>A</w:t>
      </w:r>
      <w:r w:rsidR="00757E03" w:rsidRPr="009C2FA7">
        <w:rPr>
          <w:rFonts w:ascii="Arial" w:hAnsi="Arial" w:cs="Arial"/>
          <w:sz w:val="24"/>
          <w:szCs w:val="24"/>
        </w:rPr>
        <w:t xml:space="preserve">uthority </w:t>
      </w:r>
      <w:r w:rsidRPr="009C2FA7">
        <w:rPr>
          <w:rFonts w:ascii="Arial" w:hAnsi="Arial" w:cs="Arial"/>
          <w:sz w:val="24"/>
          <w:szCs w:val="24"/>
        </w:rPr>
        <w:t xml:space="preserve">is </w:t>
      </w:r>
      <w:r w:rsidR="008B3778" w:rsidRPr="009C2FA7">
        <w:rPr>
          <w:rFonts w:ascii="Arial" w:hAnsi="Arial" w:cs="Arial"/>
          <w:sz w:val="24"/>
          <w:szCs w:val="24"/>
        </w:rPr>
        <w:t xml:space="preserve">also </w:t>
      </w:r>
      <w:r w:rsidRPr="009C2FA7">
        <w:rPr>
          <w:rFonts w:ascii="Arial" w:hAnsi="Arial" w:cs="Arial"/>
          <w:sz w:val="24"/>
          <w:szCs w:val="24"/>
        </w:rPr>
        <w:t>to carry out a report on the holding of clients’ money by barristers</w:t>
      </w:r>
      <w:r w:rsidR="003A42FD">
        <w:rPr>
          <w:rFonts w:ascii="Arial" w:hAnsi="Arial" w:cs="Arial"/>
          <w:sz w:val="24"/>
          <w:szCs w:val="24"/>
        </w:rPr>
        <w:t>.</w:t>
      </w:r>
      <w:r w:rsidRPr="009C2FA7">
        <w:rPr>
          <w:rFonts w:ascii="Arial" w:hAnsi="Arial" w:cs="Arial"/>
          <w:sz w:val="24"/>
          <w:szCs w:val="24"/>
        </w:rPr>
        <w:t xml:space="preserve"> </w:t>
      </w:r>
    </w:p>
    <w:p w:rsidR="00693F78" w:rsidRPr="009C2FA7" w:rsidRDefault="00693F78" w:rsidP="00FA3F1D">
      <w:pPr>
        <w:spacing w:after="0" w:line="240" w:lineRule="auto"/>
        <w:rPr>
          <w:rFonts w:ascii="Arial" w:hAnsi="Arial" w:cs="Arial"/>
          <w:sz w:val="24"/>
          <w:szCs w:val="24"/>
        </w:rPr>
      </w:pPr>
    </w:p>
    <w:p w:rsidR="00693F78" w:rsidRPr="009C2FA7" w:rsidRDefault="008B3778" w:rsidP="00FA3F1D">
      <w:pPr>
        <w:spacing w:after="0" w:line="240" w:lineRule="auto"/>
        <w:rPr>
          <w:rFonts w:ascii="Arial" w:hAnsi="Arial" w:cs="Arial"/>
          <w:sz w:val="24"/>
          <w:szCs w:val="24"/>
        </w:rPr>
      </w:pPr>
      <w:r w:rsidRPr="009C2FA7">
        <w:rPr>
          <w:rFonts w:ascii="Arial" w:hAnsi="Arial" w:cs="Arial"/>
          <w:sz w:val="24"/>
          <w:szCs w:val="24"/>
        </w:rPr>
        <w:t>The A</w:t>
      </w:r>
      <w:r w:rsidR="00693F78" w:rsidRPr="009C2FA7">
        <w:rPr>
          <w:rFonts w:ascii="Arial" w:hAnsi="Arial" w:cs="Arial"/>
          <w:sz w:val="24"/>
          <w:szCs w:val="24"/>
        </w:rPr>
        <w:t>ct introduce</w:t>
      </w:r>
      <w:r w:rsidRPr="009C2FA7">
        <w:rPr>
          <w:rFonts w:ascii="Arial" w:hAnsi="Arial" w:cs="Arial"/>
          <w:sz w:val="24"/>
          <w:szCs w:val="24"/>
        </w:rPr>
        <w:t>s</w:t>
      </w:r>
      <w:r w:rsidR="00693F78" w:rsidRPr="009C2FA7">
        <w:rPr>
          <w:rFonts w:ascii="Arial" w:hAnsi="Arial" w:cs="Arial"/>
          <w:sz w:val="24"/>
          <w:szCs w:val="24"/>
        </w:rPr>
        <w:t xml:space="preserve"> </w:t>
      </w:r>
      <w:r w:rsidR="001B3771">
        <w:rPr>
          <w:rFonts w:ascii="Arial" w:hAnsi="Arial" w:cs="Arial"/>
          <w:sz w:val="24"/>
          <w:szCs w:val="24"/>
        </w:rPr>
        <w:t>“</w:t>
      </w:r>
      <w:r w:rsidR="00693F78" w:rsidRPr="009C2FA7">
        <w:rPr>
          <w:rFonts w:ascii="Arial" w:hAnsi="Arial" w:cs="Arial"/>
          <w:sz w:val="24"/>
          <w:szCs w:val="24"/>
        </w:rPr>
        <w:t>multi-disciplinary practices</w:t>
      </w:r>
      <w:r w:rsidR="001B3771">
        <w:rPr>
          <w:rFonts w:ascii="Arial" w:hAnsi="Arial" w:cs="Arial"/>
          <w:sz w:val="24"/>
          <w:szCs w:val="24"/>
        </w:rPr>
        <w:t>”</w:t>
      </w:r>
      <w:r w:rsidR="00693F78" w:rsidRPr="009C2FA7">
        <w:rPr>
          <w:rFonts w:ascii="Arial" w:hAnsi="Arial" w:cs="Arial"/>
          <w:sz w:val="24"/>
          <w:szCs w:val="24"/>
        </w:rPr>
        <w:t>. These are partnerships which include at least one legal practitioner formed to provide both legal and non-legal services</w:t>
      </w:r>
      <w:r w:rsidR="00DE51E9">
        <w:rPr>
          <w:rFonts w:ascii="Arial" w:hAnsi="Arial" w:cs="Arial"/>
          <w:sz w:val="24"/>
          <w:szCs w:val="24"/>
        </w:rPr>
        <w:t>,</w:t>
      </w:r>
      <w:r w:rsidRPr="009C2FA7">
        <w:rPr>
          <w:rFonts w:ascii="Arial" w:hAnsi="Arial" w:cs="Arial"/>
          <w:sz w:val="24"/>
          <w:szCs w:val="24"/>
        </w:rPr>
        <w:t xml:space="preserve"> </w:t>
      </w:r>
      <w:r w:rsidR="00757E03">
        <w:rPr>
          <w:rFonts w:ascii="Arial" w:hAnsi="Arial" w:cs="Arial"/>
          <w:sz w:val="24"/>
          <w:szCs w:val="24"/>
        </w:rPr>
        <w:t>for example</w:t>
      </w:r>
      <w:r w:rsidR="00DE51E9">
        <w:rPr>
          <w:rFonts w:ascii="Arial" w:hAnsi="Arial" w:cs="Arial"/>
          <w:sz w:val="24"/>
          <w:szCs w:val="24"/>
        </w:rPr>
        <w:t>,</w:t>
      </w:r>
      <w:r w:rsidRPr="009C2FA7">
        <w:rPr>
          <w:rFonts w:ascii="Arial" w:hAnsi="Arial" w:cs="Arial"/>
          <w:sz w:val="24"/>
          <w:szCs w:val="24"/>
        </w:rPr>
        <w:t xml:space="preserve"> accounting</w:t>
      </w:r>
      <w:r w:rsidR="00DE51E9">
        <w:rPr>
          <w:rFonts w:ascii="Arial" w:hAnsi="Arial" w:cs="Arial"/>
          <w:sz w:val="24"/>
          <w:szCs w:val="24"/>
        </w:rPr>
        <w:t xml:space="preserve"> or</w:t>
      </w:r>
      <w:r w:rsidR="00D34ABF">
        <w:rPr>
          <w:rFonts w:ascii="Arial" w:hAnsi="Arial" w:cs="Arial"/>
          <w:sz w:val="24"/>
          <w:szCs w:val="24"/>
        </w:rPr>
        <w:t xml:space="preserve"> </w:t>
      </w:r>
      <w:r w:rsidRPr="009C2FA7">
        <w:rPr>
          <w:rFonts w:ascii="Arial" w:hAnsi="Arial" w:cs="Arial"/>
          <w:sz w:val="24"/>
          <w:szCs w:val="24"/>
        </w:rPr>
        <w:t>tax.</w:t>
      </w:r>
      <w:r w:rsidR="00693F78" w:rsidRPr="009C2FA7">
        <w:rPr>
          <w:rFonts w:ascii="Arial" w:hAnsi="Arial" w:cs="Arial"/>
          <w:sz w:val="24"/>
          <w:szCs w:val="24"/>
        </w:rPr>
        <w:t xml:space="preserve"> The</w:t>
      </w:r>
      <w:r w:rsidRPr="009C2FA7">
        <w:rPr>
          <w:rFonts w:ascii="Arial" w:hAnsi="Arial" w:cs="Arial"/>
          <w:sz w:val="24"/>
          <w:szCs w:val="24"/>
        </w:rPr>
        <w:t xml:space="preserve"> other</w:t>
      </w:r>
      <w:r w:rsidR="00693F78" w:rsidRPr="009C2FA7">
        <w:rPr>
          <w:rFonts w:ascii="Arial" w:hAnsi="Arial" w:cs="Arial"/>
          <w:sz w:val="24"/>
          <w:szCs w:val="24"/>
        </w:rPr>
        <w:t xml:space="preserve"> partners within </w:t>
      </w:r>
      <w:r w:rsidRPr="009C2FA7">
        <w:rPr>
          <w:rFonts w:ascii="Arial" w:hAnsi="Arial" w:cs="Arial"/>
          <w:sz w:val="24"/>
          <w:szCs w:val="24"/>
        </w:rPr>
        <w:t xml:space="preserve">a </w:t>
      </w:r>
      <w:r w:rsidR="00693F78" w:rsidRPr="009C2FA7">
        <w:rPr>
          <w:rFonts w:ascii="Arial" w:hAnsi="Arial" w:cs="Arial"/>
          <w:sz w:val="24"/>
          <w:szCs w:val="24"/>
        </w:rPr>
        <w:t>mu</w:t>
      </w:r>
      <w:r w:rsidRPr="009C2FA7">
        <w:rPr>
          <w:rFonts w:ascii="Arial" w:hAnsi="Arial" w:cs="Arial"/>
          <w:sz w:val="24"/>
          <w:szCs w:val="24"/>
        </w:rPr>
        <w:t>lti-disciplinary partnership will</w:t>
      </w:r>
      <w:r w:rsidR="00693F78" w:rsidRPr="009C2FA7">
        <w:rPr>
          <w:rFonts w:ascii="Arial" w:hAnsi="Arial" w:cs="Arial"/>
          <w:sz w:val="24"/>
          <w:szCs w:val="24"/>
        </w:rPr>
        <w:t xml:space="preserve"> not require a legal qualification</w:t>
      </w:r>
      <w:r w:rsidRPr="009C2FA7">
        <w:rPr>
          <w:rFonts w:ascii="Arial" w:hAnsi="Arial" w:cs="Arial"/>
          <w:sz w:val="24"/>
          <w:szCs w:val="24"/>
        </w:rPr>
        <w:t xml:space="preserve">. </w:t>
      </w:r>
    </w:p>
    <w:p w:rsidR="00693F78" w:rsidRPr="009C2FA7" w:rsidRDefault="00693F78" w:rsidP="00FA3F1D">
      <w:pPr>
        <w:spacing w:after="0" w:line="240" w:lineRule="auto"/>
        <w:rPr>
          <w:rFonts w:ascii="Arial" w:hAnsi="Arial" w:cs="Arial"/>
          <w:sz w:val="24"/>
          <w:szCs w:val="24"/>
        </w:rPr>
      </w:pPr>
    </w:p>
    <w:p w:rsidR="00693F78" w:rsidRPr="009C2FA7" w:rsidRDefault="00693F78" w:rsidP="00FA3F1D">
      <w:pPr>
        <w:pStyle w:val="Heading4"/>
        <w:spacing w:line="240" w:lineRule="auto"/>
      </w:pPr>
      <w:r w:rsidRPr="009C2FA7">
        <w:t>Limited liability partnerships</w:t>
      </w:r>
    </w:p>
    <w:p w:rsidR="00693F78" w:rsidRPr="009C2FA7" w:rsidRDefault="00693F78" w:rsidP="009E5FB9">
      <w:pPr>
        <w:spacing w:after="0" w:line="240" w:lineRule="auto"/>
        <w:rPr>
          <w:rFonts w:ascii="Arial" w:hAnsi="Arial" w:cs="Arial"/>
          <w:sz w:val="24"/>
          <w:szCs w:val="24"/>
        </w:rPr>
      </w:pPr>
      <w:r w:rsidRPr="009C2FA7">
        <w:rPr>
          <w:rFonts w:ascii="Arial" w:hAnsi="Arial" w:cs="Arial"/>
          <w:sz w:val="24"/>
          <w:szCs w:val="24"/>
        </w:rPr>
        <w:t>Currently, solicitors who own their practice operate as either sole traders or as partners</w:t>
      </w:r>
      <w:r w:rsidR="00DE51E9">
        <w:rPr>
          <w:rFonts w:ascii="Arial" w:hAnsi="Arial" w:cs="Arial"/>
          <w:sz w:val="24"/>
          <w:szCs w:val="24"/>
        </w:rPr>
        <w:t>,</w:t>
      </w:r>
      <w:r w:rsidRPr="009C2FA7">
        <w:rPr>
          <w:rFonts w:ascii="Arial" w:hAnsi="Arial" w:cs="Arial"/>
          <w:sz w:val="24"/>
          <w:szCs w:val="24"/>
        </w:rPr>
        <w:t xml:space="preserve"> and they are personally liable for the debts and liabilities of their</w:t>
      </w:r>
      <w:r w:rsidR="008B3778" w:rsidRPr="009C2FA7">
        <w:rPr>
          <w:rFonts w:ascii="Arial" w:hAnsi="Arial" w:cs="Arial"/>
          <w:sz w:val="24"/>
          <w:szCs w:val="24"/>
        </w:rPr>
        <w:t xml:space="preserve"> practice</w:t>
      </w:r>
      <w:r w:rsidRPr="009C2FA7">
        <w:rPr>
          <w:rFonts w:ascii="Arial" w:hAnsi="Arial" w:cs="Arial"/>
          <w:sz w:val="24"/>
          <w:szCs w:val="24"/>
        </w:rPr>
        <w:t xml:space="preserve">. </w:t>
      </w:r>
    </w:p>
    <w:p w:rsidR="00693F78" w:rsidRPr="009C2FA7" w:rsidRDefault="00693F78" w:rsidP="00FA3F1D">
      <w:pPr>
        <w:spacing w:after="0" w:line="240" w:lineRule="auto"/>
        <w:rPr>
          <w:rFonts w:ascii="Arial" w:hAnsi="Arial" w:cs="Arial"/>
          <w:sz w:val="24"/>
          <w:szCs w:val="24"/>
        </w:rPr>
      </w:pPr>
    </w:p>
    <w:p w:rsidR="00693F78" w:rsidRPr="009C2FA7" w:rsidRDefault="00693F78" w:rsidP="00FA3F1D">
      <w:pPr>
        <w:spacing w:after="0" w:line="240" w:lineRule="auto"/>
        <w:rPr>
          <w:rFonts w:ascii="Arial" w:hAnsi="Arial" w:cs="Arial"/>
          <w:sz w:val="24"/>
          <w:szCs w:val="24"/>
        </w:rPr>
      </w:pPr>
      <w:r w:rsidRPr="009C2FA7">
        <w:rPr>
          <w:rFonts w:ascii="Arial" w:hAnsi="Arial" w:cs="Arial"/>
          <w:sz w:val="24"/>
          <w:szCs w:val="24"/>
        </w:rPr>
        <w:t xml:space="preserve">The </w:t>
      </w:r>
      <w:r w:rsidR="00DE51E9">
        <w:rPr>
          <w:rFonts w:ascii="Arial" w:hAnsi="Arial" w:cs="Arial"/>
          <w:sz w:val="24"/>
          <w:szCs w:val="24"/>
        </w:rPr>
        <w:t>Act</w:t>
      </w:r>
      <w:r w:rsidRPr="009C2FA7">
        <w:rPr>
          <w:rFonts w:ascii="Arial" w:hAnsi="Arial" w:cs="Arial"/>
          <w:sz w:val="24"/>
          <w:szCs w:val="24"/>
        </w:rPr>
        <w:t xml:space="preserve"> introduces limited liability partnerships for legal and multi-disciplinary partnerships for the first time in Ireland. Under a limited liability partnership, the partners will no</w:t>
      </w:r>
      <w:r w:rsidR="008B3778" w:rsidRPr="009C2FA7">
        <w:rPr>
          <w:rFonts w:ascii="Arial" w:hAnsi="Arial" w:cs="Arial"/>
          <w:sz w:val="24"/>
          <w:szCs w:val="24"/>
        </w:rPr>
        <w:t xml:space="preserve"> longer be</w:t>
      </w:r>
      <w:r w:rsidRPr="009C2FA7">
        <w:rPr>
          <w:rFonts w:ascii="Arial" w:hAnsi="Arial" w:cs="Arial"/>
          <w:sz w:val="24"/>
          <w:szCs w:val="24"/>
        </w:rPr>
        <w:t xml:space="preserve"> personally responsible for the debts and liabilities of the business. There are exceptions to this limited liability</w:t>
      </w:r>
      <w:r w:rsidR="00DE51E9">
        <w:rPr>
          <w:rFonts w:ascii="Arial" w:hAnsi="Arial" w:cs="Arial"/>
          <w:sz w:val="24"/>
          <w:szCs w:val="24"/>
        </w:rPr>
        <w:t>,</w:t>
      </w:r>
      <w:r w:rsidRPr="009C2FA7">
        <w:rPr>
          <w:rFonts w:ascii="Arial" w:hAnsi="Arial" w:cs="Arial"/>
          <w:sz w:val="24"/>
          <w:szCs w:val="24"/>
        </w:rPr>
        <w:t xml:space="preserve"> including matters of fraud or dishonesty and criminal offences, </w:t>
      </w:r>
      <w:r w:rsidR="00DE51E9">
        <w:rPr>
          <w:rFonts w:ascii="Arial" w:hAnsi="Arial" w:cs="Arial"/>
          <w:sz w:val="24"/>
          <w:szCs w:val="24"/>
        </w:rPr>
        <w:t>or where the</w:t>
      </w:r>
      <w:r w:rsidRPr="009C2FA7">
        <w:rPr>
          <w:rFonts w:ascii="Arial" w:hAnsi="Arial" w:cs="Arial"/>
          <w:sz w:val="24"/>
          <w:szCs w:val="24"/>
        </w:rPr>
        <w:t xml:space="preserve"> liabilit</w:t>
      </w:r>
      <w:r w:rsidR="00DE51E9">
        <w:rPr>
          <w:rFonts w:ascii="Arial" w:hAnsi="Arial" w:cs="Arial"/>
          <w:sz w:val="24"/>
          <w:szCs w:val="24"/>
        </w:rPr>
        <w:t>y</w:t>
      </w:r>
      <w:r w:rsidRPr="009C2FA7">
        <w:rPr>
          <w:rFonts w:ascii="Arial" w:hAnsi="Arial" w:cs="Arial"/>
          <w:sz w:val="24"/>
          <w:szCs w:val="24"/>
        </w:rPr>
        <w:t xml:space="preserve"> </w:t>
      </w:r>
      <w:r w:rsidR="00DE51E9">
        <w:rPr>
          <w:rFonts w:ascii="Arial" w:hAnsi="Arial" w:cs="Arial"/>
          <w:sz w:val="24"/>
          <w:szCs w:val="24"/>
        </w:rPr>
        <w:t xml:space="preserve">was </w:t>
      </w:r>
      <w:r w:rsidRPr="009C2FA7">
        <w:rPr>
          <w:rFonts w:ascii="Arial" w:hAnsi="Arial" w:cs="Arial"/>
          <w:sz w:val="24"/>
          <w:szCs w:val="24"/>
        </w:rPr>
        <w:t>incurred before the date of authorisation as a limited partnership.</w:t>
      </w:r>
    </w:p>
    <w:p w:rsidR="00693F78" w:rsidRPr="009C2FA7" w:rsidRDefault="00693F78" w:rsidP="00FA3F1D">
      <w:pPr>
        <w:spacing w:after="0" w:line="240" w:lineRule="auto"/>
        <w:rPr>
          <w:rFonts w:ascii="Arial" w:hAnsi="Arial" w:cs="Arial"/>
          <w:sz w:val="24"/>
          <w:szCs w:val="24"/>
        </w:rPr>
      </w:pPr>
    </w:p>
    <w:p w:rsidR="00693F78" w:rsidRPr="009C2FA7" w:rsidRDefault="008B3778" w:rsidP="009E5FB9">
      <w:pPr>
        <w:spacing w:after="0" w:line="240" w:lineRule="auto"/>
        <w:rPr>
          <w:rFonts w:ascii="Arial" w:hAnsi="Arial" w:cs="Arial"/>
          <w:sz w:val="24"/>
          <w:szCs w:val="24"/>
        </w:rPr>
      </w:pPr>
      <w:r w:rsidRPr="009C2FA7">
        <w:rPr>
          <w:rFonts w:ascii="Arial" w:hAnsi="Arial" w:cs="Arial"/>
          <w:sz w:val="24"/>
          <w:szCs w:val="24"/>
        </w:rPr>
        <w:t>Authorisation from the A</w:t>
      </w:r>
      <w:r w:rsidR="00693F78" w:rsidRPr="009C2FA7">
        <w:rPr>
          <w:rFonts w:ascii="Arial" w:hAnsi="Arial" w:cs="Arial"/>
          <w:sz w:val="24"/>
          <w:szCs w:val="24"/>
        </w:rPr>
        <w:t xml:space="preserve">uthority is required before a partnership can operate as a </w:t>
      </w:r>
      <w:r w:rsidR="00DE51E9">
        <w:rPr>
          <w:rFonts w:ascii="Arial" w:hAnsi="Arial" w:cs="Arial"/>
          <w:sz w:val="24"/>
          <w:szCs w:val="24"/>
        </w:rPr>
        <w:t>l</w:t>
      </w:r>
      <w:r w:rsidR="00DE51E9" w:rsidRPr="009C2FA7">
        <w:rPr>
          <w:rFonts w:ascii="Arial" w:hAnsi="Arial" w:cs="Arial"/>
          <w:sz w:val="24"/>
          <w:szCs w:val="24"/>
        </w:rPr>
        <w:t xml:space="preserve">imited </w:t>
      </w:r>
      <w:r w:rsidR="00DE51E9">
        <w:rPr>
          <w:rFonts w:ascii="Arial" w:hAnsi="Arial" w:cs="Arial"/>
          <w:sz w:val="24"/>
          <w:szCs w:val="24"/>
        </w:rPr>
        <w:t>l</w:t>
      </w:r>
      <w:r w:rsidR="00DE51E9" w:rsidRPr="009C2FA7">
        <w:rPr>
          <w:rFonts w:ascii="Arial" w:hAnsi="Arial" w:cs="Arial"/>
          <w:sz w:val="24"/>
          <w:szCs w:val="24"/>
        </w:rPr>
        <w:t xml:space="preserve">iability </w:t>
      </w:r>
      <w:r w:rsidR="00DE51E9">
        <w:rPr>
          <w:rFonts w:ascii="Arial" w:hAnsi="Arial" w:cs="Arial"/>
          <w:sz w:val="24"/>
          <w:szCs w:val="24"/>
        </w:rPr>
        <w:t>p</w:t>
      </w:r>
      <w:r w:rsidR="00DE51E9" w:rsidRPr="009C2FA7">
        <w:rPr>
          <w:rFonts w:ascii="Arial" w:hAnsi="Arial" w:cs="Arial"/>
          <w:sz w:val="24"/>
          <w:szCs w:val="24"/>
        </w:rPr>
        <w:t>artnership</w:t>
      </w:r>
      <w:r w:rsidRPr="009C2FA7">
        <w:rPr>
          <w:rFonts w:ascii="Arial" w:hAnsi="Arial" w:cs="Arial"/>
          <w:sz w:val="24"/>
          <w:szCs w:val="24"/>
        </w:rPr>
        <w:t>, and the A</w:t>
      </w:r>
      <w:r w:rsidR="00693F78" w:rsidRPr="009C2FA7">
        <w:rPr>
          <w:rFonts w:ascii="Arial" w:hAnsi="Arial" w:cs="Arial"/>
          <w:sz w:val="24"/>
          <w:szCs w:val="24"/>
        </w:rPr>
        <w:t xml:space="preserve">uthority will maintain a register of such </w:t>
      </w:r>
      <w:r w:rsidR="00DE51E9">
        <w:rPr>
          <w:rFonts w:ascii="Arial" w:hAnsi="Arial" w:cs="Arial"/>
          <w:sz w:val="24"/>
          <w:szCs w:val="24"/>
        </w:rPr>
        <w:t>p</w:t>
      </w:r>
      <w:r w:rsidR="00DE51E9" w:rsidRPr="009C2FA7">
        <w:rPr>
          <w:rFonts w:ascii="Arial" w:hAnsi="Arial" w:cs="Arial"/>
          <w:sz w:val="24"/>
          <w:szCs w:val="24"/>
        </w:rPr>
        <w:t>artnerships</w:t>
      </w:r>
      <w:r w:rsidR="00693F78" w:rsidRPr="009C2FA7">
        <w:rPr>
          <w:rFonts w:ascii="Arial" w:hAnsi="Arial" w:cs="Arial"/>
          <w:sz w:val="24"/>
          <w:szCs w:val="24"/>
        </w:rPr>
        <w:t>.</w:t>
      </w:r>
    </w:p>
    <w:p w:rsidR="00693F78" w:rsidRDefault="00693F78" w:rsidP="009E5FB9">
      <w:pPr>
        <w:spacing w:after="0" w:line="240" w:lineRule="auto"/>
        <w:rPr>
          <w:rFonts w:ascii="Arial" w:hAnsi="Arial" w:cs="Arial"/>
          <w:sz w:val="24"/>
          <w:szCs w:val="24"/>
        </w:rPr>
      </w:pPr>
    </w:p>
    <w:p w:rsidR="00224691" w:rsidRPr="00224691" w:rsidRDefault="00224691" w:rsidP="009E5FB9">
      <w:pPr>
        <w:pStyle w:val="Heading2"/>
        <w:spacing w:line="240" w:lineRule="auto"/>
        <w:rPr>
          <w:rFonts w:eastAsia="Calibri"/>
        </w:rPr>
      </w:pPr>
      <w:r w:rsidRPr="00224691">
        <w:t>Other changes introduced by the Act</w:t>
      </w:r>
    </w:p>
    <w:p w:rsidR="00224691" w:rsidRPr="00224691" w:rsidRDefault="00224691" w:rsidP="009E5FB9">
      <w:pPr>
        <w:pStyle w:val="Heading3"/>
        <w:spacing w:line="240" w:lineRule="auto"/>
        <w:rPr>
          <w:bdr w:val="nil"/>
          <w:lang w:val="en-US"/>
        </w:rPr>
      </w:pPr>
      <w:r w:rsidRPr="00224691">
        <w:rPr>
          <w:bdr w:val="nil"/>
          <w:lang w:val="en-US"/>
        </w:rPr>
        <w:t xml:space="preserve">Reform of Senior Counsel </w:t>
      </w:r>
      <w:proofErr w:type="gramStart"/>
      <w:r w:rsidRPr="00224691">
        <w:rPr>
          <w:bdr w:val="nil"/>
          <w:lang w:val="en-US"/>
        </w:rPr>
        <w:t>title</w:t>
      </w:r>
      <w:proofErr w:type="gramEnd"/>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 xml:space="preserve">The 2015 Act introduces reforms to the Senior Counsel title, a title that is presently exclusively available to barristers. The reforms allow duly qualified solicitors to be granted a Patent of Precedence. The Legal Services Regulatory Authority is to establish an Advisory Committee on the recommending and revoking of Patents of Precedence to legal practitioners by the Government. The Advisory Committee will establish criteria based on objectives set out in the legislation to ensure that a legal practitioner who wishes to be granted a Patent: </w:t>
      </w:r>
    </w:p>
    <w:p w:rsidR="00224691" w:rsidRPr="00224691" w:rsidRDefault="00F25A8B" w:rsidP="009E5FB9">
      <w:pPr>
        <w:numPr>
          <w:ilvl w:val="0"/>
          <w:numId w:val="27"/>
        </w:numPr>
        <w:spacing w:after="200" w:line="240" w:lineRule="auto"/>
        <w:contextualSpacing/>
        <w:rPr>
          <w:rFonts w:ascii="Arial" w:hAnsi="Arial" w:cs="Arial"/>
          <w:sz w:val="24"/>
          <w:szCs w:val="24"/>
        </w:rPr>
      </w:pPr>
      <w:r>
        <w:rPr>
          <w:rFonts w:ascii="Arial" w:hAnsi="Arial" w:cs="Arial"/>
          <w:sz w:val="24"/>
          <w:szCs w:val="24"/>
        </w:rPr>
        <w:t>Has</w:t>
      </w:r>
      <w:r w:rsidR="006B7D6F">
        <w:rPr>
          <w:rFonts w:ascii="Arial" w:hAnsi="Arial" w:cs="Arial"/>
          <w:sz w:val="24"/>
          <w:szCs w:val="24"/>
        </w:rPr>
        <w:t>,</w:t>
      </w:r>
      <w:r>
        <w:rPr>
          <w:rFonts w:ascii="Arial" w:hAnsi="Arial" w:cs="Arial"/>
          <w:sz w:val="24"/>
          <w:szCs w:val="24"/>
        </w:rPr>
        <w:t xml:space="preserve"> </w:t>
      </w:r>
      <w:r w:rsidR="006B7D6F">
        <w:rPr>
          <w:rFonts w:ascii="Arial" w:hAnsi="Arial" w:cs="Arial"/>
          <w:sz w:val="24"/>
          <w:szCs w:val="24"/>
        </w:rPr>
        <w:t>i</w:t>
      </w:r>
      <w:r w:rsidR="00224691" w:rsidRPr="00224691">
        <w:rPr>
          <w:rFonts w:ascii="Arial" w:hAnsi="Arial" w:cs="Arial"/>
          <w:sz w:val="24"/>
          <w:szCs w:val="24"/>
        </w:rPr>
        <w:t>n their practice as a legal practitioner, displayed:</w:t>
      </w:r>
    </w:p>
    <w:p w:rsidR="00224691" w:rsidRPr="00224691" w:rsidRDefault="00FA3F1D" w:rsidP="009E5FB9">
      <w:pPr>
        <w:numPr>
          <w:ilvl w:val="1"/>
          <w:numId w:val="27"/>
        </w:numPr>
        <w:spacing w:after="200" w:line="240" w:lineRule="auto"/>
        <w:contextualSpacing/>
        <w:rPr>
          <w:rFonts w:ascii="Arial" w:hAnsi="Arial" w:cs="Arial"/>
          <w:sz w:val="24"/>
          <w:szCs w:val="24"/>
        </w:rPr>
      </w:pPr>
      <w:r>
        <w:rPr>
          <w:rFonts w:ascii="Arial" w:hAnsi="Arial" w:cs="Arial"/>
          <w:sz w:val="24"/>
          <w:szCs w:val="24"/>
        </w:rPr>
        <w:t>A</w:t>
      </w:r>
      <w:r w:rsidRPr="00224691">
        <w:rPr>
          <w:rFonts w:ascii="Arial" w:hAnsi="Arial" w:cs="Arial"/>
          <w:sz w:val="24"/>
          <w:szCs w:val="24"/>
        </w:rPr>
        <w:t xml:space="preserve"> </w:t>
      </w:r>
      <w:r w:rsidR="00224691" w:rsidRPr="00224691">
        <w:rPr>
          <w:rFonts w:ascii="Arial" w:hAnsi="Arial" w:cs="Arial"/>
          <w:sz w:val="24"/>
          <w:szCs w:val="24"/>
        </w:rPr>
        <w:t>degree of competence and a degree of probity appropriate to and consistent with the grant to them of a Patent</w:t>
      </w:r>
    </w:p>
    <w:p w:rsidR="00224691" w:rsidRPr="00224691" w:rsidRDefault="00FA3F1D" w:rsidP="009E5FB9">
      <w:pPr>
        <w:numPr>
          <w:ilvl w:val="1"/>
          <w:numId w:val="27"/>
        </w:numPr>
        <w:spacing w:after="200" w:line="240" w:lineRule="auto"/>
        <w:contextualSpacing/>
        <w:rPr>
          <w:rFonts w:ascii="Arial" w:hAnsi="Arial" w:cs="Arial"/>
          <w:sz w:val="24"/>
          <w:szCs w:val="24"/>
        </w:rPr>
      </w:pPr>
      <w:r>
        <w:rPr>
          <w:rFonts w:ascii="Arial" w:hAnsi="Arial" w:cs="Arial"/>
          <w:sz w:val="24"/>
          <w:szCs w:val="24"/>
        </w:rPr>
        <w:t>P</w:t>
      </w:r>
      <w:r w:rsidRPr="00224691">
        <w:rPr>
          <w:rFonts w:ascii="Arial" w:hAnsi="Arial" w:cs="Arial"/>
          <w:sz w:val="24"/>
          <w:szCs w:val="24"/>
        </w:rPr>
        <w:t xml:space="preserve">rofessional </w:t>
      </w:r>
      <w:r w:rsidR="00224691" w:rsidRPr="00224691">
        <w:rPr>
          <w:rFonts w:ascii="Arial" w:hAnsi="Arial" w:cs="Arial"/>
          <w:sz w:val="24"/>
          <w:szCs w:val="24"/>
        </w:rPr>
        <w:t xml:space="preserve">independence </w:t>
      </w:r>
    </w:p>
    <w:p w:rsidR="00224691" w:rsidRPr="00224691" w:rsidRDefault="00FA3F1D" w:rsidP="009E5FB9">
      <w:pPr>
        <w:numPr>
          <w:ilvl w:val="1"/>
          <w:numId w:val="27"/>
        </w:numPr>
        <w:spacing w:after="200" w:line="240" w:lineRule="auto"/>
        <w:contextualSpacing/>
        <w:rPr>
          <w:rFonts w:ascii="Arial" w:hAnsi="Arial" w:cs="Arial"/>
          <w:sz w:val="24"/>
          <w:szCs w:val="24"/>
        </w:rPr>
      </w:pPr>
      <w:r>
        <w:rPr>
          <w:rFonts w:ascii="Arial" w:hAnsi="Arial" w:cs="Arial"/>
          <w:sz w:val="24"/>
          <w:szCs w:val="24"/>
        </w:rPr>
        <w:t>A</w:t>
      </w:r>
      <w:r w:rsidRPr="00224691">
        <w:rPr>
          <w:rFonts w:ascii="Arial" w:hAnsi="Arial" w:cs="Arial"/>
          <w:sz w:val="24"/>
          <w:szCs w:val="24"/>
        </w:rPr>
        <w:t xml:space="preserve">nd </w:t>
      </w:r>
      <w:r w:rsidR="00224691" w:rsidRPr="00224691">
        <w:rPr>
          <w:rFonts w:ascii="Arial" w:hAnsi="Arial" w:cs="Arial"/>
          <w:sz w:val="24"/>
          <w:szCs w:val="24"/>
        </w:rPr>
        <w:t>one or more of the following:</w:t>
      </w:r>
    </w:p>
    <w:p w:rsidR="00224691" w:rsidRPr="00224691" w:rsidRDefault="00FA3F1D" w:rsidP="009E5FB9">
      <w:pPr>
        <w:numPr>
          <w:ilvl w:val="4"/>
          <w:numId w:val="26"/>
        </w:numPr>
        <w:spacing w:after="200" w:line="240" w:lineRule="auto"/>
        <w:contextualSpacing/>
        <w:rPr>
          <w:rFonts w:ascii="Arial" w:hAnsi="Arial" w:cs="Arial"/>
          <w:sz w:val="24"/>
          <w:szCs w:val="24"/>
        </w:rPr>
      </w:pPr>
      <w:r>
        <w:rPr>
          <w:rFonts w:ascii="Arial" w:hAnsi="Arial" w:cs="Arial"/>
          <w:sz w:val="24"/>
          <w:szCs w:val="24"/>
        </w:rPr>
        <w:t>A</w:t>
      </w:r>
      <w:r w:rsidRPr="00224691">
        <w:rPr>
          <w:rFonts w:ascii="Arial" w:hAnsi="Arial" w:cs="Arial"/>
          <w:sz w:val="24"/>
          <w:szCs w:val="24"/>
        </w:rPr>
        <w:t xml:space="preserve"> </w:t>
      </w:r>
      <w:r w:rsidR="00224691" w:rsidRPr="00224691">
        <w:rPr>
          <w:rFonts w:ascii="Arial" w:hAnsi="Arial" w:cs="Arial"/>
          <w:sz w:val="24"/>
          <w:szCs w:val="24"/>
        </w:rPr>
        <w:t>proven capacity for excellence in the practice of advocacy</w:t>
      </w:r>
    </w:p>
    <w:p w:rsidR="00224691" w:rsidRPr="00224691" w:rsidRDefault="00FA3F1D" w:rsidP="009E5FB9">
      <w:pPr>
        <w:numPr>
          <w:ilvl w:val="4"/>
          <w:numId w:val="26"/>
        </w:numPr>
        <w:spacing w:after="200" w:line="240" w:lineRule="auto"/>
        <w:contextualSpacing/>
        <w:rPr>
          <w:rFonts w:ascii="Arial" w:hAnsi="Arial" w:cs="Arial"/>
          <w:sz w:val="24"/>
          <w:szCs w:val="24"/>
        </w:rPr>
      </w:pPr>
      <w:r>
        <w:rPr>
          <w:rFonts w:ascii="Arial" w:hAnsi="Arial" w:cs="Arial"/>
          <w:sz w:val="24"/>
          <w:szCs w:val="24"/>
        </w:rPr>
        <w:t>A</w:t>
      </w:r>
      <w:r w:rsidRPr="00224691">
        <w:rPr>
          <w:rFonts w:ascii="Arial" w:hAnsi="Arial" w:cs="Arial"/>
          <w:sz w:val="24"/>
          <w:szCs w:val="24"/>
        </w:rPr>
        <w:t xml:space="preserve"> </w:t>
      </w:r>
      <w:r w:rsidR="00224691" w:rsidRPr="00224691">
        <w:rPr>
          <w:rFonts w:ascii="Arial" w:hAnsi="Arial" w:cs="Arial"/>
          <w:sz w:val="24"/>
          <w:szCs w:val="24"/>
        </w:rPr>
        <w:t>proven capacity for excellence in the practice of specialist litigation, or</w:t>
      </w:r>
    </w:p>
    <w:p w:rsidR="00224691" w:rsidRPr="00224691" w:rsidRDefault="00FA3F1D" w:rsidP="009E5FB9">
      <w:pPr>
        <w:numPr>
          <w:ilvl w:val="4"/>
          <w:numId w:val="26"/>
        </w:numPr>
        <w:spacing w:after="200" w:line="240" w:lineRule="auto"/>
        <w:contextualSpacing/>
        <w:rPr>
          <w:rFonts w:ascii="Arial" w:hAnsi="Arial" w:cs="Arial"/>
          <w:sz w:val="24"/>
          <w:szCs w:val="24"/>
        </w:rPr>
      </w:pPr>
      <w:r>
        <w:rPr>
          <w:rFonts w:ascii="Arial" w:hAnsi="Arial" w:cs="Arial"/>
          <w:sz w:val="24"/>
          <w:szCs w:val="24"/>
        </w:rPr>
        <w:t>S</w:t>
      </w:r>
      <w:r w:rsidRPr="00224691">
        <w:rPr>
          <w:rFonts w:ascii="Arial" w:hAnsi="Arial" w:cs="Arial"/>
          <w:sz w:val="24"/>
          <w:szCs w:val="24"/>
        </w:rPr>
        <w:t xml:space="preserve">pecialist </w:t>
      </w:r>
      <w:r w:rsidR="00224691" w:rsidRPr="00224691">
        <w:rPr>
          <w:rFonts w:ascii="Arial" w:hAnsi="Arial" w:cs="Arial"/>
          <w:sz w:val="24"/>
          <w:szCs w:val="24"/>
        </w:rPr>
        <w:t>knowledge of an area of law</w:t>
      </w:r>
    </w:p>
    <w:p w:rsidR="00224691" w:rsidRPr="00224691" w:rsidRDefault="00FA3F1D" w:rsidP="009E5FB9">
      <w:pPr>
        <w:numPr>
          <w:ilvl w:val="1"/>
          <w:numId w:val="26"/>
        </w:numPr>
        <w:spacing w:after="200" w:line="240" w:lineRule="auto"/>
        <w:contextualSpacing/>
        <w:rPr>
          <w:rFonts w:ascii="Arial" w:hAnsi="Arial" w:cs="Arial"/>
          <w:sz w:val="24"/>
          <w:szCs w:val="24"/>
        </w:rPr>
      </w:pPr>
      <w:r>
        <w:rPr>
          <w:rFonts w:ascii="Arial" w:hAnsi="Arial" w:cs="Arial"/>
          <w:sz w:val="24"/>
          <w:szCs w:val="24"/>
        </w:rPr>
        <w:t>I</w:t>
      </w:r>
      <w:r w:rsidRPr="00224691">
        <w:rPr>
          <w:rFonts w:ascii="Arial" w:hAnsi="Arial" w:cs="Arial"/>
          <w:sz w:val="24"/>
          <w:szCs w:val="24"/>
        </w:rPr>
        <w:t xml:space="preserve">s </w:t>
      </w:r>
      <w:r w:rsidR="00224691" w:rsidRPr="00224691">
        <w:rPr>
          <w:rFonts w:ascii="Arial" w:hAnsi="Arial" w:cs="Arial"/>
          <w:sz w:val="24"/>
          <w:szCs w:val="24"/>
        </w:rPr>
        <w:t>suitable on grounds of character and temperament</w:t>
      </w:r>
    </w:p>
    <w:p w:rsidR="00224691" w:rsidRPr="00224691" w:rsidRDefault="00FA3F1D" w:rsidP="009E5FB9">
      <w:pPr>
        <w:numPr>
          <w:ilvl w:val="1"/>
          <w:numId w:val="26"/>
        </w:numPr>
        <w:spacing w:after="200" w:line="240" w:lineRule="auto"/>
        <w:contextualSpacing/>
        <w:rPr>
          <w:rFonts w:ascii="Arial" w:hAnsi="Arial" w:cs="Arial"/>
          <w:sz w:val="24"/>
          <w:szCs w:val="24"/>
        </w:rPr>
      </w:pPr>
      <w:r>
        <w:rPr>
          <w:rFonts w:ascii="Arial" w:hAnsi="Arial" w:cs="Arial"/>
          <w:sz w:val="24"/>
          <w:szCs w:val="24"/>
        </w:rPr>
        <w:t>I</w:t>
      </w:r>
      <w:r w:rsidRPr="00224691">
        <w:rPr>
          <w:rFonts w:ascii="Arial" w:hAnsi="Arial" w:cs="Arial"/>
          <w:sz w:val="24"/>
          <w:szCs w:val="24"/>
        </w:rPr>
        <w:t xml:space="preserve">s </w:t>
      </w:r>
      <w:r w:rsidR="00224691" w:rsidRPr="00224691">
        <w:rPr>
          <w:rFonts w:ascii="Arial" w:hAnsi="Arial" w:cs="Arial"/>
          <w:sz w:val="24"/>
          <w:szCs w:val="24"/>
        </w:rPr>
        <w:t>in possession of a tax clearance certificate that is in force</w:t>
      </w:r>
    </w:p>
    <w:p w:rsidR="00224691" w:rsidRDefault="00FA3F1D" w:rsidP="009E5FB9">
      <w:pPr>
        <w:numPr>
          <w:ilvl w:val="1"/>
          <w:numId w:val="26"/>
        </w:numPr>
        <w:spacing w:after="200" w:line="240" w:lineRule="auto"/>
        <w:contextualSpacing/>
        <w:rPr>
          <w:rFonts w:ascii="Arial" w:hAnsi="Arial" w:cs="Arial"/>
          <w:sz w:val="24"/>
          <w:szCs w:val="24"/>
        </w:rPr>
      </w:pPr>
      <w:r>
        <w:rPr>
          <w:rFonts w:ascii="Arial" w:hAnsi="Arial" w:cs="Arial"/>
          <w:sz w:val="24"/>
          <w:szCs w:val="24"/>
        </w:rPr>
        <w:t>I</w:t>
      </w:r>
      <w:r w:rsidR="00224691" w:rsidRPr="00224691">
        <w:rPr>
          <w:rFonts w:ascii="Arial" w:hAnsi="Arial" w:cs="Arial"/>
          <w:sz w:val="24"/>
          <w:szCs w:val="24"/>
        </w:rPr>
        <w:t>s otherwise suitable to be granted a Patent</w:t>
      </w:r>
    </w:p>
    <w:p w:rsidR="00FA3F1D" w:rsidRPr="00224691" w:rsidRDefault="00FA3F1D" w:rsidP="00FA3F1D">
      <w:pPr>
        <w:spacing w:after="200" w:line="240" w:lineRule="auto"/>
        <w:contextualSpacing/>
        <w:rPr>
          <w:rFonts w:ascii="Arial" w:hAnsi="Arial" w:cs="Arial"/>
          <w:sz w:val="24"/>
          <w:szCs w:val="24"/>
        </w:rPr>
      </w:pP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The Government may also, on a recommendation from the Committee, revoke the grant of a Patent.</w:t>
      </w:r>
    </w:p>
    <w:p w:rsidR="00224691" w:rsidRPr="00224691" w:rsidRDefault="00224691" w:rsidP="009E5FB9">
      <w:pPr>
        <w:pStyle w:val="Heading3"/>
        <w:spacing w:line="240" w:lineRule="auto"/>
        <w:rPr>
          <w:bdr w:val="nil"/>
          <w:lang w:val="en-US"/>
        </w:rPr>
      </w:pPr>
      <w:r w:rsidRPr="00224691">
        <w:rPr>
          <w:bdr w:val="nil"/>
          <w:lang w:val="en-US"/>
        </w:rPr>
        <w:t xml:space="preserve">Clinical </w:t>
      </w:r>
      <w:r w:rsidR="00A23CF1">
        <w:rPr>
          <w:bdr w:val="nil"/>
          <w:lang w:val="en-US"/>
        </w:rPr>
        <w:t>n</w:t>
      </w:r>
      <w:r w:rsidR="00A23CF1" w:rsidRPr="00224691">
        <w:rPr>
          <w:bdr w:val="nil"/>
          <w:lang w:val="en-US"/>
        </w:rPr>
        <w:t xml:space="preserve">egligence </w:t>
      </w:r>
      <w:r w:rsidR="00A23CF1">
        <w:rPr>
          <w:bdr w:val="nil"/>
          <w:lang w:val="en-US"/>
        </w:rPr>
        <w:t>a</w:t>
      </w:r>
      <w:r w:rsidR="00A23CF1" w:rsidRPr="00224691">
        <w:rPr>
          <w:bdr w:val="nil"/>
          <w:lang w:val="en-US"/>
        </w:rPr>
        <w:t>ctions</w:t>
      </w:r>
    </w:p>
    <w:p w:rsidR="00224691" w:rsidRPr="00224691" w:rsidRDefault="00224691" w:rsidP="009E5FB9">
      <w:pPr>
        <w:pStyle w:val="Heading4"/>
        <w:spacing w:line="240" w:lineRule="auto"/>
      </w:pPr>
      <w:r w:rsidRPr="00224691">
        <w:t>Pre-action protocol</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 xml:space="preserve">The Legal Services Regulatory Act 2015 introduces a statutory framework for </w:t>
      </w:r>
      <w:r w:rsidR="00F25A8B">
        <w:rPr>
          <w:rFonts w:ascii="Arial" w:hAnsi="Arial" w:cs="Arial"/>
          <w:sz w:val="24"/>
          <w:szCs w:val="24"/>
        </w:rPr>
        <w:t xml:space="preserve">a </w:t>
      </w:r>
      <w:r w:rsidRPr="00224691">
        <w:rPr>
          <w:rFonts w:ascii="Arial" w:hAnsi="Arial" w:cs="Arial"/>
          <w:sz w:val="24"/>
          <w:szCs w:val="24"/>
        </w:rPr>
        <w:t xml:space="preserve">new pre-action protocol in clinical negligence actions. The purpose of the pre-action protocol is to encourage full disclosure of all available evidence in advance of formal litigation to facilitate early resolution or shorten litigation and reduce costs. The pre-action protocol will apply to all clinical negligence actions prior to the commencement of proceedings. </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lastRenderedPageBreak/>
        <w:t>The terms of the pre-action protocol have not yet been specified by the Minister but the regulations shall include provisions relating to:</w:t>
      </w:r>
    </w:p>
    <w:p w:rsidR="00224691" w:rsidRPr="00224691" w:rsidRDefault="00FA3F1D" w:rsidP="009E5FB9">
      <w:pPr>
        <w:numPr>
          <w:ilvl w:val="0"/>
          <w:numId w:val="25"/>
        </w:numPr>
        <w:spacing w:after="200" w:line="240" w:lineRule="auto"/>
        <w:contextualSpacing/>
        <w:rPr>
          <w:rFonts w:ascii="Arial" w:hAnsi="Arial" w:cs="Arial"/>
          <w:sz w:val="24"/>
          <w:szCs w:val="24"/>
        </w:rPr>
      </w:pPr>
      <w:r>
        <w:rPr>
          <w:rFonts w:ascii="Arial" w:hAnsi="Arial" w:cs="Arial"/>
          <w:sz w:val="24"/>
          <w:szCs w:val="24"/>
        </w:rPr>
        <w:t>T</w:t>
      </w:r>
      <w:r w:rsidRPr="00224691">
        <w:rPr>
          <w:rFonts w:ascii="Arial" w:hAnsi="Arial" w:cs="Arial"/>
          <w:sz w:val="24"/>
          <w:szCs w:val="24"/>
        </w:rPr>
        <w:t xml:space="preserve">he </w:t>
      </w:r>
      <w:r w:rsidR="00224691" w:rsidRPr="00224691">
        <w:rPr>
          <w:rFonts w:ascii="Arial" w:hAnsi="Arial" w:cs="Arial"/>
          <w:sz w:val="24"/>
          <w:szCs w:val="24"/>
        </w:rPr>
        <w:t>disclosure of medical records</w:t>
      </w:r>
    </w:p>
    <w:p w:rsidR="00224691" w:rsidRPr="00224691" w:rsidRDefault="00FA3F1D" w:rsidP="009E5FB9">
      <w:pPr>
        <w:numPr>
          <w:ilvl w:val="0"/>
          <w:numId w:val="25"/>
        </w:numPr>
        <w:spacing w:after="200" w:line="240" w:lineRule="auto"/>
        <w:contextualSpacing/>
        <w:rPr>
          <w:rFonts w:ascii="Arial" w:hAnsi="Arial" w:cs="Arial"/>
          <w:sz w:val="24"/>
          <w:szCs w:val="24"/>
        </w:rPr>
      </w:pPr>
      <w:r>
        <w:rPr>
          <w:rFonts w:ascii="Arial" w:hAnsi="Arial" w:cs="Arial"/>
          <w:sz w:val="24"/>
          <w:szCs w:val="24"/>
        </w:rPr>
        <w:t>T</w:t>
      </w:r>
      <w:r w:rsidRPr="00224691">
        <w:rPr>
          <w:rFonts w:ascii="Arial" w:hAnsi="Arial" w:cs="Arial"/>
          <w:sz w:val="24"/>
          <w:szCs w:val="24"/>
        </w:rPr>
        <w:t xml:space="preserve">he </w:t>
      </w:r>
      <w:r w:rsidR="00224691" w:rsidRPr="00224691">
        <w:rPr>
          <w:rFonts w:ascii="Arial" w:hAnsi="Arial" w:cs="Arial"/>
          <w:sz w:val="24"/>
          <w:szCs w:val="24"/>
        </w:rPr>
        <w:t>giving of notifications of enquiries into, and allegations of, possible clinical negligence</w:t>
      </w:r>
    </w:p>
    <w:p w:rsidR="00224691" w:rsidRPr="00224691" w:rsidRDefault="00FA3F1D" w:rsidP="009E5FB9">
      <w:pPr>
        <w:numPr>
          <w:ilvl w:val="0"/>
          <w:numId w:val="25"/>
        </w:numPr>
        <w:spacing w:after="200" w:line="240" w:lineRule="auto"/>
        <w:contextualSpacing/>
        <w:rPr>
          <w:rFonts w:ascii="Arial" w:hAnsi="Arial" w:cs="Arial"/>
          <w:sz w:val="24"/>
          <w:szCs w:val="24"/>
        </w:rPr>
      </w:pPr>
      <w:r>
        <w:rPr>
          <w:rFonts w:ascii="Arial" w:hAnsi="Arial" w:cs="Arial"/>
          <w:sz w:val="24"/>
          <w:szCs w:val="24"/>
        </w:rPr>
        <w:t>T</w:t>
      </w:r>
      <w:r w:rsidRPr="00224691">
        <w:rPr>
          <w:rFonts w:ascii="Arial" w:hAnsi="Arial" w:cs="Arial"/>
          <w:sz w:val="24"/>
          <w:szCs w:val="24"/>
        </w:rPr>
        <w:t xml:space="preserve">imeframes </w:t>
      </w:r>
      <w:r w:rsidR="00224691" w:rsidRPr="00224691">
        <w:rPr>
          <w:rFonts w:ascii="Arial" w:hAnsi="Arial" w:cs="Arial"/>
          <w:sz w:val="24"/>
          <w:szCs w:val="24"/>
        </w:rPr>
        <w:t>for compliance, that is, the specification of the time at or within which records shall be disclosed or notifications given</w:t>
      </w:r>
    </w:p>
    <w:p w:rsidR="00224691" w:rsidRPr="00224691" w:rsidRDefault="00FA3F1D" w:rsidP="009E5FB9">
      <w:pPr>
        <w:numPr>
          <w:ilvl w:val="0"/>
          <w:numId w:val="25"/>
        </w:numPr>
        <w:spacing w:after="200" w:line="240" w:lineRule="auto"/>
        <w:contextualSpacing/>
        <w:rPr>
          <w:rFonts w:ascii="Arial" w:hAnsi="Arial" w:cs="Arial"/>
          <w:sz w:val="24"/>
          <w:szCs w:val="24"/>
        </w:rPr>
      </w:pPr>
      <w:r>
        <w:rPr>
          <w:rFonts w:ascii="Arial" w:hAnsi="Arial" w:cs="Arial"/>
          <w:sz w:val="24"/>
          <w:szCs w:val="24"/>
        </w:rPr>
        <w:t>T</w:t>
      </w:r>
      <w:r w:rsidRPr="00224691">
        <w:rPr>
          <w:rFonts w:ascii="Arial" w:hAnsi="Arial" w:cs="Arial"/>
          <w:sz w:val="24"/>
          <w:szCs w:val="24"/>
        </w:rPr>
        <w:t xml:space="preserve">he </w:t>
      </w:r>
      <w:r w:rsidR="00224691" w:rsidRPr="00224691">
        <w:rPr>
          <w:rFonts w:ascii="Arial" w:hAnsi="Arial" w:cs="Arial"/>
          <w:sz w:val="24"/>
          <w:szCs w:val="24"/>
        </w:rPr>
        <w:t>form of, and particulars to be included with, requests for disclosure</w:t>
      </w:r>
    </w:p>
    <w:p w:rsidR="00224691" w:rsidRPr="00224691" w:rsidRDefault="00FA3F1D" w:rsidP="009E5FB9">
      <w:pPr>
        <w:numPr>
          <w:ilvl w:val="0"/>
          <w:numId w:val="25"/>
        </w:numPr>
        <w:spacing w:after="200" w:line="240" w:lineRule="auto"/>
        <w:contextualSpacing/>
        <w:rPr>
          <w:rFonts w:ascii="Arial" w:hAnsi="Arial" w:cs="Arial"/>
          <w:sz w:val="24"/>
          <w:szCs w:val="24"/>
        </w:rPr>
      </w:pPr>
      <w:r>
        <w:rPr>
          <w:rFonts w:ascii="Arial" w:hAnsi="Arial" w:cs="Arial"/>
          <w:sz w:val="24"/>
          <w:szCs w:val="24"/>
        </w:rPr>
        <w:t>T</w:t>
      </w:r>
      <w:r w:rsidRPr="00224691">
        <w:rPr>
          <w:rFonts w:ascii="Arial" w:hAnsi="Arial" w:cs="Arial"/>
          <w:sz w:val="24"/>
          <w:szCs w:val="24"/>
        </w:rPr>
        <w:t xml:space="preserve">he </w:t>
      </w:r>
      <w:r w:rsidR="00224691" w:rsidRPr="00224691">
        <w:rPr>
          <w:rFonts w:ascii="Arial" w:hAnsi="Arial" w:cs="Arial"/>
          <w:sz w:val="24"/>
          <w:szCs w:val="24"/>
        </w:rPr>
        <w:t>disclosure of material relevant to allegations and responses, and</w:t>
      </w:r>
    </w:p>
    <w:p w:rsidR="00224691" w:rsidRDefault="00FA3F1D" w:rsidP="009E5FB9">
      <w:pPr>
        <w:numPr>
          <w:ilvl w:val="0"/>
          <w:numId w:val="25"/>
        </w:numPr>
        <w:spacing w:after="200" w:line="240" w:lineRule="auto"/>
        <w:contextualSpacing/>
        <w:rPr>
          <w:rFonts w:ascii="Arial" w:hAnsi="Arial" w:cs="Arial"/>
          <w:sz w:val="24"/>
          <w:szCs w:val="24"/>
        </w:rPr>
      </w:pPr>
      <w:r>
        <w:rPr>
          <w:rFonts w:ascii="Arial" w:hAnsi="Arial" w:cs="Arial"/>
          <w:sz w:val="24"/>
          <w:szCs w:val="24"/>
        </w:rPr>
        <w:t>A</w:t>
      </w:r>
      <w:r w:rsidRPr="00224691">
        <w:rPr>
          <w:rFonts w:ascii="Arial" w:hAnsi="Arial" w:cs="Arial"/>
          <w:sz w:val="24"/>
          <w:szCs w:val="24"/>
        </w:rPr>
        <w:t xml:space="preserve">greements </w:t>
      </w:r>
      <w:r w:rsidR="00224691" w:rsidRPr="00224691">
        <w:rPr>
          <w:rFonts w:ascii="Arial" w:hAnsi="Arial" w:cs="Arial"/>
          <w:sz w:val="24"/>
          <w:szCs w:val="24"/>
        </w:rPr>
        <w:t>to submit issues for resolution otherwise than by a court</w:t>
      </w:r>
    </w:p>
    <w:p w:rsidR="009E5FB9" w:rsidRPr="00224691" w:rsidRDefault="009E5FB9" w:rsidP="009E5FB9">
      <w:pPr>
        <w:spacing w:after="200" w:line="240" w:lineRule="auto"/>
        <w:contextualSpacing/>
        <w:rPr>
          <w:rFonts w:ascii="Arial" w:hAnsi="Arial" w:cs="Arial"/>
          <w:sz w:val="24"/>
          <w:szCs w:val="24"/>
        </w:rPr>
      </w:pPr>
    </w:p>
    <w:p w:rsidR="00F25A8B" w:rsidRDefault="00224691" w:rsidP="009E5FB9">
      <w:pPr>
        <w:spacing w:after="200" w:line="240" w:lineRule="auto"/>
        <w:rPr>
          <w:rFonts w:ascii="Arial" w:hAnsi="Arial" w:cs="Arial"/>
          <w:sz w:val="24"/>
          <w:szCs w:val="24"/>
        </w:rPr>
      </w:pPr>
      <w:r w:rsidRPr="00224691">
        <w:rPr>
          <w:rFonts w:ascii="Arial" w:hAnsi="Arial" w:cs="Arial"/>
          <w:sz w:val="24"/>
          <w:szCs w:val="24"/>
        </w:rPr>
        <w:t>The Act also specifies the sanctions which are available to the court for non-compliance with the pre-action protocol. This includes</w:t>
      </w:r>
      <w:r w:rsidR="00F25A8B">
        <w:rPr>
          <w:rFonts w:ascii="Arial" w:hAnsi="Arial" w:cs="Arial"/>
          <w:sz w:val="24"/>
          <w:szCs w:val="24"/>
        </w:rPr>
        <w:t>:</w:t>
      </w:r>
    </w:p>
    <w:p w:rsidR="00F25A8B" w:rsidRDefault="00F25A8B" w:rsidP="006B7D6F">
      <w:pPr>
        <w:numPr>
          <w:ilvl w:val="0"/>
          <w:numId w:val="28"/>
        </w:numPr>
        <w:spacing w:after="0" w:line="240" w:lineRule="auto"/>
        <w:rPr>
          <w:rFonts w:ascii="Arial" w:hAnsi="Arial" w:cs="Arial"/>
          <w:sz w:val="24"/>
          <w:szCs w:val="24"/>
        </w:rPr>
      </w:pPr>
      <w:r>
        <w:rPr>
          <w:rFonts w:ascii="Arial" w:hAnsi="Arial" w:cs="Arial"/>
          <w:sz w:val="24"/>
          <w:szCs w:val="24"/>
        </w:rPr>
        <w:t xml:space="preserve">That </w:t>
      </w:r>
      <w:r w:rsidR="00224691" w:rsidRPr="00224691">
        <w:rPr>
          <w:rFonts w:ascii="Arial" w:hAnsi="Arial" w:cs="Arial"/>
          <w:sz w:val="24"/>
          <w:szCs w:val="24"/>
        </w:rPr>
        <w:t>a party who has not complied pay the full costs or part of the costs of the other party or parties</w:t>
      </w:r>
    </w:p>
    <w:p w:rsidR="00F25A8B" w:rsidRDefault="00F25A8B" w:rsidP="006B7D6F">
      <w:pPr>
        <w:numPr>
          <w:ilvl w:val="0"/>
          <w:numId w:val="28"/>
        </w:numPr>
        <w:spacing w:after="0" w:line="240" w:lineRule="auto"/>
        <w:rPr>
          <w:rFonts w:ascii="Arial" w:hAnsi="Arial" w:cs="Arial"/>
          <w:sz w:val="24"/>
          <w:szCs w:val="24"/>
        </w:rPr>
      </w:pPr>
      <w:r>
        <w:rPr>
          <w:rFonts w:ascii="Arial" w:hAnsi="Arial" w:cs="Arial"/>
          <w:sz w:val="24"/>
          <w:szCs w:val="24"/>
        </w:rPr>
        <w:t>N</w:t>
      </w:r>
      <w:r w:rsidR="00224691" w:rsidRPr="00224691">
        <w:rPr>
          <w:rFonts w:ascii="Arial" w:hAnsi="Arial" w:cs="Arial"/>
          <w:sz w:val="24"/>
          <w:szCs w:val="24"/>
        </w:rPr>
        <w:t>ot allowing the action to proceed until the steps required by the pre-action protocol have been take</w:t>
      </w:r>
      <w:r w:rsidR="007A5723">
        <w:rPr>
          <w:rFonts w:ascii="Arial" w:hAnsi="Arial" w:cs="Arial"/>
          <w:sz w:val="24"/>
          <w:szCs w:val="24"/>
        </w:rPr>
        <w:t>n</w:t>
      </w:r>
      <w:r w:rsidR="00224691" w:rsidRPr="00224691">
        <w:rPr>
          <w:rFonts w:ascii="Arial" w:hAnsi="Arial" w:cs="Arial"/>
          <w:sz w:val="24"/>
          <w:szCs w:val="24"/>
        </w:rPr>
        <w:t xml:space="preserve"> </w:t>
      </w:r>
    </w:p>
    <w:p w:rsidR="00F25A8B" w:rsidRDefault="00F25A8B" w:rsidP="006B7D6F">
      <w:pPr>
        <w:numPr>
          <w:ilvl w:val="0"/>
          <w:numId w:val="28"/>
        </w:numPr>
        <w:spacing w:after="0" w:line="240" w:lineRule="auto"/>
        <w:rPr>
          <w:rFonts w:ascii="Arial" w:hAnsi="Arial" w:cs="Arial"/>
          <w:sz w:val="24"/>
          <w:szCs w:val="24"/>
        </w:rPr>
      </w:pPr>
      <w:r>
        <w:rPr>
          <w:rFonts w:ascii="Arial" w:hAnsi="Arial" w:cs="Arial"/>
          <w:sz w:val="24"/>
          <w:szCs w:val="24"/>
        </w:rPr>
        <w:t>M</w:t>
      </w:r>
      <w:r w:rsidR="00224691" w:rsidRPr="00224691">
        <w:rPr>
          <w:rFonts w:ascii="Arial" w:hAnsi="Arial" w:cs="Arial"/>
          <w:sz w:val="24"/>
          <w:szCs w:val="24"/>
        </w:rPr>
        <w:t xml:space="preserve">aking an order </w:t>
      </w:r>
      <w:r w:rsidR="006F369B">
        <w:rPr>
          <w:rFonts w:ascii="Arial" w:hAnsi="Arial" w:cs="Arial"/>
          <w:sz w:val="24"/>
          <w:szCs w:val="24"/>
        </w:rPr>
        <w:t>depriving</w:t>
      </w:r>
      <w:r w:rsidR="006F369B" w:rsidRPr="00224691">
        <w:rPr>
          <w:rFonts w:ascii="Arial" w:hAnsi="Arial" w:cs="Arial"/>
          <w:sz w:val="24"/>
          <w:szCs w:val="24"/>
        </w:rPr>
        <w:t xml:space="preserve"> </w:t>
      </w:r>
      <w:r w:rsidR="00224691" w:rsidRPr="00224691">
        <w:rPr>
          <w:rFonts w:ascii="Arial" w:hAnsi="Arial" w:cs="Arial"/>
          <w:sz w:val="24"/>
          <w:szCs w:val="24"/>
        </w:rPr>
        <w:t xml:space="preserve">the plaintiff of interest on an award or damages made by the court, or </w:t>
      </w:r>
    </w:p>
    <w:p w:rsidR="00224691" w:rsidRPr="00224691" w:rsidRDefault="00F25A8B" w:rsidP="006B7D6F">
      <w:pPr>
        <w:numPr>
          <w:ilvl w:val="0"/>
          <w:numId w:val="28"/>
        </w:numPr>
        <w:spacing w:after="0" w:line="240" w:lineRule="auto"/>
        <w:rPr>
          <w:rFonts w:ascii="Arial" w:hAnsi="Arial" w:cs="Arial"/>
          <w:sz w:val="24"/>
          <w:szCs w:val="24"/>
        </w:rPr>
      </w:pPr>
      <w:r>
        <w:rPr>
          <w:rFonts w:ascii="Arial" w:hAnsi="Arial" w:cs="Arial"/>
          <w:sz w:val="24"/>
          <w:szCs w:val="24"/>
        </w:rPr>
        <w:t>M</w:t>
      </w:r>
      <w:r w:rsidR="00224691" w:rsidRPr="00224691">
        <w:rPr>
          <w:rFonts w:ascii="Arial" w:hAnsi="Arial" w:cs="Arial"/>
          <w:sz w:val="24"/>
          <w:szCs w:val="24"/>
        </w:rPr>
        <w:t>aking an order compelling the defendant to pay interest on an award of damages</w:t>
      </w:r>
    </w:p>
    <w:p w:rsidR="00224691" w:rsidRPr="00224691" w:rsidRDefault="004B6366" w:rsidP="009E5FB9">
      <w:pPr>
        <w:pStyle w:val="Heading4"/>
        <w:spacing w:line="240" w:lineRule="auto"/>
      </w:pPr>
      <w:r>
        <w:t>Changes to l</w:t>
      </w:r>
      <w:r w:rsidR="00224691" w:rsidRPr="00224691">
        <w:t>imitation periods</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 xml:space="preserve">The Legal Services Regulatory Act 2015 also introduces a change to the statute of limitations time periods for clinical negligence actions from two years to three in the case of anything done or omitted to be done in the provision of a health service by a health service provider in circumstances which could give rise to liability for damages for negligence in respect of a personal or fatal injury. </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 xml:space="preserve">It remains at two years for injuries caused by negligence, nuisance or a person’s breach of duty, for example, most road traffic accidents. </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The statute of limitations period runs from the date on which the injury occurred or the date of knowledge (if later) of the person injured that a cause of action arose</w:t>
      </w:r>
      <w:r w:rsidR="00F25A8B">
        <w:rPr>
          <w:rFonts w:ascii="Arial" w:hAnsi="Arial" w:cs="Arial"/>
          <w:sz w:val="24"/>
          <w:szCs w:val="24"/>
        </w:rPr>
        <w:t>, for example,</w:t>
      </w:r>
      <w:r w:rsidRPr="00224691">
        <w:rPr>
          <w:rFonts w:ascii="Arial" w:hAnsi="Arial" w:cs="Arial"/>
          <w:sz w:val="24"/>
          <w:szCs w:val="24"/>
        </w:rPr>
        <w:t xml:space="preserve"> where a person does not discover until some years after the injury that a form of negligence caused their injury. </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You must bring your personal injuries action within the statute of limitations time periods. If you fail to do so your claim is likely to become “statute barred” and you will no longer be entitled to bring a claim for the relevant injury.</w:t>
      </w:r>
    </w:p>
    <w:p w:rsidR="00224691" w:rsidRPr="00224691" w:rsidRDefault="00224691" w:rsidP="009E5FB9">
      <w:pPr>
        <w:pStyle w:val="Heading4"/>
        <w:spacing w:line="240" w:lineRule="auto"/>
        <w:rPr>
          <w:rFonts w:eastAsia="Calibri"/>
        </w:rPr>
      </w:pPr>
      <w:r w:rsidRPr="00224691">
        <w:rPr>
          <w:rFonts w:eastAsia="Calibri"/>
        </w:rPr>
        <w:t>Statutory provision for an apology</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 xml:space="preserve">The Legal Services Regulatory Act 2015 provides a statutory footing for an apology made in a clinical negligence action for the first time. The Act provides that an apology shall not be an admission of fault or liability and it does not invalidate any insurance protection or cover. </w:t>
      </w:r>
    </w:p>
    <w:p w:rsidR="00224691" w:rsidRPr="00224691" w:rsidRDefault="00224691" w:rsidP="009E5FB9">
      <w:pPr>
        <w:pStyle w:val="Heading3"/>
        <w:spacing w:line="240" w:lineRule="auto"/>
        <w:rPr>
          <w:bdr w:val="nil"/>
          <w:lang w:val="en-US"/>
        </w:rPr>
      </w:pPr>
      <w:r w:rsidRPr="00224691">
        <w:rPr>
          <w:bdr w:val="nil"/>
          <w:lang w:val="en-US"/>
        </w:rPr>
        <w:lastRenderedPageBreak/>
        <w:t>Legal services advertising</w:t>
      </w:r>
    </w:p>
    <w:p w:rsidR="00224691" w:rsidRPr="00224691" w:rsidRDefault="00224691" w:rsidP="009E5FB9">
      <w:pPr>
        <w:spacing w:after="200" w:line="240" w:lineRule="auto"/>
        <w:rPr>
          <w:rFonts w:ascii="Arial" w:hAnsi="Arial" w:cs="Arial"/>
          <w:sz w:val="24"/>
          <w:szCs w:val="24"/>
        </w:rPr>
      </w:pPr>
      <w:r w:rsidRPr="00224691">
        <w:rPr>
          <w:rFonts w:ascii="Arial" w:hAnsi="Arial" w:cs="Arial"/>
          <w:sz w:val="24"/>
          <w:szCs w:val="24"/>
        </w:rPr>
        <w:t>Regulation of legal services advertising is also changed under the new Act. Regulation of advertising by both solicitors and barristers will be undertaken by the new Authority rather than the professional bodies, as is currently the case.</w:t>
      </w:r>
    </w:p>
    <w:p w:rsidR="003E63DC" w:rsidRPr="009C2FA7" w:rsidRDefault="003E63DC" w:rsidP="009E5FB9">
      <w:pPr>
        <w:pStyle w:val="ListParagraph"/>
        <w:spacing w:after="0" w:line="240" w:lineRule="auto"/>
        <w:ind w:left="0"/>
        <w:rPr>
          <w:rFonts w:ascii="Arial" w:hAnsi="Arial" w:cs="Arial"/>
          <w:sz w:val="24"/>
          <w:szCs w:val="24"/>
        </w:rPr>
      </w:pPr>
    </w:p>
    <w:sectPr w:rsidR="003E63DC" w:rsidRPr="009C2FA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B1" w:rsidRDefault="008018B1" w:rsidP="006A2C68">
      <w:pPr>
        <w:spacing w:after="0" w:line="240" w:lineRule="auto"/>
      </w:pPr>
      <w:r>
        <w:separator/>
      </w:r>
    </w:p>
  </w:endnote>
  <w:endnote w:type="continuationSeparator" w:id="0">
    <w:p w:rsidR="008018B1" w:rsidRDefault="008018B1" w:rsidP="006A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14" w:rsidRDefault="00785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14" w:rsidRDefault="00785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14" w:rsidRDefault="00785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B1" w:rsidRDefault="008018B1" w:rsidP="006A2C68">
      <w:pPr>
        <w:spacing w:after="0" w:line="240" w:lineRule="auto"/>
      </w:pPr>
      <w:r>
        <w:separator/>
      </w:r>
    </w:p>
  </w:footnote>
  <w:footnote w:type="continuationSeparator" w:id="0">
    <w:p w:rsidR="008018B1" w:rsidRDefault="008018B1" w:rsidP="006A2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14" w:rsidRDefault="00785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14" w:rsidRDefault="00785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14" w:rsidRDefault="00785D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228"/>
    <w:multiLevelType w:val="hybridMultilevel"/>
    <w:tmpl w:val="DC729FE4"/>
    <w:lvl w:ilvl="0" w:tplc="140EC42C">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2B3359"/>
    <w:multiLevelType w:val="hybridMultilevel"/>
    <w:tmpl w:val="36F84A18"/>
    <w:lvl w:ilvl="0" w:tplc="140EC42C">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1007AA"/>
    <w:multiLevelType w:val="hybridMultilevel"/>
    <w:tmpl w:val="FEF6A824"/>
    <w:lvl w:ilvl="0" w:tplc="140EC42C">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0830E9"/>
    <w:multiLevelType w:val="hybridMultilevel"/>
    <w:tmpl w:val="301E3982"/>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EE158E"/>
    <w:multiLevelType w:val="hybridMultilevel"/>
    <w:tmpl w:val="53CE7EAA"/>
    <w:lvl w:ilvl="0" w:tplc="140EC42C">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1150AA"/>
    <w:multiLevelType w:val="hybridMultilevel"/>
    <w:tmpl w:val="8FCAB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045F23"/>
    <w:multiLevelType w:val="hybridMultilevel"/>
    <w:tmpl w:val="F7CCE2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87502CC"/>
    <w:multiLevelType w:val="hybridMultilevel"/>
    <w:tmpl w:val="15D00E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8C739E"/>
    <w:multiLevelType w:val="hybridMultilevel"/>
    <w:tmpl w:val="980EEF1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1CB16963"/>
    <w:multiLevelType w:val="hybridMultilevel"/>
    <w:tmpl w:val="B2562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DC5FFC"/>
    <w:multiLevelType w:val="hybridMultilevel"/>
    <w:tmpl w:val="332EE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A00530"/>
    <w:multiLevelType w:val="hybridMultilevel"/>
    <w:tmpl w:val="5A7CD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9F052A"/>
    <w:multiLevelType w:val="hybridMultilevel"/>
    <w:tmpl w:val="BBBCB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702A68"/>
    <w:multiLevelType w:val="hybridMultilevel"/>
    <w:tmpl w:val="B94622D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190A56"/>
    <w:multiLevelType w:val="hybridMultilevel"/>
    <w:tmpl w:val="47145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F13693"/>
    <w:multiLevelType w:val="hybridMultilevel"/>
    <w:tmpl w:val="A5B6BCC8"/>
    <w:lvl w:ilvl="0" w:tplc="140EC42C">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9259AA"/>
    <w:multiLevelType w:val="hybridMultilevel"/>
    <w:tmpl w:val="19400A4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49631E96"/>
    <w:multiLevelType w:val="multilevel"/>
    <w:tmpl w:val="D3ACE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A527CBA"/>
    <w:multiLevelType w:val="hybridMultilevel"/>
    <w:tmpl w:val="69543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CC1FA5"/>
    <w:multiLevelType w:val="hybridMultilevel"/>
    <w:tmpl w:val="8DF0BD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D3B048F"/>
    <w:multiLevelType w:val="hybridMultilevel"/>
    <w:tmpl w:val="6DE8D26A"/>
    <w:lvl w:ilvl="0" w:tplc="140EC42C">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71675C"/>
    <w:multiLevelType w:val="hybridMultilevel"/>
    <w:tmpl w:val="A3C8A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A4F5A12"/>
    <w:multiLevelType w:val="hybridMultilevel"/>
    <w:tmpl w:val="3B46617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3" w15:restartNumberingAfterBreak="0">
    <w:nsid w:val="5FCB37E5"/>
    <w:multiLevelType w:val="hybridMultilevel"/>
    <w:tmpl w:val="0CD80C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B8238C5"/>
    <w:multiLevelType w:val="hybridMultilevel"/>
    <w:tmpl w:val="3C18F57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728C3316"/>
    <w:multiLevelType w:val="hybridMultilevel"/>
    <w:tmpl w:val="3454C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DF3379"/>
    <w:multiLevelType w:val="hybridMultilevel"/>
    <w:tmpl w:val="A6E414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787F6D75"/>
    <w:multiLevelType w:val="hybridMultilevel"/>
    <w:tmpl w:val="DCC87D8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
  </w:num>
  <w:num w:numId="5">
    <w:abstractNumId w:val="15"/>
  </w:num>
  <w:num w:numId="6">
    <w:abstractNumId w:val="3"/>
  </w:num>
  <w:num w:numId="7">
    <w:abstractNumId w:val="4"/>
  </w:num>
  <w:num w:numId="8">
    <w:abstractNumId w:val="1"/>
  </w:num>
  <w:num w:numId="9">
    <w:abstractNumId w:val="0"/>
  </w:num>
  <w:num w:numId="10">
    <w:abstractNumId w:val="11"/>
  </w:num>
  <w:num w:numId="11">
    <w:abstractNumId w:val="25"/>
  </w:num>
  <w:num w:numId="12">
    <w:abstractNumId w:val="19"/>
  </w:num>
  <w:num w:numId="13">
    <w:abstractNumId w:val="10"/>
  </w:num>
  <w:num w:numId="14">
    <w:abstractNumId w:val="14"/>
  </w:num>
  <w:num w:numId="15">
    <w:abstractNumId w:val="8"/>
  </w:num>
  <w:num w:numId="16">
    <w:abstractNumId w:val="9"/>
  </w:num>
  <w:num w:numId="17">
    <w:abstractNumId w:val="24"/>
  </w:num>
  <w:num w:numId="18">
    <w:abstractNumId w:val="2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 w:numId="22">
    <w:abstractNumId w:val="26"/>
    <w:lvlOverride w:ilvl="0"/>
    <w:lvlOverride w:ilvl="1"/>
    <w:lvlOverride w:ilvl="2"/>
    <w:lvlOverride w:ilvl="3"/>
    <w:lvlOverride w:ilvl="4"/>
    <w:lvlOverride w:ilvl="5"/>
    <w:lvlOverride w:ilvl="6"/>
    <w:lvlOverride w:ilvl="7"/>
    <w:lvlOverride w:ilvl="8"/>
  </w:num>
  <w:num w:numId="23">
    <w:abstractNumId w:val="7"/>
  </w:num>
  <w:num w:numId="24">
    <w:abstractNumId w:val="18"/>
  </w:num>
  <w:num w:numId="25">
    <w:abstractNumId w:val="5"/>
  </w:num>
  <w:num w:numId="26">
    <w:abstractNumId w:val="17"/>
  </w:num>
  <w:num w:numId="27">
    <w:abstractNumId w:val="27"/>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06"/>
    <w:rsid w:val="00007C75"/>
    <w:rsid w:val="00037112"/>
    <w:rsid w:val="00047CD9"/>
    <w:rsid w:val="00061294"/>
    <w:rsid w:val="000767B1"/>
    <w:rsid w:val="00090170"/>
    <w:rsid w:val="000A302D"/>
    <w:rsid w:val="000D6CD0"/>
    <w:rsid w:val="000E0A46"/>
    <w:rsid w:val="0010232A"/>
    <w:rsid w:val="001032C2"/>
    <w:rsid w:val="001225B4"/>
    <w:rsid w:val="00127E89"/>
    <w:rsid w:val="00135453"/>
    <w:rsid w:val="0016651F"/>
    <w:rsid w:val="00183850"/>
    <w:rsid w:val="0018715E"/>
    <w:rsid w:val="00193D3F"/>
    <w:rsid w:val="001B0900"/>
    <w:rsid w:val="001B3771"/>
    <w:rsid w:val="001C01C7"/>
    <w:rsid w:val="001E327C"/>
    <w:rsid w:val="001F3F92"/>
    <w:rsid w:val="001F6EFE"/>
    <w:rsid w:val="00224691"/>
    <w:rsid w:val="00233714"/>
    <w:rsid w:val="0026131A"/>
    <w:rsid w:val="00262414"/>
    <w:rsid w:val="00280A23"/>
    <w:rsid w:val="00292717"/>
    <w:rsid w:val="002A109E"/>
    <w:rsid w:val="002B58BE"/>
    <w:rsid w:val="002B6C6A"/>
    <w:rsid w:val="002D216E"/>
    <w:rsid w:val="002D3911"/>
    <w:rsid w:val="002E182E"/>
    <w:rsid w:val="002F2D0A"/>
    <w:rsid w:val="002F30C0"/>
    <w:rsid w:val="002F7DD7"/>
    <w:rsid w:val="00302C5A"/>
    <w:rsid w:val="00307D4A"/>
    <w:rsid w:val="003269F7"/>
    <w:rsid w:val="00363ADF"/>
    <w:rsid w:val="00363BB2"/>
    <w:rsid w:val="003708B9"/>
    <w:rsid w:val="00390989"/>
    <w:rsid w:val="00396768"/>
    <w:rsid w:val="003A42FD"/>
    <w:rsid w:val="003B6E06"/>
    <w:rsid w:val="003C4442"/>
    <w:rsid w:val="003E63DC"/>
    <w:rsid w:val="0040266B"/>
    <w:rsid w:val="0041101E"/>
    <w:rsid w:val="00411836"/>
    <w:rsid w:val="0041574F"/>
    <w:rsid w:val="00422336"/>
    <w:rsid w:val="00436BC9"/>
    <w:rsid w:val="00461941"/>
    <w:rsid w:val="004736F4"/>
    <w:rsid w:val="004747B6"/>
    <w:rsid w:val="00475CB7"/>
    <w:rsid w:val="004774D7"/>
    <w:rsid w:val="00490D12"/>
    <w:rsid w:val="00491C74"/>
    <w:rsid w:val="00494D94"/>
    <w:rsid w:val="004978D2"/>
    <w:rsid w:val="004A4289"/>
    <w:rsid w:val="004B6366"/>
    <w:rsid w:val="004C2241"/>
    <w:rsid w:val="004D77E5"/>
    <w:rsid w:val="004E6632"/>
    <w:rsid w:val="004E72F8"/>
    <w:rsid w:val="004F2E27"/>
    <w:rsid w:val="004F48E1"/>
    <w:rsid w:val="004F4BFE"/>
    <w:rsid w:val="005213BB"/>
    <w:rsid w:val="00522431"/>
    <w:rsid w:val="00526FA7"/>
    <w:rsid w:val="00540551"/>
    <w:rsid w:val="00545253"/>
    <w:rsid w:val="0054536E"/>
    <w:rsid w:val="0054587F"/>
    <w:rsid w:val="005518BF"/>
    <w:rsid w:val="00552EB7"/>
    <w:rsid w:val="00560D7D"/>
    <w:rsid w:val="00565135"/>
    <w:rsid w:val="00565EE1"/>
    <w:rsid w:val="00580B0C"/>
    <w:rsid w:val="00591A65"/>
    <w:rsid w:val="005956A1"/>
    <w:rsid w:val="005B07F0"/>
    <w:rsid w:val="005B3FA5"/>
    <w:rsid w:val="005C5B4E"/>
    <w:rsid w:val="005C5DC1"/>
    <w:rsid w:val="005E03FB"/>
    <w:rsid w:val="005E5910"/>
    <w:rsid w:val="005E738C"/>
    <w:rsid w:val="005F78F9"/>
    <w:rsid w:val="00621A4C"/>
    <w:rsid w:val="00631435"/>
    <w:rsid w:val="00653EB8"/>
    <w:rsid w:val="00654DAD"/>
    <w:rsid w:val="006816DB"/>
    <w:rsid w:val="00693F78"/>
    <w:rsid w:val="006A2C68"/>
    <w:rsid w:val="006A5445"/>
    <w:rsid w:val="006B4413"/>
    <w:rsid w:val="006B7D6F"/>
    <w:rsid w:val="006E7833"/>
    <w:rsid w:val="006F0326"/>
    <w:rsid w:val="006F369B"/>
    <w:rsid w:val="007035B4"/>
    <w:rsid w:val="007070EB"/>
    <w:rsid w:val="007078E4"/>
    <w:rsid w:val="0072302A"/>
    <w:rsid w:val="007268A8"/>
    <w:rsid w:val="00726D69"/>
    <w:rsid w:val="00727AA1"/>
    <w:rsid w:val="00731518"/>
    <w:rsid w:val="00733005"/>
    <w:rsid w:val="00741BAA"/>
    <w:rsid w:val="00752CCD"/>
    <w:rsid w:val="00757E03"/>
    <w:rsid w:val="007856DC"/>
    <w:rsid w:val="00785D14"/>
    <w:rsid w:val="007A5723"/>
    <w:rsid w:val="007B44F7"/>
    <w:rsid w:val="007B543C"/>
    <w:rsid w:val="007C00D9"/>
    <w:rsid w:val="007E4B2A"/>
    <w:rsid w:val="007E74A9"/>
    <w:rsid w:val="007F740A"/>
    <w:rsid w:val="008018B1"/>
    <w:rsid w:val="00806B50"/>
    <w:rsid w:val="00820E64"/>
    <w:rsid w:val="00852256"/>
    <w:rsid w:val="0085616A"/>
    <w:rsid w:val="00883640"/>
    <w:rsid w:val="008A0EFE"/>
    <w:rsid w:val="008B3778"/>
    <w:rsid w:val="008B6971"/>
    <w:rsid w:val="008D4441"/>
    <w:rsid w:val="008D75B2"/>
    <w:rsid w:val="008E1CE9"/>
    <w:rsid w:val="008E5EEB"/>
    <w:rsid w:val="00903B51"/>
    <w:rsid w:val="009250EF"/>
    <w:rsid w:val="00931342"/>
    <w:rsid w:val="0093296A"/>
    <w:rsid w:val="009353EA"/>
    <w:rsid w:val="00941E00"/>
    <w:rsid w:val="009521F4"/>
    <w:rsid w:val="009655CB"/>
    <w:rsid w:val="0096648A"/>
    <w:rsid w:val="00992261"/>
    <w:rsid w:val="009B1BB5"/>
    <w:rsid w:val="009B59B6"/>
    <w:rsid w:val="009C2FA7"/>
    <w:rsid w:val="009D1488"/>
    <w:rsid w:val="009D538B"/>
    <w:rsid w:val="009E5FB9"/>
    <w:rsid w:val="009E7877"/>
    <w:rsid w:val="009F0FEB"/>
    <w:rsid w:val="009F4A24"/>
    <w:rsid w:val="00A21307"/>
    <w:rsid w:val="00A23CF1"/>
    <w:rsid w:val="00A40903"/>
    <w:rsid w:val="00A418D9"/>
    <w:rsid w:val="00A81506"/>
    <w:rsid w:val="00A84EAA"/>
    <w:rsid w:val="00A95F99"/>
    <w:rsid w:val="00AA736F"/>
    <w:rsid w:val="00AB22CF"/>
    <w:rsid w:val="00AB5675"/>
    <w:rsid w:val="00AB5F5D"/>
    <w:rsid w:val="00AC029B"/>
    <w:rsid w:val="00AC7305"/>
    <w:rsid w:val="00B07B23"/>
    <w:rsid w:val="00B20073"/>
    <w:rsid w:val="00B37DF5"/>
    <w:rsid w:val="00B5527D"/>
    <w:rsid w:val="00B6144E"/>
    <w:rsid w:val="00B71FF4"/>
    <w:rsid w:val="00B76160"/>
    <w:rsid w:val="00B81602"/>
    <w:rsid w:val="00B8752F"/>
    <w:rsid w:val="00B916AA"/>
    <w:rsid w:val="00B9590F"/>
    <w:rsid w:val="00BB24B6"/>
    <w:rsid w:val="00BC3626"/>
    <w:rsid w:val="00BE1528"/>
    <w:rsid w:val="00BE2943"/>
    <w:rsid w:val="00C0273E"/>
    <w:rsid w:val="00C14481"/>
    <w:rsid w:val="00C16410"/>
    <w:rsid w:val="00C16D53"/>
    <w:rsid w:val="00C233D0"/>
    <w:rsid w:val="00C25BEC"/>
    <w:rsid w:val="00C5416D"/>
    <w:rsid w:val="00C5600C"/>
    <w:rsid w:val="00C57474"/>
    <w:rsid w:val="00C9333A"/>
    <w:rsid w:val="00CA1784"/>
    <w:rsid w:val="00CA3B28"/>
    <w:rsid w:val="00CB3707"/>
    <w:rsid w:val="00CD4588"/>
    <w:rsid w:val="00CE0024"/>
    <w:rsid w:val="00CE4F43"/>
    <w:rsid w:val="00CE75E6"/>
    <w:rsid w:val="00D06853"/>
    <w:rsid w:val="00D24D47"/>
    <w:rsid w:val="00D303E2"/>
    <w:rsid w:val="00D322A9"/>
    <w:rsid w:val="00D331DF"/>
    <w:rsid w:val="00D34ABF"/>
    <w:rsid w:val="00D41973"/>
    <w:rsid w:val="00D433B2"/>
    <w:rsid w:val="00D54E66"/>
    <w:rsid w:val="00D56BDF"/>
    <w:rsid w:val="00D64121"/>
    <w:rsid w:val="00D64784"/>
    <w:rsid w:val="00D66D05"/>
    <w:rsid w:val="00D8198C"/>
    <w:rsid w:val="00D87135"/>
    <w:rsid w:val="00D95217"/>
    <w:rsid w:val="00DB1E40"/>
    <w:rsid w:val="00DC1D6C"/>
    <w:rsid w:val="00DD0027"/>
    <w:rsid w:val="00DD4569"/>
    <w:rsid w:val="00DE51E9"/>
    <w:rsid w:val="00DE703F"/>
    <w:rsid w:val="00DF5226"/>
    <w:rsid w:val="00DF59A9"/>
    <w:rsid w:val="00E15F3A"/>
    <w:rsid w:val="00E20108"/>
    <w:rsid w:val="00E307E2"/>
    <w:rsid w:val="00E34FE8"/>
    <w:rsid w:val="00E37CE3"/>
    <w:rsid w:val="00E90700"/>
    <w:rsid w:val="00E93698"/>
    <w:rsid w:val="00E94E98"/>
    <w:rsid w:val="00EA22EA"/>
    <w:rsid w:val="00EB11BD"/>
    <w:rsid w:val="00EB309A"/>
    <w:rsid w:val="00EC57ED"/>
    <w:rsid w:val="00ED2BA2"/>
    <w:rsid w:val="00EE376E"/>
    <w:rsid w:val="00EF67B9"/>
    <w:rsid w:val="00F0652A"/>
    <w:rsid w:val="00F15A3E"/>
    <w:rsid w:val="00F167E9"/>
    <w:rsid w:val="00F25A8B"/>
    <w:rsid w:val="00F27CC6"/>
    <w:rsid w:val="00F335D0"/>
    <w:rsid w:val="00F3523E"/>
    <w:rsid w:val="00F36857"/>
    <w:rsid w:val="00F56F18"/>
    <w:rsid w:val="00F57044"/>
    <w:rsid w:val="00F642FA"/>
    <w:rsid w:val="00F75F20"/>
    <w:rsid w:val="00F85612"/>
    <w:rsid w:val="00F97770"/>
    <w:rsid w:val="00FA0BAD"/>
    <w:rsid w:val="00FA3F1D"/>
    <w:rsid w:val="00FB0C34"/>
    <w:rsid w:val="00FB4F11"/>
    <w:rsid w:val="00FB56C6"/>
    <w:rsid w:val="00FD33CA"/>
    <w:rsid w:val="00FF3FB4"/>
    <w:rsid w:val="00FF4858"/>
    <w:rsid w:val="00FF6C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CB3707"/>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5B3FA5"/>
    <w:pPr>
      <w:keepNext/>
      <w:spacing w:before="240" w:after="60"/>
      <w:outlineLvl w:val="1"/>
    </w:pPr>
    <w:rPr>
      <w:rFonts w:ascii="Arial" w:eastAsia="Times New Roman" w:hAnsi="Arial"/>
      <w:b/>
      <w:bCs/>
      <w:iCs/>
      <w:sz w:val="28"/>
      <w:szCs w:val="28"/>
    </w:rPr>
  </w:style>
  <w:style w:type="paragraph" w:styleId="Heading3">
    <w:name w:val="heading 3"/>
    <w:basedOn w:val="Normal"/>
    <w:next w:val="Normal"/>
    <w:link w:val="Heading3Char"/>
    <w:uiPriority w:val="9"/>
    <w:unhideWhenUsed/>
    <w:qFormat/>
    <w:rsid w:val="0041101E"/>
    <w:pPr>
      <w:keepNext/>
      <w:spacing w:before="240" w:after="60"/>
      <w:outlineLvl w:val="2"/>
    </w:pPr>
    <w:rPr>
      <w:rFonts w:ascii="Arial" w:eastAsia="Times New Roman" w:hAnsi="Arial"/>
      <w:b/>
      <w:bCs/>
      <w:sz w:val="24"/>
      <w:szCs w:val="26"/>
    </w:rPr>
  </w:style>
  <w:style w:type="paragraph" w:styleId="Heading4">
    <w:name w:val="heading 4"/>
    <w:basedOn w:val="Normal"/>
    <w:next w:val="Normal"/>
    <w:link w:val="Heading4Char"/>
    <w:uiPriority w:val="9"/>
    <w:unhideWhenUsed/>
    <w:qFormat/>
    <w:rsid w:val="001F3F92"/>
    <w:pPr>
      <w:keepNext/>
      <w:spacing w:before="240" w:after="60"/>
      <w:outlineLvl w:val="3"/>
    </w:pPr>
    <w:rPr>
      <w:rFonts w:ascii="Arial" w:eastAsia="Times New Roman" w:hAnsi="Arial"/>
      <w:b/>
      <w:bCs/>
      <w:i/>
      <w:sz w:val="24"/>
      <w:szCs w:val="28"/>
    </w:rPr>
  </w:style>
  <w:style w:type="paragraph" w:styleId="Heading5">
    <w:name w:val="heading 5"/>
    <w:basedOn w:val="Normal"/>
    <w:next w:val="Normal"/>
    <w:link w:val="Heading5Char"/>
    <w:uiPriority w:val="9"/>
    <w:unhideWhenUsed/>
    <w:qFormat/>
    <w:rsid w:val="00ED2BA2"/>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52A"/>
    <w:pPr>
      <w:ind w:left="720"/>
      <w:contextualSpacing/>
    </w:pPr>
  </w:style>
  <w:style w:type="paragraph" w:styleId="FootnoteText">
    <w:name w:val="footnote text"/>
    <w:aliases w:val=" Char"/>
    <w:basedOn w:val="Normal"/>
    <w:link w:val="FootnoteTextChar"/>
    <w:uiPriority w:val="99"/>
    <w:semiHidden/>
    <w:unhideWhenUsed/>
    <w:rsid w:val="006A2C68"/>
    <w:pPr>
      <w:spacing w:after="0" w:line="240" w:lineRule="auto"/>
    </w:pPr>
    <w:rPr>
      <w:sz w:val="20"/>
      <w:szCs w:val="20"/>
    </w:rPr>
  </w:style>
  <w:style w:type="character" w:customStyle="1" w:styleId="FootnoteTextChar">
    <w:name w:val="Footnote Text Char"/>
    <w:aliases w:val=" Char Char"/>
    <w:link w:val="FootnoteText"/>
    <w:uiPriority w:val="99"/>
    <w:semiHidden/>
    <w:rsid w:val="006A2C68"/>
    <w:rPr>
      <w:sz w:val="20"/>
      <w:szCs w:val="20"/>
    </w:rPr>
  </w:style>
  <w:style w:type="character" w:styleId="FootnoteReference">
    <w:name w:val="footnote reference"/>
    <w:uiPriority w:val="99"/>
    <w:semiHidden/>
    <w:unhideWhenUsed/>
    <w:rsid w:val="006A2C68"/>
    <w:rPr>
      <w:vertAlign w:val="superscript"/>
    </w:rPr>
  </w:style>
  <w:style w:type="paragraph" w:styleId="BalloonText">
    <w:name w:val="Balloon Text"/>
    <w:basedOn w:val="Normal"/>
    <w:link w:val="BalloonTextChar"/>
    <w:uiPriority w:val="99"/>
    <w:semiHidden/>
    <w:unhideWhenUsed/>
    <w:rsid w:val="009C2F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2FA7"/>
    <w:rPr>
      <w:rFonts w:ascii="Tahoma" w:hAnsi="Tahoma" w:cs="Tahoma"/>
      <w:sz w:val="16"/>
      <w:szCs w:val="16"/>
      <w:lang w:eastAsia="en-US"/>
    </w:rPr>
  </w:style>
  <w:style w:type="character" w:customStyle="1" w:styleId="Heading1Char">
    <w:name w:val="Heading 1 Char"/>
    <w:link w:val="Heading1"/>
    <w:uiPriority w:val="9"/>
    <w:rsid w:val="00CB3707"/>
    <w:rPr>
      <w:rFonts w:ascii="Arial" w:eastAsia="Times New Roman" w:hAnsi="Arial" w:cs="Times New Roman"/>
      <w:b/>
      <w:bCs/>
      <w:kern w:val="32"/>
      <w:sz w:val="32"/>
      <w:szCs w:val="32"/>
      <w:lang w:eastAsia="en-US"/>
    </w:rPr>
  </w:style>
  <w:style w:type="character" w:customStyle="1" w:styleId="Heading2Char">
    <w:name w:val="Heading 2 Char"/>
    <w:link w:val="Heading2"/>
    <w:uiPriority w:val="9"/>
    <w:rsid w:val="005B3FA5"/>
    <w:rPr>
      <w:rFonts w:ascii="Arial" w:eastAsia="Times New Roman" w:hAnsi="Arial"/>
      <w:b/>
      <w:bCs/>
      <w:iCs/>
      <w:sz w:val="28"/>
      <w:szCs w:val="28"/>
      <w:lang w:eastAsia="en-US"/>
    </w:rPr>
  </w:style>
  <w:style w:type="paragraph" w:styleId="Title">
    <w:name w:val="Title"/>
    <w:basedOn w:val="Heading3"/>
    <w:next w:val="Normal"/>
    <w:link w:val="TitleChar"/>
    <w:uiPriority w:val="10"/>
    <w:qFormat/>
    <w:rsid w:val="00CB3707"/>
    <w:pPr>
      <w:outlineLvl w:val="0"/>
    </w:pPr>
    <w:rPr>
      <w:bCs w:val="0"/>
      <w:kern w:val="28"/>
      <w:szCs w:val="32"/>
    </w:rPr>
  </w:style>
  <w:style w:type="character" w:customStyle="1" w:styleId="TitleChar">
    <w:name w:val="Title Char"/>
    <w:link w:val="Title"/>
    <w:uiPriority w:val="10"/>
    <w:rsid w:val="00CB3707"/>
    <w:rPr>
      <w:rFonts w:ascii="Arial" w:eastAsia="Times New Roman" w:hAnsi="Arial" w:cs="Times New Roman"/>
      <w:b/>
      <w:kern w:val="28"/>
      <w:sz w:val="24"/>
      <w:szCs w:val="32"/>
      <w:lang w:eastAsia="en-US"/>
    </w:rPr>
  </w:style>
  <w:style w:type="paragraph" w:styleId="NoSpacing">
    <w:name w:val="No Spacing"/>
    <w:uiPriority w:val="1"/>
    <w:qFormat/>
    <w:rsid w:val="00CB3707"/>
    <w:rPr>
      <w:sz w:val="22"/>
      <w:szCs w:val="22"/>
      <w:lang w:eastAsia="en-US"/>
    </w:rPr>
  </w:style>
  <w:style w:type="character" w:customStyle="1" w:styleId="Heading3Char">
    <w:name w:val="Heading 3 Char"/>
    <w:link w:val="Heading3"/>
    <w:uiPriority w:val="9"/>
    <w:rsid w:val="0041101E"/>
    <w:rPr>
      <w:rFonts w:ascii="Arial" w:eastAsia="Times New Roman" w:hAnsi="Arial"/>
      <w:b/>
      <w:bCs/>
      <w:sz w:val="24"/>
      <w:szCs w:val="26"/>
      <w:lang w:eastAsia="en-US"/>
    </w:rPr>
  </w:style>
  <w:style w:type="character" w:customStyle="1" w:styleId="Heading4Char">
    <w:name w:val="Heading 4 Char"/>
    <w:link w:val="Heading4"/>
    <w:uiPriority w:val="9"/>
    <w:rsid w:val="001F3F92"/>
    <w:rPr>
      <w:rFonts w:ascii="Arial" w:eastAsia="Times New Roman" w:hAnsi="Arial"/>
      <w:b/>
      <w:bCs/>
      <w:i/>
      <w:sz w:val="24"/>
      <w:szCs w:val="28"/>
      <w:lang w:eastAsia="en-US"/>
    </w:rPr>
  </w:style>
  <w:style w:type="character" w:styleId="CommentReference">
    <w:name w:val="annotation reference"/>
    <w:uiPriority w:val="99"/>
    <w:semiHidden/>
    <w:unhideWhenUsed/>
    <w:rsid w:val="00CB3707"/>
    <w:rPr>
      <w:sz w:val="16"/>
      <w:szCs w:val="16"/>
    </w:rPr>
  </w:style>
  <w:style w:type="paragraph" w:styleId="CommentText">
    <w:name w:val="annotation text"/>
    <w:basedOn w:val="Normal"/>
    <w:link w:val="CommentTextChar"/>
    <w:uiPriority w:val="99"/>
    <w:semiHidden/>
    <w:unhideWhenUsed/>
    <w:rsid w:val="00CB3707"/>
    <w:rPr>
      <w:sz w:val="20"/>
      <w:szCs w:val="20"/>
    </w:rPr>
  </w:style>
  <w:style w:type="character" w:customStyle="1" w:styleId="CommentTextChar">
    <w:name w:val="Comment Text Char"/>
    <w:link w:val="CommentText"/>
    <w:uiPriority w:val="99"/>
    <w:semiHidden/>
    <w:rsid w:val="00CB3707"/>
    <w:rPr>
      <w:lang w:eastAsia="en-US"/>
    </w:rPr>
  </w:style>
  <w:style w:type="paragraph" w:styleId="CommentSubject">
    <w:name w:val="annotation subject"/>
    <w:basedOn w:val="CommentText"/>
    <w:next w:val="CommentText"/>
    <w:link w:val="CommentSubjectChar"/>
    <w:uiPriority w:val="99"/>
    <w:semiHidden/>
    <w:unhideWhenUsed/>
    <w:rsid w:val="00CB3707"/>
    <w:rPr>
      <w:b/>
      <w:bCs/>
    </w:rPr>
  </w:style>
  <w:style w:type="character" w:customStyle="1" w:styleId="CommentSubjectChar">
    <w:name w:val="Comment Subject Char"/>
    <w:link w:val="CommentSubject"/>
    <w:uiPriority w:val="99"/>
    <w:semiHidden/>
    <w:rsid w:val="00CB3707"/>
    <w:rPr>
      <w:b/>
      <w:bCs/>
      <w:lang w:eastAsia="en-US"/>
    </w:rPr>
  </w:style>
  <w:style w:type="character" w:customStyle="1" w:styleId="Heading5Char">
    <w:name w:val="Heading 5 Char"/>
    <w:link w:val="Heading5"/>
    <w:uiPriority w:val="9"/>
    <w:rsid w:val="00ED2BA2"/>
    <w:rPr>
      <w:rFonts w:ascii="Calibri" w:eastAsia="Times New Roman" w:hAnsi="Calibri" w:cs="Times New Roman"/>
      <w:b/>
      <w:bCs/>
      <w:i/>
      <w:iCs/>
      <w:sz w:val="26"/>
      <w:szCs w:val="26"/>
      <w:lang w:eastAsia="en-US"/>
    </w:rPr>
  </w:style>
  <w:style w:type="character" w:styleId="Hyperlink">
    <w:name w:val="Hyperlink"/>
    <w:uiPriority w:val="99"/>
    <w:unhideWhenUsed/>
    <w:rsid w:val="00526FA7"/>
    <w:rPr>
      <w:color w:val="0000FF"/>
      <w:u w:val="single"/>
    </w:rPr>
  </w:style>
  <w:style w:type="paragraph" w:styleId="Header">
    <w:name w:val="header"/>
    <w:basedOn w:val="Normal"/>
    <w:link w:val="HeaderChar"/>
    <w:uiPriority w:val="99"/>
    <w:unhideWhenUsed/>
    <w:rsid w:val="00785D14"/>
    <w:pPr>
      <w:tabs>
        <w:tab w:val="center" w:pos="4513"/>
        <w:tab w:val="right" w:pos="9026"/>
      </w:tabs>
    </w:pPr>
  </w:style>
  <w:style w:type="character" w:customStyle="1" w:styleId="HeaderChar">
    <w:name w:val="Header Char"/>
    <w:link w:val="Header"/>
    <w:uiPriority w:val="99"/>
    <w:rsid w:val="00785D14"/>
    <w:rPr>
      <w:sz w:val="22"/>
      <w:szCs w:val="22"/>
      <w:lang w:eastAsia="en-US"/>
    </w:rPr>
  </w:style>
  <w:style w:type="paragraph" w:styleId="Footer">
    <w:name w:val="footer"/>
    <w:basedOn w:val="Normal"/>
    <w:link w:val="FooterChar"/>
    <w:uiPriority w:val="99"/>
    <w:unhideWhenUsed/>
    <w:rsid w:val="00785D14"/>
    <w:pPr>
      <w:tabs>
        <w:tab w:val="center" w:pos="4513"/>
        <w:tab w:val="right" w:pos="9026"/>
      </w:tabs>
    </w:pPr>
  </w:style>
  <w:style w:type="character" w:customStyle="1" w:styleId="FooterChar">
    <w:name w:val="Footer Char"/>
    <w:link w:val="Footer"/>
    <w:uiPriority w:val="99"/>
    <w:rsid w:val="00785D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5764-761A-47AE-8174-DCA4F715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2017-01-27T16:48:00Z</dcterms:created>
  <dcterms:modified xsi:type="dcterms:W3CDTF">2017-01-27T16:48:00Z</dcterms:modified>
</cp:coreProperties>
</file>