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BE75B" w14:textId="2F699DD6" w:rsidR="00BD2041" w:rsidRDefault="00B55BC7" w:rsidP="00387A2A">
      <w:pPr>
        <w:spacing w:line="360" w:lineRule="auto"/>
        <w:contextualSpacing w:val="0"/>
        <w:rPr>
          <w:b/>
          <w:sz w:val="28"/>
          <w:szCs w:val="28"/>
        </w:rPr>
      </w:pPr>
      <w:r w:rsidRPr="00BD2041">
        <w:rPr>
          <w:b/>
          <w:sz w:val="28"/>
          <w:szCs w:val="28"/>
        </w:rPr>
        <w:t>Relate</w:t>
      </w:r>
    </w:p>
    <w:p w14:paraId="7D663C05" w14:textId="1D869B7D" w:rsidR="006E33AE" w:rsidRDefault="006E33AE" w:rsidP="00387A2A">
      <w:pPr>
        <w:spacing w:line="360" w:lineRule="auto"/>
        <w:contextualSpacing w:val="0"/>
        <w:rPr>
          <w:b/>
          <w:sz w:val="24"/>
          <w:szCs w:val="24"/>
        </w:rPr>
      </w:pPr>
      <w:r>
        <w:rPr>
          <w:b/>
          <w:sz w:val="24"/>
          <w:szCs w:val="24"/>
        </w:rPr>
        <w:t>October 2018</w:t>
      </w:r>
    </w:p>
    <w:p w14:paraId="4DB8D339" w14:textId="77777777" w:rsidR="006E33AE" w:rsidRDefault="006E33AE" w:rsidP="00387A2A">
      <w:pPr>
        <w:spacing w:line="360" w:lineRule="auto"/>
        <w:contextualSpacing w:val="0"/>
        <w:rPr>
          <w:b/>
          <w:sz w:val="24"/>
          <w:szCs w:val="24"/>
        </w:rPr>
      </w:pPr>
    </w:p>
    <w:p w14:paraId="01D8E24E" w14:textId="61B09108" w:rsidR="009747A2" w:rsidRPr="006E33AE" w:rsidRDefault="009747A2" w:rsidP="00387A2A">
      <w:pPr>
        <w:spacing w:line="360" w:lineRule="auto"/>
        <w:contextualSpacing w:val="0"/>
        <w:rPr>
          <w:b/>
          <w:sz w:val="24"/>
          <w:szCs w:val="24"/>
        </w:rPr>
      </w:pPr>
      <w:r w:rsidRPr="006E33AE">
        <w:rPr>
          <w:b/>
          <w:sz w:val="24"/>
          <w:szCs w:val="24"/>
        </w:rPr>
        <w:t>Volume 45: Issue 10</w:t>
      </w:r>
    </w:p>
    <w:p w14:paraId="3A12E82A" w14:textId="7336C120" w:rsidR="009747A2" w:rsidRPr="006E33AE" w:rsidRDefault="009747A2" w:rsidP="00387A2A">
      <w:pPr>
        <w:spacing w:line="360" w:lineRule="auto"/>
        <w:contextualSpacing w:val="0"/>
        <w:rPr>
          <w:b/>
          <w:sz w:val="24"/>
          <w:szCs w:val="24"/>
        </w:rPr>
      </w:pPr>
      <w:r w:rsidRPr="006E33AE">
        <w:rPr>
          <w:b/>
          <w:sz w:val="24"/>
          <w:szCs w:val="24"/>
        </w:rPr>
        <w:t>ISSN 0790-4290</w:t>
      </w:r>
    </w:p>
    <w:p w14:paraId="1FD3D098" w14:textId="059883D9" w:rsidR="009747A2" w:rsidRDefault="009747A2" w:rsidP="00387A2A">
      <w:pPr>
        <w:spacing w:line="360" w:lineRule="auto"/>
        <w:contextualSpacing w:val="0"/>
        <w:rPr>
          <w:b/>
          <w:sz w:val="28"/>
          <w:szCs w:val="28"/>
        </w:rPr>
      </w:pPr>
    </w:p>
    <w:p w14:paraId="4706C6FE" w14:textId="1DB16168" w:rsidR="006E33AE" w:rsidRDefault="006E33AE" w:rsidP="00387A2A">
      <w:pPr>
        <w:spacing w:line="360" w:lineRule="auto"/>
        <w:contextualSpacing w:val="0"/>
        <w:rPr>
          <w:b/>
          <w:sz w:val="28"/>
          <w:szCs w:val="28"/>
        </w:rPr>
      </w:pPr>
      <w:r>
        <w:rPr>
          <w:b/>
          <w:sz w:val="28"/>
          <w:szCs w:val="28"/>
        </w:rPr>
        <w:t>Contents</w:t>
      </w:r>
    </w:p>
    <w:p w14:paraId="3E2B3BB4" w14:textId="77777777" w:rsidR="009747A2" w:rsidRPr="009747A2" w:rsidRDefault="009747A2" w:rsidP="009747A2">
      <w:pPr>
        <w:spacing w:line="360" w:lineRule="auto"/>
        <w:contextualSpacing w:val="0"/>
        <w:rPr>
          <w:b/>
        </w:rPr>
      </w:pPr>
      <w:r w:rsidRPr="009747A2">
        <w:rPr>
          <w:b/>
        </w:rPr>
        <w:t xml:space="preserve">State Pension (Contributory) </w:t>
      </w:r>
    </w:p>
    <w:p w14:paraId="1B9E405C" w14:textId="77777777" w:rsidR="009747A2" w:rsidRPr="009747A2" w:rsidRDefault="009747A2" w:rsidP="009747A2">
      <w:pPr>
        <w:spacing w:line="360" w:lineRule="auto"/>
        <w:contextualSpacing w:val="0"/>
        <w:rPr>
          <w:b/>
        </w:rPr>
      </w:pPr>
      <w:r w:rsidRPr="009747A2">
        <w:rPr>
          <w:b/>
        </w:rPr>
        <w:t xml:space="preserve">Reform of the pension </w:t>
      </w:r>
      <w:bookmarkStart w:id="0" w:name="_GoBack"/>
      <w:bookmarkEnd w:id="0"/>
      <w:r w:rsidRPr="009747A2">
        <w:rPr>
          <w:b/>
        </w:rPr>
        <w:t xml:space="preserve">system </w:t>
      </w:r>
    </w:p>
    <w:p w14:paraId="2117C657" w14:textId="77777777" w:rsidR="009747A2" w:rsidRPr="009747A2" w:rsidRDefault="009747A2" w:rsidP="009747A2">
      <w:pPr>
        <w:spacing w:line="360" w:lineRule="auto"/>
        <w:contextualSpacing w:val="0"/>
        <w:rPr>
          <w:b/>
        </w:rPr>
      </w:pPr>
      <w:r w:rsidRPr="009747A2">
        <w:rPr>
          <w:b/>
        </w:rPr>
        <w:t xml:space="preserve">State Pension (Non-Contributory) </w:t>
      </w:r>
    </w:p>
    <w:p w14:paraId="2820C4EF" w14:textId="45E69123" w:rsidR="009747A2" w:rsidRPr="009747A2" w:rsidRDefault="009747A2" w:rsidP="009747A2">
      <w:pPr>
        <w:spacing w:line="360" w:lineRule="auto"/>
        <w:contextualSpacing w:val="0"/>
        <w:rPr>
          <w:b/>
        </w:rPr>
      </w:pPr>
      <w:proofErr w:type="gramStart"/>
      <w:r w:rsidRPr="009747A2">
        <w:rPr>
          <w:b/>
        </w:rPr>
        <w:t>Widow's</w:t>
      </w:r>
      <w:proofErr w:type="gramEnd"/>
      <w:r w:rsidRPr="009747A2">
        <w:rPr>
          <w:b/>
        </w:rPr>
        <w:t xml:space="preserve">, Widower's or Surviving Civil Partner's </w:t>
      </w:r>
      <w:r w:rsidR="00181C51">
        <w:rPr>
          <w:b/>
        </w:rPr>
        <w:t>(</w:t>
      </w:r>
      <w:r w:rsidRPr="009747A2">
        <w:rPr>
          <w:b/>
        </w:rPr>
        <w:t>Contributory</w:t>
      </w:r>
      <w:r w:rsidR="00181C51">
        <w:rPr>
          <w:b/>
        </w:rPr>
        <w:t>)</w:t>
      </w:r>
      <w:r w:rsidRPr="009747A2">
        <w:rPr>
          <w:b/>
        </w:rPr>
        <w:t xml:space="preserve"> Pension</w:t>
      </w:r>
    </w:p>
    <w:p w14:paraId="35741F3E" w14:textId="637C702A" w:rsidR="009747A2" w:rsidRPr="00BD2041" w:rsidRDefault="009747A2" w:rsidP="00387A2A">
      <w:pPr>
        <w:spacing w:line="360" w:lineRule="auto"/>
        <w:contextualSpacing w:val="0"/>
        <w:rPr>
          <w:b/>
          <w:sz w:val="28"/>
          <w:szCs w:val="28"/>
        </w:rPr>
      </w:pPr>
      <w:r w:rsidRPr="009747A2">
        <w:rPr>
          <w:b/>
        </w:rPr>
        <w:t>Taxation of pensions</w:t>
      </w:r>
    </w:p>
    <w:p w14:paraId="04BFA7BF" w14:textId="51A1FEB3" w:rsidR="00BD2041" w:rsidRPr="009747A2" w:rsidRDefault="00AB64AF" w:rsidP="00387A2A">
      <w:pPr>
        <w:spacing w:line="360" w:lineRule="auto"/>
        <w:contextualSpacing w:val="0"/>
        <w:rPr>
          <w:b/>
        </w:rPr>
      </w:pPr>
      <w:r w:rsidRPr="009747A2">
        <w:rPr>
          <w:b/>
        </w:rPr>
        <w:t xml:space="preserve"> </w:t>
      </w:r>
      <w:r w:rsidR="004C4987" w:rsidRPr="009747A2">
        <w:rPr>
          <w:b/>
        </w:rPr>
        <w:t xml:space="preserve">  </w:t>
      </w:r>
      <w:r w:rsidR="0039792C" w:rsidRPr="009747A2">
        <w:rPr>
          <w:b/>
        </w:rPr>
        <w:t xml:space="preserve"> </w:t>
      </w:r>
    </w:p>
    <w:p w14:paraId="357A4684" w14:textId="6829D1E2" w:rsidR="007816C3" w:rsidRPr="00BD2041" w:rsidRDefault="00B55BC7" w:rsidP="00B158B2">
      <w:pPr>
        <w:pStyle w:val="Heading1"/>
      </w:pPr>
      <w:r w:rsidRPr="00BD2041">
        <w:t xml:space="preserve">State </w:t>
      </w:r>
      <w:r w:rsidR="00B158B2">
        <w:t>p</w:t>
      </w:r>
      <w:r w:rsidRPr="00BD2041">
        <w:t xml:space="preserve">ensions </w:t>
      </w:r>
    </w:p>
    <w:p w14:paraId="145DE749" w14:textId="77777777" w:rsidR="007816C3" w:rsidRDefault="007816C3" w:rsidP="00387A2A">
      <w:pPr>
        <w:spacing w:line="360" w:lineRule="auto"/>
        <w:contextualSpacing w:val="0"/>
      </w:pPr>
    </w:p>
    <w:p w14:paraId="15887BC5" w14:textId="59C6CAD9" w:rsidR="00A3335D" w:rsidRDefault="00425BBA" w:rsidP="00387A2A">
      <w:pPr>
        <w:spacing w:line="360" w:lineRule="auto"/>
        <w:contextualSpacing w:val="0"/>
      </w:pPr>
      <w:r w:rsidRPr="00425BBA">
        <w:t>The National Pensions Framework 2010 was published in March 2010 and set out the Government’s plans for reform of the Irish pe</w:t>
      </w:r>
      <w:r>
        <w:t>nsion system. Amongst the proposed reforms, it outlined plans</w:t>
      </w:r>
      <w:r w:rsidRPr="00425BBA">
        <w:t xml:space="preserve"> </w:t>
      </w:r>
      <w:r w:rsidR="00B55BC7">
        <w:t xml:space="preserve">to introduce </w:t>
      </w:r>
      <w:r w:rsidR="00927716">
        <w:t xml:space="preserve">(a) </w:t>
      </w:r>
      <w:r>
        <w:t xml:space="preserve">a </w:t>
      </w:r>
      <w:r w:rsidR="00B55BC7">
        <w:t xml:space="preserve">Total Contributions Approach for the State Pension (Contributory) and </w:t>
      </w:r>
      <w:r w:rsidR="00927716">
        <w:t xml:space="preserve">(b) </w:t>
      </w:r>
      <w:r w:rsidR="00B55BC7">
        <w:t xml:space="preserve">auto-enrolment for supplementary pensions. This policy was endorsed by a subsequent review of the Irish </w:t>
      </w:r>
      <w:r w:rsidR="00D42A3D">
        <w:t>p</w:t>
      </w:r>
      <w:r w:rsidR="00B55BC7">
        <w:t xml:space="preserve">ensions </w:t>
      </w:r>
      <w:r w:rsidR="00D42A3D">
        <w:t>s</w:t>
      </w:r>
      <w:r w:rsidR="00B55BC7">
        <w:t xml:space="preserve">ystem published by the OECD in 2013. </w:t>
      </w:r>
    </w:p>
    <w:p w14:paraId="31D7D15F" w14:textId="77777777" w:rsidR="00A3335D" w:rsidRPr="00B158B2" w:rsidRDefault="00A3335D" w:rsidP="00B158B2">
      <w:pPr>
        <w:spacing w:line="360" w:lineRule="auto"/>
        <w:contextualSpacing w:val="0"/>
      </w:pPr>
    </w:p>
    <w:p w14:paraId="4721203B" w14:textId="56764B0E" w:rsidR="00425BBA" w:rsidRDefault="00425BBA" w:rsidP="00A93F37">
      <w:pPr>
        <w:spacing w:line="360" w:lineRule="auto"/>
        <w:contextualSpacing w:val="0"/>
      </w:pPr>
      <w:r>
        <w:t xml:space="preserve">In February 2018, the </w:t>
      </w:r>
      <w:r w:rsidR="00B55BC7">
        <w:t xml:space="preserve">Government published </w:t>
      </w:r>
      <w:r w:rsidR="00A93F37" w:rsidRPr="00A93F37">
        <w:rPr>
          <w:i/>
        </w:rPr>
        <w:t xml:space="preserve">A </w:t>
      </w:r>
      <w:r w:rsidR="00B55BC7" w:rsidRPr="00B55BC7">
        <w:rPr>
          <w:i/>
        </w:rPr>
        <w:t>Roadmap for Pensions Reform 2018-2023</w:t>
      </w:r>
      <w:r w:rsidR="00D42A3D">
        <w:t>,</w:t>
      </w:r>
      <w:r w:rsidR="00B55BC7">
        <w:t xml:space="preserve"> </w:t>
      </w:r>
      <w:r w:rsidR="00D42A3D">
        <w:t xml:space="preserve">which </w:t>
      </w:r>
      <w:r w:rsidR="00B55BC7">
        <w:t>focus</w:t>
      </w:r>
      <w:r w:rsidR="00D42A3D">
        <w:t>es</w:t>
      </w:r>
      <w:r w:rsidR="00B55BC7">
        <w:t xml:space="preserve"> on implementing policy reforms based on these </w:t>
      </w:r>
      <w:r>
        <w:t xml:space="preserve">earlier </w:t>
      </w:r>
      <w:r w:rsidR="00B55BC7">
        <w:t xml:space="preserve">documents. </w:t>
      </w:r>
      <w:r w:rsidR="00A93F37">
        <w:t xml:space="preserve">This issue </w:t>
      </w:r>
      <w:r w:rsidR="00181C51">
        <w:t xml:space="preserve">of </w:t>
      </w:r>
      <w:r w:rsidR="00181C51" w:rsidRPr="00C46F50">
        <w:rPr>
          <w:i/>
        </w:rPr>
        <w:t xml:space="preserve">Relate </w:t>
      </w:r>
      <w:r w:rsidR="00A93F37">
        <w:t xml:space="preserve">describes current state pension provision in Ireland and outlines the main changes to the pension system </w:t>
      </w:r>
      <w:r w:rsidR="00181C51">
        <w:t xml:space="preserve">set out </w:t>
      </w:r>
      <w:r w:rsidR="00A93F37">
        <w:t xml:space="preserve">in the </w:t>
      </w:r>
      <w:r w:rsidR="00A93F37" w:rsidRPr="00C46F50">
        <w:rPr>
          <w:i/>
        </w:rPr>
        <w:t>Roadmap</w:t>
      </w:r>
      <w:r w:rsidR="00181C51">
        <w:rPr>
          <w:i/>
        </w:rPr>
        <w:t>.</w:t>
      </w:r>
      <w:r w:rsidR="00A93F37">
        <w:t xml:space="preserve"> </w:t>
      </w:r>
      <w:r w:rsidR="00181C51">
        <w:t>It is intended that these changes</w:t>
      </w:r>
      <w:r w:rsidR="00A93F37">
        <w:t xml:space="preserve"> will be introduced between now and 2028. </w:t>
      </w:r>
    </w:p>
    <w:p w14:paraId="2BDE1853" w14:textId="77777777" w:rsidR="00425BBA" w:rsidRDefault="00425BBA" w:rsidP="00387A2A">
      <w:pPr>
        <w:spacing w:line="360" w:lineRule="auto"/>
        <w:contextualSpacing w:val="0"/>
      </w:pPr>
    </w:p>
    <w:p w14:paraId="7A1DFA68" w14:textId="2A569C69" w:rsidR="00B8074F" w:rsidRPr="00BD2041" w:rsidRDefault="00B8074F" w:rsidP="00B158B2">
      <w:pPr>
        <w:pStyle w:val="Heading2"/>
      </w:pPr>
      <w:r w:rsidRPr="00BD2041">
        <w:t xml:space="preserve">State Pension (Contributory) </w:t>
      </w:r>
    </w:p>
    <w:p w14:paraId="6B1C4F55" w14:textId="30C5EA60" w:rsidR="00B8074F" w:rsidRDefault="00B8074F" w:rsidP="00B8074F">
      <w:pPr>
        <w:spacing w:line="360" w:lineRule="auto"/>
        <w:contextualSpacing w:val="0"/>
      </w:pPr>
      <w:r>
        <w:t xml:space="preserve">At present, the State Pension (Contributory) is payable at age 66 to people who have enough social insurance contributions. It is not means tested and you may still earn other income from </w:t>
      </w:r>
      <w:r>
        <w:lastRenderedPageBreak/>
        <w:t xml:space="preserve">full-time or part-time work while receiving it. You must have paid a certain average number of contributions over the years since you first started to pay social insurance contributions – </w:t>
      </w:r>
      <w:r w:rsidR="008A5753">
        <w:t xml:space="preserve">this </w:t>
      </w:r>
      <w:r>
        <w:t xml:space="preserve">is called the </w:t>
      </w:r>
      <w:r w:rsidRPr="00A2008F">
        <w:rPr>
          <w:i/>
        </w:rPr>
        <w:t>yearly average</w:t>
      </w:r>
      <w:r>
        <w:t xml:space="preserve"> rule. If you retire before reaching 66, you should ensure you continue to pay PRSI (pay-related social insurance) contributions to maintain your entitlement to a pension. </w:t>
      </w:r>
    </w:p>
    <w:p w14:paraId="381C61D8" w14:textId="77777777" w:rsidR="00B8074F" w:rsidRDefault="00B8074F" w:rsidP="00B8074F">
      <w:pPr>
        <w:spacing w:line="360" w:lineRule="auto"/>
        <w:contextualSpacing w:val="0"/>
      </w:pPr>
    </w:p>
    <w:p w14:paraId="33E27FF3" w14:textId="132A4F26" w:rsidR="00B8074F" w:rsidRDefault="00B8074F" w:rsidP="00B8074F">
      <w:pPr>
        <w:spacing w:line="360" w:lineRule="auto"/>
        <w:contextualSpacing w:val="0"/>
      </w:pPr>
      <w:r>
        <w:t xml:space="preserve">The current rules </w:t>
      </w:r>
      <w:r w:rsidR="00181C51">
        <w:t xml:space="preserve">on </w:t>
      </w:r>
      <w:r>
        <w:t xml:space="preserve">social insurance contributions for the purpose of determining eligibility for a State Pension (Contributory) are complex. </w:t>
      </w:r>
      <w:r w:rsidR="00C7408B">
        <w:t>T</w:t>
      </w:r>
      <w:r>
        <w:t xml:space="preserve">he basic rules are as follows. </w:t>
      </w:r>
    </w:p>
    <w:p w14:paraId="13535703" w14:textId="77777777" w:rsidR="00B8074F" w:rsidRDefault="00B8074F" w:rsidP="00B8074F">
      <w:pPr>
        <w:spacing w:line="360" w:lineRule="auto"/>
        <w:contextualSpacing w:val="0"/>
      </w:pPr>
    </w:p>
    <w:p w14:paraId="7F3DB75F" w14:textId="77777777" w:rsidR="00B8074F" w:rsidRDefault="00B8074F" w:rsidP="00B8074F">
      <w:pPr>
        <w:spacing w:line="360" w:lineRule="auto"/>
        <w:contextualSpacing w:val="0"/>
        <w:rPr>
          <w:color w:val="000000"/>
        </w:rPr>
      </w:pPr>
      <w:r>
        <w:rPr>
          <w:color w:val="000000"/>
        </w:rPr>
        <w:t xml:space="preserve">To qualify for a State Pension (Contributory) you must: </w:t>
      </w:r>
    </w:p>
    <w:p w14:paraId="7DB0BAEF" w14:textId="77777777" w:rsidR="00B8074F" w:rsidRPr="007C0BD7" w:rsidRDefault="00B8074F" w:rsidP="00B8074F">
      <w:pPr>
        <w:pStyle w:val="ListParagraph"/>
        <w:numPr>
          <w:ilvl w:val="0"/>
          <w:numId w:val="4"/>
        </w:numPr>
        <w:spacing w:line="360" w:lineRule="auto"/>
        <w:contextualSpacing w:val="0"/>
        <w:rPr>
          <w:color w:val="000000"/>
        </w:rPr>
      </w:pPr>
      <w:r>
        <w:rPr>
          <w:color w:val="000000"/>
        </w:rPr>
        <w:t>B</w:t>
      </w:r>
      <w:r w:rsidRPr="007C0BD7">
        <w:rPr>
          <w:color w:val="000000"/>
        </w:rPr>
        <w:t xml:space="preserve">e aged 66 or over </w:t>
      </w:r>
    </w:p>
    <w:p w14:paraId="000053BF" w14:textId="0209D9C3" w:rsidR="00B8074F" w:rsidRPr="007C0BD7" w:rsidRDefault="00B8074F" w:rsidP="00B8074F">
      <w:pPr>
        <w:pStyle w:val="ListParagraph"/>
        <w:numPr>
          <w:ilvl w:val="0"/>
          <w:numId w:val="4"/>
        </w:numPr>
        <w:spacing w:line="360" w:lineRule="auto"/>
        <w:contextualSpacing w:val="0"/>
        <w:rPr>
          <w:color w:val="000000"/>
        </w:rPr>
      </w:pPr>
      <w:r>
        <w:rPr>
          <w:color w:val="000000"/>
        </w:rPr>
        <w:t>H</w:t>
      </w:r>
      <w:r w:rsidRPr="007C0BD7">
        <w:rPr>
          <w:color w:val="000000"/>
        </w:rPr>
        <w:t>ave paid enough Class A, E, F,</w:t>
      </w:r>
      <w:r w:rsidR="00181C51">
        <w:rPr>
          <w:color w:val="000000"/>
        </w:rPr>
        <w:t xml:space="preserve"> </w:t>
      </w:r>
      <w:r w:rsidRPr="007C0BD7">
        <w:rPr>
          <w:color w:val="000000"/>
        </w:rPr>
        <w:t>G, H, N or S social insurance contributions</w:t>
      </w:r>
    </w:p>
    <w:p w14:paraId="27996FAD" w14:textId="77777777" w:rsidR="00B8074F" w:rsidRPr="007C0BD7" w:rsidRDefault="00B8074F" w:rsidP="00B8074F">
      <w:pPr>
        <w:pStyle w:val="ListParagraph"/>
        <w:numPr>
          <w:ilvl w:val="0"/>
          <w:numId w:val="4"/>
        </w:numPr>
        <w:spacing w:line="360" w:lineRule="auto"/>
        <w:contextualSpacing w:val="0"/>
        <w:rPr>
          <w:color w:val="000000"/>
        </w:rPr>
      </w:pPr>
      <w:r w:rsidRPr="0037572C">
        <w:rPr>
          <w:color w:val="000000"/>
        </w:rPr>
        <w:t>H</w:t>
      </w:r>
      <w:r w:rsidRPr="007C0BD7">
        <w:rPr>
          <w:color w:val="000000"/>
        </w:rPr>
        <w:t xml:space="preserve">ave paid social insurance contributions before the age of 56 (the age limit is higher for people born before 1922) </w:t>
      </w:r>
    </w:p>
    <w:p w14:paraId="445DF68C" w14:textId="33BD3D37" w:rsidR="00B8074F" w:rsidRDefault="00B8074F" w:rsidP="00B8074F">
      <w:pPr>
        <w:pStyle w:val="ListParagraph"/>
        <w:numPr>
          <w:ilvl w:val="0"/>
          <w:numId w:val="4"/>
        </w:numPr>
        <w:spacing w:line="360" w:lineRule="auto"/>
        <w:contextualSpacing w:val="0"/>
      </w:pPr>
      <w:r>
        <w:rPr>
          <w:color w:val="000000"/>
        </w:rPr>
        <w:t>H</w:t>
      </w:r>
      <w:r w:rsidRPr="007C0BD7">
        <w:rPr>
          <w:color w:val="000000"/>
        </w:rPr>
        <w:t xml:space="preserve">ave paid a certain average number </w:t>
      </w:r>
      <w:r>
        <w:rPr>
          <w:color w:val="000000"/>
        </w:rPr>
        <w:t>of contribution</w:t>
      </w:r>
      <w:r w:rsidR="00C7408B">
        <w:rPr>
          <w:color w:val="000000"/>
        </w:rPr>
        <w:t>s</w:t>
      </w:r>
      <w:r>
        <w:rPr>
          <w:color w:val="000000"/>
        </w:rPr>
        <w:t xml:space="preserve"> </w:t>
      </w:r>
      <w:r w:rsidRPr="007C0BD7">
        <w:rPr>
          <w:color w:val="000000"/>
        </w:rPr>
        <w:t>over the years since you first started to pay</w:t>
      </w:r>
    </w:p>
    <w:p w14:paraId="63C8310C" w14:textId="77777777" w:rsidR="00B8074F" w:rsidRDefault="00B8074F" w:rsidP="00B8074F">
      <w:pPr>
        <w:spacing w:line="360" w:lineRule="auto"/>
        <w:contextualSpacing w:val="0"/>
        <w:rPr>
          <w:b/>
        </w:rPr>
      </w:pPr>
    </w:p>
    <w:p w14:paraId="120E918C" w14:textId="77777777" w:rsidR="00B8074F" w:rsidRDefault="00B8074F" w:rsidP="00B8074F">
      <w:pPr>
        <w:spacing w:line="360" w:lineRule="auto"/>
        <w:contextualSpacing w:val="0"/>
      </w:pPr>
      <w:r>
        <w:t xml:space="preserve">In more detail, these are the rules on the number of contributions you must pay to qualify for a maximum-rate pension: </w:t>
      </w:r>
    </w:p>
    <w:p w14:paraId="53F268D2" w14:textId="122C3A6A" w:rsidR="00B8074F" w:rsidRDefault="00B8074F" w:rsidP="00B8074F">
      <w:pPr>
        <w:pStyle w:val="ListParagraph"/>
        <w:numPr>
          <w:ilvl w:val="0"/>
          <w:numId w:val="5"/>
        </w:numPr>
        <w:spacing w:line="360" w:lineRule="auto"/>
        <w:contextualSpacing w:val="0"/>
      </w:pPr>
      <w:r>
        <w:t xml:space="preserve">If you reached pension age before 6 April 2002, you needed to have paid 156 qualifying full-rate contributions. This was equivalent to three years’ contributions, not necessarily paid consecutively. </w:t>
      </w:r>
    </w:p>
    <w:p w14:paraId="15AC2CA3" w14:textId="77777777" w:rsidR="00B8074F" w:rsidRDefault="00B8074F" w:rsidP="00B8074F">
      <w:pPr>
        <w:pStyle w:val="ListParagraph"/>
        <w:numPr>
          <w:ilvl w:val="0"/>
          <w:numId w:val="5"/>
        </w:numPr>
        <w:spacing w:line="360" w:lineRule="auto"/>
        <w:contextualSpacing w:val="0"/>
      </w:pPr>
      <w:r>
        <w:t>If you reached pension age on or after 6 April 2002, you needed to have paid 260 full-rate contributions – equivalent to five years’ contributions, not necessarily consecutive.</w:t>
      </w:r>
    </w:p>
    <w:p w14:paraId="093935B8" w14:textId="114F17DE" w:rsidR="00B8074F" w:rsidRDefault="00B8074F" w:rsidP="00B8074F">
      <w:pPr>
        <w:pStyle w:val="ListParagraph"/>
        <w:numPr>
          <w:ilvl w:val="0"/>
          <w:numId w:val="5"/>
        </w:numPr>
        <w:spacing w:line="360" w:lineRule="auto"/>
        <w:contextualSpacing w:val="0"/>
      </w:pPr>
      <w:r>
        <w:t xml:space="preserve">If you reached pension age after 6 April 2012, you must have paid 520 full-rate contributions – equivalent to 10 years’ contributions – and must also meet the ‘yearly average’ rule (see below). </w:t>
      </w:r>
    </w:p>
    <w:p w14:paraId="7AC7E853" w14:textId="461535F0" w:rsidR="00B8074F" w:rsidRDefault="00B8074F" w:rsidP="00B8074F">
      <w:pPr>
        <w:pStyle w:val="ListParagraph"/>
        <w:numPr>
          <w:ilvl w:val="0"/>
          <w:numId w:val="5"/>
        </w:numPr>
        <w:spacing w:line="360" w:lineRule="auto"/>
        <w:contextualSpacing w:val="0"/>
      </w:pPr>
      <w:r>
        <w:t>Of these 520 contributions, a certain number must be compulsory paid contributions but some may be voluntary contributions.</w:t>
      </w:r>
      <w:r w:rsidRPr="00F17923">
        <w:t xml:space="preserve"> </w:t>
      </w:r>
      <w:r>
        <w:t xml:space="preserve">(You can opt to pay voluntary contributions if you have stopped making compulsory PRSI payments because you are no longer an employee or are self-employed.) The number of each type </w:t>
      </w:r>
      <w:r w:rsidR="00FB559D">
        <w:t xml:space="preserve">required </w:t>
      </w:r>
      <w:r>
        <w:t>depends on when you started paying them, as follows:</w:t>
      </w:r>
    </w:p>
    <w:p w14:paraId="6228B6DB" w14:textId="77777777" w:rsidR="00B8074F" w:rsidRDefault="00B8074F" w:rsidP="00B8074F">
      <w:pPr>
        <w:pStyle w:val="ListParagraph"/>
        <w:numPr>
          <w:ilvl w:val="0"/>
          <w:numId w:val="6"/>
        </w:numPr>
        <w:spacing w:line="360" w:lineRule="auto"/>
      </w:pPr>
      <w:r>
        <w:lastRenderedPageBreak/>
        <w:t>If you started making voluntary contributions before 6 April 1997 and have made a yearly average of 20 such payments, then only 156 of your total 520 contributions must be compulsory paid contributions.</w:t>
      </w:r>
    </w:p>
    <w:p w14:paraId="4EFBCF64" w14:textId="77777777" w:rsidR="00B8074F" w:rsidRDefault="00B8074F" w:rsidP="00B8074F">
      <w:pPr>
        <w:pStyle w:val="ListParagraph"/>
        <w:numPr>
          <w:ilvl w:val="0"/>
          <w:numId w:val="6"/>
        </w:numPr>
        <w:spacing w:line="360" w:lineRule="auto"/>
      </w:pPr>
      <w:r>
        <w:t>If you started making voluntary contributions on or after 6 April 1997, then 260 of the 520 must be compulsory paid contributions and the other 260 may be voluntary contributions.</w:t>
      </w:r>
    </w:p>
    <w:p w14:paraId="389EB15F" w14:textId="77777777" w:rsidR="00994DAD" w:rsidRDefault="00994DAD" w:rsidP="00FC5C69">
      <w:pPr>
        <w:pStyle w:val="ListParagraph"/>
        <w:numPr>
          <w:ilvl w:val="0"/>
          <w:numId w:val="17"/>
        </w:numPr>
        <w:spacing w:line="360" w:lineRule="auto"/>
        <w:contextualSpacing w:val="0"/>
      </w:pPr>
      <w:r>
        <w:t>If you get a social welfare payment or sign for credits, you may get credited contributions. These will keep your social insurance record up to date and so will help you qualify for a full State pension.</w:t>
      </w:r>
    </w:p>
    <w:p w14:paraId="2D501562" w14:textId="77777777" w:rsidR="00B8074F" w:rsidRDefault="00B8074F" w:rsidP="00B8074F">
      <w:pPr>
        <w:pStyle w:val="ListParagraph"/>
        <w:spacing w:line="360" w:lineRule="auto"/>
        <w:ind w:left="1080"/>
      </w:pPr>
      <w:r>
        <w:t xml:space="preserve"> </w:t>
      </w:r>
    </w:p>
    <w:p w14:paraId="74511336" w14:textId="77777777" w:rsidR="00B8074F" w:rsidRPr="002B2EFA" w:rsidRDefault="00B8074F" w:rsidP="0099791F">
      <w:pPr>
        <w:pStyle w:val="Heading3"/>
        <w:rPr>
          <w:color w:val="auto"/>
        </w:rPr>
      </w:pPr>
      <w:r w:rsidRPr="002B2EFA">
        <w:rPr>
          <w:color w:val="auto"/>
        </w:rPr>
        <w:t xml:space="preserve">Yearly average </w:t>
      </w:r>
    </w:p>
    <w:p w14:paraId="655AEAD0" w14:textId="44EB87D5" w:rsidR="00B8074F" w:rsidRDefault="00994DAD" w:rsidP="00B8074F">
      <w:pPr>
        <w:spacing w:line="360" w:lineRule="auto"/>
        <w:contextualSpacing w:val="0"/>
      </w:pPr>
      <w:r>
        <w:t xml:space="preserve">Your </w:t>
      </w:r>
      <w:r w:rsidR="00B8074F" w:rsidRPr="006B4C10">
        <w:rPr>
          <w:i/>
        </w:rPr>
        <w:t>yearly average</w:t>
      </w:r>
      <w:r w:rsidR="00B8074F">
        <w:t xml:space="preserve"> is calculated by adding together the number of social insurance contributions you pay (or are credited over your entire working life), and dividing that number by the number of years between when you first paid social insurance and when you reach pension age.</w:t>
      </w:r>
    </w:p>
    <w:p w14:paraId="6BEF127D" w14:textId="77777777" w:rsidR="00B8074F" w:rsidRPr="007C0BD7" w:rsidRDefault="00B8074F" w:rsidP="00B8074F">
      <w:pPr>
        <w:spacing w:line="360" w:lineRule="auto"/>
        <w:contextualSpacing w:val="0"/>
      </w:pPr>
    </w:p>
    <w:p w14:paraId="4DA538F3" w14:textId="77777777" w:rsidR="00B8074F" w:rsidRDefault="00B8074F" w:rsidP="00B8074F">
      <w:pPr>
        <w:spacing w:line="360" w:lineRule="auto"/>
        <w:contextualSpacing w:val="0"/>
      </w:pPr>
      <w:r>
        <w:t xml:space="preserve">Yearly averages are grouped into bands to avoid having too many different rates of payment. Each band is directly linked to a specific weekly rate of pension entitlement. </w:t>
      </w:r>
    </w:p>
    <w:p w14:paraId="56869FB6" w14:textId="77777777" w:rsidR="00B8074F" w:rsidRDefault="00B8074F" w:rsidP="00B8074F">
      <w:pPr>
        <w:spacing w:line="360" w:lineRule="auto"/>
        <w:contextualSpacing w:val="0"/>
      </w:pPr>
    </w:p>
    <w:p w14:paraId="05A9F65E" w14:textId="2496DDBF" w:rsidR="00B8074F" w:rsidRDefault="006B4C10" w:rsidP="00B8074F">
      <w:pPr>
        <w:spacing w:line="360" w:lineRule="auto"/>
        <w:contextualSpacing w:val="0"/>
      </w:pPr>
      <w:r>
        <w:t>C</w:t>
      </w:r>
      <w:r w:rsidR="00B8074F">
        <w:t>hanges were made to the rate band structure in 2000 and 2012:</w:t>
      </w:r>
    </w:p>
    <w:p w14:paraId="645D212E" w14:textId="1AC6C62E" w:rsidR="00B8074F" w:rsidRDefault="00B8074F" w:rsidP="00B8074F">
      <w:pPr>
        <w:pStyle w:val="ListParagraph"/>
        <w:numPr>
          <w:ilvl w:val="0"/>
          <w:numId w:val="7"/>
        </w:numPr>
        <w:spacing w:line="360" w:lineRule="auto"/>
        <w:contextualSpacing w:val="0"/>
      </w:pPr>
      <w:r>
        <w:t xml:space="preserve">In 2000, a single rate band was introduced for people who had paid a yearly average of between 20 and 47 contributions. They were all entitled to 98% of the maximum State Pension (Contributory) rate. This band amalgamated three previous bands (20-23 yearly average contributions, paying 92% of maximum pension; 24-35 contributions, paying 94%; and 36-47 contributions, paying 98%). </w:t>
      </w:r>
    </w:p>
    <w:p w14:paraId="63CEC1EB" w14:textId="77777777" w:rsidR="00B8074F" w:rsidRDefault="00B8074F" w:rsidP="00B8074F">
      <w:pPr>
        <w:pStyle w:val="ListParagraph"/>
        <w:spacing w:line="360" w:lineRule="auto"/>
        <w:ind w:left="1080"/>
        <w:contextualSpacing w:val="0"/>
      </w:pPr>
    </w:p>
    <w:p w14:paraId="0DF236E8" w14:textId="304C064E" w:rsidR="00B8074F" w:rsidRPr="00D92F2F" w:rsidRDefault="00B8074F" w:rsidP="00B8074F">
      <w:pPr>
        <w:pStyle w:val="ListParagraph"/>
        <w:numPr>
          <w:ilvl w:val="0"/>
          <w:numId w:val="7"/>
        </w:numPr>
        <w:spacing w:line="360" w:lineRule="auto"/>
        <w:contextualSpacing w:val="0"/>
        <w:rPr>
          <w:b/>
        </w:rPr>
      </w:pPr>
      <w:r>
        <w:t>In September 2012, the rate bands were revised so that if you paid a yearly average of under 40 contributions, you received a lower rate of pension. This represented a step towards a Total Contributions Approach</w:t>
      </w:r>
      <w:r w:rsidR="002F76A2">
        <w:t xml:space="preserve"> (see page </w:t>
      </w:r>
      <w:r w:rsidR="00181C51">
        <w:t>4</w:t>
      </w:r>
      <w:r w:rsidR="002F76A2">
        <w:t>)</w:t>
      </w:r>
      <w:r>
        <w:t xml:space="preserve"> to pension entitlement, as the changes introduced in 2000 had weakened the ‘contributory’ principle of </w:t>
      </w:r>
      <w:r w:rsidR="00181C51">
        <w:t xml:space="preserve">State </w:t>
      </w:r>
      <w:r>
        <w:t xml:space="preserve">pension entitlement by providing higher rates of pension entitlement to </w:t>
      </w:r>
      <w:r w:rsidR="006B4C10">
        <w:t xml:space="preserve">people </w:t>
      </w:r>
      <w:r>
        <w:t xml:space="preserve">with lower levels of social insurance contribution. For example, after September 2012 a </w:t>
      </w:r>
      <w:r>
        <w:lastRenderedPageBreak/>
        <w:t>person in the 30-39 rate band would receive a payment of €214.20 – which was 90% of the maximum rate of pension</w:t>
      </w:r>
      <w:r w:rsidR="00994DAD">
        <w:t>, whereas in 2000 they would have got 98%.</w:t>
      </w:r>
      <w:r>
        <w:t>.</w:t>
      </w:r>
    </w:p>
    <w:p w14:paraId="7B8ABA44" w14:textId="0536FD7D" w:rsidR="007816C3" w:rsidRDefault="007816C3" w:rsidP="00387A2A">
      <w:pPr>
        <w:spacing w:line="360" w:lineRule="auto"/>
        <w:contextualSpacing w:val="0"/>
      </w:pPr>
    </w:p>
    <w:p w14:paraId="29A75138" w14:textId="79BEE031" w:rsidR="003B0811" w:rsidRPr="003B0811" w:rsidRDefault="001556E7" w:rsidP="003B0811">
      <w:pPr>
        <w:spacing w:line="360" w:lineRule="auto"/>
        <w:contextualSpacing w:val="0"/>
      </w:pPr>
      <w:r>
        <w:t>However, t</w:t>
      </w:r>
      <w:r w:rsidR="003B0811" w:rsidRPr="003B0811">
        <w:t xml:space="preserve">he current yearly average approach </w:t>
      </w:r>
      <w:r w:rsidR="006B4C10">
        <w:t xml:space="preserve">where the average is calculated over your entire working life </w:t>
      </w:r>
      <w:r w:rsidR="003B0811" w:rsidRPr="003B0811">
        <w:t>leads to an anomaly</w:t>
      </w:r>
      <w:r w:rsidR="006B4C10">
        <w:t>. The anomaly is that people who start working later can qualify for full pensions but people who stopped work, often to care for family, and therefore have a gap</w:t>
      </w:r>
      <w:r w:rsidR="00FB559D">
        <w:t>,</w:t>
      </w:r>
      <w:r w:rsidR="006B4C10">
        <w:t xml:space="preserve"> qualify for a lower pension even though they may have the same number of contributions.</w:t>
      </w:r>
      <w:r w:rsidR="003B0811" w:rsidRPr="003B0811">
        <w:t xml:space="preserve"> </w:t>
      </w:r>
    </w:p>
    <w:p w14:paraId="56C34298" w14:textId="77777777" w:rsidR="003B0811" w:rsidRDefault="003B0811" w:rsidP="00387A2A">
      <w:pPr>
        <w:spacing w:line="360" w:lineRule="auto"/>
        <w:contextualSpacing w:val="0"/>
      </w:pPr>
    </w:p>
    <w:p w14:paraId="52E29553" w14:textId="77777777" w:rsidR="0099791F" w:rsidRDefault="00C745EE" w:rsidP="0099791F">
      <w:pPr>
        <w:pStyle w:val="Heading2"/>
      </w:pPr>
      <w:r w:rsidRPr="00C745EE">
        <w:t>Reform of the</w:t>
      </w:r>
      <w:r w:rsidR="00B55BC7" w:rsidRPr="00C745EE">
        <w:t xml:space="preserve"> pension </w:t>
      </w:r>
      <w:r w:rsidRPr="00C745EE">
        <w:t>system</w:t>
      </w:r>
      <w:r>
        <w:t xml:space="preserve"> </w:t>
      </w:r>
    </w:p>
    <w:p w14:paraId="741B475E" w14:textId="2E1577F6" w:rsidR="001556E7" w:rsidRDefault="00B55BC7" w:rsidP="00A07A54">
      <w:pPr>
        <w:spacing w:line="360" w:lineRule="auto"/>
        <w:contextualSpacing w:val="0"/>
      </w:pPr>
      <w:r>
        <w:br/>
      </w:r>
      <w:r w:rsidR="00CE7226" w:rsidRPr="00CE7226">
        <w:rPr>
          <w:i/>
        </w:rPr>
        <w:t>A</w:t>
      </w:r>
      <w:r w:rsidR="00CE7226" w:rsidRPr="00B55BC7">
        <w:rPr>
          <w:i/>
        </w:rPr>
        <w:t xml:space="preserve"> Roadmap</w:t>
      </w:r>
      <w:r w:rsidRPr="00B55BC7">
        <w:rPr>
          <w:i/>
        </w:rPr>
        <w:t xml:space="preserve"> for Pensions Reform 2018-2023</w:t>
      </w:r>
      <w:r w:rsidR="00425E89">
        <w:t xml:space="preserve"> </w:t>
      </w:r>
      <w:r>
        <w:t xml:space="preserve">details specific measures to </w:t>
      </w:r>
      <w:proofErr w:type="spellStart"/>
      <w:r>
        <w:t>modernise</w:t>
      </w:r>
      <w:proofErr w:type="spellEnd"/>
      <w:r>
        <w:t xml:space="preserve"> the pension system. The </w:t>
      </w:r>
      <w:r w:rsidRPr="00B55BC7">
        <w:rPr>
          <w:i/>
        </w:rPr>
        <w:t xml:space="preserve">Roadmap </w:t>
      </w:r>
      <w:r>
        <w:t>contains six strands</w:t>
      </w:r>
      <w:r w:rsidR="00181C51">
        <w:t xml:space="preserve"> of action</w:t>
      </w:r>
      <w:r>
        <w:t xml:space="preserve"> that </w:t>
      </w:r>
      <w:r w:rsidR="006B4C10">
        <w:t xml:space="preserve">aim to </w:t>
      </w:r>
      <w:r>
        <w:t xml:space="preserve">target resources. </w:t>
      </w:r>
      <w:r>
        <w:br/>
      </w:r>
      <w:r>
        <w:br/>
        <w:t xml:space="preserve">The </w:t>
      </w:r>
      <w:r w:rsidR="00FE6970">
        <w:t>s</w:t>
      </w:r>
      <w:r>
        <w:t xml:space="preserve">ix </w:t>
      </w:r>
      <w:r w:rsidR="00FE6970">
        <w:t>s</w:t>
      </w:r>
      <w:r>
        <w:t xml:space="preserve">trands of </w:t>
      </w:r>
      <w:r w:rsidR="00FE6970">
        <w:t>a</w:t>
      </w:r>
      <w:r>
        <w:t>ction are</w:t>
      </w:r>
      <w:r w:rsidR="00FE6970">
        <w:t xml:space="preserve">: </w:t>
      </w:r>
    </w:p>
    <w:p w14:paraId="0BFC762A" w14:textId="1DE77477" w:rsidR="001556E7" w:rsidRDefault="00B55BC7" w:rsidP="001556E7">
      <w:pPr>
        <w:pStyle w:val="ListParagraph"/>
        <w:numPr>
          <w:ilvl w:val="0"/>
          <w:numId w:val="16"/>
        </w:numPr>
        <w:spacing w:line="360" w:lineRule="auto"/>
        <w:contextualSpacing w:val="0"/>
      </w:pPr>
      <w:r>
        <w:t xml:space="preserve">Reform of the </w:t>
      </w:r>
      <w:r w:rsidR="00181C51">
        <w:t xml:space="preserve">State </w:t>
      </w:r>
      <w:r w:rsidR="00CA3733">
        <w:t>p</w:t>
      </w:r>
      <w:r>
        <w:t>ension</w:t>
      </w:r>
      <w:r w:rsidR="007C2573">
        <w:t>,</w:t>
      </w:r>
      <w:r>
        <w:t xml:space="preserve"> including </w:t>
      </w:r>
      <w:r w:rsidR="002F76A2">
        <w:t xml:space="preserve">a </w:t>
      </w:r>
      <w:r>
        <w:t>Total Contribution</w:t>
      </w:r>
      <w:r w:rsidR="00181C51">
        <w:t>s</w:t>
      </w:r>
      <w:r>
        <w:t xml:space="preserve"> Approach </w:t>
      </w:r>
    </w:p>
    <w:p w14:paraId="6298873E" w14:textId="536BC13C" w:rsidR="001556E7" w:rsidRDefault="00B55BC7" w:rsidP="001556E7">
      <w:pPr>
        <w:pStyle w:val="ListParagraph"/>
        <w:numPr>
          <w:ilvl w:val="0"/>
          <w:numId w:val="16"/>
        </w:numPr>
        <w:spacing w:line="360" w:lineRule="auto"/>
        <w:contextualSpacing w:val="0"/>
      </w:pPr>
      <w:r>
        <w:t>Building retirement readiness</w:t>
      </w:r>
      <w:r w:rsidR="00FE6970">
        <w:t xml:space="preserve"> –</w:t>
      </w:r>
      <w:r>
        <w:t xml:space="preserve"> </w:t>
      </w:r>
      <w:r w:rsidR="00FE6970">
        <w:t>a</w:t>
      </w:r>
      <w:r>
        <w:t xml:space="preserve"> new automatic</w:t>
      </w:r>
      <w:r w:rsidR="00181C51">
        <w:t xml:space="preserve"> </w:t>
      </w:r>
      <w:r>
        <w:t xml:space="preserve">enrolment </w:t>
      </w:r>
      <w:r w:rsidR="00FE6970">
        <w:t>s</w:t>
      </w:r>
      <w:r>
        <w:t>avings system</w:t>
      </w:r>
    </w:p>
    <w:p w14:paraId="32B3610E" w14:textId="534F5628" w:rsidR="001556E7" w:rsidRDefault="00B55BC7" w:rsidP="001556E7">
      <w:pPr>
        <w:pStyle w:val="ListParagraph"/>
        <w:numPr>
          <w:ilvl w:val="0"/>
          <w:numId w:val="16"/>
        </w:numPr>
        <w:spacing w:line="360" w:lineRule="auto"/>
        <w:contextualSpacing w:val="0"/>
      </w:pPr>
      <w:r>
        <w:t xml:space="preserve">Improving </w:t>
      </w:r>
      <w:r w:rsidR="00FE6970">
        <w:t>g</w:t>
      </w:r>
      <w:r>
        <w:t xml:space="preserve">overnance and </w:t>
      </w:r>
      <w:r w:rsidR="00FE6970">
        <w:t>r</w:t>
      </w:r>
      <w:r>
        <w:t>egulation</w:t>
      </w:r>
      <w:r w:rsidR="00FE6970">
        <w:t xml:space="preserve"> –</w:t>
      </w:r>
      <w:r>
        <w:t xml:space="preserve"> including the </w:t>
      </w:r>
      <w:r w:rsidR="002F76A2">
        <w:t xml:space="preserve">transposition into Irish law of the </w:t>
      </w:r>
      <w:r>
        <w:t>EU Pensions Directive</w:t>
      </w:r>
      <w:r w:rsidR="0025659A">
        <w:t xml:space="preserve">, also known as </w:t>
      </w:r>
      <w:r>
        <w:t>IORP II</w:t>
      </w:r>
    </w:p>
    <w:p w14:paraId="4FE0722B" w14:textId="77777777" w:rsidR="001556E7" w:rsidRDefault="00B55BC7" w:rsidP="001556E7">
      <w:pPr>
        <w:pStyle w:val="ListParagraph"/>
        <w:numPr>
          <w:ilvl w:val="0"/>
          <w:numId w:val="16"/>
        </w:numPr>
        <w:spacing w:line="360" w:lineRule="auto"/>
        <w:contextualSpacing w:val="0"/>
      </w:pPr>
      <w:r>
        <w:t xml:space="preserve">Measures to </w:t>
      </w:r>
      <w:r w:rsidR="00FE6970">
        <w:t>s</w:t>
      </w:r>
      <w:r>
        <w:t xml:space="preserve">upport the </w:t>
      </w:r>
      <w:r w:rsidR="00FE6970">
        <w:t>o</w:t>
      </w:r>
      <w:r>
        <w:t xml:space="preserve">peration of </w:t>
      </w:r>
      <w:r w:rsidR="00FE6970">
        <w:t>d</w:t>
      </w:r>
      <w:r>
        <w:t xml:space="preserve">efined </w:t>
      </w:r>
      <w:r w:rsidR="00FE6970">
        <w:t>b</w:t>
      </w:r>
      <w:r>
        <w:t xml:space="preserve">enefit </w:t>
      </w:r>
      <w:r w:rsidR="00FE6970">
        <w:t>s</w:t>
      </w:r>
      <w:r>
        <w:t>chemes</w:t>
      </w:r>
    </w:p>
    <w:p w14:paraId="64ACE95D" w14:textId="77777777" w:rsidR="001556E7" w:rsidRDefault="00B55BC7" w:rsidP="001556E7">
      <w:pPr>
        <w:pStyle w:val="ListParagraph"/>
        <w:numPr>
          <w:ilvl w:val="0"/>
          <w:numId w:val="16"/>
        </w:numPr>
        <w:spacing w:line="360" w:lineRule="auto"/>
        <w:contextualSpacing w:val="0"/>
      </w:pPr>
      <w:r>
        <w:t xml:space="preserve">Public </w:t>
      </w:r>
      <w:r w:rsidR="00FE6970">
        <w:t>s</w:t>
      </w:r>
      <w:r>
        <w:t xml:space="preserve">ervice </w:t>
      </w:r>
      <w:r w:rsidR="00FE6970">
        <w:t>p</w:t>
      </w:r>
      <w:r>
        <w:t xml:space="preserve">ensions </w:t>
      </w:r>
      <w:r w:rsidR="00FE6970">
        <w:t>r</w:t>
      </w:r>
      <w:r>
        <w:t>eform</w:t>
      </w:r>
    </w:p>
    <w:p w14:paraId="61E6B10C" w14:textId="100D2E11" w:rsidR="001556E7" w:rsidRDefault="00B55BC7" w:rsidP="001556E7">
      <w:pPr>
        <w:pStyle w:val="ListParagraph"/>
        <w:numPr>
          <w:ilvl w:val="0"/>
          <w:numId w:val="16"/>
        </w:numPr>
        <w:spacing w:line="360" w:lineRule="auto"/>
        <w:contextualSpacing w:val="0"/>
      </w:pPr>
      <w:r>
        <w:t xml:space="preserve">Supporting </w:t>
      </w:r>
      <w:r w:rsidR="00FE6970">
        <w:t>f</w:t>
      </w:r>
      <w:r>
        <w:t xml:space="preserve">uller </w:t>
      </w:r>
      <w:r w:rsidR="00FE6970">
        <w:t>w</w:t>
      </w:r>
      <w:r>
        <w:t xml:space="preserve">orking </w:t>
      </w:r>
      <w:r w:rsidR="00FE6970">
        <w:t>l</w:t>
      </w:r>
      <w:r>
        <w:t>ives</w:t>
      </w:r>
    </w:p>
    <w:p w14:paraId="39385B94" w14:textId="77777777" w:rsidR="001556E7" w:rsidRDefault="001556E7" w:rsidP="001556E7">
      <w:pPr>
        <w:spacing w:line="360" w:lineRule="auto"/>
        <w:contextualSpacing w:val="0"/>
      </w:pPr>
    </w:p>
    <w:p w14:paraId="76A7C779" w14:textId="5D344498" w:rsidR="00A07A54" w:rsidRPr="002B2EFA" w:rsidRDefault="00A07A54" w:rsidP="0099791F">
      <w:pPr>
        <w:pStyle w:val="Heading3"/>
        <w:rPr>
          <w:color w:val="auto"/>
        </w:rPr>
      </w:pPr>
      <w:r w:rsidRPr="002B2EFA">
        <w:rPr>
          <w:color w:val="auto"/>
        </w:rPr>
        <w:t>Total Contributions Approach</w:t>
      </w:r>
    </w:p>
    <w:p w14:paraId="1B44728C" w14:textId="0EFFA493" w:rsidR="00102D95" w:rsidRDefault="00A07A54" w:rsidP="00102D95">
      <w:pPr>
        <w:spacing w:line="360" w:lineRule="auto"/>
        <w:contextualSpacing w:val="0"/>
      </w:pPr>
      <w:r>
        <w:t xml:space="preserve">A Total Contributions Approach (TCA) will replace the current yearly average approach for all new State Pension (Contributory) applicants </w:t>
      </w:r>
      <w:r w:rsidR="0025659A">
        <w:t>by 2020</w:t>
      </w:r>
      <w:r w:rsidR="00994DAD">
        <w:t>,</w:t>
      </w:r>
      <w:r w:rsidR="0039792C" w:rsidRPr="0039792C">
        <w:t xml:space="preserve"> thoug</w:t>
      </w:r>
      <w:r w:rsidR="0039792C" w:rsidRPr="006F336A">
        <w:t xml:space="preserve">h </w:t>
      </w:r>
      <w:r w:rsidR="0039792C" w:rsidRPr="00C46F50">
        <w:rPr>
          <w:spacing w:val="3"/>
          <w:shd w:val="clear" w:color="auto" w:fill="FFFFFF"/>
        </w:rPr>
        <w:t>legislation will be required before any changes come into effect</w:t>
      </w:r>
      <w:r w:rsidR="0025659A" w:rsidRPr="006F336A">
        <w:t xml:space="preserve">. </w:t>
      </w:r>
      <w:r>
        <w:t xml:space="preserve">The new TCA assesses your total contributions paid, rather than your yearly average, to calculate your entitlement to a pension. </w:t>
      </w:r>
      <w:r w:rsidR="002F76A2">
        <w:t>With TCA y</w:t>
      </w:r>
      <w:r w:rsidR="003B0811" w:rsidRPr="003B0811">
        <w:t xml:space="preserve">ou qualify for </w:t>
      </w:r>
      <w:r w:rsidR="006F336A">
        <w:t>a</w:t>
      </w:r>
      <w:r w:rsidR="006F336A" w:rsidRPr="003B0811">
        <w:t xml:space="preserve"> </w:t>
      </w:r>
      <w:r w:rsidR="003B0811" w:rsidRPr="003B0811">
        <w:t xml:space="preserve">full pension </w:t>
      </w:r>
      <w:r w:rsidR="006F336A">
        <w:t>if</w:t>
      </w:r>
      <w:r w:rsidR="006F336A" w:rsidRPr="003B0811">
        <w:t xml:space="preserve"> </w:t>
      </w:r>
      <w:r w:rsidR="003B0811" w:rsidRPr="003B0811">
        <w:t>you have 40 years of contributions.</w:t>
      </w:r>
      <w:r w:rsidR="003B0811">
        <w:t xml:space="preserve"> </w:t>
      </w:r>
      <w:r w:rsidR="003B0811" w:rsidRPr="003B0811">
        <w:t xml:space="preserve">The changes aim to ensure that all your social insurance contributions, irrespective of when you paid them, are taken into account when assessing your entitlement to a pension. This will particularly benefit </w:t>
      </w:r>
      <w:r w:rsidR="00994DAD">
        <w:t>people</w:t>
      </w:r>
      <w:r w:rsidR="00994DAD" w:rsidRPr="003B0811">
        <w:t xml:space="preserve"> </w:t>
      </w:r>
      <w:r w:rsidR="003B0811" w:rsidRPr="003B0811">
        <w:t xml:space="preserve">who spent time outside the workplace while raising families or in caring roles.  </w:t>
      </w:r>
    </w:p>
    <w:p w14:paraId="36CD0BB6" w14:textId="2E26B1BE" w:rsidR="00CF12B4" w:rsidRDefault="00CF12B4" w:rsidP="00102D95">
      <w:pPr>
        <w:spacing w:line="360" w:lineRule="auto"/>
        <w:contextualSpacing w:val="0"/>
      </w:pPr>
    </w:p>
    <w:p w14:paraId="1D7DA017" w14:textId="0607FE5B" w:rsidR="00CF12B4" w:rsidRDefault="00CF12B4" w:rsidP="00102D95">
      <w:pPr>
        <w:spacing w:line="360" w:lineRule="auto"/>
        <w:contextualSpacing w:val="0"/>
      </w:pPr>
      <w:r>
        <w:lastRenderedPageBreak/>
        <w:t xml:space="preserve">The Minister for Employment Affairs and Social Protection held a public consultation on the introduction of a Total Contributions Approach between May and September 2018. This consultation sought views on the amount of contributions needed for a full-rate State Pension (Contributory); the </w:t>
      </w:r>
      <w:r w:rsidR="00FB559D">
        <w:t xml:space="preserve">number </w:t>
      </w:r>
      <w:r>
        <w:t xml:space="preserve">of credited contributions a person could use; the provision of </w:t>
      </w:r>
      <w:proofErr w:type="spellStart"/>
      <w:r>
        <w:t>homecaring</w:t>
      </w:r>
      <w:proofErr w:type="spellEnd"/>
      <w:r>
        <w:t xml:space="preserve"> periods; and whether there would be a ‘phase-in period’ for the changes. The Department is now </w:t>
      </w:r>
      <w:proofErr w:type="spellStart"/>
      <w:r>
        <w:t>analysing</w:t>
      </w:r>
      <w:proofErr w:type="spellEnd"/>
      <w:r>
        <w:t xml:space="preserve"> the views submitted. After considering the submissions, officials will prepare proposals for the Government on the specific design of the new approach.</w:t>
      </w:r>
    </w:p>
    <w:p w14:paraId="2BEB35DC" w14:textId="2F4FEB11" w:rsidR="00102D95" w:rsidRDefault="00102D95" w:rsidP="00102D95">
      <w:pPr>
        <w:spacing w:line="360" w:lineRule="auto"/>
        <w:contextualSpacing w:val="0"/>
      </w:pPr>
    </w:p>
    <w:p w14:paraId="1AA3CC83" w14:textId="77777777" w:rsidR="00A07A54" w:rsidRDefault="00A07A54" w:rsidP="00A07A54">
      <w:pPr>
        <w:spacing w:line="360" w:lineRule="auto"/>
        <w:contextualSpacing w:val="0"/>
      </w:pPr>
    </w:p>
    <w:p w14:paraId="18E97710" w14:textId="1EF92CF5" w:rsidR="00A07A54" w:rsidRPr="002B2EFA" w:rsidRDefault="006F336A" w:rsidP="0099791F">
      <w:pPr>
        <w:pStyle w:val="Heading4"/>
        <w:rPr>
          <w:color w:val="auto"/>
        </w:rPr>
      </w:pPr>
      <w:r w:rsidRPr="002B2EFA">
        <w:rPr>
          <w:color w:val="auto"/>
        </w:rPr>
        <w:t>Interim arrangements for people who applied for pensions after 1 September 2012</w:t>
      </w:r>
    </w:p>
    <w:p w14:paraId="3E80A4CB" w14:textId="77777777" w:rsidR="009C15DB" w:rsidRDefault="009C15DB" w:rsidP="009C15DB">
      <w:pPr>
        <w:spacing w:line="360" w:lineRule="auto"/>
        <w:contextualSpacing w:val="0"/>
      </w:pPr>
    </w:p>
    <w:p w14:paraId="68A5F224" w14:textId="6C874A58" w:rsidR="009C15DB" w:rsidRDefault="006F336A" w:rsidP="009C15DB">
      <w:pPr>
        <w:spacing w:line="360" w:lineRule="auto"/>
        <w:contextualSpacing w:val="0"/>
      </w:pPr>
      <w:r>
        <w:t>T</w:t>
      </w:r>
      <w:r w:rsidR="009C15DB">
        <w:t>he Minister for Employment Affairs and Social Protection announced in January 2018 that the TCA option would be made available</w:t>
      </w:r>
      <w:r w:rsidR="009A5983">
        <w:t xml:space="preserve"> to people who applied for a State Pension (Contributory) after 1 September 2012</w:t>
      </w:r>
      <w:r w:rsidR="009C15DB">
        <w:t xml:space="preserve"> </w:t>
      </w:r>
      <w:r>
        <w:t>as</w:t>
      </w:r>
      <w:r w:rsidR="009C15DB">
        <w:t xml:space="preserve"> an interim measure, that is, before it is rolled</w:t>
      </w:r>
      <w:r w:rsidR="00FB559D">
        <w:t xml:space="preserve"> </w:t>
      </w:r>
      <w:r w:rsidR="009C15DB">
        <w:t xml:space="preserve">out fully in 2020. </w:t>
      </w:r>
      <w:r>
        <w:t xml:space="preserve">You will also be able to take advantage of the new </w:t>
      </w:r>
      <w:proofErr w:type="spellStart"/>
      <w:r>
        <w:t>HomeCaring</w:t>
      </w:r>
      <w:proofErr w:type="spellEnd"/>
      <w:r>
        <w:t xml:space="preserve"> credit if appropriate. </w:t>
      </w:r>
      <w:r w:rsidR="00A07A54">
        <w:t xml:space="preserve">From 30 March 2018, the Department of Employment Affairs and Social Protection </w:t>
      </w:r>
      <w:r w:rsidR="000E7BEE">
        <w:t xml:space="preserve">is </w:t>
      </w:r>
      <w:r w:rsidR="00726B19">
        <w:t>recalculating</w:t>
      </w:r>
      <w:r w:rsidR="000E7BEE">
        <w:t xml:space="preserve"> these pensions</w:t>
      </w:r>
      <w:r w:rsidR="00A07A54">
        <w:t xml:space="preserve"> under the new Total Contributions Approach (TCA)</w:t>
      </w:r>
      <w:r w:rsidR="00726B19">
        <w:t xml:space="preserve">. </w:t>
      </w:r>
    </w:p>
    <w:p w14:paraId="6AF4BEAC" w14:textId="77777777" w:rsidR="009C15DB" w:rsidRDefault="009C15DB" w:rsidP="009C15DB">
      <w:pPr>
        <w:spacing w:line="360" w:lineRule="auto"/>
        <w:contextualSpacing w:val="0"/>
      </w:pPr>
    </w:p>
    <w:p w14:paraId="1056E4BB" w14:textId="25DEAF38" w:rsidR="009C15DB" w:rsidRDefault="009C15DB" w:rsidP="009C15DB">
      <w:pPr>
        <w:spacing w:line="360" w:lineRule="auto"/>
        <w:contextualSpacing w:val="0"/>
      </w:pPr>
      <w:r>
        <w:t xml:space="preserve">Under the TCA calculation model, </w:t>
      </w:r>
      <w:proofErr w:type="spellStart"/>
      <w:r>
        <w:t>HomeCaring</w:t>
      </w:r>
      <w:proofErr w:type="spellEnd"/>
      <w:r>
        <w:t xml:space="preserve"> credits will be available for up to 20 years of homemaking and caring duties. Periods of caring for children up to age 12, and for a person of any age who requires full-time care and attention, may be included in this calculation under similar rules to the Homemaker’s Scheme. Up to 10 years’ credited contributions are also available for other reasons. There will be a cap of 20 years on the overall number of credited contributions. </w:t>
      </w:r>
    </w:p>
    <w:p w14:paraId="7FAA0360" w14:textId="49C2D181" w:rsidR="009C15DB" w:rsidRDefault="009C15DB" w:rsidP="009C15DB">
      <w:pPr>
        <w:spacing w:line="360" w:lineRule="auto"/>
        <w:contextualSpacing w:val="0"/>
      </w:pPr>
    </w:p>
    <w:p w14:paraId="6447F779" w14:textId="617FD20C" w:rsidR="00A07A54" w:rsidRDefault="00A07A54" w:rsidP="009C15DB">
      <w:pPr>
        <w:spacing w:line="360" w:lineRule="auto"/>
        <w:contextualSpacing w:val="0"/>
      </w:pPr>
      <w:r>
        <w:t xml:space="preserve">This new arrangement will benefit you if you applied for a State Pension (Contributory) after 1 September 2012 and received a reduced rate because of gaps in social insurance contributions when you spent time outside the workplace raising your family or caring for someone. </w:t>
      </w:r>
    </w:p>
    <w:p w14:paraId="27050643" w14:textId="77777777" w:rsidR="00A07A54" w:rsidRDefault="00A07A54" w:rsidP="00A07A54">
      <w:pPr>
        <w:spacing w:line="360" w:lineRule="auto"/>
        <w:contextualSpacing w:val="0"/>
      </w:pPr>
    </w:p>
    <w:p w14:paraId="06CDEF44" w14:textId="56E32137" w:rsidR="00A07A54" w:rsidRDefault="00F07ADF" w:rsidP="00A07A54">
      <w:pPr>
        <w:spacing w:line="360" w:lineRule="auto"/>
        <w:contextualSpacing w:val="0"/>
      </w:pPr>
      <w:r>
        <w:t>T</w:t>
      </w:r>
      <w:r w:rsidR="00A07A54">
        <w:t xml:space="preserve">he Department will write to you if you </w:t>
      </w:r>
      <w:r w:rsidR="00726B19">
        <w:t>are</w:t>
      </w:r>
      <w:r w:rsidR="00A07A54">
        <w:t xml:space="preserve"> eligible for pension r</w:t>
      </w:r>
      <w:r w:rsidR="00B8074F">
        <w:t xml:space="preserve">ecalculation. </w:t>
      </w:r>
      <w:r w:rsidR="00A07A54">
        <w:t xml:space="preserve">You will be </w:t>
      </w:r>
      <w:r w:rsidR="00726B19">
        <w:t>re</w:t>
      </w:r>
      <w:r w:rsidR="00A07A54">
        <w:t xml:space="preserve">assessed using the new TCA calculation. </w:t>
      </w:r>
      <w:r w:rsidR="00726B19">
        <w:t>However, y</w:t>
      </w:r>
      <w:r w:rsidR="00A07A54">
        <w:t xml:space="preserve">ou will not lose out through reassessment, because the Department </w:t>
      </w:r>
      <w:r w:rsidR="00726B19">
        <w:t xml:space="preserve">will revert to the yearly average system if it gives you a </w:t>
      </w:r>
      <w:r w:rsidR="00726B19">
        <w:lastRenderedPageBreak/>
        <w:t>larger entitlement</w:t>
      </w:r>
      <w:r w:rsidR="0025659A">
        <w:t>.</w:t>
      </w:r>
      <w:r>
        <w:t xml:space="preserve"> </w:t>
      </w:r>
      <w:r w:rsidR="00726B19">
        <w:t xml:space="preserve">If you qualify for an </w:t>
      </w:r>
      <w:r w:rsidR="006F336A">
        <w:t>a</w:t>
      </w:r>
      <w:r>
        <w:t>djusted payment</w:t>
      </w:r>
      <w:r w:rsidR="00994DAD">
        <w:t>,</w:t>
      </w:r>
      <w:r>
        <w:t xml:space="preserve"> </w:t>
      </w:r>
      <w:r w:rsidR="00726B19">
        <w:t xml:space="preserve">it is </w:t>
      </w:r>
      <w:r>
        <w:t xml:space="preserve">likely to </w:t>
      </w:r>
      <w:r w:rsidR="00BD2041">
        <w:t>be</w:t>
      </w:r>
      <w:r>
        <w:t xml:space="preserve"> issued in early 2019</w:t>
      </w:r>
      <w:r w:rsidR="00994DAD">
        <w:t>,</w:t>
      </w:r>
      <w:r w:rsidR="006E24E6">
        <w:t xml:space="preserve"> including </w:t>
      </w:r>
      <w:r w:rsidR="000E7BEE">
        <w:t xml:space="preserve">any </w:t>
      </w:r>
      <w:r w:rsidR="006E24E6">
        <w:t>arrears due from March 2018</w:t>
      </w:r>
      <w:r>
        <w:t>.</w:t>
      </w:r>
    </w:p>
    <w:p w14:paraId="2560BCA7" w14:textId="77777777" w:rsidR="00A07A54" w:rsidRDefault="00A07A54" w:rsidP="00A07A54">
      <w:pPr>
        <w:spacing w:line="360" w:lineRule="auto"/>
        <w:contextualSpacing w:val="0"/>
      </w:pPr>
    </w:p>
    <w:p w14:paraId="19678803" w14:textId="77777777" w:rsidR="00A07A54" w:rsidRDefault="00A07A54" w:rsidP="00A07A54">
      <w:pPr>
        <w:spacing w:line="360" w:lineRule="auto"/>
        <w:contextualSpacing w:val="0"/>
      </w:pPr>
    </w:p>
    <w:p w14:paraId="33D99E4D" w14:textId="6E0ABAB2" w:rsidR="00A07A54" w:rsidRPr="002B2EFA" w:rsidRDefault="006F336A" w:rsidP="0099791F">
      <w:pPr>
        <w:pStyle w:val="Heading4"/>
        <w:rPr>
          <w:color w:val="auto"/>
        </w:rPr>
      </w:pPr>
      <w:proofErr w:type="spellStart"/>
      <w:r w:rsidRPr="002B2EFA">
        <w:rPr>
          <w:color w:val="auto"/>
        </w:rPr>
        <w:t>HomeCaring</w:t>
      </w:r>
      <w:proofErr w:type="spellEnd"/>
      <w:r w:rsidRPr="002B2EFA">
        <w:rPr>
          <w:color w:val="auto"/>
        </w:rPr>
        <w:t xml:space="preserve"> credits</w:t>
      </w:r>
    </w:p>
    <w:p w14:paraId="3E9AC731" w14:textId="77777777" w:rsidR="00A07A54" w:rsidRDefault="00A07A54" w:rsidP="00A07A54">
      <w:pPr>
        <w:spacing w:line="360" w:lineRule="auto"/>
        <w:contextualSpacing w:val="0"/>
      </w:pPr>
      <w:r>
        <w:t>The Homemaker's Scheme makes it easier to qualify for a higher rate of State Pension (Contributory) if you have taken time out of the workforce for caring duties. The scheme,</w:t>
      </w:r>
    </w:p>
    <w:p w14:paraId="52EB1703" w14:textId="2CA928C4" w:rsidR="00A07A54" w:rsidRDefault="00A07A54" w:rsidP="00A07A54">
      <w:pPr>
        <w:spacing w:line="360" w:lineRule="auto"/>
        <w:contextualSpacing w:val="0"/>
      </w:pPr>
      <w:proofErr w:type="gramStart"/>
      <w:r>
        <w:t>which</w:t>
      </w:r>
      <w:proofErr w:type="gramEnd"/>
      <w:r>
        <w:t xml:space="preserve"> applies to periods from </w:t>
      </w:r>
      <w:r w:rsidR="0005064A">
        <w:t>April 1</w:t>
      </w:r>
      <w:r>
        <w:t xml:space="preserve">994, allows the Department to disregard up to 20 years spent caring for children under 12 years old or for </w:t>
      </w:r>
      <w:r w:rsidR="00994DAD">
        <w:t xml:space="preserve">other </w:t>
      </w:r>
      <w:r>
        <w:t xml:space="preserve">people </w:t>
      </w:r>
      <w:r w:rsidR="00994DAD">
        <w:t xml:space="preserve">requiring care and attention </w:t>
      </w:r>
      <w:r>
        <w:t>over that age when</w:t>
      </w:r>
      <w:r w:rsidR="00994DAD">
        <w:t xml:space="preserve"> </w:t>
      </w:r>
      <w:r>
        <w:t xml:space="preserve">calculating your yearly average for pension purposes. This has the effect of increasing your yearly average, which determines the rate of your pension. </w:t>
      </w:r>
    </w:p>
    <w:p w14:paraId="1FDEB591" w14:textId="77777777" w:rsidR="00A07A54" w:rsidRDefault="00A07A54" w:rsidP="00A07A54">
      <w:pPr>
        <w:spacing w:line="360" w:lineRule="auto"/>
        <w:contextualSpacing w:val="0"/>
      </w:pPr>
    </w:p>
    <w:p w14:paraId="3DE84F99" w14:textId="17B973B2" w:rsidR="00A07A54" w:rsidRDefault="00A07A54" w:rsidP="00A07A54">
      <w:pPr>
        <w:spacing w:line="360" w:lineRule="auto"/>
        <w:contextualSpacing w:val="0"/>
      </w:pPr>
      <w:r>
        <w:t>Under the new TCA calculation model, you will be able to supplement the social insurance contributions you have paid</w:t>
      </w:r>
      <w:r w:rsidR="0025659A">
        <w:t xml:space="preserve"> over your working life</w:t>
      </w:r>
      <w:r>
        <w:t xml:space="preserve"> with new </w:t>
      </w:r>
      <w:proofErr w:type="spellStart"/>
      <w:r>
        <w:t>HomeCaring</w:t>
      </w:r>
      <w:proofErr w:type="spellEnd"/>
      <w:r>
        <w:t xml:space="preserve"> credited contributions</w:t>
      </w:r>
      <w:r w:rsidR="00994DAD">
        <w:t>.</w:t>
      </w:r>
      <w:r w:rsidR="00726B19">
        <w:t xml:space="preserve"> </w:t>
      </w:r>
      <w:r w:rsidR="00994DAD">
        <w:t>T</w:t>
      </w:r>
      <w:r w:rsidR="00726B19">
        <w:t>he current Homemaker’s Scheme will no longer apply</w:t>
      </w:r>
      <w:r>
        <w:t xml:space="preserve">. </w:t>
      </w:r>
      <w:r w:rsidR="00726B19">
        <w:t>Like</w:t>
      </w:r>
      <w:r>
        <w:t xml:space="preserve"> the Homemaker’s Scheme, </w:t>
      </w:r>
      <w:proofErr w:type="spellStart"/>
      <w:r w:rsidR="006F336A">
        <w:t>HomeCaring</w:t>
      </w:r>
      <w:proofErr w:type="spellEnd"/>
      <w:r w:rsidR="006F336A">
        <w:t xml:space="preserve"> </w:t>
      </w:r>
      <w:r>
        <w:t xml:space="preserve">credits will be available for periods of up to 20 years spent in homemaking and caring duties when looking after children up to age 12 or other people of any age who require full-time care and attention. </w:t>
      </w:r>
      <w:r w:rsidR="006F336A">
        <w:t xml:space="preserve">Unlike the </w:t>
      </w:r>
      <w:proofErr w:type="spellStart"/>
      <w:r w:rsidR="006F336A">
        <w:t>HomeMaker</w:t>
      </w:r>
      <w:r w:rsidR="008616B3">
        <w:t>’s</w:t>
      </w:r>
      <w:proofErr w:type="spellEnd"/>
      <w:r w:rsidR="008616B3">
        <w:t xml:space="preserve"> Scheme, the new </w:t>
      </w:r>
      <w:proofErr w:type="spellStart"/>
      <w:r w:rsidR="008616B3">
        <w:t>HomeCaring</w:t>
      </w:r>
      <w:proofErr w:type="spellEnd"/>
      <w:r w:rsidR="008616B3">
        <w:t xml:space="preserve"> credit is available for periods of time </w:t>
      </w:r>
      <w:r w:rsidR="008616B3" w:rsidRPr="00C46F50">
        <w:rPr>
          <w:b/>
        </w:rPr>
        <w:t>before</w:t>
      </w:r>
      <w:r w:rsidR="008616B3">
        <w:t xml:space="preserve"> 1994 </w:t>
      </w:r>
      <w:r w:rsidR="00293A74">
        <w:t xml:space="preserve">as well as period </w:t>
      </w:r>
      <w:r w:rsidR="00293A74" w:rsidRPr="00C46F50">
        <w:rPr>
          <w:b/>
        </w:rPr>
        <w:t>after</w:t>
      </w:r>
      <w:r w:rsidR="00293A74">
        <w:t xml:space="preserve"> April 1994 </w:t>
      </w:r>
      <w:r w:rsidR="008616B3">
        <w:t>not spent in employment because of family or caring commitments.</w:t>
      </w:r>
      <w:r w:rsidR="00293A74">
        <w:t xml:space="preserve"> </w:t>
      </w:r>
    </w:p>
    <w:p w14:paraId="144264D8" w14:textId="77777777" w:rsidR="00A07A54" w:rsidRDefault="00A07A54" w:rsidP="00A07A54">
      <w:pPr>
        <w:spacing w:line="360" w:lineRule="auto"/>
        <w:contextualSpacing w:val="0"/>
      </w:pPr>
    </w:p>
    <w:p w14:paraId="52237827" w14:textId="74B057B5" w:rsidR="00A07A54" w:rsidRPr="002B2EFA" w:rsidRDefault="00A07A54" w:rsidP="0099791F">
      <w:pPr>
        <w:pStyle w:val="Heading4"/>
        <w:rPr>
          <w:color w:val="auto"/>
        </w:rPr>
      </w:pPr>
      <w:r w:rsidRPr="002B2EFA">
        <w:rPr>
          <w:color w:val="auto"/>
        </w:rPr>
        <w:t xml:space="preserve">What rate of payment will I receive under the </w:t>
      </w:r>
      <w:r w:rsidR="006E24E6" w:rsidRPr="002B2EFA">
        <w:rPr>
          <w:color w:val="auto"/>
        </w:rPr>
        <w:t>TCA</w:t>
      </w:r>
      <w:r w:rsidRPr="002B2EFA">
        <w:rPr>
          <w:color w:val="auto"/>
        </w:rPr>
        <w:t xml:space="preserve">? </w:t>
      </w:r>
    </w:p>
    <w:p w14:paraId="35C54729" w14:textId="7D80891E" w:rsidR="00A07A54" w:rsidRDefault="00A07A54" w:rsidP="00A07A54">
      <w:pPr>
        <w:spacing w:line="360" w:lineRule="auto"/>
        <w:contextualSpacing w:val="0"/>
      </w:pPr>
      <w:r>
        <w:t xml:space="preserve">The total rate of payment depends on your paid contributions, your </w:t>
      </w:r>
      <w:proofErr w:type="spellStart"/>
      <w:r>
        <w:t>HomeCaring</w:t>
      </w:r>
      <w:proofErr w:type="spellEnd"/>
      <w:r>
        <w:t xml:space="preserve"> credits and any other credited contributions you have (for example, from periods in receipt of Jobseeker</w:t>
      </w:r>
      <w:r w:rsidR="009C15DB">
        <w:t>’</w:t>
      </w:r>
      <w:r>
        <w:t xml:space="preserve">s Benefit). Forty years’ contributions are required for a maximum rate pension entitlement, but these do not all have to be paid contributions. </w:t>
      </w:r>
      <w:r w:rsidR="004C4987">
        <w:t xml:space="preserve">If </w:t>
      </w:r>
      <w:r>
        <w:t xml:space="preserve">you have less than 40 years’ contributions, you will receive a pro-rata </w:t>
      </w:r>
      <w:r w:rsidR="004C4987">
        <w:t>payment</w:t>
      </w:r>
      <w:r>
        <w:t xml:space="preserve">. Your specific entitlement will depend on a number of factors. </w:t>
      </w:r>
    </w:p>
    <w:p w14:paraId="6C47C54F" w14:textId="77777777" w:rsidR="00A07A54" w:rsidRDefault="00A07A54" w:rsidP="00A07A54">
      <w:pPr>
        <w:spacing w:line="360" w:lineRule="auto"/>
        <w:contextualSpacing w:val="0"/>
      </w:pPr>
    </w:p>
    <w:p w14:paraId="3FE98C8A" w14:textId="0945A8F3" w:rsidR="00A07A54" w:rsidRPr="004768DA" w:rsidRDefault="00B55BC7" w:rsidP="00446B5F">
      <w:pPr>
        <w:pStyle w:val="Heading3"/>
      </w:pPr>
      <w:r>
        <w:lastRenderedPageBreak/>
        <w:br/>
      </w:r>
      <w:r w:rsidR="00A07A54" w:rsidRPr="004768DA">
        <w:t xml:space="preserve">Changes to the </w:t>
      </w:r>
      <w:r w:rsidR="00AB64AF">
        <w:t>S</w:t>
      </w:r>
      <w:r w:rsidR="00A07A54" w:rsidRPr="004768DA">
        <w:t>tate pension qualifying age</w:t>
      </w:r>
    </w:p>
    <w:p w14:paraId="1A983198" w14:textId="62C30A4F" w:rsidR="0099791F" w:rsidRDefault="00B55BC7" w:rsidP="0040298F">
      <w:pPr>
        <w:spacing w:line="360" w:lineRule="auto"/>
        <w:contextualSpacing w:val="0"/>
      </w:pPr>
      <w:r>
        <w:t xml:space="preserve">State </w:t>
      </w:r>
      <w:r w:rsidR="00CA3733">
        <w:t>p</w:t>
      </w:r>
      <w:r>
        <w:t>ensions are currently payable at age 66. This will increase to age 67 from 2021 and age 68 from 2028. The Government ha</w:t>
      </w:r>
      <w:r w:rsidR="005E13C5">
        <w:t>s</w:t>
      </w:r>
      <w:r>
        <w:t xml:space="preserve"> also stated that</w:t>
      </w:r>
      <w:r w:rsidR="00413A74">
        <w:t>,</w:t>
      </w:r>
      <w:r>
        <w:t xml:space="preserve"> over the long term</w:t>
      </w:r>
      <w:r w:rsidR="00413A74">
        <w:t>,</w:t>
      </w:r>
      <w:r>
        <w:t xml:space="preserve"> increasing life expectancy will </w:t>
      </w:r>
      <w:r w:rsidR="00947FAA">
        <w:t xml:space="preserve">lead to </w:t>
      </w:r>
      <w:r>
        <w:t>an increase to the qualifying pension age. However, there will be no further increase</w:t>
      </w:r>
      <w:r w:rsidR="00947FAA">
        <w:t>s</w:t>
      </w:r>
      <w:r>
        <w:t xml:space="preserve"> in the </w:t>
      </w:r>
      <w:r w:rsidR="00AB64AF">
        <w:t>S</w:t>
      </w:r>
      <w:r>
        <w:t xml:space="preserve">tate </w:t>
      </w:r>
      <w:r w:rsidR="00CA3733">
        <w:t>p</w:t>
      </w:r>
      <w:r>
        <w:t xml:space="preserve">ension age </w:t>
      </w:r>
      <w:r w:rsidR="00947FAA">
        <w:t>before</w:t>
      </w:r>
      <w:r>
        <w:t xml:space="preserve"> 2035</w:t>
      </w:r>
      <w:r w:rsidR="00994DAD">
        <w:t>,</w:t>
      </w:r>
      <w:r>
        <w:t xml:space="preserve"> other than those already provided for in 2021 and 2028. Any changes to the </w:t>
      </w:r>
      <w:r w:rsidR="00AB64AF">
        <w:t>S</w:t>
      </w:r>
      <w:r>
        <w:t xml:space="preserve">tate pension age after 2035 will be directly linked to </w:t>
      </w:r>
      <w:r w:rsidR="005E13C5">
        <w:t>regular assessments of</w:t>
      </w:r>
      <w:r>
        <w:t xml:space="preserve"> life expectancy</w:t>
      </w:r>
      <w:r w:rsidR="00947FAA">
        <w:t>,</w:t>
      </w:r>
      <w:r>
        <w:t xml:space="preserve"> beginning in 2022. </w:t>
      </w:r>
      <w:r w:rsidR="00947FAA">
        <w:t>At least</w:t>
      </w:r>
      <w:r>
        <w:t xml:space="preserve"> 13 years</w:t>
      </w:r>
      <w:r w:rsidR="00947FAA">
        <w:t>’ notice</w:t>
      </w:r>
      <w:r>
        <w:t xml:space="preserve"> will be given </w:t>
      </w:r>
      <w:r w:rsidR="00947FAA">
        <w:t xml:space="preserve">before the implementation </w:t>
      </w:r>
      <w:r>
        <w:t xml:space="preserve">of any planned changes to the </w:t>
      </w:r>
      <w:r w:rsidR="00F223C0">
        <w:t xml:space="preserve">State </w:t>
      </w:r>
      <w:r>
        <w:t xml:space="preserve">pension age. It is expected that an assessment of life expectancy will take place every five years </w:t>
      </w:r>
      <w:r w:rsidR="00947FAA">
        <w:t>after implementing any such change</w:t>
      </w:r>
      <w:r>
        <w:t xml:space="preserve">. </w:t>
      </w:r>
      <w:r w:rsidR="0040298F">
        <w:t xml:space="preserve">The actuarial assessment of life expectancy in 2022 will include a statistical review of the proportionality between time spent in working life and </w:t>
      </w:r>
      <w:r w:rsidR="00994DAD">
        <w:t xml:space="preserve">time spent in </w:t>
      </w:r>
      <w:r w:rsidR="0040298F">
        <w:t>retirement.</w:t>
      </w:r>
    </w:p>
    <w:p w14:paraId="2305BE4E" w14:textId="329E6EF7" w:rsidR="00A07A54" w:rsidRDefault="00B55BC7" w:rsidP="0099791F">
      <w:pPr>
        <w:pStyle w:val="Heading3"/>
      </w:pPr>
      <w:r>
        <w:br/>
      </w:r>
      <w:r w:rsidR="00A07A54" w:rsidRPr="002B2EFA">
        <w:rPr>
          <w:color w:val="auto"/>
        </w:rPr>
        <w:t>Auto</w:t>
      </w:r>
      <w:r w:rsidR="00AB64AF" w:rsidRPr="002B2EFA">
        <w:rPr>
          <w:color w:val="auto"/>
        </w:rPr>
        <w:t xml:space="preserve">matic </w:t>
      </w:r>
      <w:r w:rsidR="004768DA" w:rsidRPr="002B2EFA">
        <w:rPr>
          <w:color w:val="auto"/>
        </w:rPr>
        <w:t>enrolment</w:t>
      </w:r>
    </w:p>
    <w:p w14:paraId="1418B44C" w14:textId="69D39736" w:rsidR="007816C3" w:rsidRDefault="00B55BC7" w:rsidP="00387A2A">
      <w:pPr>
        <w:spacing w:line="360" w:lineRule="auto"/>
        <w:contextualSpacing w:val="0"/>
      </w:pPr>
      <w:r>
        <w:t xml:space="preserve">The </w:t>
      </w:r>
      <w:r w:rsidR="00F223C0">
        <w:t xml:space="preserve">second strand of the </w:t>
      </w:r>
      <w:r>
        <w:t xml:space="preserve">Roadmap contains proposals for the introduction of a new automatic enrolment savings system. By 2022, the Government proposes introducing a </w:t>
      </w:r>
      <w:r w:rsidR="00CA3733">
        <w:t>s</w:t>
      </w:r>
      <w:r>
        <w:t>tate</w:t>
      </w:r>
      <w:r w:rsidR="00377C19">
        <w:t>-</w:t>
      </w:r>
      <w:r>
        <w:t>sponsored supplementary retirement savings system</w:t>
      </w:r>
      <w:r w:rsidR="00377C19">
        <w:t>,</w:t>
      </w:r>
      <w:r>
        <w:t xml:space="preserve"> which workers will be automatically enrolled in. The </w:t>
      </w:r>
      <w:r w:rsidR="00377C19">
        <w:t xml:space="preserve">details </w:t>
      </w:r>
      <w:r>
        <w:t xml:space="preserve">of how the scheme will be structured have not been </w:t>
      </w:r>
      <w:proofErr w:type="spellStart"/>
      <w:r>
        <w:t>finalised</w:t>
      </w:r>
      <w:proofErr w:type="spellEnd"/>
      <w:r>
        <w:t xml:space="preserve"> yet and will be concluded after a public consultation process. </w:t>
      </w:r>
      <w:r w:rsidR="00C00A8C">
        <w:t xml:space="preserve">As part of </w:t>
      </w:r>
      <w:r w:rsidR="00653D09">
        <w:t>this consultation</w:t>
      </w:r>
      <w:r w:rsidR="00C00A8C">
        <w:t xml:space="preserve">, the Government </w:t>
      </w:r>
      <w:r w:rsidR="00653D09">
        <w:t xml:space="preserve">also </w:t>
      </w:r>
      <w:r w:rsidR="00C00A8C">
        <w:t>published a ‘straw-man’ proposal – designed to generate discussion – on an automatic</w:t>
      </w:r>
      <w:r w:rsidR="00994DAD">
        <w:t xml:space="preserve"> </w:t>
      </w:r>
      <w:r w:rsidR="00C00A8C">
        <w:t>enrolment supplementary retirement savings system. Regional public consultation forums took place in Dublin, Galway and Cork during October 2018.</w:t>
      </w:r>
      <w:r w:rsidR="00994DAD">
        <w:t xml:space="preserve"> </w:t>
      </w:r>
      <w:r>
        <w:t>Th</w:t>
      </w:r>
      <w:r w:rsidR="00C00A8C">
        <w:t>ese discussions and consultations</w:t>
      </w:r>
      <w:r w:rsidR="00653D09">
        <w:t xml:space="preserve"> </w:t>
      </w:r>
      <w:r w:rsidR="00994DAD">
        <w:t xml:space="preserve">will </w:t>
      </w:r>
      <w:r w:rsidR="00982FDA">
        <w:t>inform the design of the supplementary retirement savings</w:t>
      </w:r>
      <w:r>
        <w:t xml:space="preserve"> </w:t>
      </w:r>
      <w:r w:rsidR="00994DAD">
        <w:t xml:space="preserve">system, </w:t>
      </w:r>
      <w:r w:rsidR="00446B5F">
        <w:t>including</w:t>
      </w:r>
      <w:r w:rsidR="00377C19">
        <w:t xml:space="preserve"> </w:t>
      </w:r>
      <w:r>
        <w:t>membership, contribution rates, financial incentives, policies for opting</w:t>
      </w:r>
      <w:r w:rsidR="00377C19">
        <w:t xml:space="preserve"> </w:t>
      </w:r>
      <w:r>
        <w:t xml:space="preserve">out and re-enrolment. The consultation is exploring the option of </w:t>
      </w:r>
      <w:r w:rsidR="00377C19">
        <w:t xml:space="preserve">automatically enrolling </w:t>
      </w:r>
      <w:r>
        <w:t>all private</w:t>
      </w:r>
      <w:r w:rsidR="00377C19">
        <w:t>-</w:t>
      </w:r>
      <w:r>
        <w:t xml:space="preserve">sector employees earning above €20,000 per </w:t>
      </w:r>
      <w:r w:rsidR="00994DAD">
        <w:t xml:space="preserve">year </w:t>
      </w:r>
      <w:r>
        <w:t xml:space="preserve">and without existing private pension cover, </w:t>
      </w:r>
      <w:r w:rsidR="00CE441F">
        <w:t>but allowing</w:t>
      </w:r>
      <w:r>
        <w:t xml:space="preserve"> an opt-out after a minimum period of participation. Contributions will be made by workers and employers and then topped up by the State. Any contributions made by the State will replace rather than augment existing tax reliefs.</w:t>
      </w:r>
    </w:p>
    <w:p w14:paraId="15053298" w14:textId="71545EF8" w:rsidR="007816C3" w:rsidRDefault="007816C3" w:rsidP="00387A2A">
      <w:pPr>
        <w:spacing w:line="360" w:lineRule="auto"/>
        <w:contextualSpacing w:val="0"/>
      </w:pPr>
    </w:p>
    <w:p w14:paraId="78860630" w14:textId="73B4539A" w:rsidR="00AD170A" w:rsidRPr="002B2EFA" w:rsidRDefault="00AD170A" w:rsidP="00AD170A">
      <w:pPr>
        <w:pStyle w:val="Heading3"/>
        <w:rPr>
          <w:color w:val="auto"/>
        </w:rPr>
      </w:pPr>
      <w:r w:rsidRPr="002B2EFA">
        <w:rPr>
          <w:color w:val="auto"/>
        </w:rPr>
        <w:lastRenderedPageBreak/>
        <w:t xml:space="preserve">Other pension reform changes </w:t>
      </w:r>
    </w:p>
    <w:p w14:paraId="374C748B" w14:textId="0E3B4823" w:rsidR="0025659A" w:rsidRDefault="00293A74" w:rsidP="0025659A">
      <w:pPr>
        <w:spacing w:line="360" w:lineRule="auto"/>
        <w:contextualSpacing w:val="0"/>
      </w:pPr>
      <w:r>
        <w:t xml:space="preserve">As well as </w:t>
      </w:r>
      <w:r w:rsidR="0025659A">
        <w:t>the proposed move to a TCA by 2020</w:t>
      </w:r>
      <w:r w:rsidR="0005064A">
        <w:t>,</w:t>
      </w:r>
      <w:r w:rsidR="0025659A">
        <w:t xml:space="preserve"> and the </w:t>
      </w:r>
      <w:r w:rsidR="00994DAD">
        <w:t>introduction of</w:t>
      </w:r>
      <w:r w:rsidR="0025659A">
        <w:t xml:space="preserve"> an auto</w:t>
      </w:r>
      <w:r>
        <w:t xml:space="preserve">matic </w:t>
      </w:r>
      <w:r w:rsidR="0025659A">
        <w:t xml:space="preserve">enrolment savings </w:t>
      </w:r>
      <w:r w:rsidR="00994DAD">
        <w:t>system</w:t>
      </w:r>
      <w:r w:rsidR="0005064A">
        <w:t>,</w:t>
      </w:r>
      <w:r w:rsidR="0025659A">
        <w:t xml:space="preserve"> </w:t>
      </w:r>
      <w:r>
        <w:t xml:space="preserve">there </w:t>
      </w:r>
      <w:r w:rsidR="0025659A">
        <w:t xml:space="preserve">are </w:t>
      </w:r>
      <w:r w:rsidR="00994DAD">
        <w:t>several</w:t>
      </w:r>
      <w:r w:rsidR="0025659A">
        <w:t xml:space="preserve"> </w:t>
      </w:r>
      <w:r w:rsidR="00F223C0">
        <w:t xml:space="preserve">other </w:t>
      </w:r>
      <w:r w:rsidR="0025659A">
        <w:t>proposals</w:t>
      </w:r>
      <w:r w:rsidR="00F223C0">
        <w:t xml:space="preserve"> designed to reform the pension system</w:t>
      </w:r>
      <w:r w:rsidR="0025659A">
        <w:t xml:space="preserve">. These include: </w:t>
      </w:r>
    </w:p>
    <w:p w14:paraId="5F75265A" w14:textId="26CAF1E9" w:rsidR="00FD421F" w:rsidRDefault="00FD421F" w:rsidP="00FD421F">
      <w:pPr>
        <w:pStyle w:val="ListParagraph"/>
        <w:numPr>
          <w:ilvl w:val="0"/>
          <w:numId w:val="11"/>
        </w:numPr>
        <w:spacing w:line="360" w:lineRule="auto"/>
        <w:contextualSpacing w:val="0"/>
      </w:pPr>
      <w:r>
        <w:t xml:space="preserve">Setting a formal benchmark </w:t>
      </w:r>
      <w:r w:rsidR="00994DAD">
        <w:t>for</w:t>
      </w:r>
      <w:r>
        <w:t xml:space="preserve"> pension income a</w:t>
      </w:r>
      <w:r w:rsidR="00994DAD">
        <w:t>t</w:t>
      </w:r>
      <w:r>
        <w:t xml:space="preserve"> 34% of average earnings </w:t>
      </w:r>
    </w:p>
    <w:p w14:paraId="0B1FB9C3" w14:textId="77777777" w:rsidR="0025659A" w:rsidRDefault="0025659A" w:rsidP="0025659A">
      <w:pPr>
        <w:pStyle w:val="ListParagraph"/>
        <w:numPr>
          <w:ilvl w:val="0"/>
          <w:numId w:val="11"/>
        </w:numPr>
        <w:spacing w:line="360" w:lineRule="auto"/>
        <w:contextualSpacing w:val="0"/>
      </w:pPr>
      <w:r>
        <w:t xml:space="preserve">Linking future increases in the rate of pension to the Consumer Price Index and average earnings </w:t>
      </w:r>
    </w:p>
    <w:p w14:paraId="296C27C6" w14:textId="0313CD21" w:rsidR="00653D09" w:rsidRDefault="00031B26" w:rsidP="0025659A">
      <w:pPr>
        <w:pStyle w:val="ListParagraph"/>
        <w:numPr>
          <w:ilvl w:val="0"/>
          <w:numId w:val="11"/>
        </w:numPr>
        <w:spacing w:line="360" w:lineRule="auto"/>
        <w:contextualSpacing w:val="0"/>
      </w:pPr>
      <w:r>
        <w:t xml:space="preserve">Reviewing mandatory retirement in the public service in advance of </w:t>
      </w:r>
      <w:r w:rsidR="00AB64AF">
        <w:t>S</w:t>
      </w:r>
      <w:r>
        <w:t>tate pension age</w:t>
      </w:r>
    </w:p>
    <w:p w14:paraId="153AC4C6" w14:textId="4D4F833F" w:rsidR="0025659A" w:rsidRDefault="0025659A" w:rsidP="0025659A">
      <w:pPr>
        <w:pStyle w:val="ListParagraph"/>
        <w:numPr>
          <w:ilvl w:val="0"/>
          <w:numId w:val="11"/>
        </w:numPr>
        <w:spacing w:line="360" w:lineRule="auto"/>
        <w:contextualSpacing w:val="0"/>
      </w:pPr>
      <w:r>
        <w:t xml:space="preserve">Various improvements in the governance frameworks of pension schemes </w:t>
      </w:r>
    </w:p>
    <w:p w14:paraId="23309D25" w14:textId="0539BD8C" w:rsidR="003C7047" w:rsidRDefault="003C7047" w:rsidP="0005064A"/>
    <w:p w14:paraId="47994A9F" w14:textId="01DA1DF2" w:rsidR="00653D09" w:rsidRPr="002B2EFA" w:rsidRDefault="00653D09" w:rsidP="006D4840">
      <w:pPr>
        <w:pStyle w:val="Heading4"/>
        <w:spacing w:line="360" w:lineRule="auto"/>
        <w:rPr>
          <w:color w:val="auto"/>
        </w:rPr>
      </w:pPr>
      <w:r w:rsidRPr="002B2EFA">
        <w:rPr>
          <w:color w:val="auto"/>
        </w:rPr>
        <w:t>Indexation</w:t>
      </w:r>
    </w:p>
    <w:p w14:paraId="3EBAA78A" w14:textId="59DC2C6E" w:rsidR="00FD421F" w:rsidRDefault="00FD421F" w:rsidP="006D4840">
      <w:pPr>
        <w:spacing w:line="360" w:lineRule="auto"/>
      </w:pPr>
      <w:r w:rsidRPr="00856137">
        <w:t>The current rate of State Pension (Contributory) is €2</w:t>
      </w:r>
      <w:r w:rsidR="0039792C">
        <w:t>43</w:t>
      </w:r>
      <w:r w:rsidRPr="00856137">
        <w:t xml:space="preserve">.30 per week (or 34% of average earnings) and is decided through the annual </w:t>
      </w:r>
      <w:r w:rsidR="00994DAD">
        <w:t>B</w:t>
      </w:r>
      <w:r w:rsidR="00994DAD" w:rsidRPr="00856137">
        <w:t xml:space="preserve">udget </w:t>
      </w:r>
      <w:r w:rsidRPr="00856137">
        <w:t xml:space="preserve">process. In reforming the State </w:t>
      </w:r>
      <w:r>
        <w:t>p</w:t>
      </w:r>
      <w:r w:rsidRPr="00856137">
        <w:t xml:space="preserve">ension, the State must decide how best to sustain this level of payment based on contributions to the system, while also maintaining adequacy of income and affordability of the contributions that fund it. Ireland is atypical in that the rate of pension is set in the </w:t>
      </w:r>
      <w:r w:rsidR="00994DAD">
        <w:t>B</w:t>
      </w:r>
      <w:r w:rsidR="00994DAD" w:rsidRPr="00856137">
        <w:t>udget</w:t>
      </w:r>
      <w:r w:rsidRPr="00856137">
        <w:t>, unlike a formal system of automatic or semi</w:t>
      </w:r>
      <w:r>
        <w:t>-</w:t>
      </w:r>
      <w:r w:rsidRPr="00856137">
        <w:t xml:space="preserve">automatic increases linked to an economic indicator. </w:t>
      </w:r>
      <w:r w:rsidR="00994DAD">
        <w:t xml:space="preserve">Such </w:t>
      </w:r>
      <w:r w:rsidRPr="00856137">
        <w:t>a system of automatic indexa</w:t>
      </w:r>
      <w:r>
        <w:t xml:space="preserve">tion </w:t>
      </w:r>
      <w:r w:rsidR="00994DAD">
        <w:t xml:space="preserve">is intended to </w:t>
      </w:r>
      <w:r>
        <w:t>lead to greater long-</w:t>
      </w:r>
      <w:r w:rsidRPr="00856137">
        <w:t>term certainty among pension recipients.</w:t>
      </w:r>
    </w:p>
    <w:p w14:paraId="1A7B516E" w14:textId="77777777" w:rsidR="00FD421F" w:rsidRDefault="00FD421F" w:rsidP="006D4840">
      <w:pPr>
        <w:spacing w:line="360" w:lineRule="auto"/>
      </w:pPr>
    </w:p>
    <w:p w14:paraId="357263A3" w14:textId="78C5B2CF" w:rsidR="00690E3A" w:rsidRPr="00690E3A" w:rsidRDefault="00994DAD" w:rsidP="006D4840">
      <w:pPr>
        <w:spacing w:line="360" w:lineRule="auto"/>
      </w:pPr>
      <w:r>
        <w:t>P</w:t>
      </w:r>
      <w:r w:rsidR="00690E3A" w:rsidRPr="00690E3A">
        <w:t xml:space="preserve">roposals </w:t>
      </w:r>
      <w:r>
        <w:t>on</w:t>
      </w:r>
      <w:r w:rsidRPr="00690E3A">
        <w:t xml:space="preserve"> </w:t>
      </w:r>
      <w:r w:rsidR="00690E3A">
        <w:t>linking pension rates to the Consumer Price Index and average earnings</w:t>
      </w:r>
      <w:r w:rsidR="00690E3A" w:rsidRPr="00690E3A">
        <w:t xml:space="preserve"> </w:t>
      </w:r>
      <w:r>
        <w:t>are to</w:t>
      </w:r>
      <w:r w:rsidRPr="00690E3A">
        <w:t xml:space="preserve"> </w:t>
      </w:r>
      <w:r w:rsidR="00690E3A" w:rsidRPr="00690E3A">
        <w:t xml:space="preserve">be brought forward before the end of </w:t>
      </w:r>
      <w:r w:rsidR="00690E3A">
        <w:t xml:space="preserve">2018. </w:t>
      </w:r>
      <w:r w:rsidR="00446B5F">
        <w:t xml:space="preserve">This change would </w:t>
      </w:r>
      <w:r w:rsidR="00690E3A" w:rsidRPr="00690E3A">
        <w:t>ensure that future rate changes are transparent and objective</w:t>
      </w:r>
      <w:r w:rsidR="00446B5F">
        <w:t>.</w:t>
      </w:r>
      <w:r w:rsidR="00690E3A" w:rsidRPr="00690E3A">
        <w:t xml:space="preserve"> </w:t>
      </w:r>
      <w:r w:rsidR="00FD421F">
        <w:t xml:space="preserve">This will also make it easier for people to predict </w:t>
      </w:r>
      <w:r w:rsidR="00690E3A" w:rsidRPr="00690E3A">
        <w:t xml:space="preserve">the level of additional resources they will need if they </w:t>
      </w:r>
      <w:r w:rsidR="00726B19">
        <w:t xml:space="preserve">would like a higher </w:t>
      </w:r>
      <w:r w:rsidR="00690E3A" w:rsidRPr="00690E3A">
        <w:t xml:space="preserve">level of retirement income. </w:t>
      </w:r>
    </w:p>
    <w:p w14:paraId="1329601B" w14:textId="099AAF9C" w:rsidR="00690E3A" w:rsidRDefault="00690E3A" w:rsidP="006D4840">
      <w:pPr>
        <w:spacing w:line="360" w:lineRule="auto"/>
      </w:pPr>
    </w:p>
    <w:p w14:paraId="3571C234" w14:textId="501EA430" w:rsidR="00031B26" w:rsidRPr="002B2EFA" w:rsidRDefault="00653D09" w:rsidP="006D4840">
      <w:pPr>
        <w:pStyle w:val="Heading4"/>
        <w:spacing w:line="360" w:lineRule="auto"/>
        <w:rPr>
          <w:color w:val="auto"/>
        </w:rPr>
      </w:pPr>
      <w:r w:rsidRPr="002B2EFA">
        <w:rPr>
          <w:color w:val="auto"/>
        </w:rPr>
        <w:t>Increase in compulsory retirement age for pub</w:t>
      </w:r>
      <w:r w:rsidR="00AD170A" w:rsidRPr="002B2EFA">
        <w:rPr>
          <w:color w:val="auto"/>
        </w:rPr>
        <w:t>l</w:t>
      </w:r>
      <w:r w:rsidRPr="002B2EFA">
        <w:rPr>
          <w:color w:val="auto"/>
        </w:rPr>
        <w:t>ic servants</w:t>
      </w:r>
    </w:p>
    <w:p w14:paraId="7AD35135" w14:textId="423ED542" w:rsidR="00031B26" w:rsidRPr="00031B26" w:rsidRDefault="00031B26" w:rsidP="006D4840">
      <w:pPr>
        <w:spacing w:line="360" w:lineRule="auto"/>
      </w:pPr>
      <w:r w:rsidRPr="00031B26">
        <w:t xml:space="preserve">The compulsory retirement age for new entrants to the public sector has been 70 since 2013. </w:t>
      </w:r>
      <w:r w:rsidR="00994DAD">
        <w:t>People</w:t>
      </w:r>
      <w:r w:rsidR="00994DAD" w:rsidRPr="00031B26">
        <w:t xml:space="preserve"> </w:t>
      </w:r>
      <w:r w:rsidRPr="00031B26">
        <w:t xml:space="preserve">who joined the public sector </w:t>
      </w:r>
      <w:r w:rsidR="008616B3">
        <w:t>before</w:t>
      </w:r>
      <w:r w:rsidRPr="00031B26">
        <w:t xml:space="preserve"> 2004 have a compulsory retirement age of 65/66</w:t>
      </w:r>
      <w:r w:rsidR="00994DAD">
        <w:t>,</w:t>
      </w:r>
      <w:r w:rsidRPr="00031B26">
        <w:t xml:space="preserve"> </w:t>
      </w:r>
      <w:r w:rsidR="00726B19">
        <w:t>which is earlier than</w:t>
      </w:r>
      <w:r w:rsidR="00726B19" w:rsidRPr="00031B26">
        <w:t xml:space="preserve"> </w:t>
      </w:r>
      <w:r w:rsidRPr="00031B26">
        <w:t xml:space="preserve">the age of eligibility for the State pension. </w:t>
      </w:r>
      <w:r w:rsidR="00FD421F">
        <w:t>T</w:t>
      </w:r>
      <w:r w:rsidRPr="00031B26">
        <w:t xml:space="preserve">he Government has committed to introduce legislation to increase the compulsory retirement age to 70 for public servants recruited before </w:t>
      </w:r>
      <w:r w:rsidR="00293A74">
        <w:t xml:space="preserve">1 </w:t>
      </w:r>
      <w:r w:rsidRPr="00031B26">
        <w:t>April 2004. Interim arrangements allow public servants recruited before this date</w:t>
      </w:r>
      <w:r w:rsidR="00EE2B8E">
        <w:t xml:space="preserve"> </w:t>
      </w:r>
      <w:r w:rsidRPr="00031B26">
        <w:t>to retire</w:t>
      </w:r>
      <w:r w:rsidR="00994DAD">
        <w:t xml:space="preserve"> when they reach 65</w:t>
      </w:r>
      <w:r w:rsidRPr="00031B26">
        <w:t xml:space="preserve"> and be rehired for the period until they reach pension age.</w:t>
      </w:r>
    </w:p>
    <w:p w14:paraId="7A5E5B40" w14:textId="52057CBD" w:rsidR="007816C3" w:rsidRDefault="007816C3" w:rsidP="00AD170A">
      <w:pPr>
        <w:spacing w:line="360" w:lineRule="auto"/>
        <w:contextualSpacing w:val="0"/>
        <w:rPr>
          <w:b/>
        </w:rPr>
      </w:pPr>
    </w:p>
    <w:p w14:paraId="3192B61B" w14:textId="346B9478" w:rsidR="00653D09" w:rsidRPr="002B2EFA" w:rsidRDefault="00653D09" w:rsidP="006D4840">
      <w:pPr>
        <w:pStyle w:val="Heading4"/>
        <w:spacing w:line="360" w:lineRule="auto"/>
        <w:rPr>
          <w:color w:val="auto"/>
        </w:rPr>
      </w:pPr>
      <w:r w:rsidRPr="002B2EFA">
        <w:rPr>
          <w:color w:val="auto"/>
        </w:rPr>
        <w:t>Governance and regulation</w:t>
      </w:r>
    </w:p>
    <w:p w14:paraId="3E569241" w14:textId="076DF01C" w:rsidR="00BC6652" w:rsidRDefault="0062654D" w:rsidP="00C46F50">
      <w:pPr>
        <w:pStyle w:val="NormalWeb"/>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 xml:space="preserve">Concerns have been expressed regarding the very large number of private pension schemes in Ireland, the professional fees charged to these schemes </w:t>
      </w:r>
      <w:r w:rsidR="00994DAD">
        <w:rPr>
          <w:rFonts w:ascii="Arial" w:hAnsi="Arial" w:cs="Arial"/>
          <w:color w:val="000000"/>
          <w:sz w:val="22"/>
          <w:szCs w:val="22"/>
        </w:rPr>
        <w:t>(</w:t>
      </w:r>
      <w:r>
        <w:rPr>
          <w:rFonts w:ascii="Arial" w:hAnsi="Arial" w:cs="Arial"/>
          <w:color w:val="000000"/>
          <w:sz w:val="22"/>
          <w:szCs w:val="22"/>
        </w:rPr>
        <w:t>both for administration and investment advice</w:t>
      </w:r>
      <w:r w:rsidR="00A90EAD">
        <w:rPr>
          <w:rFonts w:ascii="Arial" w:hAnsi="Arial" w:cs="Arial"/>
          <w:color w:val="000000"/>
          <w:sz w:val="22"/>
          <w:szCs w:val="22"/>
        </w:rPr>
        <w:t>)</w:t>
      </w:r>
      <w:r>
        <w:rPr>
          <w:rFonts w:ascii="Arial" w:hAnsi="Arial" w:cs="Arial"/>
          <w:color w:val="000000"/>
          <w:sz w:val="22"/>
          <w:szCs w:val="22"/>
        </w:rPr>
        <w:t>, and the standard of governance of these schemes. These views were echoed in the deliberations of the Citizens’ Assembly on the future of pension provision in Ireland.</w:t>
      </w:r>
      <w:r w:rsidR="00653D09">
        <w:rPr>
          <w:rFonts w:ascii="Arial" w:hAnsi="Arial" w:cs="Arial"/>
          <w:color w:val="000000"/>
          <w:sz w:val="22"/>
          <w:szCs w:val="22"/>
        </w:rPr>
        <w:t xml:space="preserve"> </w:t>
      </w:r>
      <w:r w:rsidR="00683B9D">
        <w:rPr>
          <w:rFonts w:ascii="Arial" w:hAnsi="Arial" w:cs="Arial"/>
          <w:color w:val="000000"/>
          <w:sz w:val="22"/>
          <w:szCs w:val="22"/>
        </w:rPr>
        <w:t xml:space="preserve">The Pensions Authority made </w:t>
      </w:r>
      <w:r w:rsidR="00A90EAD">
        <w:rPr>
          <w:rFonts w:ascii="Arial" w:hAnsi="Arial" w:cs="Arial"/>
          <w:color w:val="000000"/>
          <w:sz w:val="22"/>
          <w:szCs w:val="22"/>
        </w:rPr>
        <w:t>several</w:t>
      </w:r>
      <w:r w:rsidR="00683B9D">
        <w:rPr>
          <w:rFonts w:ascii="Arial" w:hAnsi="Arial" w:cs="Arial"/>
          <w:color w:val="000000"/>
          <w:sz w:val="22"/>
          <w:szCs w:val="22"/>
        </w:rPr>
        <w:t xml:space="preserve"> recommendations to the Minister concerning private pension schemes </w:t>
      </w:r>
      <w:r w:rsidR="00BC6652">
        <w:rPr>
          <w:rFonts w:ascii="Arial" w:hAnsi="Arial" w:cs="Arial"/>
          <w:color w:val="000000"/>
          <w:sz w:val="22"/>
          <w:szCs w:val="22"/>
        </w:rPr>
        <w:t xml:space="preserve">and the need for an enhanced regulatory framework that imposes rigorous obligations on pension providers, facilitates closer supervision and provides an improved suite of powers in order enable intervention and address non-compliance. </w:t>
      </w:r>
    </w:p>
    <w:p w14:paraId="1BFB4CC3" w14:textId="77777777" w:rsidR="00BC6652" w:rsidRDefault="00BC6652" w:rsidP="00C46F50">
      <w:pPr>
        <w:pStyle w:val="NormalWeb"/>
        <w:spacing w:before="0" w:beforeAutospacing="0" w:after="0" w:afterAutospacing="0" w:line="360" w:lineRule="auto"/>
        <w:rPr>
          <w:rFonts w:ascii="Arial" w:hAnsi="Arial" w:cs="Arial"/>
          <w:color w:val="000000"/>
          <w:sz w:val="22"/>
          <w:szCs w:val="22"/>
        </w:rPr>
      </w:pPr>
    </w:p>
    <w:p w14:paraId="3A808E65" w14:textId="186024A4" w:rsidR="00683B9D" w:rsidRPr="0062654D" w:rsidRDefault="0062654D" w:rsidP="00C46F50">
      <w:pPr>
        <w:pStyle w:val="NormalWeb"/>
        <w:spacing w:before="0" w:beforeAutospacing="0" w:after="0" w:afterAutospacing="0" w:line="360" w:lineRule="auto"/>
        <w:rPr>
          <w:rFonts w:ascii="Arial" w:hAnsi="Arial" w:cs="Arial"/>
          <w:color w:val="000000"/>
          <w:sz w:val="22"/>
          <w:szCs w:val="22"/>
        </w:rPr>
      </w:pPr>
      <w:r>
        <w:rPr>
          <w:rFonts w:ascii="Arial" w:hAnsi="Arial" w:cs="Arial"/>
          <w:color w:val="000000"/>
          <w:sz w:val="22"/>
          <w:szCs w:val="22"/>
        </w:rPr>
        <w:t>The</w:t>
      </w:r>
      <w:r w:rsidR="00683B9D">
        <w:rPr>
          <w:rFonts w:ascii="Arial" w:hAnsi="Arial" w:cs="Arial"/>
          <w:color w:val="000000"/>
          <w:sz w:val="22"/>
          <w:szCs w:val="22"/>
        </w:rPr>
        <w:t xml:space="preserve"> Government intends to empower the Pensions Authority to </w:t>
      </w:r>
      <w:r>
        <w:rPr>
          <w:rFonts w:ascii="Arial" w:hAnsi="Arial" w:cs="Arial"/>
          <w:color w:val="000000"/>
          <w:sz w:val="22"/>
          <w:szCs w:val="22"/>
        </w:rPr>
        <w:t xml:space="preserve">implement a revised regulatory framework and a </w:t>
      </w:r>
      <w:r w:rsidR="00683B9D">
        <w:rPr>
          <w:rFonts w:ascii="Arial" w:hAnsi="Arial" w:cs="Arial"/>
          <w:color w:val="000000"/>
          <w:sz w:val="22"/>
          <w:szCs w:val="22"/>
        </w:rPr>
        <w:t>take prospective risk</w:t>
      </w:r>
      <w:r>
        <w:rPr>
          <w:rFonts w:ascii="Arial" w:hAnsi="Arial" w:cs="Arial"/>
          <w:color w:val="000000"/>
          <w:sz w:val="22"/>
          <w:szCs w:val="22"/>
        </w:rPr>
        <w:t>-</w:t>
      </w:r>
      <w:r w:rsidR="00683B9D">
        <w:rPr>
          <w:rFonts w:ascii="Arial" w:hAnsi="Arial" w:cs="Arial"/>
          <w:color w:val="000000"/>
          <w:sz w:val="22"/>
          <w:szCs w:val="22"/>
        </w:rPr>
        <w:t xml:space="preserve">based approach to supervision, intervention and enforcement. </w:t>
      </w:r>
      <w:r w:rsidR="00293A74">
        <w:rPr>
          <w:rFonts w:ascii="Arial" w:hAnsi="Arial" w:cs="Arial"/>
          <w:color w:val="000000"/>
          <w:sz w:val="22"/>
          <w:szCs w:val="22"/>
        </w:rPr>
        <w:t>It is also intended to</w:t>
      </w:r>
      <w:r w:rsidR="00683B9D">
        <w:rPr>
          <w:rFonts w:ascii="Arial" w:hAnsi="Arial" w:cs="Arial"/>
          <w:color w:val="000000"/>
          <w:sz w:val="22"/>
          <w:szCs w:val="22"/>
        </w:rPr>
        <w:t xml:space="preserve"> reduce the number of pension schemes in operation by ensuring</w:t>
      </w:r>
      <w:r w:rsidR="00A90EAD">
        <w:rPr>
          <w:rFonts w:ascii="Arial" w:hAnsi="Arial" w:cs="Arial"/>
          <w:color w:val="000000"/>
          <w:sz w:val="22"/>
          <w:szCs w:val="22"/>
        </w:rPr>
        <w:t xml:space="preserve"> that</w:t>
      </w:r>
      <w:r w:rsidR="00683B9D">
        <w:rPr>
          <w:rFonts w:ascii="Arial" w:hAnsi="Arial" w:cs="Arial"/>
          <w:color w:val="000000"/>
          <w:sz w:val="22"/>
          <w:szCs w:val="22"/>
        </w:rPr>
        <w:t xml:space="preserve"> future pension provision by smaller employers will increasingly be </w:t>
      </w:r>
      <w:r>
        <w:rPr>
          <w:rFonts w:ascii="Arial" w:hAnsi="Arial" w:cs="Arial"/>
          <w:color w:val="000000"/>
          <w:sz w:val="22"/>
          <w:szCs w:val="22"/>
        </w:rPr>
        <w:t>by</w:t>
      </w:r>
      <w:r w:rsidR="00683B9D">
        <w:rPr>
          <w:rFonts w:ascii="Arial" w:hAnsi="Arial" w:cs="Arial"/>
          <w:color w:val="000000"/>
          <w:sz w:val="22"/>
          <w:szCs w:val="22"/>
        </w:rPr>
        <w:t xml:space="preserve"> means of membership of a large multi</w:t>
      </w:r>
      <w:r>
        <w:rPr>
          <w:rFonts w:ascii="Arial" w:hAnsi="Arial" w:cs="Arial"/>
          <w:color w:val="000000"/>
          <w:sz w:val="22"/>
          <w:szCs w:val="22"/>
        </w:rPr>
        <w:t>-</w:t>
      </w:r>
      <w:r w:rsidR="00683B9D">
        <w:rPr>
          <w:rFonts w:ascii="Arial" w:hAnsi="Arial" w:cs="Arial"/>
          <w:color w:val="000000"/>
          <w:sz w:val="22"/>
          <w:szCs w:val="22"/>
        </w:rPr>
        <w:t>employer structure or pension contract</w:t>
      </w:r>
      <w:r>
        <w:rPr>
          <w:rFonts w:ascii="Arial" w:hAnsi="Arial" w:cs="Arial"/>
          <w:color w:val="000000"/>
          <w:sz w:val="22"/>
          <w:szCs w:val="22"/>
        </w:rPr>
        <w:t>s</w:t>
      </w:r>
      <w:r w:rsidR="00683B9D">
        <w:rPr>
          <w:rFonts w:ascii="Arial" w:hAnsi="Arial" w:cs="Arial"/>
          <w:color w:val="000000"/>
          <w:sz w:val="22"/>
          <w:szCs w:val="22"/>
        </w:rPr>
        <w:t xml:space="preserve">. </w:t>
      </w:r>
      <w:r w:rsidR="00293A74">
        <w:rPr>
          <w:rFonts w:ascii="Arial" w:hAnsi="Arial" w:cs="Arial"/>
          <w:color w:val="000000"/>
          <w:sz w:val="22"/>
          <w:szCs w:val="22"/>
        </w:rPr>
        <w:t>This will help facilitate effective oversight as a smaller number of larger schemes offers the chance of better scheme governance, lower costs and better outcomes for members.</w:t>
      </w:r>
    </w:p>
    <w:p w14:paraId="378F3CEC" w14:textId="77777777" w:rsidR="00683B9D" w:rsidRDefault="00683B9D" w:rsidP="00387A2A">
      <w:pPr>
        <w:spacing w:line="360" w:lineRule="auto"/>
        <w:contextualSpacing w:val="0"/>
        <w:rPr>
          <w:b/>
        </w:rPr>
      </w:pPr>
    </w:p>
    <w:p w14:paraId="10DF9885" w14:textId="54916965" w:rsidR="00A446E6" w:rsidRDefault="00293A74" w:rsidP="00387A2A">
      <w:pPr>
        <w:spacing w:line="360" w:lineRule="auto"/>
        <w:contextualSpacing w:val="0"/>
      </w:pPr>
      <w:r>
        <w:rPr>
          <w:b/>
        </w:rPr>
        <w:t>Claiming a pension if you have worked outside of Ireland</w:t>
      </w:r>
    </w:p>
    <w:p w14:paraId="08B7D22A" w14:textId="64639C68" w:rsidR="00A446E6" w:rsidRDefault="00A446E6" w:rsidP="00387A2A">
      <w:pPr>
        <w:spacing w:line="360" w:lineRule="auto"/>
        <w:contextualSpacing w:val="0"/>
      </w:pPr>
      <w:r>
        <w:t xml:space="preserve">If </w:t>
      </w:r>
      <w:r w:rsidR="00BF248D">
        <w:t>you</w:t>
      </w:r>
      <w:r>
        <w:t xml:space="preserve"> </w:t>
      </w:r>
      <w:r w:rsidR="00B2616D">
        <w:t xml:space="preserve">have </w:t>
      </w:r>
      <w:r>
        <w:t xml:space="preserve">worked in Ireland and one or more EU states, </w:t>
      </w:r>
      <w:r w:rsidR="00083C1C">
        <w:t xml:space="preserve">the </w:t>
      </w:r>
      <w:r>
        <w:t xml:space="preserve">social insurance contributions </w:t>
      </w:r>
      <w:r w:rsidR="00083C1C">
        <w:t xml:space="preserve">you paid in </w:t>
      </w:r>
      <w:r>
        <w:t xml:space="preserve">each EU </w:t>
      </w:r>
      <w:r w:rsidR="00F223C0">
        <w:t xml:space="preserve">member </w:t>
      </w:r>
      <w:r>
        <w:t xml:space="preserve">state will be added to </w:t>
      </w:r>
      <w:r w:rsidR="00083C1C">
        <w:t xml:space="preserve">your </w:t>
      </w:r>
      <w:r>
        <w:t xml:space="preserve">Irish social insurance contributions for assessing </w:t>
      </w:r>
      <w:r w:rsidR="00083C1C">
        <w:t>your entitlement to</w:t>
      </w:r>
      <w:r>
        <w:t xml:space="preserve"> social welfare payments. Ireland also has bilateral social security agreements with Canada, the US, Australia, New Zealand, Austria, Japan, </w:t>
      </w:r>
      <w:r w:rsidR="00C77CA2">
        <w:t xml:space="preserve">the </w:t>
      </w:r>
      <w:r>
        <w:t xml:space="preserve">Republic of Korea, Quebec, </w:t>
      </w:r>
      <w:r w:rsidR="00C77CA2">
        <w:t xml:space="preserve">the </w:t>
      </w:r>
      <w:r>
        <w:t>UK and Switzerland</w:t>
      </w:r>
      <w:r w:rsidR="00083C1C">
        <w:t>,</w:t>
      </w:r>
      <w:r>
        <w:t xml:space="preserve"> which </w:t>
      </w:r>
      <w:r w:rsidR="00083C1C">
        <w:t>allow</w:t>
      </w:r>
      <w:r>
        <w:t xml:space="preserve"> social insurance paid in Ireland and the other countries </w:t>
      </w:r>
      <w:r w:rsidR="00083C1C">
        <w:t xml:space="preserve">to </w:t>
      </w:r>
      <w:r>
        <w:t xml:space="preserve">be combined for the purpose of old-age retirement pensions. If </w:t>
      </w:r>
      <w:r w:rsidR="00083C1C">
        <w:t>you do</w:t>
      </w:r>
      <w:r>
        <w:t xml:space="preserve"> not have enough Irish social insurance contributions, </w:t>
      </w:r>
      <w:r w:rsidR="00083C1C">
        <w:t xml:space="preserve">you </w:t>
      </w:r>
      <w:r>
        <w:t xml:space="preserve">may qualify for a pro-rata pension from Ireland or a pension from another country or countries. EU rules on co-ordination between </w:t>
      </w:r>
      <w:r w:rsidR="009D42C8">
        <w:t xml:space="preserve">the </w:t>
      </w:r>
      <w:r>
        <w:t xml:space="preserve">social security </w:t>
      </w:r>
      <w:r w:rsidR="009D42C8">
        <w:t xml:space="preserve">systems of member states </w:t>
      </w:r>
      <w:r>
        <w:t xml:space="preserve">enable </w:t>
      </w:r>
      <w:r w:rsidR="009D42C8">
        <w:t>you</w:t>
      </w:r>
      <w:r>
        <w:t xml:space="preserve"> to move around European states and not lose out on social security rights. </w:t>
      </w:r>
      <w:r>
        <w:br/>
      </w:r>
      <w:r>
        <w:br/>
      </w:r>
      <w:r w:rsidR="009D42C8">
        <w:t xml:space="preserve">Under Irish legislation, </w:t>
      </w:r>
      <w:r>
        <w:t xml:space="preserve">for a </w:t>
      </w:r>
      <w:r w:rsidR="009D42C8">
        <w:t>b</w:t>
      </w:r>
      <w:r>
        <w:t xml:space="preserve">ilateral </w:t>
      </w:r>
      <w:r w:rsidR="009D42C8">
        <w:t>s</w:t>
      </w:r>
      <w:r>
        <w:t xml:space="preserve">ocial </w:t>
      </w:r>
      <w:r w:rsidR="009D42C8">
        <w:t>s</w:t>
      </w:r>
      <w:r>
        <w:t xml:space="preserve">ecurity </w:t>
      </w:r>
      <w:r w:rsidR="009D42C8">
        <w:t>a</w:t>
      </w:r>
      <w:r>
        <w:t xml:space="preserve">greement to apply, </w:t>
      </w:r>
      <w:r w:rsidR="009D42C8">
        <w:t>you</w:t>
      </w:r>
      <w:r>
        <w:t xml:space="preserve"> must have been in insurable employment for at least one week in Ireland and have a minimum of 52 reckonable </w:t>
      </w:r>
      <w:r>
        <w:lastRenderedPageBreak/>
        <w:t xml:space="preserve">weeks including </w:t>
      </w:r>
      <w:r w:rsidR="009D42C8">
        <w:t xml:space="preserve">those spent working </w:t>
      </w:r>
      <w:r>
        <w:t xml:space="preserve">abroad. </w:t>
      </w:r>
      <w:r>
        <w:br/>
      </w:r>
      <w:r>
        <w:br/>
      </w:r>
      <w:r w:rsidR="009D42C8">
        <w:t>You</w:t>
      </w:r>
      <w:r>
        <w:t xml:space="preserve"> should normally make a claim for a pension in the country of residence. </w:t>
      </w:r>
      <w:r w:rsidR="009D42C8">
        <w:t>If you are</w:t>
      </w:r>
      <w:r>
        <w:t xml:space="preserve"> living in Ireland</w:t>
      </w:r>
      <w:r w:rsidR="009D42C8">
        <w:t>, you</w:t>
      </w:r>
      <w:r>
        <w:t xml:space="preserve"> should therefore apply for </w:t>
      </w:r>
      <w:r w:rsidR="009D42C8">
        <w:t xml:space="preserve">a </w:t>
      </w:r>
      <w:r>
        <w:t xml:space="preserve">pension to the Department of Employment Affairs and Social Protection. If </w:t>
      </w:r>
      <w:r w:rsidR="009D42C8">
        <w:t>you</w:t>
      </w:r>
      <w:r>
        <w:t xml:space="preserve"> indicate that </w:t>
      </w:r>
      <w:r w:rsidR="009D42C8">
        <w:t>you were</w:t>
      </w:r>
      <w:r>
        <w:t xml:space="preserve"> insured (or, where relevant, resided) in a country with which Ireland has a </w:t>
      </w:r>
      <w:r w:rsidR="009D42C8">
        <w:t>b</w:t>
      </w:r>
      <w:r>
        <w:t xml:space="preserve">ilateral </w:t>
      </w:r>
      <w:r w:rsidR="009D42C8">
        <w:t>a</w:t>
      </w:r>
      <w:r>
        <w:t xml:space="preserve">greement, </w:t>
      </w:r>
      <w:r w:rsidR="009D42C8">
        <w:t xml:space="preserve">the Department will initiate </w:t>
      </w:r>
      <w:r>
        <w:t xml:space="preserve">a claim for pension in that country by contacting the relevant institution on </w:t>
      </w:r>
      <w:r w:rsidR="009D42C8">
        <w:t>your</w:t>
      </w:r>
      <w:r>
        <w:t xml:space="preserve"> behalf. The same procedure applies in reverse if </w:t>
      </w:r>
      <w:r w:rsidR="003F14FF">
        <w:t xml:space="preserve">you </w:t>
      </w:r>
      <w:r>
        <w:t xml:space="preserve">claim </w:t>
      </w:r>
      <w:r w:rsidR="003F14FF">
        <w:t xml:space="preserve">your </w:t>
      </w:r>
      <w:r>
        <w:t xml:space="preserve">pension in another country but </w:t>
      </w:r>
      <w:r w:rsidR="003F14FF">
        <w:t>have paid</w:t>
      </w:r>
      <w:r>
        <w:t xml:space="preserve"> social insurance contributions in Ireland.</w:t>
      </w:r>
    </w:p>
    <w:p w14:paraId="0F06400C" w14:textId="77777777" w:rsidR="00A446E6" w:rsidRDefault="00A446E6" w:rsidP="00387A2A">
      <w:pPr>
        <w:spacing w:line="360" w:lineRule="auto"/>
        <w:contextualSpacing w:val="0"/>
        <w:rPr>
          <w:b/>
        </w:rPr>
      </w:pPr>
    </w:p>
    <w:p w14:paraId="7DD3B4F8" w14:textId="4945DB81" w:rsidR="007816C3" w:rsidRPr="00BD2041" w:rsidRDefault="00B55BC7" w:rsidP="0099791F">
      <w:pPr>
        <w:pStyle w:val="Heading2"/>
      </w:pPr>
      <w:r w:rsidRPr="00BD2041">
        <w:t xml:space="preserve">State Pension (Non-Contributory) </w:t>
      </w:r>
    </w:p>
    <w:p w14:paraId="4E7F2FD3" w14:textId="4203DDE4" w:rsidR="007816C3" w:rsidRDefault="00B55BC7" w:rsidP="00387A2A">
      <w:pPr>
        <w:spacing w:line="360" w:lineRule="auto"/>
        <w:contextualSpacing w:val="0"/>
      </w:pPr>
      <w:r>
        <w:t>The State Pension (Non-Contributory) is a means-tested payment for people age</w:t>
      </w:r>
      <w:r w:rsidR="008021A1">
        <w:t>d</w:t>
      </w:r>
      <w:r>
        <w:t xml:space="preserve"> 66 or over who</w:t>
      </w:r>
      <w:r w:rsidR="003009D3">
        <w:t>, on their</w:t>
      </w:r>
      <w:r w:rsidR="00247009">
        <w:t xml:space="preserve"> record of social insurance contributions</w:t>
      </w:r>
      <w:r w:rsidR="003009D3">
        <w:t>,</w:t>
      </w:r>
      <w:r>
        <w:t xml:space="preserve"> do not qualify for </w:t>
      </w:r>
      <w:r w:rsidR="003009D3">
        <w:t xml:space="preserve">the </w:t>
      </w:r>
      <w:r>
        <w:t xml:space="preserve">State Pension (Contributory) or only qualify for a reduced contributory pension. </w:t>
      </w:r>
      <w:r w:rsidR="00F04065">
        <w:t>T</w:t>
      </w:r>
      <w:r>
        <w:t xml:space="preserve">o qualify for the State Pension (Non-Contributory), </w:t>
      </w:r>
      <w:r w:rsidR="00F04065">
        <w:t>you</w:t>
      </w:r>
      <w:r>
        <w:t xml:space="preserve"> must </w:t>
      </w:r>
      <w:r w:rsidR="00C77CDE">
        <w:t xml:space="preserve">meet </w:t>
      </w:r>
      <w:r>
        <w:t>all the following conditions</w:t>
      </w:r>
      <w:r w:rsidR="003009D3">
        <w:t>:</w:t>
      </w:r>
      <w:r>
        <w:t xml:space="preserve"> </w:t>
      </w:r>
    </w:p>
    <w:p w14:paraId="005A9D41" w14:textId="77777777" w:rsidR="007816C3" w:rsidRDefault="007816C3" w:rsidP="00387A2A">
      <w:pPr>
        <w:spacing w:line="360" w:lineRule="auto"/>
        <w:contextualSpacing w:val="0"/>
      </w:pPr>
    </w:p>
    <w:p w14:paraId="2F4F73CC" w14:textId="77777777" w:rsidR="007816C3" w:rsidRDefault="00B55BC7" w:rsidP="00387A2A">
      <w:pPr>
        <w:numPr>
          <w:ilvl w:val="0"/>
          <w:numId w:val="2"/>
        </w:numPr>
        <w:spacing w:line="360" w:lineRule="auto"/>
      </w:pPr>
      <w:r>
        <w:t>Be aged 66 years or over</w:t>
      </w:r>
    </w:p>
    <w:p w14:paraId="161A20E5" w14:textId="2C815AB7" w:rsidR="007816C3" w:rsidRDefault="00B55BC7" w:rsidP="00387A2A">
      <w:pPr>
        <w:numPr>
          <w:ilvl w:val="0"/>
          <w:numId w:val="2"/>
        </w:numPr>
        <w:spacing w:line="360" w:lineRule="auto"/>
      </w:pPr>
      <w:r>
        <w:t xml:space="preserve">Be habitually resident in the State </w:t>
      </w:r>
    </w:p>
    <w:p w14:paraId="036CB382" w14:textId="77777777" w:rsidR="007816C3" w:rsidRDefault="00B55BC7" w:rsidP="00387A2A">
      <w:pPr>
        <w:numPr>
          <w:ilvl w:val="0"/>
          <w:numId w:val="2"/>
        </w:numPr>
        <w:spacing w:line="360" w:lineRule="auto"/>
      </w:pPr>
      <w:r>
        <w:t xml:space="preserve">Be living in the State while getting the State Pension (Non-Contributory) </w:t>
      </w:r>
    </w:p>
    <w:p w14:paraId="7C2F2C2F" w14:textId="277B8F6E" w:rsidR="007816C3" w:rsidRDefault="00B55BC7" w:rsidP="00387A2A">
      <w:pPr>
        <w:numPr>
          <w:ilvl w:val="0"/>
          <w:numId w:val="2"/>
        </w:numPr>
        <w:spacing w:line="360" w:lineRule="auto"/>
      </w:pPr>
      <w:r>
        <w:t xml:space="preserve">Have a valid Personal Public Service (PPS) Number </w:t>
      </w:r>
    </w:p>
    <w:p w14:paraId="38BEFC7D" w14:textId="12639E98" w:rsidR="007816C3" w:rsidRDefault="00B55BC7" w:rsidP="00387A2A">
      <w:pPr>
        <w:numPr>
          <w:ilvl w:val="0"/>
          <w:numId w:val="2"/>
        </w:numPr>
        <w:spacing w:line="360" w:lineRule="auto"/>
      </w:pPr>
      <w:r>
        <w:t>Satisfy a means test</w:t>
      </w:r>
    </w:p>
    <w:p w14:paraId="11E9132A" w14:textId="77777777" w:rsidR="007816C3" w:rsidRDefault="007816C3" w:rsidP="00387A2A">
      <w:pPr>
        <w:spacing w:line="360" w:lineRule="auto"/>
        <w:contextualSpacing w:val="0"/>
      </w:pPr>
    </w:p>
    <w:p w14:paraId="3590FE3C" w14:textId="7A13A13F" w:rsidR="007816C3" w:rsidRPr="002B2EFA" w:rsidRDefault="0007090F" w:rsidP="0099791F">
      <w:pPr>
        <w:pStyle w:val="Heading3"/>
        <w:rPr>
          <w:color w:val="auto"/>
        </w:rPr>
      </w:pPr>
      <w:r w:rsidRPr="002B2EFA">
        <w:rPr>
          <w:color w:val="auto"/>
        </w:rPr>
        <w:t>Means test</w:t>
      </w:r>
    </w:p>
    <w:p w14:paraId="4D69FBBB" w14:textId="47F63994" w:rsidR="007816C3" w:rsidRDefault="00F223C0" w:rsidP="00387A2A">
      <w:pPr>
        <w:spacing w:line="360" w:lineRule="auto"/>
        <w:contextualSpacing w:val="0"/>
      </w:pPr>
      <w:r>
        <w:t xml:space="preserve">The </w:t>
      </w:r>
      <w:r w:rsidR="00B55BC7">
        <w:t xml:space="preserve">means test is a method of assessing whether </w:t>
      </w:r>
      <w:r w:rsidR="004944DB">
        <w:t>you have</w:t>
      </w:r>
      <w:r w:rsidR="00B55BC7">
        <w:t xml:space="preserve"> adequate resources to support </w:t>
      </w:r>
      <w:r w:rsidR="004944DB">
        <w:t>yourself</w:t>
      </w:r>
      <w:r w:rsidR="00B55BC7">
        <w:t xml:space="preserve"> and </w:t>
      </w:r>
      <w:r w:rsidR="008021A1">
        <w:t>how much</w:t>
      </w:r>
      <w:r w:rsidR="00B55BC7">
        <w:t xml:space="preserve"> payment, if any, </w:t>
      </w:r>
      <w:r w:rsidR="000B64E9">
        <w:t>you</w:t>
      </w:r>
      <w:r w:rsidR="00B55BC7">
        <w:t xml:space="preserve"> may qualify for.</w:t>
      </w:r>
      <w:r w:rsidR="00C77CDE">
        <w:t xml:space="preserve"> ‘M</w:t>
      </w:r>
      <w:r w:rsidR="00B55BC7">
        <w:t>eans</w:t>
      </w:r>
      <w:r w:rsidR="000B64E9">
        <w:t xml:space="preserve">’ </w:t>
      </w:r>
      <w:r w:rsidR="00B55BC7">
        <w:t xml:space="preserve">are any income belonging to </w:t>
      </w:r>
      <w:r w:rsidR="000B64E9">
        <w:t>you</w:t>
      </w:r>
      <w:r w:rsidR="00B55BC7">
        <w:t xml:space="preserve"> or </w:t>
      </w:r>
      <w:r w:rsidR="000B64E9">
        <w:t>your</w:t>
      </w:r>
      <w:r w:rsidR="00B55BC7">
        <w:t xml:space="preserve"> spouse or partner, and </w:t>
      </w:r>
      <w:r w:rsidR="000B64E9">
        <w:t xml:space="preserve">any </w:t>
      </w:r>
      <w:r w:rsidR="00B55BC7">
        <w:t xml:space="preserve">property (except for </w:t>
      </w:r>
      <w:r w:rsidR="000B64E9">
        <w:t>your</w:t>
      </w:r>
      <w:r w:rsidR="00B55BC7">
        <w:t xml:space="preserve"> own home) or asset that could provide </w:t>
      </w:r>
      <w:r w:rsidR="000B64E9">
        <w:t>you</w:t>
      </w:r>
      <w:r w:rsidR="00B55BC7">
        <w:t xml:space="preserve"> with an income. </w:t>
      </w:r>
    </w:p>
    <w:p w14:paraId="75EB0A93" w14:textId="77777777" w:rsidR="007816C3" w:rsidRDefault="007816C3" w:rsidP="00387A2A">
      <w:pPr>
        <w:spacing w:line="360" w:lineRule="auto"/>
        <w:contextualSpacing w:val="0"/>
      </w:pPr>
    </w:p>
    <w:p w14:paraId="55019AD8" w14:textId="38D447D7" w:rsidR="007816C3" w:rsidRDefault="0046443F" w:rsidP="00387A2A">
      <w:pPr>
        <w:spacing w:line="360" w:lineRule="auto"/>
        <w:contextualSpacing w:val="0"/>
      </w:pPr>
      <w:r>
        <w:t>Provided you meet the age, residenc</w:t>
      </w:r>
      <w:r w:rsidR="007E3435">
        <w:t xml:space="preserve">y and PPS number requirements, as </w:t>
      </w:r>
      <w:r w:rsidR="00C132E4">
        <w:t xml:space="preserve">listed </w:t>
      </w:r>
      <w:r w:rsidR="007E3435">
        <w:t>above, you</w:t>
      </w:r>
      <w:r w:rsidR="00B55BC7">
        <w:t xml:space="preserve"> will qualify for a State Pension (Non-Contributory) if </w:t>
      </w:r>
      <w:r w:rsidR="007E3435">
        <w:t xml:space="preserve">your </w:t>
      </w:r>
      <w:r w:rsidR="00B55BC7">
        <w:t xml:space="preserve">weekly means are at or below €257.50. The weekly rate of payment will depend on the amount of weekly means. </w:t>
      </w:r>
      <w:r w:rsidR="00535B11">
        <w:t>You must</w:t>
      </w:r>
      <w:r w:rsidR="00B55BC7">
        <w:t xml:space="preserve"> complete an application form</w:t>
      </w:r>
      <w:r w:rsidR="00C132E4">
        <w:t xml:space="preserve"> </w:t>
      </w:r>
      <w:r w:rsidR="00B55BC7">
        <w:t xml:space="preserve">declaring </w:t>
      </w:r>
      <w:r w:rsidR="00535B11">
        <w:t xml:space="preserve">your </w:t>
      </w:r>
      <w:r w:rsidR="00B55BC7">
        <w:t xml:space="preserve">means and </w:t>
      </w:r>
      <w:r w:rsidR="00535B11">
        <w:t>those</w:t>
      </w:r>
      <w:r w:rsidR="00B55BC7">
        <w:t xml:space="preserve"> of </w:t>
      </w:r>
      <w:r w:rsidR="00535B11">
        <w:t>your</w:t>
      </w:r>
      <w:r w:rsidR="00B55BC7">
        <w:t xml:space="preserve"> spouse or partner. </w:t>
      </w:r>
      <w:r w:rsidR="00726B19">
        <w:t xml:space="preserve">If you are married </w:t>
      </w:r>
      <w:r w:rsidR="00726B19">
        <w:lastRenderedPageBreak/>
        <w:t xml:space="preserve">or in a civil partnership or cohabiting with another individual, your means are taken to be half the joint means of you and your spouse or partner. </w:t>
      </w:r>
      <w:r w:rsidR="00535B11">
        <w:t>You</w:t>
      </w:r>
      <w:r w:rsidR="00B55BC7">
        <w:t xml:space="preserve"> will have to provide supporting documents</w:t>
      </w:r>
      <w:r w:rsidR="00A90EAD">
        <w:t>,</w:t>
      </w:r>
      <w:r w:rsidR="00B55BC7">
        <w:t xml:space="preserve"> such as bank statements or accounts</w:t>
      </w:r>
      <w:r w:rsidR="00A90EAD">
        <w:t>,</w:t>
      </w:r>
      <w:r w:rsidR="00B55BC7">
        <w:t xml:space="preserve"> to the Department</w:t>
      </w:r>
      <w:r w:rsidR="00535B11">
        <w:t xml:space="preserve"> of Employment Affairs and Social Protection</w:t>
      </w:r>
      <w:r w:rsidR="00B55BC7">
        <w:t>.</w:t>
      </w:r>
    </w:p>
    <w:p w14:paraId="399E2A9C" w14:textId="77777777" w:rsidR="007816C3" w:rsidRDefault="007816C3" w:rsidP="00387A2A">
      <w:pPr>
        <w:spacing w:line="360" w:lineRule="auto"/>
        <w:contextualSpacing w:val="0"/>
      </w:pPr>
    </w:p>
    <w:p w14:paraId="03D569DC" w14:textId="5C7439F7" w:rsidR="007816C3" w:rsidRDefault="00B55BC7" w:rsidP="00387A2A">
      <w:pPr>
        <w:spacing w:line="360" w:lineRule="auto"/>
        <w:contextualSpacing w:val="0"/>
      </w:pPr>
      <w:r>
        <w:t xml:space="preserve">When </w:t>
      </w:r>
      <w:r w:rsidR="00535B11">
        <w:t>you are</w:t>
      </w:r>
      <w:r>
        <w:t xml:space="preserve"> granted a pension, </w:t>
      </w:r>
      <w:r w:rsidR="00535B11">
        <w:t xml:space="preserve">you </w:t>
      </w:r>
      <w:r>
        <w:t xml:space="preserve">are legally obliged to report any increase in means to the Department. If </w:t>
      </w:r>
      <w:r w:rsidR="00A35D38">
        <w:t>you</w:t>
      </w:r>
      <w:r>
        <w:t xml:space="preserve"> fail to report an increase in means within three months, </w:t>
      </w:r>
      <w:r w:rsidR="00A35D38">
        <w:t xml:space="preserve">you </w:t>
      </w:r>
      <w:r>
        <w:t xml:space="preserve">may </w:t>
      </w:r>
      <w:r w:rsidR="00A35D38">
        <w:t xml:space="preserve">receive </w:t>
      </w:r>
      <w:r>
        <w:t xml:space="preserve">an overpayment of pension, which will have to be repaid to the Department either by </w:t>
      </w:r>
      <w:r w:rsidR="00A35D38">
        <w:t>you</w:t>
      </w:r>
      <w:r>
        <w:t xml:space="preserve"> or by </w:t>
      </w:r>
      <w:r w:rsidR="00A35D38">
        <w:t>your estate</w:t>
      </w:r>
      <w:r>
        <w:t xml:space="preserve"> after </w:t>
      </w:r>
      <w:r w:rsidR="00A35D38">
        <w:t>your</w:t>
      </w:r>
      <w:r>
        <w:t xml:space="preserve"> death. </w:t>
      </w:r>
    </w:p>
    <w:p w14:paraId="2D4ABF77" w14:textId="77777777" w:rsidR="007816C3" w:rsidRDefault="007816C3" w:rsidP="00387A2A">
      <w:pPr>
        <w:spacing w:line="360" w:lineRule="auto"/>
        <w:contextualSpacing w:val="0"/>
      </w:pPr>
    </w:p>
    <w:p w14:paraId="4E262FC4" w14:textId="63622C10" w:rsidR="007816C3" w:rsidRDefault="00B55BC7" w:rsidP="00387A2A">
      <w:pPr>
        <w:spacing w:line="360" w:lineRule="auto"/>
        <w:contextualSpacing w:val="0"/>
      </w:pPr>
      <w:r>
        <w:t>The items considered as means are</w:t>
      </w:r>
      <w:r w:rsidR="00A35D38">
        <w:t>:</w:t>
      </w:r>
    </w:p>
    <w:p w14:paraId="5DB6BA94" w14:textId="49CDDFFA" w:rsidR="007816C3" w:rsidRDefault="00B55BC7" w:rsidP="00387A2A">
      <w:pPr>
        <w:numPr>
          <w:ilvl w:val="0"/>
          <w:numId w:val="1"/>
        </w:numPr>
        <w:spacing w:line="360" w:lineRule="auto"/>
      </w:pPr>
      <w:r>
        <w:t xml:space="preserve">Cash income </w:t>
      </w:r>
      <w:r w:rsidR="00A35D38">
        <w:t>belonging to you or your</w:t>
      </w:r>
      <w:r>
        <w:t xml:space="preserve"> spouse</w:t>
      </w:r>
      <w:r w:rsidR="00F223C0">
        <w:t xml:space="preserve"> or </w:t>
      </w:r>
      <w:r>
        <w:t>partner (</w:t>
      </w:r>
      <w:r w:rsidR="00A35D38">
        <w:t>for example,</w:t>
      </w:r>
      <w:r>
        <w:t xml:space="preserve"> earnings from employment, self-employment, an occupational pension </w:t>
      </w:r>
      <w:r w:rsidR="00A35D38">
        <w:t xml:space="preserve">or </w:t>
      </w:r>
      <w:r>
        <w:t xml:space="preserve">a </w:t>
      </w:r>
      <w:r w:rsidR="00A90EAD">
        <w:t xml:space="preserve">UK </w:t>
      </w:r>
      <w:r>
        <w:t xml:space="preserve">or other foreign pension). </w:t>
      </w:r>
      <w:r w:rsidR="003F4947">
        <w:t>The first</w:t>
      </w:r>
      <w:r>
        <w:t xml:space="preserve"> €200 </w:t>
      </w:r>
      <w:r w:rsidR="003F4947">
        <w:t xml:space="preserve">of weekly earnings </w:t>
      </w:r>
      <w:r w:rsidR="00A90EAD">
        <w:t>will be</w:t>
      </w:r>
      <w:r w:rsidR="003F4947">
        <w:t xml:space="preserve"> disregarded if you are in employment, but not if you are </w:t>
      </w:r>
      <w:r>
        <w:t xml:space="preserve">self-employed or </w:t>
      </w:r>
      <w:r w:rsidR="003F4947">
        <w:t>working</w:t>
      </w:r>
      <w:r>
        <w:t xml:space="preserve"> in farming. </w:t>
      </w:r>
    </w:p>
    <w:p w14:paraId="46209F4D" w14:textId="1B9C83E3" w:rsidR="007816C3" w:rsidRDefault="00B55BC7" w:rsidP="00387A2A">
      <w:pPr>
        <w:numPr>
          <w:ilvl w:val="0"/>
          <w:numId w:val="1"/>
        </w:numPr>
        <w:spacing w:line="360" w:lineRule="auto"/>
      </w:pPr>
      <w:r>
        <w:t xml:space="preserve">The value of </w:t>
      </w:r>
      <w:r w:rsidR="00C461F2">
        <w:t xml:space="preserve">any </w:t>
      </w:r>
      <w:r>
        <w:t xml:space="preserve">capital </w:t>
      </w:r>
      <w:r w:rsidR="00C461F2">
        <w:t xml:space="preserve">you hold </w:t>
      </w:r>
      <w:r>
        <w:t>(</w:t>
      </w:r>
      <w:r w:rsidR="00C461F2">
        <w:t>for example,</w:t>
      </w:r>
      <w:r>
        <w:t xml:space="preserve"> savings, shares, bonds, funds, cash in hand)</w:t>
      </w:r>
      <w:r w:rsidR="00C461F2">
        <w:t>.</w:t>
      </w:r>
      <w:r>
        <w:t xml:space="preserve">  </w:t>
      </w:r>
    </w:p>
    <w:p w14:paraId="6C8C1726" w14:textId="35F774E1" w:rsidR="007816C3" w:rsidRDefault="00B55BC7" w:rsidP="00387A2A">
      <w:pPr>
        <w:numPr>
          <w:ilvl w:val="0"/>
          <w:numId w:val="1"/>
        </w:numPr>
        <w:spacing w:line="360" w:lineRule="auto"/>
      </w:pPr>
      <w:r>
        <w:t xml:space="preserve">Any property </w:t>
      </w:r>
      <w:r w:rsidR="00C461F2">
        <w:t>you</w:t>
      </w:r>
      <w:r>
        <w:t xml:space="preserve"> have (</w:t>
      </w:r>
      <w:r w:rsidR="00C77CA2">
        <w:t>except for</w:t>
      </w:r>
      <w:r w:rsidR="00C461F2">
        <w:t xml:space="preserve"> your</w:t>
      </w:r>
      <w:r>
        <w:t xml:space="preserve"> own home</w:t>
      </w:r>
      <w:r w:rsidR="00FC5C69">
        <w:t>,</w:t>
      </w:r>
      <w:r w:rsidR="008616B3">
        <w:t xml:space="preserve"> unless you are getting an income from it</w:t>
      </w:r>
      <w:r>
        <w:t xml:space="preserve">). </w:t>
      </w:r>
    </w:p>
    <w:p w14:paraId="55610643" w14:textId="77777777" w:rsidR="007816C3" w:rsidRDefault="007816C3" w:rsidP="00387A2A">
      <w:pPr>
        <w:spacing w:line="360" w:lineRule="auto"/>
        <w:contextualSpacing w:val="0"/>
      </w:pPr>
    </w:p>
    <w:p w14:paraId="7F61E327" w14:textId="77777777" w:rsidR="007816C3" w:rsidRDefault="007816C3" w:rsidP="00387A2A">
      <w:pPr>
        <w:spacing w:line="360" w:lineRule="auto"/>
        <w:contextualSpacing w:val="0"/>
      </w:pPr>
    </w:p>
    <w:p w14:paraId="69544447" w14:textId="4D5C06B8" w:rsidR="007816C3" w:rsidRPr="002B2EFA" w:rsidRDefault="0007090F" w:rsidP="0099791F">
      <w:pPr>
        <w:pStyle w:val="Heading4"/>
        <w:rPr>
          <w:color w:val="auto"/>
        </w:rPr>
      </w:pPr>
      <w:r w:rsidRPr="002B2EFA">
        <w:rPr>
          <w:color w:val="auto"/>
        </w:rPr>
        <w:t>Assessment of cash income</w:t>
      </w:r>
    </w:p>
    <w:p w14:paraId="0FC76970" w14:textId="6C7147A0" w:rsidR="003462F3" w:rsidRDefault="00B55BC7" w:rsidP="00387A2A">
      <w:pPr>
        <w:pStyle w:val="ListParagraph"/>
        <w:numPr>
          <w:ilvl w:val="0"/>
          <w:numId w:val="8"/>
        </w:numPr>
        <w:spacing w:line="360" w:lineRule="auto"/>
        <w:contextualSpacing w:val="0"/>
      </w:pPr>
      <w:r>
        <w:t xml:space="preserve">If </w:t>
      </w:r>
      <w:r w:rsidR="00C461F2">
        <w:t>you</w:t>
      </w:r>
      <w:r>
        <w:t xml:space="preserve"> and/or </w:t>
      </w:r>
      <w:r w:rsidR="00C461F2">
        <w:t xml:space="preserve">your </w:t>
      </w:r>
      <w:r>
        <w:t>spouse</w:t>
      </w:r>
      <w:r w:rsidR="00726B19">
        <w:t xml:space="preserve"> or partner</w:t>
      </w:r>
      <w:r>
        <w:t xml:space="preserve"> are </w:t>
      </w:r>
      <w:r w:rsidR="00C461F2" w:rsidRPr="00C77CDE">
        <w:rPr>
          <w:b/>
        </w:rPr>
        <w:t>employed</w:t>
      </w:r>
      <w:r>
        <w:t xml:space="preserve">, </w:t>
      </w:r>
      <w:r w:rsidR="003462F3">
        <w:t>your cash income is the amount you earn less certain disregarded items. These include:</w:t>
      </w:r>
    </w:p>
    <w:p w14:paraId="5BAACD1F" w14:textId="4808F91C" w:rsidR="003462F3" w:rsidRDefault="003462F3" w:rsidP="00387A2A">
      <w:pPr>
        <w:pStyle w:val="ListParagraph"/>
        <w:numPr>
          <w:ilvl w:val="0"/>
          <w:numId w:val="6"/>
        </w:numPr>
        <w:spacing w:line="360" w:lineRule="auto"/>
        <w:contextualSpacing w:val="0"/>
      </w:pPr>
      <w:r>
        <w:t xml:space="preserve">The first </w:t>
      </w:r>
      <w:r w:rsidR="00B55BC7">
        <w:t xml:space="preserve">€200 </w:t>
      </w:r>
      <w:r>
        <w:t xml:space="preserve">of each person’s </w:t>
      </w:r>
      <w:r w:rsidR="00B55BC7">
        <w:t xml:space="preserve">weekly earnings </w:t>
      </w:r>
    </w:p>
    <w:p w14:paraId="1C186FA6" w14:textId="603DED1F" w:rsidR="003462F3" w:rsidRDefault="003462F3" w:rsidP="00387A2A">
      <w:pPr>
        <w:pStyle w:val="ListParagraph"/>
        <w:numPr>
          <w:ilvl w:val="0"/>
          <w:numId w:val="6"/>
        </w:numPr>
        <w:spacing w:line="360" w:lineRule="auto"/>
        <w:contextualSpacing w:val="0"/>
      </w:pPr>
      <w:r>
        <w:t>S</w:t>
      </w:r>
      <w:r w:rsidR="00B55BC7">
        <w:t xml:space="preserve">ocial insurance contributions </w:t>
      </w:r>
      <w:r w:rsidR="008616B3">
        <w:t>(PRSI)</w:t>
      </w:r>
    </w:p>
    <w:p w14:paraId="6C1C0B1C" w14:textId="3B70275F" w:rsidR="003462F3" w:rsidRDefault="003462F3" w:rsidP="00387A2A">
      <w:pPr>
        <w:pStyle w:val="ListParagraph"/>
        <w:numPr>
          <w:ilvl w:val="0"/>
          <w:numId w:val="6"/>
        </w:numPr>
        <w:spacing w:line="360" w:lineRule="auto"/>
        <w:contextualSpacing w:val="0"/>
      </w:pPr>
      <w:r>
        <w:t>S</w:t>
      </w:r>
      <w:r w:rsidR="00B55BC7">
        <w:t xml:space="preserve">uperannuation contributions  </w:t>
      </w:r>
    </w:p>
    <w:p w14:paraId="439375A4" w14:textId="08571F28" w:rsidR="00627161" w:rsidRDefault="003462F3" w:rsidP="00387A2A">
      <w:pPr>
        <w:pStyle w:val="ListParagraph"/>
        <w:numPr>
          <w:ilvl w:val="0"/>
          <w:numId w:val="6"/>
        </w:numPr>
        <w:spacing w:line="360" w:lineRule="auto"/>
        <w:contextualSpacing w:val="0"/>
      </w:pPr>
      <w:r>
        <w:t>T</w:t>
      </w:r>
      <w:r w:rsidR="00B55BC7">
        <w:t xml:space="preserve">rade union subscriptions </w:t>
      </w:r>
    </w:p>
    <w:p w14:paraId="19CEA985" w14:textId="1B0F5003" w:rsidR="007816C3" w:rsidRDefault="00B55BC7" w:rsidP="00C77CDE">
      <w:pPr>
        <w:spacing w:line="360" w:lineRule="auto"/>
        <w:ind w:left="720"/>
        <w:contextualSpacing w:val="0"/>
      </w:pPr>
      <w:r>
        <w:t>However, neither income tax nor Universal Social Charge (USC) are disregarded</w:t>
      </w:r>
      <w:r w:rsidR="00996776">
        <w:t xml:space="preserve"> – you cannot deduct these</w:t>
      </w:r>
      <w:r w:rsidR="00DF1B40">
        <w:t xml:space="preserve"> charges</w:t>
      </w:r>
      <w:r>
        <w:t xml:space="preserve"> from </w:t>
      </w:r>
      <w:r w:rsidR="00DF1B40">
        <w:t xml:space="preserve">your </w:t>
      </w:r>
      <w:r>
        <w:t xml:space="preserve">earnings. </w:t>
      </w:r>
    </w:p>
    <w:p w14:paraId="284A0C57" w14:textId="77777777" w:rsidR="007816C3" w:rsidRDefault="007816C3" w:rsidP="00387A2A">
      <w:pPr>
        <w:spacing w:line="360" w:lineRule="auto"/>
        <w:contextualSpacing w:val="0"/>
      </w:pPr>
    </w:p>
    <w:p w14:paraId="3BC821D9" w14:textId="111D8A01" w:rsidR="007816C3" w:rsidRDefault="00B55BC7" w:rsidP="0007090F">
      <w:pPr>
        <w:pStyle w:val="ListParagraph"/>
        <w:numPr>
          <w:ilvl w:val="0"/>
          <w:numId w:val="8"/>
        </w:numPr>
        <w:spacing w:line="360" w:lineRule="auto"/>
        <w:contextualSpacing w:val="0"/>
      </w:pPr>
      <w:r>
        <w:t xml:space="preserve">If </w:t>
      </w:r>
      <w:r w:rsidR="00627161">
        <w:t>you are</w:t>
      </w:r>
      <w:r>
        <w:t xml:space="preserve"> </w:t>
      </w:r>
      <w:r w:rsidRPr="00C77CDE">
        <w:rPr>
          <w:b/>
        </w:rPr>
        <w:t>self-employed</w:t>
      </w:r>
      <w:r>
        <w:t xml:space="preserve">, </w:t>
      </w:r>
      <w:r w:rsidR="00627161">
        <w:t xml:space="preserve">your </w:t>
      </w:r>
      <w:r>
        <w:t xml:space="preserve">income </w:t>
      </w:r>
      <w:r w:rsidR="00627161">
        <w:t>is</w:t>
      </w:r>
      <w:r>
        <w:t xml:space="preserve"> taken to be the gross profit less allowable work-related expenses. </w:t>
      </w:r>
      <w:r w:rsidR="0007090F" w:rsidRPr="0007090F">
        <w:t xml:space="preserve">Normal household running costs are not allowed as deductions </w:t>
      </w:r>
      <w:r w:rsidR="0007090F" w:rsidRPr="0007090F">
        <w:lastRenderedPageBreak/>
        <w:t xml:space="preserve">against profit from self-employment. </w:t>
      </w:r>
      <w:r>
        <w:t xml:space="preserve">There is no exhaustive list of allowable expenses </w:t>
      </w:r>
      <w:r w:rsidR="00627161">
        <w:t>for</w:t>
      </w:r>
      <w:r>
        <w:t xml:space="preserve"> self-employed </w:t>
      </w:r>
      <w:r w:rsidR="00627161">
        <w:t>people</w:t>
      </w:r>
      <w:r>
        <w:t>, but the main expenses allowed are</w:t>
      </w:r>
      <w:r w:rsidR="00627161">
        <w:t>:</w:t>
      </w:r>
      <w:r>
        <w:t xml:space="preserve"> </w:t>
      </w:r>
    </w:p>
    <w:p w14:paraId="064E2493" w14:textId="19635C25" w:rsidR="007816C3" w:rsidRDefault="00B55BC7" w:rsidP="00387A2A">
      <w:pPr>
        <w:numPr>
          <w:ilvl w:val="0"/>
          <w:numId w:val="3"/>
        </w:numPr>
        <w:spacing w:line="360" w:lineRule="auto"/>
      </w:pPr>
      <w:r>
        <w:t>Materials (</w:t>
      </w:r>
      <w:r w:rsidR="00627161">
        <w:t xml:space="preserve">cost of </w:t>
      </w:r>
      <w:r>
        <w:t xml:space="preserve">supplies) </w:t>
      </w:r>
    </w:p>
    <w:p w14:paraId="7EDDC8BB" w14:textId="13D2A3CE" w:rsidR="007816C3" w:rsidRDefault="00B55BC7" w:rsidP="00387A2A">
      <w:pPr>
        <w:numPr>
          <w:ilvl w:val="0"/>
          <w:numId w:val="3"/>
        </w:numPr>
        <w:spacing w:line="360" w:lineRule="auto"/>
      </w:pPr>
      <w:r>
        <w:t>Motor running costs (</w:t>
      </w:r>
      <w:r w:rsidR="00E239A8">
        <w:t>incurred on</w:t>
      </w:r>
      <w:r w:rsidR="00627161">
        <w:t xml:space="preserve"> </w:t>
      </w:r>
      <w:r>
        <w:t xml:space="preserve">business </w:t>
      </w:r>
      <w:r w:rsidR="00E239A8">
        <w:t xml:space="preserve">use </w:t>
      </w:r>
      <w:r>
        <w:t xml:space="preserve">only) </w:t>
      </w:r>
    </w:p>
    <w:p w14:paraId="1D6AAA04" w14:textId="77777777" w:rsidR="007816C3" w:rsidRDefault="00B55BC7" w:rsidP="00387A2A">
      <w:pPr>
        <w:numPr>
          <w:ilvl w:val="0"/>
          <w:numId w:val="3"/>
        </w:numPr>
        <w:spacing w:line="360" w:lineRule="auto"/>
      </w:pPr>
      <w:r>
        <w:t>Depreciation of machinery and equipment</w:t>
      </w:r>
    </w:p>
    <w:p w14:paraId="20092D80" w14:textId="77777777" w:rsidR="007816C3" w:rsidRDefault="00B55BC7" w:rsidP="00387A2A">
      <w:pPr>
        <w:numPr>
          <w:ilvl w:val="0"/>
          <w:numId w:val="3"/>
        </w:numPr>
        <w:spacing w:line="360" w:lineRule="auto"/>
      </w:pPr>
      <w:r>
        <w:t>Insurance relating to the business</w:t>
      </w:r>
    </w:p>
    <w:p w14:paraId="1B235D5F" w14:textId="35702049" w:rsidR="007816C3" w:rsidRDefault="00B55BC7" w:rsidP="00387A2A">
      <w:pPr>
        <w:numPr>
          <w:ilvl w:val="0"/>
          <w:numId w:val="3"/>
        </w:numPr>
        <w:spacing w:line="360" w:lineRule="auto"/>
      </w:pPr>
      <w:r>
        <w:t>Telephone (</w:t>
      </w:r>
      <w:r w:rsidR="00E239A8">
        <w:t xml:space="preserve">the </w:t>
      </w:r>
      <w:r>
        <w:t>portion applicable to business only)</w:t>
      </w:r>
    </w:p>
    <w:p w14:paraId="36C1BF22" w14:textId="595A71E5" w:rsidR="007816C3" w:rsidRDefault="00B55BC7" w:rsidP="00387A2A">
      <w:pPr>
        <w:numPr>
          <w:ilvl w:val="0"/>
          <w:numId w:val="3"/>
        </w:numPr>
        <w:spacing w:line="360" w:lineRule="auto"/>
      </w:pPr>
      <w:r>
        <w:t xml:space="preserve">Lighting and heating (for business </w:t>
      </w:r>
      <w:r w:rsidR="00C77CDE">
        <w:t>use only</w:t>
      </w:r>
      <w:r>
        <w:t xml:space="preserve">) </w:t>
      </w:r>
    </w:p>
    <w:p w14:paraId="41CE48FA" w14:textId="77777777" w:rsidR="007816C3" w:rsidRDefault="00B55BC7" w:rsidP="00387A2A">
      <w:pPr>
        <w:numPr>
          <w:ilvl w:val="0"/>
          <w:numId w:val="3"/>
        </w:numPr>
        <w:spacing w:line="360" w:lineRule="auto"/>
      </w:pPr>
      <w:r>
        <w:t>Advertising</w:t>
      </w:r>
    </w:p>
    <w:p w14:paraId="21D27F8E" w14:textId="77777777" w:rsidR="007816C3" w:rsidRDefault="00B55BC7" w:rsidP="00387A2A">
      <w:pPr>
        <w:numPr>
          <w:ilvl w:val="0"/>
          <w:numId w:val="3"/>
        </w:numPr>
        <w:spacing w:line="360" w:lineRule="auto"/>
      </w:pPr>
      <w:r>
        <w:t>Bank charges</w:t>
      </w:r>
    </w:p>
    <w:p w14:paraId="2374312C" w14:textId="77777777" w:rsidR="007816C3" w:rsidRDefault="00B55BC7" w:rsidP="00387A2A">
      <w:pPr>
        <w:numPr>
          <w:ilvl w:val="0"/>
          <w:numId w:val="3"/>
        </w:numPr>
        <w:spacing w:line="360" w:lineRule="auto"/>
      </w:pPr>
      <w:r>
        <w:t>Van leasing</w:t>
      </w:r>
    </w:p>
    <w:p w14:paraId="3B8F1C82" w14:textId="77777777" w:rsidR="007816C3" w:rsidRDefault="00B55BC7" w:rsidP="00387A2A">
      <w:pPr>
        <w:numPr>
          <w:ilvl w:val="0"/>
          <w:numId w:val="3"/>
        </w:numPr>
        <w:spacing w:line="360" w:lineRule="auto"/>
      </w:pPr>
      <w:proofErr w:type="spellStart"/>
      <w:r>
        <w:t>Labour</w:t>
      </w:r>
      <w:proofErr w:type="spellEnd"/>
      <w:r>
        <w:t xml:space="preserve"> costs</w:t>
      </w:r>
    </w:p>
    <w:p w14:paraId="7C45718D" w14:textId="77777777" w:rsidR="007816C3" w:rsidRDefault="00B55BC7" w:rsidP="00387A2A">
      <w:pPr>
        <w:numPr>
          <w:ilvl w:val="0"/>
          <w:numId w:val="3"/>
        </w:numPr>
        <w:spacing w:line="360" w:lineRule="auto"/>
      </w:pPr>
      <w:r>
        <w:t xml:space="preserve">Pension plan </w:t>
      </w:r>
    </w:p>
    <w:p w14:paraId="0F22359F" w14:textId="77777777" w:rsidR="007816C3" w:rsidRDefault="00B55BC7" w:rsidP="00387A2A">
      <w:pPr>
        <w:numPr>
          <w:ilvl w:val="0"/>
          <w:numId w:val="3"/>
        </w:numPr>
        <w:spacing w:line="360" w:lineRule="auto"/>
      </w:pPr>
      <w:r>
        <w:t>Other costs associated with running a business</w:t>
      </w:r>
    </w:p>
    <w:p w14:paraId="77DF943A" w14:textId="77777777" w:rsidR="0007090F" w:rsidRDefault="0007090F" w:rsidP="00387A2A">
      <w:pPr>
        <w:spacing w:line="360" w:lineRule="auto"/>
        <w:contextualSpacing w:val="0"/>
      </w:pPr>
    </w:p>
    <w:p w14:paraId="77A7244F" w14:textId="187119EF" w:rsidR="007816C3" w:rsidRDefault="00B55BC7" w:rsidP="0007090F">
      <w:pPr>
        <w:pStyle w:val="ListParagraph"/>
        <w:numPr>
          <w:ilvl w:val="0"/>
          <w:numId w:val="10"/>
        </w:numPr>
        <w:spacing w:line="360" w:lineRule="auto"/>
        <w:ind w:left="720"/>
        <w:contextualSpacing w:val="0"/>
      </w:pPr>
      <w:r>
        <w:t xml:space="preserve">If </w:t>
      </w:r>
      <w:r w:rsidR="00E239A8">
        <w:t>you</w:t>
      </w:r>
      <w:r>
        <w:t xml:space="preserve"> own a </w:t>
      </w:r>
      <w:r w:rsidRPr="00C77CDE">
        <w:rPr>
          <w:b/>
        </w:rPr>
        <w:t>farm</w:t>
      </w:r>
      <w:r>
        <w:t xml:space="preserve">, the yearly value of any advantage </w:t>
      </w:r>
      <w:r w:rsidR="00E239A8">
        <w:t xml:space="preserve">you or your </w:t>
      </w:r>
      <w:r>
        <w:t>spouse</w:t>
      </w:r>
      <w:r w:rsidR="00E239A8">
        <w:t xml:space="preserve"> or </w:t>
      </w:r>
      <w:r>
        <w:t xml:space="preserve">partner have from it will be assessed as income. </w:t>
      </w:r>
      <w:r w:rsidR="00E239A8">
        <w:t xml:space="preserve">Advantage </w:t>
      </w:r>
      <w:r>
        <w:t xml:space="preserve">is calculated by deducting any necessary expenses incurred from </w:t>
      </w:r>
      <w:r w:rsidR="00F13234">
        <w:t xml:space="preserve">your </w:t>
      </w:r>
      <w:r>
        <w:t xml:space="preserve">gross income. </w:t>
      </w:r>
    </w:p>
    <w:p w14:paraId="6228EA4D" w14:textId="77777777" w:rsidR="007816C3" w:rsidRDefault="007816C3" w:rsidP="0007090F">
      <w:pPr>
        <w:spacing w:line="360" w:lineRule="auto"/>
        <w:ind w:left="360"/>
        <w:contextualSpacing w:val="0"/>
      </w:pPr>
    </w:p>
    <w:p w14:paraId="516050FA" w14:textId="2D0A60A8" w:rsidR="007253DD" w:rsidRDefault="00B55BC7" w:rsidP="0007090F">
      <w:pPr>
        <w:pStyle w:val="ListParagraph"/>
        <w:numPr>
          <w:ilvl w:val="0"/>
          <w:numId w:val="10"/>
        </w:numPr>
        <w:spacing w:line="360" w:lineRule="auto"/>
        <w:ind w:left="720"/>
        <w:contextualSpacing w:val="0"/>
      </w:pPr>
      <w:r>
        <w:t xml:space="preserve">If </w:t>
      </w:r>
      <w:r w:rsidR="00E239A8">
        <w:t>you or your</w:t>
      </w:r>
      <w:r>
        <w:t xml:space="preserve"> spouse </w:t>
      </w:r>
      <w:r w:rsidRPr="00C77CDE">
        <w:rPr>
          <w:b/>
        </w:rPr>
        <w:t xml:space="preserve">deprive </w:t>
      </w:r>
      <w:r w:rsidR="00E239A8" w:rsidRPr="00C77CDE">
        <w:rPr>
          <w:b/>
        </w:rPr>
        <w:t xml:space="preserve">yourself </w:t>
      </w:r>
      <w:r w:rsidRPr="00C77CDE">
        <w:rPr>
          <w:b/>
        </w:rPr>
        <w:t>of an income</w:t>
      </w:r>
      <w:r>
        <w:t xml:space="preserve"> in order to either qualify for a pension or to qualify for a pension at a higher rate, this </w:t>
      </w:r>
      <w:r w:rsidR="00DF1B40">
        <w:t xml:space="preserve">potential </w:t>
      </w:r>
      <w:r>
        <w:t xml:space="preserve">income </w:t>
      </w:r>
      <w:r w:rsidR="00DF1B40">
        <w:t xml:space="preserve">will be </w:t>
      </w:r>
      <w:r w:rsidR="0010667C">
        <w:t>included in</w:t>
      </w:r>
      <w:r>
        <w:t xml:space="preserve"> </w:t>
      </w:r>
      <w:r w:rsidR="00E239A8">
        <w:t xml:space="preserve">your </w:t>
      </w:r>
      <w:r>
        <w:t xml:space="preserve">means. </w:t>
      </w:r>
    </w:p>
    <w:p w14:paraId="770F63F4" w14:textId="77777777" w:rsidR="007253DD" w:rsidRDefault="007253DD" w:rsidP="0007090F">
      <w:pPr>
        <w:pStyle w:val="ListParagraph"/>
        <w:spacing w:line="360" w:lineRule="auto"/>
        <w:ind w:left="360"/>
      </w:pPr>
    </w:p>
    <w:p w14:paraId="56B172B3" w14:textId="022AC5D5" w:rsidR="007816C3" w:rsidRDefault="00E239A8" w:rsidP="0007090F">
      <w:pPr>
        <w:pStyle w:val="ListParagraph"/>
        <w:numPr>
          <w:ilvl w:val="0"/>
          <w:numId w:val="10"/>
        </w:numPr>
        <w:spacing w:line="360" w:lineRule="auto"/>
        <w:ind w:left="720"/>
        <w:contextualSpacing w:val="0"/>
      </w:pPr>
      <w:r>
        <w:t xml:space="preserve">If you </w:t>
      </w:r>
      <w:r w:rsidR="00A1242C">
        <w:t>receive</w:t>
      </w:r>
      <w:r>
        <w:t xml:space="preserve"> </w:t>
      </w:r>
      <w:r w:rsidRPr="00C77CDE">
        <w:rPr>
          <w:b/>
        </w:rPr>
        <w:t xml:space="preserve">maintenance </w:t>
      </w:r>
      <w:r w:rsidR="00A1242C">
        <w:t>payments</w:t>
      </w:r>
      <w:r>
        <w:t xml:space="preserve">, </w:t>
      </w:r>
      <w:r w:rsidR="00A1242C">
        <w:t>part</w:t>
      </w:r>
      <w:r w:rsidR="00B55BC7">
        <w:t xml:space="preserve"> of </w:t>
      </w:r>
      <w:r w:rsidR="00A1242C">
        <w:t xml:space="preserve">the </w:t>
      </w:r>
      <w:r w:rsidR="00B55BC7">
        <w:t xml:space="preserve">maintenance payments may also be assessed as means. </w:t>
      </w:r>
    </w:p>
    <w:p w14:paraId="708A17FD" w14:textId="77777777" w:rsidR="007816C3" w:rsidRDefault="007816C3" w:rsidP="0007090F">
      <w:pPr>
        <w:spacing w:line="360" w:lineRule="auto"/>
        <w:ind w:left="360"/>
        <w:contextualSpacing w:val="0"/>
      </w:pPr>
    </w:p>
    <w:p w14:paraId="7CC73261" w14:textId="3C6D3ACA" w:rsidR="007816C3" w:rsidRDefault="00B55BC7" w:rsidP="0007090F">
      <w:pPr>
        <w:pStyle w:val="ListParagraph"/>
        <w:numPr>
          <w:ilvl w:val="0"/>
          <w:numId w:val="10"/>
        </w:numPr>
        <w:spacing w:line="360" w:lineRule="auto"/>
        <w:ind w:left="720"/>
        <w:contextualSpacing w:val="0"/>
      </w:pPr>
      <w:r>
        <w:t xml:space="preserve">The value of </w:t>
      </w:r>
      <w:r w:rsidRPr="00C77CDE">
        <w:rPr>
          <w:b/>
        </w:rPr>
        <w:t>capital</w:t>
      </w:r>
      <w:r>
        <w:t xml:space="preserve"> (any savings, shares, bonds, funds, cash and property that is not </w:t>
      </w:r>
      <w:r w:rsidR="0010667C">
        <w:t xml:space="preserve">your </w:t>
      </w:r>
      <w:r>
        <w:t>own home) is added together</w:t>
      </w:r>
      <w:r w:rsidR="00DF1B40">
        <w:t>.</w:t>
      </w:r>
      <w:r>
        <w:t xml:space="preserve"> </w:t>
      </w:r>
      <w:r w:rsidR="00DF1B40">
        <w:t>A</w:t>
      </w:r>
      <w:r>
        <w:t xml:space="preserve"> notional weekly income </w:t>
      </w:r>
      <w:r w:rsidR="0010667C">
        <w:t xml:space="preserve">is </w:t>
      </w:r>
      <w:r w:rsidR="00DF1B40">
        <w:t xml:space="preserve">then </w:t>
      </w:r>
      <w:r w:rsidR="0010667C">
        <w:t>assessed from th</w:t>
      </w:r>
      <w:r w:rsidR="00DF1B40">
        <w:t>is</w:t>
      </w:r>
      <w:r w:rsidR="0010667C">
        <w:t xml:space="preserve"> total</w:t>
      </w:r>
      <w:r w:rsidR="00413883">
        <w:t xml:space="preserve"> and </w:t>
      </w:r>
      <w:r w:rsidR="00BF5A9A">
        <w:t xml:space="preserve">is </w:t>
      </w:r>
      <w:r w:rsidR="00DF1B40">
        <w:t>counted</w:t>
      </w:r>
      <w:r w:rsidR="00413883">
        <w:t xml:space="preserve"> as part of your </w:t>
      </w:r>
      <w:r>
        <w:t xml:space="preserve">weekly means. If </w:t>
      </w:r>
      <w:r w:rsidR="00413883">
        <w:t>you</w:t>
      </w:r>
      <w:r>
        <w:t xml:space="preserve"> save a portion of </w:t>
      </w:r>
      <w:r w:rsidR="00413883">
        <w:t>your</w:t>
      </w:r>
      <w:r>
        <w:t xml:space="preserve"> State Pension (Non-Contributory) each week, these savings are taken into account as part of </w:t>
      </w:r>
      <w:r w:rsidR="00413883">
        <w:t xml:space="preserve">your </w:t>
      </w:r>
      <w:r>
        <w:t xml:space="preserve">means and may lead to a reduction in </w:t>
      </w:r>
      <w:r w:rsidR="00D97B46">
        <w:t xml:space="preserve">your </w:t>
      </w:r>
      <w:r>
        <w:t>pension</w:t>
      </w:r>
      <w:r w:rsidR="00413883">
        <w:t>, since the greater your means, the less pension you are entitled to</w:t>
      </w:r>
      <w:r>
        <w:t>. The first €20,000 of savings</w:t>
      </w:r>
      <w:r w:rsidR="00413883">
        <w:t xml:space="preserve"> per year</w:t>
      </w:r>
      <w:r>
        <w:t xml:space="preserve"> is disregarded for this purpose.</w:t>
      </w:r>
    </w:p>
    <w:p w14:paraId="00E49B9E" w14:textId="77777777" w:rsidR="007816C3" w:rsidRDefault="007816C3" w:rsidP="0007090F">
      <w:pPr>
        <w:spacing w:line="360" w:lineRule="auto"/>
        <w:ind w:left="360"/>
        <w:contextualSpacing w:val="0"/>
      </w:pPr>
    </w:p>
    <w:p w14:paraId="68CC60B7" w14:textId="494377D8" w:rsidR="005C0BE1" w:rsidRDefault="009844BF" w:rsidP="0007090F">
      <w:pPr>
        <w:pStyle w:val="ListParagraph"/>
        <w:numPr>
          <w:ilvl w:val="0"/>
          <w:numId w:val="10"/>
        </w:numPr>
        <w:spacing w:line="360" w:lineRule="auto"/>
        <w:ind w:left="720"/>
        <w:contextualSpacing w:val="0"/>
      </w:pPr>
      <w:r>
        <w:rPr>
          <w:b/>
        </w:rPr>
        <w:lastRenderedPageBreak/>
        <w:t xml:space="preserve">Your </w:t>
      </w:r>
      <w:r w:rsidRPr="009844BF">
        <w:rPr>
          <w:b/>
        </w:rPr>
        <w:t>home</w:t>
      </w:r>
      <w:r>
        <w:t xml:space="preserve"> – </w:t>
      </w:r>
      <w:r w:rsidR="00F13234">
        <w:t>I</w:t>
      </w:r>
      <w:r w:rsidR="00B55BC7" w:rsidRPr="009844BF">
        <w:t>f</w:t>
      </w:r>
      <w:r w:rsidR="00B55BC7">
        <w:t xml:space="preserve"> </w:t>
      </w:r>
      <w:r w:rsidR="00D97B46">
        <w:t>you</w:t>
      </w:r>
      <w:r w:rsidR="00B55BC7">
        <w:t xml:space="preserve"> vacate </w:t>
      </w:r>
      <w:r>
        <w:t>your</w:t>
      </w:r>
      <w:r w:rsidR="00B55BC7">
        <w:t xml:space="preserve"> home on a temporary or indefinite basis due to old age or incapacity, </w:t>
      </w:r>
      <w:r w:rsidR="00B237CE">
        <w:t xml:space="preserve">the value of the home itself </w:t>
      </w:r>
      <w:r w:rsidR="00B55BC7">
        <w:t xml:space="preserve">will not be assessed as means. However, if </w:t>
      </w:r>
      <w:r w:rsidR="00D97B46">
        <w:t>you</w:t>
      </w:r>
      <w:r w:rsidR="00B55BC7">
        <w:t xml:space="preserve"> rent</w:t>
      </w:r>
      <w:r w:rsidR="00D97B46">
        <w:t xml:space="preserve"> out your</w:t>
      </w:r>
      <w:r w:rsidR="00B55BC7">
        <w:t xml:space="preserve"> home, then the </w:t>
      </w:r>
      <w:r w:rsidR="00B237CE">
        <w:t xml:space="preserve">rental income you </w:t>
      </w:r>
      <w:r w:rsidR="00F13234">
        <w:t>receive</w:t>
      </w:r>
      <w:r w:rsidR="00B237CE">
        <w:t xml:space="preserve"> </w:t>
      </w:r>
      <w:r w:rsidR="00B55BC7">
        <w:t xml:space="preserve">will be assessed as means. If </w:t>
      </w:r>
      <w:r w:rsidR="00D97B46">
        <w:t>you</w:t>
      </w:r>
      <w:r w:rsidR="00B55BC7">
        <w:t xml:space="preserve"> sell </w:t>
      </w:r>
      <w:r w:rsidR="00D97B46">
        <w:t>your home</w:t>
      </w:r>
      <w:r w:rsidR="00B55BC7">
        <w:t xml:space="preserve">, the </w:t>
      </w:r>
      <w:r w:rsidR="00B237CE">
        <w:t>capital value of the house</w:t>
      </w:r>
      <w:r w:rsidR="00B55BC7">
        <w:t xml:space="preserve"> may be assessed as means</w:t>
      </w:r>
      <w:r w:rsidR="00D97B46">
        <w:t>. However, if you have been</w:t>
      </w:r>
      <w:r w:rsidR="00B55BC7">
        <w:t xml:space="preserve"> living in accommodation which no longer suits </w:t>
      </w:r>
      <w:r w:rsidR="00D97B46">
        <w:t xml:space="preserve">you </w:t>
      </w:r>
      <w:r w:rsidR="00B55BC7">
        <w:t xml:space="preserve">or </w:t>
      </w:r>
      <w:r w:rsidR="00D97B46">
        <w:t>which you</w:t>
      </w:r>
      <w:r w:rsidR="00B55BC7">
        <w:t xml:space="preserve"> cannot maintain</w:t>
      </w:r>
      <w:r w:rsidR="00D97B46">
        <w:t>,</w:t>
      </w:r>
      <w:r w:rsidR="00B55BC7">
        <w:t xml:space="preserve"> </w:t>
      </w:r>
      <w:r w:rsidR="00D97B46">
        <w:t xml:space="preserve">you </w:t>
      </w:r>
      <w:r w:rsidR="00B55BC7">
        <w:t xml:space="preserve">may be able to sell </w:t>
      </w:r>
      <w:r w:rsidR="00D97B46">
        <w:t xml:space="preserve">your </w:t>
      </w:r>
      <w:r w:rsidR="00B55BC7">
        <w:t xml:space="preserve">home and move to a more suitable property without the sale affecting </w:t>
      </w:r>
      <w:r w:rsidR="00D97B46">
        <w:t xml:space="preserve">your </w:t>
      </w:r>
      <w:r w:rsidR="00B55BC7">
        <w:t xml:space="preserve">weekly means. </w:t>
      </w:r>
      <w:r w:rsidR="005C0BE1">
        <w:t xml:space="preserve">Certain conditions apply: </w:t>
      </w:r>
    </w:p>
    <w:p w14:paraId="21C73B08" w14:textId="60C589AA" w:rsidR="00C904C2" w:rsidRDefault="00B237CE" w:rsidP="0007090F">
      <w:pPr>
        <w:pStyle w:val="ListParagraph"/>
        <w:numPr>
          <w:ilvl w:val="1"/>
          <w:numId w:val="3"/>
        </w:numPr>
        <w:spacing w:line="360" w:lineRule="auto"/>
        <w:ind w:left="1440"/>
        <w:contextualSpacing w:val="0"/>
      </w:pPr>
      <w:r>
        <w:t>Only proceeds of a sale up to</w:t>
      </w:r>
      <w:r w:rsidR="00B55BC7">
        <w:t xml:space="preserve"> €190,500 may be disregarded in these circumstances</w:t>
      </w:r>
      <w:r w:rsidR="00C904C2">
        <w:t xml:space="preserve">. </w:t>
      </w:r>
      <w:r w:rsidR="00BF5A9A">
        <w:t>Additional p</w:t>
      </w:r>
      <w:r w:rsidR="00C904C2">
        <w:t xml:space="preserve">roceeds over </w:t>
      </w:r>
      <w:r w:rsidR="00BF5A9A">
        <w:t xml:space="preserve">the </w:t>
      </w:r>
      <w:r w:rsidR="00C904C2">
        <w:t xml:space="preserve">€190,500 </w:t>
      </w:r>
      <w:r w:rsidR="00BF5A9A">
        <w:t xml:space="preserve">threshold </w:t>
      </w:r>
      <w:r w:rsidR="00C904C2">
        <w:t xml:space="preserve">are </w:t>
      </w:r>
      <w:r>
        <w:t>counted</w:t>
      </w:r>
      <w:r w:rsidR="00C904C2">
        <w:t xml:space="preserve"> as means</w:t>
      </w:r>
      <w:r w:rsidR="00B55BC7">
        <w:t xml:space="preserve">. </w:t>
      </w:r>
    </w:p>
    <w:p w14:paraId="6ED73EA6" w14:textId="468DACBE" w:rsidR="00C904C2" w:rsidRDefault="00C904C2" w:rsidP="0007090F">
      <w:pPr>
        <w:pStyle w:val="ListParagraph"/>
        <w:numPr>
          <w:ilvl w:val="1"/>
          <w:numId w:val="3"/>
        </w:numPr>
        <w:spacing w:line="360" w:lineRule="auto"/>
        <w:ind w:left="1440"/>
        <w:contextualSpacing w:val="0"/>
      </w:pPr>
      <w:r>
        <w:t>The allowance only applies where you buy</w:t>
      </w:r>
      <w:r w:rsidR="00B55BC7">
        <w:t xml:space="preserve"> </w:t>
      </w:r>
      <w:r>
        <w:t xml:space="preserve">or rent </w:t>
      </w:r>
      <w:r w:rsidR="00B55BC7">
        <w:t>alternative accommodation</w:t>
      </w:r>
      <w:r>
        <w:t>;</w:t>
      </w:r>
      <w:r w:rsidR="00B55BC7">
        <w:t xml:space="preserve"> or move into a private nursing home</w:t>
      </w:r>
      <w:r>
        <w:t>;</w:t>
      </w:r>
      <w:r w:rsidR="00B55BC7">
        <w:t xml:space="preserve"> or move in with the person caring for </w:t>
      </w:r>
      <w:r>
        <w:t>you (who receives</w:t>
      </w:r>
      <w:r w:rsidR="00B55BC7">
        <w:t xml:space="preserve"> a </w:t>
      </w:r>
      <w:proofErr w:type="spellStart"/>
      <w:r w:rsidR="00B55BC7">
        <w:t>carer’s</w:t>
      </w:r>
      <w:proofErr w:type="spellEnd"/>
      <w:r w:rsidR="00B55BC7">
        <w:t xml:space="preserve"> payment</w:t>
      </w:r>
      <w:r>
        <w:t>);</w:t>
      </w:r>
      <w:r w:rsidR="00B55BC7">
        <w:t xml:space="preserve"> or move to sheltered or special housing. </w:t>
      </w:r>
    </w:p>
    <w:p w14:paraId="5D32B0EC" w14:textId="357D33F2" w:rsidR="007816C3" w:rsidRDefault="00B55BC7" w:rsidP="0007090F">
      <w:pPr>
        <w:pStyle w:val="ListParagraph"/>
        <w:numPr>
          <w:ilvl w:val="1"/>
          <w:numId w:val="3"/>
        </w:numPr>
        <w:spacing w:line="360" w:lineRule="auto"/>
        <w:ind w:left="1440"/>
        <w:contextualSpacing w:val="0"/>
      </w:pPr>
      <w:r>
        <w:t xml:space="preserve">If </w:t>
      </w:r>
      <w:r w:rsidR="00C904C2">
        <w:t>you</w:t>
      </w:r>
      <w:r>
        <w:t xml:space="preserve"> sell part of </w:t>
      </w:r>
      <w:r w:rsidR="00C904C2">
        <w:t xml:space="preserve">your </w:t>
      </w:r>
      <w:r>
        <w:t xml:space="preserve">home under an equity release agreement, the disregard of €190,500 does not apply. </w:t>
      </w:r>
    </w:p>
    <w:p w14:paraId="7CBA343C" w14:textId="77777777" w:rsidR="007816C3" w:rsidRDefault="007816C3" w:rsidP="00387A2A">
      <w:pPr>
        <w:spacing w:line="360" w:lineRule="auto"/>
        <w:contextualSpacing w:val="0"/>
      </w:pPr>
    </w:p>
    <w:p w14:paraId="6715DA06" w14:textId="0B83E7F8" w:rsidR="002A3326" w:rsidRPr="002B2EFA" w:rsidRDefault="002A3326" w:rsidP="00F30609">
      <w:pPr>
        <w:pStyle w:val="Heading3"/>
        <w:rPr>
          <w:color w:val="auto"/>
        </w:rPr>
      </w:pPr>
      <w:r w:rsidRPr="002B2EFA">
        <w:rPr>
          <w:color w:val="auto"/>
        </w:rPr>
        <w:t xml:space="preserve">Payment for </w:t>
      </w:r>
      <w:proofErr w:type="spellStart"/>
      <w:r w:rsidR="00C77CDE" w:rsidRPr="002B2EFA">
        <w:rPr>
          <w:color w:val="auto"/>
        </w:rPr>
        <w:t>dependants</w:t>
      </w:r>
      <w:proofErr w:type="spellEnd"/>
      <w:r w:rsidRPr="002B2EFA">
        <w:rPr>
          <w:color w:val="auto"/>
        </w:rPr>
        <w:t xml:space="preserve"> </w:t>
      </w:r>
    </w:p>
    <w:p w14:paraId="40B1BA47" w14:textId="00803C99" w:rsidR="00F30609" w:rsidRPr="00C46F50" w:rsidRDefault="00F30609" w:rsidP="00F30609">
      <w:pPr>
        <w:pStyle w:val="Heading4"/>
        <w:rPr>
          <w:color w:val="auto"/>
        </w:rPr>
      </w:pPr>
      <w:r w:rsidRPr="00C46F50">
        <w:rPr>
          <w:color w:val="auto"/>
        </w:rPr>
        <w:t>State Pension (Contributory)</w:t>
      </w:r>
    </w:p>
    <w:p w14:paraId="4C5A1503" w14:textId="0B1FB1B7" w:rsidR="002A3326" w:rsidRPr="0039792C" w:rsidRDefault="009844BF" w:rsidP="0039792C">
      <w:pPr>
        <w:spacing w:line="360" w:lineRule="auto"/>
        <w:contextualSpacing w:val="0"/>
      </w:pPr>
      <w:r>
        <w:t>If you receive</w:t>
      </w:r>
      <w:r w:rsidR="008616B3">
        <w:t xml:space="preserve"> a</w:t>
      </w:r>
      <w:r w:rsidR="002A3326">
        <w:t xml:space="preserve"> State Pension (Contributory)</w:t>
      </w:r>
      <w:r>
        <w:t>, you</w:t>
      </w:r>
      <w:r w:rsidR="002A3326">
        <w:t xml:space="preserve"> can </w:t>
      </w:r>
      <w:r w:rsidR="002A3326" w:rsidRPr="002A3326">
        <w:t xml:space="preserve">get an </w:t>
      </w:r>
      <w:r w:rsidR="00C77CDE" w:rsidRPr="00F30609">
        <w:rPr>
          <w:rStyle w:val="Hyperlink"/>
          <w:color w:val="auto"/>
          <w:u w:val="none"/>
        </w:rPr>
        <w:t xml:space="preserve">increase in your payment for an adult </w:t>
      </w:r>
      <w:proofErr w:type="spellStart"/>
      <w:r w:rsidR="00C77CDE" w:rsidRPr="00F30609">
        <w:rPr>
          <w:rStyle w:val="Hyperlink"/>
          <w:color w:val="auto"/>
          <w:u w:val="none"/>
        </w:rPr>
        <w:t>dependant</w:t>
      </w:r>
      <w:proofErr w:type="spellEnd"/>
      <w:r w:rsidR="00C77CDE" w:rsidRPr="00F30609">
        <w:rPr>
          <w:rStyle w:val="Hyperlink"/>
          <w:color w:val="auto"/>
          <w:u w:val="none"/>
        </w:rPr>
        <w:t xml:space="preserve"> (called a qualified adult)</w:t>
      </w:r>
      <w:r w:rsidR="002A3326" w:rsidRPr="00C77CDE">
        <w:t xml:space="preserve">. </w:t>
      </w:r>
      <w:r>
        <w:t>Your</w:t>
      </w:r>
      <w:r w:rsidR="002A3326">
        <w:t xml:space="preserve"> </w:t>
      </w:r>
      <w:r w:rsidR="002A3326" w:rsidRPr="002A3326">
        <w:t xml:space="preserve">income is </w:t>
      </w:r>
      <w:r w:rsidR="002A3326" w:rsidRPr="00F30609">
        <w:rPr>
          <w:bCs/>
        </w:rPr>
        <w:t>not</w:t>
      </w:r>
      <w:r w:rsidR="002A3326">
        <w:t xml:space="preserve"> taken into account in this</w:t>
      </w:r>
      <w:r w:rsidR="002A3326" w:rsidRPr="002A3326">
        <w:t xml:space="preserve"> assessment. </w:t>
      </w:r>
      <w:r w:rsidR="002A3326">
        <w:t>However, any i</w:t>
      </w:r>
      <w:r w:rsidR="002A3326" w:rsidRPr="002A3326">
        <w:t xml:space="preserve">ncome </w:t>
      </w:r>
      <w:r w:rsidR="002A3326">
        <w:t>the</w:t>
      </w:r>
      <w:r w:rsidR="002A3326" w:rsidRPr="002A3326">
        <w:t xml:space="preserve"> </w:t>
      </w:r>
      <w:r w:rsidR="002A3326">
        <w:t xml:space="preserve">qualified adult </w:t>
      </w:r>
      <w:r w:rsidR="002A3326" w:rsidRPr="002A3326">
        <w:t xml:space="preserve">has from employment, self-employment, savings, investments and capital (for example, </w:t>
      </w:r>
      <w:r w:rsidR="00E354F6">
        <w:t xml:space="preserve">the value of </w:t>
      </w:r>
      <w:r w:rsidR="002A3326" w:rsidRPr="002A3326">
        <w:t xml:space="preserve">any property </w:t>
      </w:r>
      <w:r w:rsidR="00E354F6">
        <w:t>they have, other than their</w:t>
      </w:r>
      <w:r w:rsidR="002A3326" w:rsidRPr="002A3326">
        <w:t xml:space="preserve"> own home) </w:t>
      </w:r>
      <w:r w:rsidR="009763E9" w:rsidRPr="00F30609">
        <w:rPr>
          <w:bCs/>
        </w:rPr>
        <w:t>will affect the amount of increase</w:t>
      </w:r>
      <w:r w:rsidR="002A3326" w:rsidRPr="002A3326">
        <w:t xml:space="preserve">. If </w:t>
      </w:r>
      <w:r w:rsidR="00F30609">
        <w:t>you</w:t>
      </w:r>
      <w:r w:rsidR="00F30609" w:rsidRPr="002A3326">
        <w:t xml:space="preserve"> </w:t>
      </w:r>
      <w:r w:rsidR="002A3326" w:rsidRPr="002A3326">
        <w:t xml:space="preserve">have joint savings or investments with </w:t>
      </w:r>
      <w:r w:rsidR="00F30609">
        <w:t>your</w:t>
      </w:r>
      <w:r w:rsidR="00F30609" w:rsidRPr="002A3326">
        <w:t xml:space="preserve"> </w:t>
      </w:r>
      <w:r w:rsidR="002A3326" w:rsidRPr="002A3326">
        <w:t>spouse</w:t>
      </w:r>
      <w:r w:rsidR="00F30609">
        <w:t xml:space="preserve"> or partner</w:t>
      </w:r>
      <w:r w:rsidR="00E354F6">
        <w:t>,</w:t>
      </w:r>
      <w:r w:rsidR="002A3326" w:rsidRPr="002A3326">
        <w:t xml:space="preserve"> only half is taken into account. </w:t>
      </w:r>
      <w:r w:rsidR="002A3326">
        <w:t xml:space="preserve">In general, </w:t>
      </w:r>
      <w:r w:rsidR="002A3326" w:rsidRPr="002A3326">
        <w:t xml:space="preserve">the </w:t>
      </w:r>
      <w:r w:rsidR="00F223C0">
        <w:t>I</w:t>
      </w:r>
      <w:r w:rsidR="002A3326" w:rsidRPr="002A3326">
        <w:t xml:space="preserve">ncrease for a </w:t>
      </w:r>
      <w:r w:rsidR="00F223C0">
        <w:t>Q</w:t>
      </w:r>
      <w:r w:rsidR="002A3326" w:rsidRPr="002A3326">
        <w:t xml:space="preserve">ualified </w:t>
      </w:r>
      <w:r w:rsidR="00F223C0">
        <w:t>A</w:t>
      </w:r>
      <w:r w:rsidR="002A3326" w:rsidRPr="002A3326">
        <w:t>dult is automatically paid di</w:t>
      </w:r>
      <w:r w:rsidR="002A3326">
        <w:t xml:space="preserve">rectly to your adult </w:t>
      </w:r>
      <w:proofErr w:type="spellStart"/>
      <w:r w:rsidR="002A3326">
        <w:t>dependant</w:t>
      </w:r>
      <w:proofErr w:type="spellEnd"/>
      <w:r w:rsidR="002A3326">
        <w:t>.</w:t>
      </w:r>
      <w:r w:rsidR="0039792C">
        <w:t xml:space="preserve"> </w:t>
      </w:r>
      <w:r w:rsidR="0039792C" w:rsidRPr="0039792C">
        <w:t xml:space="preserve">You can also get an increase in your payment for child </w:t>
      </w:r>
      <w:proofErr w:type="spellStart"/>
      <w:r w:rsidR="0039792C" w:rsidRPr="0039792C">
        <w:t>dependants</w:t>
      </w:r>
      <w:proofErr w:type="spellEnd"/>
      <w:r w:rsidR="0039792C" w:rsidRPr="0039792C">
        <w:t xml:space="preserve"> (known as qualified children). However, you cannot claim an Incre</w:t>
      </w:r>
      <w:r w:rsidR="0039792C">
        <w:t xml:space="preserve">ase for a Qualified Child (IQC) </w:t>
      </w:r>
      <w:r w:rsidR="0039792C" w:rsidRPr="0039792C">
        <w:t>with your State Pension (Contributory) if your spouse</w:t>
      </w:r>
      <w:r w:rsidR="0039792C">
        <w:t xml:space="preserve"> or partner</w:t>
      </w:r>
      <w:r w:rsidR="0039792C" w:rsidRPr="0039792C">
        <w:t xml:space="preserve"> has an income of over €400 a week. You get a half-rate IQC if your spouse</w:t>
      </w:r>
      <w:r w:rsidR="0039792C">
        <w:t xml:space="preserve"> or partner </w:t>
      </w:r>
      <w:r w:rsidR="0039792C" w:rsidRPr="0039792C">
        <w:t>earns between €310 and €400 a week.</w:t>
      </w:r>
    </w:p>
    <w:p w14:paraId="054F6EBE" w14:textId="77777777" w:rsidR="002A3326" w:rsidRDefault="002A3326" w:rsidP="00387A2A">
      <w:pPr>
        <w:spacing w:line="360" w:lineRule="auto"/>
        <w:contextualSpacing w:val="0"/>
      </w:pPr>
    </w:p>
    <w:p w14:paraId="79E13375" w14:textId="2BB2AB1D" w:rsidR="00F30609" w:rsidRPr="00C46F50" w:rsidRDefault="00F30609" w:rsidP="00F30609">
      <w:pPr>
        <w:pStyle w:val="Heading4"/>
        <w:rPr>
          <w:color w:val="auto"/>
        </w:rPr>
      </w:pPr>
      <w:r w:rsidRPr="00C46F50">
        <w:rPr>
          <w:color w:val="auto"/>
        </w:rPr>
        <w:lastRenderedPageBreak/>
        <w:t>State Pension (Non-Contributory)</w:t>
      </w:r>
    </w:p>
    <w:p w14:paraId="78ABC919" w14:textId="51CE7EBF" w:rsidR="007816C3" w:rsidRDefault="00B55BC7" w:rsidP="00F30609">
      <w:pPr>
        <w:pStyle w:val="ListParagraph"/>
        <w:spacing w:line="360" w:lineRule="auto"/>
        <w:ind w:left="0"/>
        <w:contextualSpacing w:val="0"/>
      </w:pPr>
      <w:r>
        <w:t xml:space="preserve">The rate of payment for a State Pension (Non-Contributory) is </w:t>
      </w:r>
      <w:r w:rsidR="000675B1">
        <w:t xml:space="preserve">made up </w:t>
      </w:r>
      <w:r>
        <w:t xml:space="preserve">of a personal rate plus additional rates for </w:t>
      </w:r>
      <w:proofErr w:type="spellStart"/>
      <w:r>
        <w:t>depend</w:t>
      </w:r>
      <w:r w:rsidR="000675B1">
        <w:t>a</w:t>
      </w:r>
      <w:r>
        <w:t>nts</w:t>
      </w:r>
      <w:proofErr w:type="spellEnd"/>
      <w:r w:rsidR="000675B1">
        <w:t>,</w:t>
      </w:r>
      <w:r>
        <w:t xml:space="preserve"> and the rate of this payment will depend on their</w:t>
      </w:r>
      <w:r w:rsidR="000675B1">
        <w:t xml:space="preserve"> and your</w:t>
      </w:r>
      <w:r>
        <w:t xml:space="preserve"> means. If </w:t>
      </w:r>
      <w:r w:rsidR="000675B1">
        <w:t>you are</w:t>
      </w:r>
      <w:r>
        <w:t xml:space="preserve"> married, in a civil partnership or living with a person under 66, </w:t>
      </w:r>
      <w:r w:rsidR="000675B1">
        <w:t xml:space="preserve">you </w:t>
      </w:r>
      <w:r>
        <w:t xml:space="preserve">may be entitled to an </w:t>
      </w:r>
      <w:r w:rsidR="00F223C0">
        <w:t>I</w:t>
      </w:r>
      <w:r>
        <w:t xml:space="preserve">ncrease for a </w:t>
      </w:r>
      <w:r w:rsidR="00F223C0">
        <w:t>Q</w:t>
      </w:r>
      <w:r>
        <w:t xml:space="preserve">ualified </w:t>
      </w:r>
      <w:r w:rsidR="00F223C0">
        <w:t>A</w:t>
      </w:r>
      <w:r>
        <w:t xml:space="preserve">dult in respect of </w:t>
      </w:r>
      <w:r w:rsidR="000675B1">
        <w:t xml:space="preserve">your </w:t>
      </w:r>
      <w:r>
        <w:t>spouse or civil partner or cohabitee, provided th</w:t>
      </w:r>
      <w:r w:rsidR="000675B1">
        <w:t>is</w:t>
      </w:r>
      <w:r>
        <w:t xml:space="preserve"> qualified adult is over 16 and being supported by </w:t>
      </w:r>
      <w:r w:rsidR="000675B1">
        <w:t>you</w:t>
      </w:r>
      <w:r>
        <w:t xml:space="preserve">. </w:t>
      </w:r>
      <w:r w:rsidR="0000238A">
        <w:t>You may claim a</w:t>
      </w:r>
      <w:r>
        <w:t xml:space="preserve">n </w:t>
      </w:r>
      <w:r w:rsidR="00F223C0">
        <w:t>I</w:t>
      </w:r>
      <w:r>
        <w:t xml:space="preserve">ncrease for a </w:t>
      </w:r>
      <w:r w:rsidR="00F223C0">
        <w:t>Q</w:t>
      </w:r>
      <w:r>
        <w:t xml:space="preserve">ualified </w:t>
      </w:r>
      <w:r w:rsidR="00F223C0">
        <w:t>C</w:t>
      </w:r>
      <w:r>
        <w:t xml:space="preserve">hild where </w:t>
      </w:r>
      <w:r w:rsidR="0000238A">
        <w:t xml:space="preserve">you maintain </w:t>
      </w:r>
      <w:r>
        <w:t>a child who is under 18 (or between 18</w:t>
      </w:r>
      <w:r w:rsidR="0000238A">
        <w:t xml:space="preserve"> and </w:t>
      </w:r>
      <w:r>
        <w:t>22 if they are in full</w:t>
      </w:r>
      <w:r w:rsidR="0000238A">
        <w:t>-</w:t>
      </w:r>
      <w:r>
        <w:t xml:space="preserve">time education) </w:t>
      </w:r>
      <w:r w:rsidR="0000238A">
        <w:t xml:space="preserve">and who </w:t>
      </w:r>
      <w:r>
        <w:t xml:space="preserve">lives with </w:t>
      </w:r>
      <w:r w:rsidR="0000238A">
        <w:t>you</w:t>
      </w:r>
      <w:r>
        <w:t>.</w:t>
      </w:r>
    </w:p>
    <w:p w14:paraId="4797942E" w14:textId="3B69F8D2" w:rsidR="0099791F" w:rsidRDefault="00B55BC7" w:rsidP="00653D09">
      <w:pPr>
        <w:pStyle w:val="Heading2"/>
      </w:pPr>
      <w:r>
        <w:br/>
        <w:t xml:space="preserve">Widow's, Widower's or Surviving Civil Partner's </w:t>
      </w:r>
      <w:r w:rsidR="008616B3">
        <w:t>(</w:t>
      </w:r>
      <w:r>
        <w:t>Contributory</w:t>
      </w:r>
      <w:r w:rsidR="008616B3">
        <w:t>)</w:t>
      </w:r>
      <w:r>
        <w:t xml:space="preserve"> Pension</w:t>
      </w:r>
      <w:r>
        <w:br/>
      </w:r>
    </w:p>
    <w:p w14:paraId="4B1ECA3D" w14:textId="1F3E8EE0" w:rsidR="00286799" w:rsidRDefault="0000238A" w:rsidP="00AC664B">
      <w:pPr>
        <w:spacing w:line="360" w:lineRule="auto"/>
        <w:contextualSpacing w:val="0"/>
      </w:pPr>
      <w:r>
        <w:t>This</w:t>
      </w:r>
      <w:r w:rsidR="00B55BC7">
        <w:t xml:space="preserve"> is a social insurance payment made to widows, widowers and surviving civil partners. It is based on the social insurance contribution (PRSI) record of either </w:t>
      </w:r>
      <w:r>
        <w:t>you</w:t>
      </w:r>
      <w:r w:rsidR="00B55BC7">
        <w:t xml:space="preserve"> or </w:t>
      </w:r>
      <w:r>
        <w:t xml:space="preserve">your </w:t>
      </w:r>
      <w:r w:rsidR="00B55BC7">
        <w:t xml:space="preserve">late spouse or civil partner. The pension is not means tested, and is payable regardless of other income </w:t>
      </w:r>
      <w:r>
        <w:t>you</w:t>
      </w:r>
      <w:r w:rsidR="00B55BC7">
        <w:t xml:space="preserve"> may have</w:t>
      </w:r>
      <w:r>
        <w:t>,</w:t>
      </w:r>
      <w:r w:rsidR="00B55BC7">
        <w:t xml:space="preserve"> such as an occupational pension</w:t>
      </w:r>
      <w:r>
        <w:t xml:space="preserve"> or</w:t>
      </w:r>
      <w:r w:rsidR="00B55BC7">
        <w:t xml:space="preserve"> earnings from employment.</w:t>
      </w:r>
      <w:r w:rsidR="00B55BC7">
        <w:br/>
      </w:r>
      <w:r w:rsidR="00B55BC7">
        <w:br/>
      </w:r>
      <w:r w:rsidR="009763E9">
        <w:t xml:space="preserve">You may be entitled </w:t>
      </w:r>
      <w:r w:rsidR="00530BA9">
        <w:t xml:space="preserve">to this pension </w:t>
      </w:r>
      <w:r w:rsidR="00B55BC7">
        <w:t xml:space="preserve">if </w:t>
      </w:r>
      <w:r>
        <w:t>you are not cohabiting with another person</w:t>
      </w:r>
      <w:r w:rsidR="00286799">
        <w:t>,</w:t>
      </w:r>
      <w:r>
        <w:t xml:space="preserve"> and</w:t>
      </w:r>
      <w:r w:rsidR="00F42947">
        <w:t xml:space="preserve"> you</w:t>
      </w:r>
      <w:r>
        <w:t>:</w:t>
      </w:r>
    </w:p>
    <w:p w14:paraId="61372BEE" w14:textId="7A164CB0" w:rsidR="00286799" w:rsidRDefault="00A90EAD" w:rsidP="00387A2A">
      <w:pPr>
        <w:pStyle w:val="ListParagraph"/>
        <w:numPr>
          <w:ilvl w:val="0"/>
          <w:numId w:val="3"/>
        </w:numPr>
        <w:spacing w:line="360" w:lineRule="auto"/>
        <w:contextualSpacing w:val="0"/>
      </w:pPr>
      <w:r>
        <w:t>A</w:t>
      </w:r>
      <w:r w:rsidR="00B55BC7">
        <w:t>re widowed or a surviving civil partner</w:t>
      </w:r>
      <w:r w:rsidR="00286799">
        <w:t>,</w:t>
      </w:r>
      <w:r w:rsidR="00B55BC7">
        <w:t xml:space="preserve"> or </w:t>
      </w:r>
    </w:p>
    <w:p w14:paraId="2F1A2CDB" w14:textId="4488F818" w:rsidR="00286799" w:rsidRDefault="00A90EAD" w:rsidP="00387A2A">
      <w:pPr>
        <w:pStyle w:val="ListParagraph"/>
        <w:numPr>
          <w:ilvl w:val="0"/>
          <w:numId w:val="3"/>
        </w:numPr>
        <w:spacing w:line="360" w:lineRule="auto"/>
        <w:contextualSpacing w:val="0"/>
      </w:pPr>
      <w:r>
        <w:t>A</w:t>
      </w:r>
      <w:r w:rsidR="00286799">
        <w:t>re</w:t>
      </w:r>
      <w:r w:rsidR="00B55BC7">
        <w:t xml:space="preserve"> divorced from </w:t>
      </w:r>
      <w:r w:rsidR="00286799">
        <w:t xml:space="preserve">your </w:t>
      </w:r>
      <w:r w:rsidR="00B55BC7">
        <w:t>late spouse and have not yet remarried</w:t>
      </w:r>
      <w:r w:rsidR="00286799">
        <w:t>,</w:t>
      </w:r>
      <w:r w:rsidR="00B55BC7">
        <w:t xml:space="preserve"> or </w:t>
      </w:r>
    </w:p>
    <w:p w14:paraId="7AD42AE0" w14:textId="55A289CF" w:rsidR="00286799" w:rsidRDefault="00A90EAD" w:rsidP="00387A2A">
      <w:pPr>
        <w:pStyle w:val="ListParagraph"/>
        <w:numPr>
          <w:ilvl w:val="0"/>
          <w:numId w:val="3"/>
        </w:numPr>
        <w:spacing w:line="360" w:lineRule="auto"/>
        <w:contextualSpacing w:val="0"/>
      </w:pPr>
      <w:r>
        <w:t>H</w:t>
      </w:r>
      <w:r w:rsidR="00286799">
        <w:t>ave</w:t>
      </w:r>
      <w:r w:rsidR="00B55BC7">
        <w:t xml:space="preserve"> had </w:t>
      </w:r>
      <w:r w:rsidR="00286799">
        <w:t xml:space="preserve">your </w:t>
      </w:r>
      <w:r w:rsidR="00B55BC7">
        <w:t xml:space="preserve">civil partnership with </w:t>
      </w:r>
      <w:r w:rsidR="00286799">
        <w:t xml:space="preserve">your </w:t>
      </w:r>
      <w:r w:rsidR="00B55BC7">
        <w:t xml:space="preserve">late civil partner dissolved and </w:t>
      </w:r>
      <w:r w:rsidR="00F30609">
        <w:t xml:space="preserve">did </w:t>
      </w:r>
      <w:r w:rsidR="00B55BC7">
        <w:t>not register a new civil partnership</w:t>
      </w:r>
      <w:r w:rsidR="0005064A">
        <w:t xml:space="preserve"> or marr</w:t>
      </w:r>
      <w:r w:rsidR="00F30609">
        <w:t>y</w:t>
      </w:r>
      <w:r w:rsidR="00B55BC7">
        <w:t xml:space="preserve"> </w:t>
      </w:r>
    </w:p>
    <w:p w14:paraId="588471BF" w14:textId="77777777" w:rsidR="00530BA9" w:rsidRDefault="00530BA9" w:rsidP="00387A2A">
      <w:pPr>
        <w:spacing w:line="360" w:lineRule="auto"/>
        <w:contextualSpacing w:val="0"/>
      </w:pPr>
    </w:p>
    <w:p w14:paraId="5AA73B2B" w14:textId="5BA3D928" w:rsidR="006B64CE" w:rsidRPr="00F42947" w:rsidRDefault="006B64CE" w:rsidP="00AC664B">
      <w:pPr>
        <w:spacing w:line="360" w:lineRule="auto"/>
        <w:contextualSpacing w:val="0"/>
      </w:pPr>
      <w:r>
        <w:t xml:space="preserve">To qualify for the Widow’s, Widower’s or Surviving Civil Partner’s </w:t>
      </w:r>
      <w:r w:rsidR="008616B3">
        <w:t>(</w:t>
      </w:r>
      <w:r>
        <w:t>Contributory Pension</w:t>
      </w:r>
      <w:r w:rsidR="008616B3">
        <w:t>)</w:t>
      </w:r>
      <w:r>
        <w:t>, y</w:t>
      </w:r>
      <w:r w:rsidR="00286799">
        <w:t>ou</w:t>
      </w:r>
      <w:r w:rsidR="00B55BC7">
        <w:t xml:space="preserve"> must also satisfy </w:t>
      </w:r>
      <w:r>
        <w:t xml:space="preserve">the following </w:t>
      </w:r>
      <w:r w:rsidR="00B55BC7">
        <w:t>social insurance contribution conditions</w:t>
      </w:r>
      <w:r>
        <w:t>:</w:t>
      </w:r>
    </w:p>
    <w:p w14:paraId="27FCD101" w14:textId="521E613A" w:rsidR="006B64CE" w:rsidRDefault="006B64CE" w:rsidP="0005064A">
      <w:pPr>
        <w:pStyle w:val="ListParagraph"/>
        <w:numPr>
          <w:ilvl w:val="0"/>
          <w:numId w:val="15"/>
        </w:numPr>
        <w:spacing w:line="360" w:lineRule="auto"/>
        <w:ind w:left="1080"/>
        <w:contextualSpacing w:val="0"/>
      </w:pPr>
      <w:r>
        <w:t>E</w:t>
      </w:r>
      <w:r w:rsidR="00B55BC7">
        <w:t xml:space="preserve">ither </w:t>
      </w:r>
      <w:r>
        <w:t>you</w:t>
      </w:r>
      <w:r w:rsidR="00B55BC7">
        <w:t xml:space="preserve"> or </w:t>
      </w:r>
      <w:r>
        <w:t xml:space="preserve">your </w:t>
      </w:r>
      <w:r w:rsidR="00B55BC7">
        <w:t xml:space="preserve">late spouse or civil partner must have paid 260 social insurance contributions </w:t>
      </w:r>
      <w:r>
        <w:t>before</w:t>
      </w:r>
      <w:r w:rsidR="00B55BC7">
        <w:t xml:space="preserve"> </w:t>
      </w:r>
      <w:r w:rsidR="00530BA9">
        <w:t>they died or reached</w:t>
      </w:r>
      <w:r w:rsidR="00FA5D5A">
        <w:t xml:space="preserve"> </w:t>
      </w:r>
      <w:r w:rsidR="00B55BC7">
        <w:t>pension age (currently 66)</w:t>
      </w:r>
      <w:r>
        <w:t>.</w:t>
      </w:r>
      <w:r w:rsidR="00B55BC7">
        <w:t xml:space="preserve"> </w:t>
      </w:r>
    </w:p>
    <w:p w14:paraId="4F193D38" w14:textId="3DFBF78C" w:rsidR="007816C3" w:rsidRDefault="00D00669" w:rsidP="0005064A">
      <w:pPr>
        <w:pStyle w:val="ListParagraph"/>
        <w:numPr>
          <w:ilvl w:val="0"/>
          <w:numId w:val="15"/>
        </w:numPr>
        <w:spacing w:line="360" w:lineRule="auto"/>
        <w:ind w:left="1080"/>
        <w:contextualSpacing w:val="0"/>
      </w:pPr>
      <w:r>
        <w:t>Of these 260 contributions, there must be</w:t>
      </w:r>
      <w:r w:rsidR="00B55BC7">
        <w:t xml:space="preserve"> a yearly average of 39 paid or credited social insurance contributions in either the </w:t>
      </w:r>
      <w:r>
        <w:t xml:space="preserve">three </w:t>
      </w:r>
      <w:r w:rsidR="00B55BC7">
        <w:t xml:space="preserve">or </w:t>
      </w:r>
      <w:r>
        <w:t xml:space="preserve">five </w:t>
      </w:r>
      <w:r w:rsidR="00B55BC7">
        <w:t xml:space="preserve">years before the death of </w:t>
      </w:r>
      <w:r w:rsidR="00F223C0">
        <w:t xml:space="preserve">your </w:t>
      </w:r>
      <w:r w:rsidR="00B55BC7">
        <w:t>spouse</w:t>
      </w:r>
      <w:r w:rsidR="00F223C0">
        <w:t xml:space="preserve"> or </w:t>
      </w:r>
      <w:r w:rsidR="00B55BC7">
        <w:t xml:space="preserve">civil partner before they reached pension age (called the </w:t>
      </w:r>
      <w:r>
        <w:t>‘s</w:t>
      </w:r>
      <w:r w:rsidR="00B55BC7">
        <w:t xml:space="preserve">hort </w:t>
      </w:r>
      <w:r>
        <w:t>y</w:t>
      </w:r>
      <w:r w:rsidR="00B55BC7">
        <w:t xml:space="preserve">early </w:t>
      </w:r>
      <w:r>
        <w:t>a</w:t>
      </w:r>
      <w:r w:rsidR="00B55BC7">
        <w:t>verage</w:t>
      </w:r>
      <w:r>
        <w:t>’</w:t>
      </w:r>
      <w:r w:rsidR="00B55BC7">
        <w:t xml:space="preserve">). </w:t>
      </w:r>
    </w:p>
    <w:p w14:paraId="5794765C" w14:textId="70C9E931" w:rsidR="007816C3" w:rsidRDefault="00B55BC7" w:rsidP="0005064A">
      <w:pPr>
        <w:pStyle w:val="ListParagraph"/>
        <w:numPr>
          <w:ilvl w:val="0"/>
          <w:numId w:val="15"/>
        </w:numPr>
        <w:spacing w:line="360" w:lineRule="auto"/>
        <w:ind w:left="1080"/>
        <w:contextualSpacing w:val="0"/>
      </w:pPr>
      <w:r>
        <w:lastRenderedPageBreak/>
        <w:t>Alternatively</w:t>
      </w:r>
      <w:r w:rsidR="00F42947">
        <w:t>,</w:t>
      </w:r>
      <w:r>
        <w:t xml:space="preserve"> </w:t>
      </w:r>
      <w:r w:rsidR="00FA5D5A">
        <w:t>there must be</w:t>
      </w:r>
      <w:r>
        <w:t xml:space="preserve"> an average of 24 contributions from the year of first entry into social insurance until either the year of death of </w:t>
      </w:r>
      <w:r w:rsidR="00CD455B">
        <w:t>your</w:t>
      </w:r>
      <w:r>
        <w:t xml:space="preserve"> spouse</w:t>
      </w:r>
      <w:r w:rsidR="00CD455B">
        <w:t xml:space="preserve"> or </w:t>
      </w:r>
      <w:r>
        <w:t xml:space="preserve">civil partner or the year they reached pension age, whichever is earlier (called the </w:t>
      </w:r>
      <w:r w:rsidR="00FA5D5A">
        <w:t>‘l</w:t>
      </w:r>
      <w:r>
        <w:t xml:space="preserve">ong </w:t>
      </w:r>
      <w:r w:rsidR="00FA5D5A">
        <w:t>y</w:t>
      </w:r>
      <w:r>
        <w:t xml:space="preserve">early </w:t>
      </w:r>
      <w:r w:rsidR="00FA5D5A">
        <w:t>a</w:t>
      </w:r>
      <w:r>
        <w:t>verage</w:t>
      </w:r>
      <w:r w:rsidR="00FA5D5A">
        <w:t>’</w:t>
      </w:r>
      <w:r>
        <w:t xml:space="preserve">). </w:t>
      </w:r>
    </w:p>
    <w:p w14:paraId="515F909B" w14:textId="20C5673E" w:rsidR="007816C3" w:rsidRDefault="00B55BC7" w:rsidP="0005064A">
      <w:pPr>
        <w:pStyle w:val="ListParagraph"/>
        <w:numPr>
          <w:ilvl w:val="0"/>
          <w:numId w:val="15"/>
        </w:numPr>
        <w:spacing w:line="360" w:lineRule="auto"/>
        <w:ind w:left="1134" w:hanging="425"/>
        <w:contextualSpacing w:val="0"/>
      </w:pPr>
      <w:r>
        <w:t xml:space="preserve">All of these contributions must have been made on one person’s record alone. </w:t>
      </w:r>
      <w:r w:rsidR="00FA5D5A">
        <w:t xml:space="preserve">You must not combine your records with those of your spouse or civil partner, </w:t>
      </w:r>
      <w:r>
        <w:t xml:space="preserve">and all contributions must have been made before the death of </w:t>
      </w:r>
      <w:r w:rsidR="00FA5D5A">
        <w:t xml:space="preserve">your </w:t>
      </w:r>
      <w:r>
        <w:t xml:space="preserve">spouse or civil partner. </w:t>
      </w:r>
    </w:p>
    <w:p w14:paraId="5A3B6472" w14:textId="77777777" w:rsidR="007816C3" w:rsidRDefault="007816C3" w:rsidP="00387A2A">
      <w:pPr>
        <w:spacing w:line="360" w:lineRule="auto"/>
        <w:contextualSpacing w:val="0"/>
      </w:pPr>
    </w:p>
    <w:p w14:paraId="338956F6" w14:textId="06549D57" w:rsidR="007816C3" w:rsidRDefault="00FA5D5A" w:rsidP="00387A2A">
      <w:pPr>
        <w:spacing w:line="360" w:lineRule="auto"/>
        <w:contextualSpacing w:val="0"/>
      </w:pPr>
      <w:r>
        <w:t>You should</w:t>
      </w:r>
      <w:r w:rsidR="00B55BC7">
        <w:t xml:space="preserve"> apply for this pension as soon as possible after the death of </w:t>
      </w:r>
      <w:r>
        <w:t xml:space="preserve">your </w:t>
      </w:r>
      <w:r w:rsidR="00B55BC7">
        <w:t>spouse or civil partner. Payment may only be backdated six months prior to the date of the claim</w:t>
      </w:r>
      <w:r w:rsidR="00530BA9">
        <w:t>,</w:t>
      </w:r>
      <w:r w:rsidR="00B55BC7">
        <w:t xml:space="preserve"> regardless of the date </w:t>
      </w:r>
      <w:r w:rsidR="00530BA9">
        <w:t>when your</w:t>
      </w:r>
      <w:r w:rsidR="00B55BC7">
        <w:t xml:space="preserve"> spouse</w:t>
      </w:r>
      <w:r w:rsidR="00530BA9">
        <w:t xml:space="preserve"> or civil partner died</w:t>
      </w:r>
      <w:r w:rsidR="00B55BC7">
        <w:t xml:space="preserve">. </w:t>
      </w:r>
      <w:r w:rsidR="00176C2E">
        <w:t>However, a</w:t>
      </w:r>
      <w:r w:rsidR="00B55BC7">
        <w:t xml:space="preserve"> later claim may be backdated where </w:t>
      </w:r>
      <w:r>
        <w:t>you</w:t>
      </w:r>
      <w:r w:rsidR="00B55BC7">
        <w:t xml:space="preserve"> failed to claim because of incorrect information supplied by the Department or </w:t>
      </w:r>
      <w:r>
        <w:t xml:space="preserve">because you were </w:t>
      </w:r>
      <w:r w:rsidR="00B55BC7">
        <w:t>ill or incapacit</w:t>
      </w:r>
      <w:r>
        <w:t>ated</w:t>
      </w:r>
      <w:r w:rsidR="00B55BC7">
        <w:t xml:space="preserve">. </w:t>
      </w:r>
    </w:p>
    <w:p w14:paraId="36D9E446" w14:textId="77777777" w:rsidR="007816C3" w:rsidRDefault="007816C3" w:rsidP="00387A2A">
      <w:pPr>
        <w:spacing w:line="360" w:lineRule="auto"/>
        <w:contextualSpacing w:val="0"/>
        <w:rPr>
          <w:b/>
        </w:rPr>
      </w:pPr>
    </w:p>
    <w:p w14:paraId="0BBA183D" w14:textId="46641644" w:rsidR="00AC664B" w:rsidRDefault="00646D74" w:rsidP="00AC664B">
      <w:pPr>
        <w:pStyle w:val="Heading2"/>
      </w:pPr>
      <w:r>
        <w:t>Taxation of pensions</w:t>
      </w:r>
      <w:r w:rsidR="00B55BC7">
        <w:br/>
      </w:r>
    </w:p>
    <w:p w14:paraId="2CA25190" w14:textId="457B865E" w:rsidR="006D1034" w:rsidRDefault="00B55BC7" w:rsidP="00387A2A">
      <w:pPr>
        <w:spacing w:line="360" w:lineRule="auto"/>
        <w:contextualSpacing w:val="0"/>
      </w:pPr>
      <w:r>
        <w:t xml:space="preserve">Generally, all pension income in Ireland is subject to taxation. Occupational pensions are taxable under the PAYE system. If </w:t>
      </w:r>
      <w:r w:rsidR="00FA5D5A">
        <w:t>you</w:t>
      </w:r>
      <w:r>
        <w:t xml:space="preserve"> receive an occupational pension and a </w:t>
      </w:r>
      <w:r w:rsidR="00653D09">
        <w:t>S</w:t>
      </w:r>
      <w:r>
        <w:t xml:space="preserve">tate pension, </w:t>
      </w:r>
      <w:r w:rsidR="00B36F4E">
        <w:t>you</w:t>
      </w:r>
      <w:r>
        <w:t xml:space="preserve"> may have to pay tax on both. Occupational pensions are also subject to social insurance contributions and the Universal Social Charge. </w:t>
      </w:r>
      <w:r>
        <w:br/>
      </w:r>
      <w:r>
        <w:br/>
        <w:t xml:space="preserve">Where </w:t>
      </w:r>
      <w:r w:rsidR="00B36F4E">
        <w:t>you have</w:t>
      </w:r>
      <w:r>
        <w:t xml:space="preserve"> an occupational pension and a </w:t>
      </w:r>
      <w:r w:rsidR="00CD455B">
        <w:t xml:space="preserve">State </w:t>
      </w:r>
      <w:r w:rsidR="00176C2E">
        <w:t>p</w:t>
      </w:r>
      <w:r>
        <w:t xml:space="preserve">ension, </w:t>
      </w:r>
      <w:r w:rsidR="00B36F4E">
        <w:t xml:space="preserve">your </w:t>
      </w:r>
      <w:r w:rsidR="00CD455B">
        <w:t xml:space="preserve">State </w:t>
      </w:r>
      <w:r w:rsidR="00176C2E">
        <w:t>p</w:t>
      </w:r>
      <w:r>
        <w:t>ension will be taxed</w:t>
      </w:r>
      <w:r w:rsidR="00B36F4E">
        <w:t>,</w:t>
      </w:r>
      <w:r>
        <w:t xml:space="preserve"> </w:t>
      </w:r>
      <w:r w:rsidR="00176C2E">
        <w:t xml:space="preserve">because </w:t>
      </w:r>
      <w:r w:rsidR="00B36F4E">
        <w:t xml:space="preserve">your </w:t>
      </w:r>
      <w:r>
        <w:t xml:space="preserve">tax credits are reduced by the tax liability on </w:t>
      </w:r>
      <w:r w:rsidR="00B36F4E">
        <w:t xml:space="preserve">the occupational </w:t>
      </w:r>
      <w:r>
        <w:t>pension. For higher incomes, the standard rate cut</w:t>
      </w:r>
      <w:r w:rsidR="00B36F4E">
        <w:t>-</w:t>
      </w:r>
      <w:r>
        <w:t xml:space="preserve">off point will also be reduced. </w:t>
      </w:r>
      <w:r w:rsidR="00B36F4E">
        <w:t>You</w:t>
      </w:r>
      <w:r>
        <w:t xml:space="preserve"> effectively pay tax on both pensions, but it is collected from the occupational pension. The technical term for this is</w:t>
      </w:r>
      <w:r w:rsidR="00B36F4E">
        <w:t xml:space="preserve"> ‘</w:t>
      </w:r>
      <w:r>
        <w:t>coding in</w:t>
      </w:r>
      <w:r w:rsidR="00B36F4E">
        <w:t>’</w:t>
      </w:r>
      <w:r>
        <w:t xml:space="preserve"> of credits. The same arrangement applies if </w:t>
      </w:r>
      <w:r w:rsidR="00B36F4E">
        <w:t>you have</w:t>
      </w:r>
      <w:r>
        <w:t xml:space="preserve"> income from a job and a </w:t>
      </w:r>
      <w:r w:rsidR="00CD455B">
        <w:t xml:space="preserve">State </w:t>
      </w:r>
      <w:r w:rsidR="00176C2E">
        <w:t>p</w:t>
      </w:r>
      <w:r>
        <w:t xml:space="preserve">ension. If </w:t>
      </w:r>
      <w:r w:rsidR="00B36F4E">
        <w:t xml:space="preserve">your </w:t>
      </w:r>
      <w:r w:rsidR="00CD455B">
        <w:t xml:space="preserve">State </w:t>
      </w:r>
      <w:r w:rsidR="00176C2E">
        <w:t>p</w:t>
      </w:r>
      <w:r>
        <w:t xml:space="preserve">ension </w:t>
      </w:r>
      <w:r w:rsidR="00CD455B">
        <w:t xml:space="preserve">was </w:t>
      </w:r>
      <w:r>
        <w:t xml:space="preserve">not coded in, </w:t>
      </w:r>
      <w:r w:rsidR="00B36F4E">
        <w:t>you</w:t>
      </w:r>
      <w:r>
        <w:t xml:space="preserve"> would have to pay tax as a self-employed person in a lump sum by 31 October each year.</w:t>
      </w:r>
      <w:r>
        <w:br/>
      </w:r>
      <w:r>
        <w:br/>
        <w:t xml:space="preserve">If </w:t>
      </w:r>
      <w:r w:rsidR="00B36F4E">
        <w:t xml:space="preserve">your </w:t>
      </w:r>
      <w:r>
        <w:t>other source of income is not taxed on the PAYE system</w:t>
      </w:r>
      <w:r w:rsidR="00A90EAD">
        <w:t xml:space="preserve"> (</w:t>
      </w:r>
      <w:r>
        <w:t>for example</w:t>
      </w:r>
      <w:r w:rsidR="00CD455B">
        <w:t>,</w:t>
      </w:r>
      <w:r>
        <w:t xml:space="preserve"> if </w:t>
      </w:r>
      <w:r w:rsidR="00B36F4E">
        <w:t>you have</w:t>
      </w:r>
      <w:r>
        <w:t xml:space="preserve"> an occupational pension from abroad or investment income</w:t>
      </w:r>
      <w:r w:rsidR="00A90EAD">
        <w:t>)</w:t>
      </w:r>
      <w:r>
        <w:t xml:space="preserve"> then </w:t>
      </w:r>
      <w:r w:rsidR="00B36F4E">
        <w:t xml:space="preserve">you </w:t>
      </w:r>
      <w:r>
        <w:t xml:space="preserve">are classed as a self-employed person and </w:t>
      </w:r>
      <w:r w:rsidR="00B36F4E">
        <w:t xml:space="preserve">your </w:t>
      </w:r>
      <w:r>
        <w:t>tax is payable annually by 31 October each year.</w:t>
      </w:r>
      <w:r>
        <w:br/>
      </w:r>
      <w:r>
        <w:lastRenderedPageBreak/>
        <w:br/>
        <w:t xml:space="preserve">If </w:t>
      </w:r>
      <w:r w:rsidR="00B36F4E">
        <w:t>you have</w:t>
      </w:r>
      <w:r>
        <w:t xml:space="preserve"> a social security pension from abroad, it is also generally taxable in Ireland. The tax is payable annually unless </w:t>
      </w:r>
      <w:r w:rsidR="00B36F4E">
        <w:t xml:space="preserve">you </w:t>
      </w:r>
      <w:r>
        <w:t>have a source of income that is subject to PAYE.</w:t>
      </w:r>
    </w:p>
    <w:p w14:paraId="60172127" w14:textId="12D742A5" w:rsidR="007816C3" w:rsidRDefault="00B55BC7" w:rsidP="00F57319">
      <w:pPr>
        <w:spacing w:line="360" w:lineRule="auto"/>
        <w:contextualSpacing w:val="0"/>
      </w:pPr>
      <w:r>
        <w:br/>
        <w:t>Certain foreign pensions that would be exempt from tax if a person were resident in the country paying the pension are also exempt from tax in Ireland.</w:t>
      </w:r>
      <w:r w:rsidR="00F57319">
        <w:t xml:space="preserve"> Income that comes from abroad is generally taxable in Ireland if you are resident in Ireland. This tax is paid as a lump sum instead of PAYE. Foreign pensions</w:t>
      </w:r>
      <w:r w:rsidR="00AC664B">
        <w:t xml:space="preserve"> </w:t>
      </w:r>
      <w:r w:rsidR="00D80225">
        <w:t>(</w:t>
      </w:r>
      <w:r w:rsidR="00F57319">
        <w:t xml:space="preserve">including those from the UK and US) are liable to </w:t>
      </w:r>
      <w:r w:rsidR="00D80225">
        <w:t>i</w:t>
      </w:r>
      <w:r w:rsidR="00F57319">
        <w:t xml:space="preserve">ncome </w:t>
      </w:r>
      <w:r w:rsidR="00D80225">
        <w:t>t</w:t>
      </w:r>
      <w:r w:rsidR="00F57319">
        <w:t xml:space="preserve">ax and </w:t>
      </w:r>
      <w:r w:rsidR="00D80225">
        <w:t xml:space="preserve">USC </w:t>
      </w:r>
      <w:r w:rsidR="00F57319">
        <w:t xml:space="preserve">but not </w:t>
      </w:r>
      <w:r w:rsidR="00D80225">
        <w:t>PRSI</w:t>
      </w:r>
      <w:r w:rsidR="00F57319">
        <w:t xml:space="preserve">. You do not pay PRSI contributions on occupational or State </w:t>
      </w:r>
      <w:r w:rsidR="00D80225">
        <w:t>p</w:t>
      </w:r>
      <w:r w:rsidR="00F57319">
        <w:t>ensions.</w:t>
      </w:r>
      <w:r w:rsidR="00D80225" w:rsidDel="00D80225">
        <w:t xml:space="preserve"> </w:t>
      </w:r>
      <w:r>
        <w:br/>
      </w:r>
    </w:p>
    <w:sectPr w:rsidR="007816C3">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1FF36" w14:textId="77777777" w:rsidR="00C77CDE" w:rsidRDefault="00C77CDE">
      <w:pPr>
        <w:spacing w:line="240" w:lineRule="auto"/>
      </w:pPr>
      <w:r>
        <w:separator/>
      </w:r>
    </w:p>
  </w:endnote>
  <w:endnote w:type="continuationSeparator" w:id="0">
    <w:p w14:paraId="541F916E" w14:textId="77777777" w:rsidR="00C77CDE" w:rsidRDefault="00C77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6377" w14:textId="24638F28" w:rsidR="00C77CDE" w:rsidRDefault="00C77CDE">
    <w:pPr>
      <w:contextualSpacing w:val="0"/>
      <w:jc w:val="right"/>
    </w:pPr>
    <w:r>
      <w:fldChar w:fldCharType="begin"/>
    </w:r>
    <w:r>
      <w:instrText>PAGE</w:instrText>
    </w:r>
    <w:r>
      <w:fldChar w:fldCharType="separate"/>
    </w:r>
    <w:r w:rsidR="006E33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BC81B" w14:textId="77777777" w:rsidR="00C77CDE" w:rsidRDefault="00C77CDE">
      <w:pPr>
        <w:spacing w:line="240" w:lineRule="auto"/>
      </w:pPr>
      <w:r>
        <w:separator/>
      </w:r>
    </w:p>
  </w:footnote>
  <w:footnote w:type="continuationSeparator" w:id="0">
    <w:p w14:paraId="11033596" w14:textId="77777777" w:rsidR="00C77CDE" w:rsidRDefault="00C77C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A38"/>
    <w:multiLevelType w:val="hybridMultilevel"/>
    <w:tmpl w:val="AE1C1B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721362"/>
    <w:multiLevelType w:val="hybridMultilevel"/>
    <w:tmpl w:val="914C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654A9"/>
    <w:multiLevelType w:val="multilevel"/>
    <w:tmpl w:val="50DC9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5D6196"/>
    <w:multiLevelType w:val="hybridMultilevel"/>
    <w:tmpl w:val="81C4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31860"/>
    <w:multiLevelType w:val="hybridMultilevel"/>
    <w:tmpl w:val="BDE0DA68"/>
    <w:lvl w:ilvl="0" w:tplc="161EF76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B7CC7"/>
    <w:multiLevelType w:val="hybridMultilevel"/>
    <w:tmpl w:val="4B7C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3446F"/>
    <w:multiLevelType w:val="hybridMultilevel"/>
    <w:tmpl w:val="2B2E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F5186"/>
    <w:multiLevelType w:val="multilevel"/>
    <w:tmpl w:val="9DF2B88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37422E71"/>
    <w:multiLevelType w:val="hybridMultilevel"/>
    <w:tmpl w:val="CF3A6184"/>
    <w:lvl w:ilvl="0" w:tplc="161EF76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F698B"/>
    <w:multiLevelType w:val="multilevel"/>
    <w:tmpl w:val="88F8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002CEF"/>
    <w:multiLevelType w:val="hybridMultilevel"/>
    <w:tmpl w:val="1900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B7672"/>
    <w:multiLevelType w:val="hybridMultilevel"/>
    <w:tmpl w:val="0D2A6B1C"/>
    <w:lvl w:ilvl="0" w:tplc="161EF76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E11306"/>
    <w:multiLevelType w:val="hybridMultilevel"/>
    <w:tmpl w:val="9822C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B3BD2"/>
    <w:multiLevelType w:val="hybridMultilevel"/>
    <w:tmpl w:val="79DE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64602E"/>
    <w:multiLevelType w:val="hybridMultilevel"/>
    <w:tmpl w:val="3E1AD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1E4638"/>
    <w:multiLevelType w:val="hybridMultilevel"/>
    <w:tmpl w:val="25E4EA2A"/>
    <w:lvl w:ilvl="0" w:tplc="161EF76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44247"/>
    <w:multiLevelType w:val="hybridMultilevel"/>
    <w:tmpl w:val="BB24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10"/>
  </w:num>
  <w:num w:numId="6">
    <w:abstractNumId w:val="11"/>
  </w:num>
  <w:num w:numId="7">
    <w:abstractNumId w:val="12"/>
  </w:num>
  <w:num w:numId="8">
    <w:abstractNumId w:val="16"/>
  </w:num>
  <w:num w:numId="9">
    <w:abstractNumId w:val="4"/>
  </w:num>
  <w:num w:numId="10">
    <w:abstractNumId w:val="6"/>
  </w:num>
  <w:num w:numId="11">
    <w:abstractNumId w:val="5"/>
  </w:num>
  <w:num w:numId="12">
    <w:abstractNumId w:val="1"/>
  </w:num>
  <w:num w:numId="13">
    <w:abstractNumId w:val="13"/>
  </w:num>
  <w:num w:numId="14">
    <w:abstractNumId w:val="15"/>
  </w:num>
  <w:num w:numId="15">
    <w:abstractNumId w:val="8"/>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3"/>
    <w:rsid w:val="00001E96"/>
    <w:rsid w:val="0000238A"/>
    <w:rsid w:val="00015664"/>
    <w:rsid w:val="00015917"/>
    <w:rsid w:val="00017549"/>
    <w:rsid w:val="00021F28"/>
    <w:rsid w:val="00025A1C"/>
    <w:rsid w:val="00031B26"/>
    <w:rsid w:val="00043E1E"/>
    <w:rsid w:val="0005064A"/>
    <w:rsid w:val="0005794E"/>
    <w:rsid w:val="0006171E"/>
    <w:rsid w:val="000675B1"/>
    <w:rsid w:val="00067F0F"/>
    <w:rsid w:val="0007090F"/>
    <w:rsid w:val="000802CF"/>
    <w:rsid w:val="00083C1C"/>
    <w:rsid w:val="00087D28"/>
    <w:rsid w:val="000A3EC5"/>
    <w:rsid w:val="000B64E9"/>
    <w:rsid w:val="000C26ED"/>
    <w:rsid w:val="000C642A"/>
    <w:rsid w:val="000E0116"/>
    <w:rsid w:val="000E02B4"/>
    <w:rsid w:val="000E7BEE"/>
    <w:rsid w:val="00102D95"/>
    <w:rsid w:val="0010667C"/>
    <w:rsid w:val="00114EF5"/>
    <w:rsid w:val="00123DCA"/>
    <w:rsid w:val="001556E7"/>
    <w:rsid w:val="001565D8"/>
    <w:rsid w:val="0017195E"/>
    <w:rsid w:val="00176C2E"/>
    <w:rsid w:val="00181C51"/>
    <w:rsid w:val="001A435A"/>
    <w:rsid w:val="001C7320"/>
    <w:rsid w:val="002010FE"/>
    <w:rsid w:val="00205F79"/>
    <w:rsid w:val="00213459"/>
    <w:rsid w:val="00216351"/>
    <w:rsid w:val="00226909"/>
    <w:rsid w:val="00230434"/>
    <w:rsid w:val="00247009"/>
    <w:rsid w:val="0025659A"/>
    <w:rsid w:val="00257DDC"/>
    <w:rsid w:val="00286799"/>
    <w:rsid w:val="00293A74"/>
    <w:rsid w:val="002A3326"/>
    <w:rsid w:val="002B2EFA"/>
    <w:rsid w:val="002C00F2"/>
    <w:rsid w:val="002C2BB5"/>
    <w:rsid w:val="002C343C"/>
    <w:rsid w:val="002D2C02"/>
    <w:rsid w:val="002F76A2"/>
    <w:rsid w:val="002F7E0F"/>
    <w:rsid w:val="003009D3"/>
    <w:rsid w:val="003154BA"/>
    <w:rsid w:val="00334971"/>
    <w:rsid w:val="00334CCE"/>
    <w:rsid w:val="003462F3"/>
    <w:rsid w:val="00351CB7"/>
    <w:rsid w:val="0037572C"/>
    <w:rsid w:val="00377C19"/>
    <w:rsid w:val="00387A2A"/>
    <w:rsid w:val="00391856"/>
    <w:rsid w:val="00395F39"/>
    <w:rsid w:val="0039792C"/>
    <w:rsid w:val="003A349D"/>
    <w:rsid w:val="003B0811"/>
    <w:rsid w:val="003B348C"/>
    <w:rsid w:val="003B6CC4"/>
    <w:rsid w:val="003C4822"/>
    <w:rsid w:val="003C7047"/>
    <w:rsid w:val="003F14FF"/>
    <w:rsid w:val="003F4947"/>
    <w:rsid w:val="003F7722"/>
    <w:rsid w:val="00400DC6"/>
    <w:rsid w:val="0040298F"/>
    <w:rsid w:val="00413883"/>
    <w:rsid w:val="00413A74"/>
    <w:rsid w:val="0042205D"/>
    <w:rsid w:val="00425BBA"/>
    <w:rsid w:val="00425E89"/>
    <w:rsid w:val="00427BF3"/>
    <w:rsid w:val="0043046C"/>
    <w:rsid w:val="00446B5F"/>
    <w:rsid w:val="0046443F"/>
    <w:rsid w:val="00467EC0"/>
    <w:rsid w:val="0047046C"/>
    <w:rsid w:val="004749BF"/>
    <w:rsid w:val="0047564C"/>
    <w:rsid w:val="004768DA"/>
    <w:rsid w:val="004849DB"/>
    <w:rsid w:val="00486DF4"/>
    <w:rsid w:val="004944DB"/>
    <w:rsid w:val="004A0B2A"/>
    <w:rsid w:val="004A4293"/>
    <w:rsid w:val="004B3B43"/>
    <w:rsid w:val="004B40C4"/>
    <w:rsid w:val="004C4987"/>
    <w:rsid w:val="004D5840"/>
    <w:rsid w:val="004D704B"/>
    <w:rsid w:val="004F12A3"/>
    <w:rsid w:val="00514087"/>
    <w:rsid w:val="005277C7"/>
    <w:rsid w:val="00530BA9"/>
    <w:rsid w:val="00531404"/>
    <w:rsid w:val="005345D4"/>
    <w:rsid w:val="00535B11"/>
    <w:rsid w:val="00561B00"/>
    <w:rsid w:val="0058578E"/>
    <w:rsid w:val="005C0BE1"/>
    <w:rsid w:val="005E13C5"/>
    <w:rsid w:val="005F23DF"/>
    <w:rsid w:val="005F6AC8"/>
    <w:rsid w:val="005F7AD4"/>
    <w:rsid w:val="00603FDC"/>
    <w:rsid w:val="006244E7"/>
    <w:rsid w:val="00624C1C"/>
    <w:rsid w:val="0062654D"/>
    <w:rsid w:val="00627161"/>
    <w:rsid w:val="00646D74"/>
    <w:rsid w:val="006521E6"/>
    <w:rsid w:val="00653D09"/>
    <w:rsid w:val="0066356F"/>
    <w:rsid w:val="00683B9D"/>
    <w:rsid w:val="00690E3A"/>
    <w:rsid w:val="006B4C10"/>
    <w:rsid w:val="006B64CE"/>
    <w:rsid w:val="006D1034"/>
    <w:rsid w:val="006D4840"/>
    <w:rsid w:val="006E24E6"/>
    <w:rsid w:val="006E33AE"/>
    <w:rsid w:val="006F336A"/>
    <w:rsid w:val="00713667"/>
    <w:rsid w:val="007253DD"/>
    <w:rsid w:val="00726B19"/>
    <w:rsid w:val="00756D5F"/>
    <w:rsid w:val="007816C3"/>
    <w:rsid w:val="007851F0"/>
    <w:rsid w:val="00797927"/>
    <w:rsid w:val="007B736F"/>
    <w:rsid w:val="007C0830"/>
    <w:rsid w:val="007C2460"/>
    <w:rsid w:val="007C2573"/>
    <w:rsid w:val="007D1C48"/>
    <w:rsid w:val="007E3435"/>
    <w:rsid w:val="007F3847"/>
    <w:rsid w:val="008021A1"/>
    <w:rsid w:val="00853FBD"/>
    <w:rsid w:val="00856125"/>
    <w:rsid w:val="00856137"/>
    <w:rsid w:val="008616B3"/>
    <w:rsid w:val="00863F0C"/>
    <w:rsid w:val="008667A5"/>
    <w:rsid w:val="0087628A"/>
    <w:rsid w:val="00893C80"/>
    <w:rsid w:val="008A5753"/>
    <w:rsid w:val="009063A8"/>
    <w:rsid w:val="009175A4"/>
    <w:rsid w:val="00927716"/>
    <w:rsid w:val="00927BED"/>
    <w:rsid w:val="00947FAA"/>
    <w:rsid w:val="009747A2"/>
    <w:rsid w:val="009763E9"/>
    <w:rsid w:val="00980A3F"/>
    <w:rsid w:val="00982FDA"/>
    <w:rsid w:val="009844BF"/>
    <w:rsid w:val="00994DAD"/>
    <w:rsid w:val="00996776"/>
    <w:rsid w:val="0099791F"/>
    <w:rsid w:val="009A0269"/>
    <w:rsid w:val="009A5325"/>
    <w:rsid w:val="009A5983"/>
    <w:rsid w:val="009C15DB"/>
    <w:rsid w:val="009C26FB"/>
    <w:rsid w:val="009C79EB"/>
    <w:rsid w:val="009D42C8"/>
    <w:rsid w:val="009D4A70"/>
    <w:rsid w:val="009E74A0"/>
    <w:rsid w:val="00A07A54"/>
    <w:rsid w:val="00A1242C"/>
    <w:rsid w:val="00A2008F"/>
    <w:rsid w:val="00A3335D"/>
    <w:rsid w:val="00A35D38"/>
    <w:rsid w:val="00A446E6"/>
    <w:rsid w:val="00A4641C"/>
    <w:rsid w:val="00A505E8"/>
    <w:rsid w:val="00A557DD"/>
    <w:rsid w:val="00A56E5A"/>
    <w:rsid w:val="00A632EB"/>
    <w:rsid w:val="00A904D4"/>
    <w:rsid w:val="00A90EAD"/>
    <w:rsid w:val="00A93989"/>
    <w:rsid w:val="00A93F37"/>
    <w:rsid w:val="00AA79D3"/>
    <w:rsid w:val="00AB64AF"/>
    <w:rsid w:val="00AC664B"/>
    <w:rsid w:val="00AD170A"/>
    <w:rsid w:val="00AE6DF1"/>
    <w:rsid w:val="00AE6FA3"/>
    <w:rsid w:val="00AE7067"/>
    <w:rsid w:val="00AF4DBF"/>
    <w:rsid w:val="00B158B2"/>
    <w:rsid w:val="00B237CE"/>
    <w:rsid w:val="00B2455A"/>
    <w:rsid w:val="00B2616D"/>
    <w:rsid w:val="00B36F4E"/>
    <w:rsid w:val="00B5560F"/>
    <w:rsid w:val="00B55BC7"/>
    <w:rsid w:val="00B8074F"/>
    <w:rsid w:val="00B83752"/>
    <w:rsid w:val="00BA081A"/>
    <w:rsid w:val="00BB1440"/>
    <w:rsid w:val="00BB7E68"/>
    <w:rsid w:val="00BC0065"/>
    <w:rsid w:val="00BC1A24"/>
    <w:rsid w:val="00BC61C6"/>
    <w:rsid w:val="00BC6652"/>
    <w:rsid w:val="00BD2041"/>
    <w:rsid w:val="00BF248D"/>
    <w:rsid w:val="00BF2A7C"/>
    <w:rsid w:val="00BF5A9A"/>
    <w:rsid w:val="00C00A8C"/>
    <w:rsid w:val="00C132E4"/>
    <w:rsid w:val="00C22B77"/>
    <w:rsid w:val="00C461F2"/>
    <w:rsid w:val="00C46F50"/>
    <w:rsid w:val="00C62EBC"/>
    <w:rsid w:val="00C7408B"/>
    <w:rsid w:val="00C745EE"/>
    <w:rsid w:val="00C77CA2"/>
    <w:rsid w:val="00C77CDE"/>
    <w:rsid w:val="00C904C2"/>
    <w:rsid w:val="00C95011"/>
    <w:rsid w:val="00CA3733"/>
    <w:rsid w:val="00CC18E5"/>
    <w:rsid w:val="00CD455B"/>
    <w:rsid w:val="00CE162C"/>
    <w:rsid w:val="00CE441F"/>
    <w:rsid w:val="00CE7226"/>
    <w:rsid w:val="00CF12B4"/>
    <w:rsid w:val="00CF2959"/>
    <w:rsid w:val="00D00669"/>
    <w:rsid w:val="00D3156D"/>
    <w:rsid w:val="00D42A3D"/>
    <w:rsid w:val="00D51F2A"/>
    <w:rsid w:val="00D654AA"/>
    <w:rsid w:val="00D66F9A"/>
    <w:rsid w:val="00D756A0"/>
    <w:rsid w:val="00D80225"/>
    <w:rsid w:val="00D90AAC"/>
    <w:rsid w:val="00D92F2F"/>
    <w:rsid w:val="00D97B46"/>
    <w:rsid w:val="00DE30E3"/>
    <w:rsid w:val="00DF1B40"/>
    <w:rsid w:val="00E239A8"/>
    <w:rsid w:val="00E257BA"/>
    <w:rsid w:val="00E31136"/>
    <w:rsid w:val="00E347ED"/>
    <w:rsid w:val="00E354F6"/>
    <w:rsid w:val="00E515E7"/>
    <w:rsid w:val="00E602DD"/>
    <w:rsid w:val="00E606DA"/>
    <w:rsid w:val="00E71098"/>
    <w:rsid w:val="00E92AE1"/>
    <w:rsid w:val="00EA38AA"/>
    <w:rsid w:val="00ED08EB"/>
    <w:rsid w:val="00ED5AC5"/>
    <w:rsid w:val="00EE2B8E"/>
    <w:rsid w:val="00F04065"/>
    <w:rsid w:val="00F04076"/>
    <w:rsid w:val="00F07ADF"/>
    <w:rsid w:val="00F13234"/>
    <w:rsid w:val="00F17923"/>
    <w:rsid w:val="00F223C0"/>
    <w:rsid w:val="00F26801"/>
    <w:rsid w:val="00F279FD"/>
    <w:rsid w:val="00F30609"/>
    <w:rsid w:val="00F31698"/>
    <w:rsid w:val="00F36A37"/>
    <w:rsid w:val="00F42947"/>
    <w:rsid w:val="00F559F8"/>
    <w:rsid w:val="00F568B4"/>
    <w:rsid w:val="00F57319"/>
    <w:rsid w:val="00F63366"/>
    <w:rsid w:val="00F92379"/>
    <w:rsid w:val="00FA5D5A"/>
    <w:rsid w:val="00FB559D"/>
    <w:rsid w:val="00FC5C69"/>
    <w:rsid w:val="00FD0D46"/>
    <w:rsid w:val="00FD421F"/>
    <w:rsid w:val="00FE2311"/>
    <w:rsid w:val="00FE69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1711"/>
  <w15:docId w15:val="{A2C2AE5C-8E83-4F8D-8B07-83E404DA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E"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3046C"/>
    <w:rPr>
      <w:sz w:val="16"/>
      <w:szCs w:val="16"/>
    </w:rPr>
  </w:style>
  <w:style w:type="paragraph" w:styleId="CommentText">
    <w:name w:val="annotation text"/>
    <w:basedOn w:val="Normal"/>
    <w:link w:val="CommentTextChar"/>
    <w:uiPriority w:val="99"/>
    <w:semiHidden/>
    <w:unhideWhenUsed/>
    <w:rsid w:val="0043046C"/>
    <w:pPr>
      <w:spacing w:line="240" w:lineRule="auto"/>
    </w:pPr>
    <w:rPr>
      <w:sz w:val="20"/>
      <w:szCs w:val="20"/>
    </w:rPr>
  </w:style>
  <w:style w:type="character" w:customStyle="1" w:styleId="CommentTextChar">
    <w:name w:val="Comment Text Char"/>
    <w:basedOn w:val="DefaultParagraphFont"/>
    <w:link w:val="CommentText"/>
    <w:uiPriority w:val="99"/>
    <w:semiHidden/>
    <w:rsid w:val="0043046C"/>
    <w:rPr>
      <w:sz w:val="20"/>
      <w:szCs w:val="20"/>
    </w:rPr>
  </w:style>
  <w:style w:type="paragraph" w:styleId="CommentSubject">
    <w:name w:val="annotation subject"/>
    <w:basedOn w:val="CommentText"/>
    <w:next w:val="CommentText"/>
    <w:link w:val="CommentSubjectChar"/>
    <w:uiPriority w:val="99"/>
    <w:semiHidden/>
    <w:unhideWhenUsed/>
    <w:rsid w:val="0043046C"/>
    <w:rPr>
      <w:b/>
      <w:bCs/>
    </w:rPr>
  </w:style>
  <w:style w:type="character" w:customStyle="1" w:styleId="CommentSubjectChar">
    <w:name w:val="Comment Subject Char"/>
    <w:basedOn w:val="CommentTextChar"/>
    <w:link w:val="CommentSubject"/>
    <w:uiPriority w:val="99"/>
    <w:semiHidden/>
    <w:rsid w:val="0043046C"/>
    <w:rPr>
      <w:b/>
      <w:bCs/>
      <w:sz w:val="20"/>
      <w:szCs w:val="20"/>
    </w:rPr>
  </w:style>
  <w:style w:type="paragraph" w:styleId="BalloonText">
    <w:name w:val="Balloon Text"/>
    <w:basedOn w:val="Normal"/>
    <w:link w:val="BalloonTextChar"/>
    <w:uiPriority w:val="99"/>
    <w:semiHidden/>
    <w:unhideWhenUsed/>
    <w:rsid w:val="004304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46C"/>
    <w:rPr>
      <w:rFonts w:ascii="Tahoma" w:hAnsi="Tahoma" w:cs="Tahoma"/>
      <w:sz w:val="16"/>
      <w:szCs w:val="16"/>
    </w:rPr>
  </w:style>
  <w:style w:type="paragraph" w:styleId="FootnoteText">
    <w:name w:val="footnote text"/>
    <w:basedOn w:val="Normal"/>
    <w:link w:val="FootnoteTextChar"/>
    <w:uiPriority w:val="99"/>
    <w:semiHidden/>
    <w:unhideWhenUsed/>
    <w:rsid w:val="00E606DA"/>
    <w:pPr>
      <w:spacing w:line="240" w:lineRule="auto"/>
    </w:pPr>
    <w:rPr>
      <w:sz w:val="20"/>
      <w:szCs w:val="20"/>
    </w:rPr>
  </w:style>
  <w:style w:type="character" w:customStyle="1" w:styleId="FootnoteTextChar">
    <w:name w:val="Footnote Text Char"/>
    <w:basedOn w:val="DefaultParagraphFont"/>
    <w:link w:val="FootnoteText"/>
    <w:uiPriority w:val="99"/>
    <w:semiHidden/>
    <w:rsid w:val="00E606DA"/>
    <w:rPr>
      <w:sz w:val="20"/>
      <w:szCs w:val="20"/>
    </w:rPr>
  </w:style>
  <w:style w:type="character" w:styleId="FootnoteReference">
    <w:name w:val="footnote reference"/>
    <w:basedOn w:val="DefaultParagraphFont"/>
    <w:uiPriority w:val="99"/>
    <w:semiHidden/>
    <w:unhideWhenUsed/>
    <w:rsid w:val="00E606DA"/>
    <w:rPr>
      <w:vertAlign w:val="superscript"/>
    </w:rPr>
  </w:style>
  <w:style w:type="character" w:styleId="Hyperlink">
    <w:name w:val="Hyperlink"/>
    <w:basedOn w:val="DefaultParagraphFont"/>
    <w:uiPriority w:val="99"/>
    <w:unhideWhenUsed/>
    <w:rsid w:val="002A3326"/>
    <w:rPr>
      <w:color w:val="0000FF" w:themeColor="hyperlink"/>
      <w:u w:val="single"/>
    </w:rPr>
  </w:style>
  <w:style w:type="paragraph" w:styleId="ListParagraph">
    <w:name w:val="List Paragraph"/>
    <w:basedOn w:val="Normal"/>
    <w:uiPriority w:val="34"/>
    <w:qFormat/>
    <w:rsid w:val="00257DDC"/>
    <w:pPr>
      <w:ind w:left="720"/>
    </w:pPr>
  </w:style>
  <w:style w:type="paragraph" w:styleId="Revision">
    <w:name w:val="Revision"/>
    <w:hidden/>
    <w:uiPriority w:val="99"/>
    <w:semiHidden/>
    <w:rsid w:val="00C77CA2"/>
    <w:pPr>
      <w:spacing w:line="240" w:lineRule="auto"/>
      <w:contextualSpacing w:val="0"/>
    </w:pPr>
  </w:style>
  <w:style w:type="paragraph" w:styleId="NormalWeb">
    <w:name w:val="Normal (Web)"/>
    <w:basedOn w:val="Normal"/>
    <w:uiPriority w:val="99"/>
    <w:semiHidden/>
    <w:unhideWhenUsed/>
    <w:rsid w:val="00683B9D"/>
    <w:pPr>
      <w:spacing w:before="100" w:beforeAutospacing="1" w:after="100" w:afterAutospacing="1" w:line="240" w:lineRule="auto"/>
      <w:contextualSpacing w:val="0"/>
    </w:pPr>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10147">
      <w:bodyDiv w:val="1"/>
      <w:marLeft w:val="0"/>
      <w:marRight w:val="0"/>
      <w:marTop w:val="0"/>
      <w:marBottom w:val="0"/>
      <w:divBdr>
        <w:top w:val="none" w:sz="0" w:space="0" w:color="auto"/>
        <w:left w:val="none" w:sz="0" w:space="0" w:color="auto"/>
        <w:bottom w:val="none" w:sz="0" w:space="0" w:color="auto"/>
        <w:right w:val="none" w:sz="0" w:space="0" w:color="auto"/>
      </w:divBdr>
      <w:divsChild>
        <w:div w:id="569772930">
          <w:marLeft w:val="0"/>
          <w:marRight w:val="0"/>
          <w:marTop w:val="0"/>
          <w:marBottom w:val="0"/>
          <w:divBdr>
            <w:top w:val="none" w:sz="0" w:space="0" w:color="auto"/>
            <w:left w:val="none" w:sz="0" w:space="0" w:color="auto"/>
            <w:bottom w:val="none" w:sz="0" w:space="0" w:color="auto"/>
            <w:right w:val="none" w:sz="0" w:space="0" w:color="auto"/>
          </w:divBdr>
          <w:divsChild>
            <w:div w:id="1654290064">
              <w:marLeft w:val="0"/>
              <w:marRight w:val="0"/>
              <w:marTop w:val="0"/>
              <w:marBottom w:val="0"/>
              <w:divBdr>
                <w:top w:val="none" w:sz="0" w:space="0" w:color="auto"/>
                <w:left w:val="none" w:sz="0" w:space="0" w:color="auto"/>
                <w:bottom w:val="none" w:sz="0" w:space="0" w:color="auto"/>
                <w:right w:val="none" w:sz="0" w:space="0" w:color="auto"/>
              </w:divBdr>
              <w:divsChild>
                <w:div w:id="1106273503">
                  <w:marLeft w:val="0"/>
                  <w:marRight w:val="0"/>
                  <w:marTop w:val="0"/>
                  <w:marBottom w:val="0"/>
                  <w:divBdr>
                    <w:top w:val="none" w:sz="0" w:space="0" w:color="auto"/>
                    <w:left w:val="none" w:sz="0" w:space="0" w:color="auto"/>
                    <w:bottom w:val="none" w:sz="0" w:space="0" w:color="auto"/>
                    <w:right w:val="none" w:sz="0" w:space="0" w:color="auto"/>
                  </w:divBdr>
                  <w:divsChild>
                    <w:div w:id="504633117">
                      <w:marLeft w:val="0"/>
                      <w:marRight w:val="0"/>
                      <w:marTop w:val="0"/>
                      <w:marBottom w:val="0"/>
                      <w:divBdr>
                        <w:top w:val="none" w:sz="0" w:space="0" w:color="auto"/>
                        <w:left w:val="none" w:sz="0" w:space="0" w:color="auto"/>
                        <w:bottom w:val="none" w:sz="0" w:space="0" w:color="auto"/>
                        <w:right w:val="none" w:sz="0" w:space="0" w:color="auto"/>
                      </w:divBdr>
                      <w:divsChild>
                        <w:div w:id="2127503296">
                          <w:marLeft w:val="0"/>
                          <w:marRight w:val="0"/>
                          <w:marTop w:val="0"/>
                          <w:marBottom w:val="0"/>
                          <w:divBdr>
                            <w:top w:val="none" w:sz="0" w:space="0" w:color="auto"/>
                            <w:left w:val="none" w:sz="0" w:space="0" w:color="auto"/>
                            <w:bottom w:val="none" w:sz="0" w:space="0" w:color="auto"/>
                            <w:right w:val="none" w:sz="0" w:space="0" w:color="auto"/>
                          </w:divBdr>
                          <w:divsChild>
                            <w:div w:id="10965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8052B-4803-4E14-B439-8A916F06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Lord</dc:creator>
  <cp:lastModifiedBy>Moira Fraser</cp:lastModifiedBy>
  <cp:revision>8</cp:revision>
  <cp:lastPrinted>2018-10-25T15:26:00Z</cp:lastPrinted>
  <dcterms:created xsi:type="dcterms:W3CDTF">2018-11-02T16:09:00Z</dcterms:created>
  <dcterms:modified xsi:type="dcterms:W3CDTF">2018-11-02T18:03:00Z</dcterms:modified>
</cp:coreProperties>
</file>