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E11B7F"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lastRenderedPageBreak/>
              <w:t>Please tick the relevant box.</w:t>
            </w:r>
          </w:p>
        </w:tc>
        <w:tc>
          <w:tcPr>
            <w:tcW w:w="6753" w:type="dxa"/>
            <w:gridSpan w:val="2"/>
          </w:tcPr>
          <w:p w14:paraId="75A244F3" w14:textId="11324656" w:rsidR="007A77E2" w:rsidRPr="00D60548" w:rsidRDefault="007A77E2" w:rsidP="007A77E2">
            <w:pPr>
              <w:rPr>
                <w:b/>
              </w:rPr>
            </w:pPr>
            <w:r w:rsidRPr="00D60548">
              <w:rPr>
                <w:b/>
              </w:rPr>
              <w:lastRenderedPageBreak/>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lastRenderedPageBreak/>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lastRenderedPageBreak/>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lastRenderedPageBreak/>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lastRenderedPageBreak/>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6398266A" w14:textId="45600361" w:rsidR="004E3DB1"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r w:rsidR="00DD7A9E">
              <w:rPr>
                <w:rFonts w:ascii="Calibri" w:hAnsi="Calibri" w:cs="Calibri"/>
                <w:b/>
                <w:i/>
                <w:lang w:val="en-US"/>
              </w:rPr>
              <w:t xml:space="preserve"> Please list roles and employers in responses</w:t>
            </w:r>
            <w:r w:rsidR="0010728C">
              <w:rPr>
                <w:rFonts w:ascii="Calibri" w:hAnsi="Calibri" w:cs="Calibri"/>
                <w:b/>
                <w:i/>
                <w:lang w:val="en-US"/>
              </w:rPr>
              <w:t>.</w:t>
            </w:r>
            <w:bookmarkStart w:id="2" w:name="_GoBack"/>
            <w:bookmarkEnd w:id="2"/>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gridSpan w:val="3"/>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39B9" w14:textId="77777777" w:rsidR="00E11B7F" w:rsidRDefault="00E11B7F" w:rsidP="00FA6CDB">
      <w:pPr>
        <w:spacing w:after="0" w:line="240" w:lineRule="auto"/>
      </w:pPr>
      <w:r>
        <w:separator/>
      </w:r>
    </w:p>
  </w:endnote>
  <w:endnote w:type="continuationSeparator" w:id="0">
    <w:p w14:paraId="1E7231E5" w14:textId="77777777" w:rsidR="00E11B7F" w:rsidRDefault="00E11B7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4862BFCD"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0728C">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0728C">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CB6D" w14:textId="77777777" w:rsidR="00E11B7F" w:rsidRDefault="00E11B7F" w:rsidP="00FA6CDB">
      <w:pPr>
        <w:spacing w:after="0" w:line="240" w:lineRule="auto"/>
      </w:pPr>
      <w:r>
        <w:separator/>
      </w:r>
    </w:p>
  </w:footnote>
  <w:footnote w:type="continuationSeparator" w:id="0">
    <w:p w14:paraId="1E1406F0" w14:textId="77777777" w:rsidR="00E11B7F" w:rsidRDefault="00E11B7F"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C652B"/>
    <w:rsid w:val="000F52A0"/>
    <w:rsid w:val="0010728C"/>
    <w:rsid w:val="00165DF0"/>
    <w:rsid w:val="00227D72"/>
    <w:rsid w:val="002534EE"/>
    <w:rsid w:val="00253E17"/>
    <w:rsid w:val="00265604"/>
    <w:rsid w:val="00273657"/>
    <w:rsid w:val="00274D71"/>
    <w:rsid w:val="002750CA"/>
    <w:rsid w:val="002C4A34"/>
    <w:rsid w:val="003422A4"/>
    <w:rsid w:val="00361D55"/>
    <w:rsid w:val="003C2FFD"/>
    <w:rsid w:val="003C71AE"/>
    <w:rsid w:val="003F380A"/>
    <w:rsid w:val="003F66F6"/>
    <w:rsid w:val="00401C89"/>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428B3"/>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DC2576"/>
    <w:rsid w:val="00DC57BF"/>
    <w:rsid w:val="00DD7A9E"/>
    <w:rsid w:val="00E11B7F"/>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4</cp:revision>
  <cp:lastPrinted>2019-09-02T07:24:00Z</cp:lastPrinted>
  <dcterms:created xsi:type="dcterms:W3CDTF">2021-07-07T10:14:00Z</dcterms:created>
  <dcterms:modified xsi:type="dcterms:W3CDTF">2021-07-07T10:15:00Z</dcterms:modified>
</cp:coreProperties>
</file>