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bookmarkStart w:id="0" w:name="_GoBack"/>
      <w:bookmarkEnd w:id="0"/>
      <w:r w:rsidRPr="00BC5F58">
        <w:rPr>
          <w:b/>
          <w:sz w:val="32"/>
          <w:szCs w:val="24"/>
        </w:rPr>
        <w:t>Citizens Information Board</w:t>
      </w:r>
    </w:p>
    <w:p w14:paraId="63B883F4" w14:textId="77777777" w:rsidR="00167268" w:rsidRDefault="00167268" w:rsidP="00167268">
      <w:pPr>
        <w:jc w:val="center"/>
      </w:pPr>
    </w:p>
    <w:p w14:paraId="38AB024E" w14:textId="387BAAC9"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DC6077">
        <w:rPr>
          <w:b/>
          <w:sz w:val="24"/>
          <w:szCs w:val="24"/>
        </w:rPr>
        <w:t>24</w:t>
      </w:r>
      <w:r w:rsidR="00556626">
        <w:rPr>
          <w:b/>
          <w:sz w:val="24"/>
          <w:szCs w:val="24"/>
        </w:rPr>
        <w:t xml:space="preserve"> </w:t>
      </w:r>
      <w:r w:rsidR="00DC6077">
        <w:rPr>
          <w:b/>
          <w:sz w:val="24"/>
          <w:szCs w:val="24"/>
        </w:rPr>
        <w:t>June</w:t>
      </w:r>
      <w:r w:rsidR="004B4306">
        <w:rPr>
          <w:b/>
          <w:sz w:val="24"/>
          <w:szCs w:val="24"/>
        </w:rPr>
        <w:t xml:space="preserve"> 2020</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6D699CFB"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w:t>
      </w:r>
      <w:r w:rsidR="0094683A">
        <w:rPr>
          <w:sz w:val="24"/>
          <w:szCs w:val="24"/>
        </w:rPr>
        <w:t xml:space="preserve">, </w:t>
      </w:r>
      <w:r w:rsidR="00D6788E">
        <w:rPr>
          <w:sz w:val="24"/>
          <w:szCs w:val="24"/>
        </w:rPr>
        <w:t>Ian Power, Mary Higgins</w:t>
      </w:r>
      <w:r w:rsidR="0094683A">
        <w:rPr>
          <w:sz w:val="24"/>
          <w:szCs w:val="24"/>
        </w:rPr>
        <w:t xml:space="preserve">, </w:t>
      </w:r>
      <w:r w:rsidR="004B4306">
        <w:rPr>
          <w:sz w:val="24"/>
          <w:szCs w:val="24"/>
        </w:rPr>
        <w:t>Nicola Walshe, Tina Leonard</w:t>
      </w:r>
      <w:r w:rsidR="00556626">
        <w:rPr>
          <w:sz w:val="24"/>
          <w:szCs w:val="24"/>
        </w:rPr>
        <w:t xml:space="preserve">, Cearbhall O </w:t>
      </w:r>
      <w:proofErr w:type="spellStart"/>
      <w:r w:rsidR="00556626">
        <w:rPr>
          <w:sz w:val="24"/>
          <w:szCs w:val="24"/>
        </w:rPr>
        <w:t>Meadhra</w:t>
      </w:r>
      <w:proofErr w:type="spellEnd"/>
      <w:r w:rsidR="00556626">
        <w:rPr>
          <w:sz w:val="24"/>
          <w:szCs w:val="24"/>
        </w:rPr>
        <w:t>, John Saunders</w:t>
      </w:r>
      <w:r w:rsidR="00DC6077">
        <w:rPr>
          <w:sz w:val="24"/>
          <w:szCs w:val="24"/>
        </w:rPr>
        <w:t>, Niall Mulligan, Tim Duggan</w:t>
      </w:r>
    </w:p>
    <w:p w14:paraId="447D4E12" w14:textId="77777777" w:rsidR="004C5F09" w:rsidRDefault="004C5F09" w:rsidP="006B42A1">
      <w:pPr>
        <w:rPr>
          <w:sz w:val="24"/>
          <w:szCs w:val="24"/>
        </w:rPr>
      </w:pPr>
    </w:p>
    <w:p w14:paraId="38855F08" w14:textId="52275965"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p>
    <w:p w14:paraId="6F9B8F85" w14:textId="77777777" w:rsidR="00BC5F58" w:rsidRDefault="00BC5F58">
      <w:pPr>
        <w:rPr>
          <w:sz w:val="24"/>
          <w:szCs w:val="24"/>
        </w:rPr>
      </w:pPr>
    </w:p>
    <w:p w14:paraId="3DDDC472" w14:textId="28D5FAB9"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r w:rsidR="00DC6077">
        <w:rPr>
          <w:sz w:val="24"/>
          <w:szCs w:val="24"/>
        </w:rPr>
        <w:t>Susan Shanahan</w:t>
      </w:r>
      <w:r w:rsidR="000D016D">
        <w:rPr>
          <w:sz w:val="24"/>
          <w:szCs w:val="24"/>
        </w:rPr>
        <w:t xml:space="preserve"> (from item 3)</w:t>
      </w:r>
      <w:r w:rsidR="0094683A">
        <w:rPr>
          <w:sz w:val="24"/>
          <w:szCs w:val="24"/>
        </w:rPr>
        <w:t xml:space="preserve">,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(item</w:t>
      </w:r>
      <w:r w:rsidR="00C0404C">
        <w:rPr>
          <w:sz w:val="24"/>
          <w:szCs w:val="24"/>
        </w:rPr>
        <w:t>s</w:t>
      </w:r>
      <w:r w:rsidR="00A22D5D">
        <w:rPr>
          <w:sz w:val="24"/>
          <w:szCs w:val="24"/>
        </w:rPr>
        <w:t xml:space="preserve"> </w:t>
      </w:r>
      <w:r w:rsidR="00F40379">
        <w:rPr>
          <w:sz w:val="24"/>
          <w:szCs w:val="24"/>
        </w:rPr>
        <w:t>4</w:t>
      </w:r>
      <w:r w:rsidR="00C0404C">
        <w:rPr>
          <w:sz w:val="24"/>
          <w:szCs w:val="24"/>
        </w:rPr>
        <w:t xml:space="preserve"> and 5</w:t>
      </w:r>
      <w:r w:rsidR="00A22D5D">
        <w:rPr>
          <w:sz w:val="24"/>
          <w:szCs w:val="24"/>
        </w:rPr>
        <w:t>)</w:t>
      </w:r>
      <w:r w:rsidR="004B4306">
        <w:rPr>
          <w:sz w:val="24"/>
          <w:szCs w:val="24"/>
        </w:rPr>
        <w:t xml:space="preserve">; </w:t>
      </w:r>
      <w:r w:rsidR="00DC6077">
        <w:rPr>
          <w:sz w:val="24"/>
          <w:szCs w:val="24"/>
        </w:rPr>
        <w:t>Nessan Vaughan, Gwen Harris, Denise Kennerney, North Dublin MABS</w:t>
      </w:r>
      <w:r w:rsidR="00F40379">
        <w:rPr>
          <w:sz w:val="24"/>
          <w:szCs w:val="24"/>
        </w:rPr>
        <w:t xml:space="preserve"> (item 3</w:t>
      </w:r>
      <w:r w:rsidR="00556626">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4B5B9F65" w:rsidR="0037191C" w:rsidRPr="00F27F25" w:rsidRDefault="004B4306"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194C441D" w:rsidR="00A25066" w:rsidRPr="00F27F25" w:rsidRDefault="004B4306" w:rsidP="00A25066">
            <w:pPr>
              <w:rPr>
                <w:sz w:val="24"/>
                <w:szCs w:val="24"/>
              </w:rPr>
            </w:pPr>
            <w:r>
              <w:rPr>
                <w:sz w:val="24"/>
                <w:szCs w:val="24"/>
              </w:rPr>
              <w:t>1.1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00D85236">
        <w:tc>
          <w:tcPr>
            <w:tcW w:w="824" w:type="dxa"/>
            <w:tcBorders>
              <w:top w:val="dotted" w:sz="4" w:space="0" w:color="auto"/>
              <w:bottom w:val="dotted" w:sz="4" w:space="0" w:color="auto"/>
            </w:tcBorders>
          </w:tcPr>
          <w:p w14:paraId="2DC55052" w14:textId="2FE6F6B8" w:rsidR="00081E82" w:rsidRPr="00837B44" w:rsidRDefault="0016672D"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6E1DA184" w:rsidR="00081E82" w:rsidRDefault="00081E82" w:rsidP="00F40379">
            <w:pPr>
              <w:jc w:val="both"/>
              <w:rPr>
                <w:sz w:val="24"/>
                <w:szCs w:val="24"/>
              </w:rPr>
            </w:pPr>
            <w:r w:rsidRPr="00F27F25">
              <w:rPr>
                <w:i/>
                <w:sz w:val="24"/>
                <w:szCs w:val="24"/>
              </w:rPr>
              <w:t xml:space="preserve">(The minutes of the Board meeting held on </w:t>
            </w:r>
            <w:r>
              <w:rPr>
                <w:i/>
                <w:sz w:val="24"/>
                <w:szCs w:val="24"/>
              </w:rPr>
              <w:t xml:space="preserve">Wednesday, </w:t>
            </w:r>
            <w:r w:rsidR="00F40379">
              <w:rPr>
                <w:i/>
                <w:sz w:val="24"/>
                <w:szCs w:val="24"/>
              </w:rPr>
              <w:t>20 May</w:t>
            </w:r>
            <w:r w:rsidR="00280F5C">
              <w:rPr>
                <w:i/>
                <w:sz w:val="24"/>
                <w:szCs w:val="24"/>
              </w:rPr>
              <w:t xml:space="preserve"> 2020</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6F43D28B" w:rsidR="00081E82" w:rsidRDefault="0016672D"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64F47698" w:rsidR="00081E82" w:rsidRDefault="00081E82" w:rsidP="00F40379">
            <w:pPr>
              <w:jc w:val="both"/>
              <w:rPr>
                <w:sz w:val="24"/>
                <w:szCs w:val="24"/>
              </w:rPr>
            </w:pPr>
            <w:r>
              <w:rPr>
                <w:sz w:val="24"/>
                <w:szCs w:val="24"/>
              </w:rPr>
              <w:t xml:space="preserve">The minutes were </w:t>
            </w:r>
            <w:r w:rsidR="0094683A">
              <w:rPr>
                <w:sz w:val="24"/>
                <w:szCs w:val="24"/>
              </w:rPr>
              <w:t xml:space="preserve">proposed by </w:t>
            </w:r>
            <w:r w:rsidR="00280F5C">
              <w:rPr>
                <w:sz w:val="24"/>
                <w:szCs w:val="24"/>
              </w:rPr>
              <w:t>Tina Leonard</w:t>
            </w:r>
            <w:r w:rsidR="0094683A">
              <w:rPr>
                <w:sz w:val="24"/>
                <w:szCs w:val="24"/>
              </w:rPr>
              <w:t xml:space="preserve"> and seconded by </w:t>
            </w:r>
            <w:r w:rsidR="00F40379">
              <w:rPr>
                <w:sz w:val="24"/>
                <w:szCs w:val="24"/>
              </w:rPr>
              <w:t>Joanne McCarthy</w:t>
            </w:r>
            <w:r w:rsidR="0094683A">
              <w:rPr>
                <w:sz w:val="24"/>
                <w:szCs w:val="24"/>
              </w:rPr>
              <w:t>.</w:t>
            </w:r>
          </w:p>
        </w:tc>
      </w:tr>
      <w:tr w:rsidR="000D016D" w:rsidRPr="00DD39EE" w14:paraId="0D1FE73E" w14:textId="77777777" w:rsidTr="00D85236">
        <w:tc>
          <w:tcPr>
            <w:tcW w:w="824" w:type="dxa"/>
            <w:tcBorders>
              <w:top w:val="dotted" w:sz="4" w:space="0" w:color="auto"/>
              <w:bottom w:val="dotted" w:sz="4" w:space="0" w:color="auto"/>
            </w:tcBorders>
          </w:tcPr>
          <w:p w14:paraId="2D157535" w14:textId="0E666E9D" w:rsidR="000D016D" w:rsidRDefault="000D016D" w:rsidP="00081E82">
            <w:pPr>
              <w:rPr>
                <w:sz w:val="24"/>
                <w:szCs w:val="24"/>
              </w:rPr>
            </w:pPr>
            <w:r>
              <w:rPr>
                <w:sz w:val="24"/>
                <w:szCs w:val="24"/>
              </w:rPr>
              <w:t>2.2</w:t>
            </w:r>
          </w:p>
        </w:tc>
        <w:tc>
          <w:tcPr>
            <w:tcW w:w="8192" w:type="dxa"/>
            <w:tcBorders>
              <w:top w:val="dotted" w:sz="4" w:space="0" w:color="auto"/>
              <w:bottom w:val="dotted" w:sz="4" w:space="0" w:color="auto"/>
            </w:tcBorders>
          </w:tcPr>
          <w:p w14:paraId="2B3E3910" w14:textId="2BFB6A32" w:rsidR="000D016D" w:rsidRDefault="000D016D" w:rsidP="00F40379">
            <w:pPr>
              <w:jc w:val="both"/>
              <w:rPr>
                <w:sz w:val="24"/>
                <w:szCs w:val="24"/>
              </w:rPr>
            </w:pPr>
            <w:r>
              <w:rPr>
                <w:sz w:val="24"/>
                <w:szCs w:val="24"/>
              </w:rPr>
              <w:t>The Board approved the appointment of Susan Shanahan to the role of Senior Manager, CIS and Advocacy, until 31 December 2020.</w:t>
            </w:r>
          </w:p>
        </w:tc>
      </w:tr>
      <w:tr w:rsidR="004B4306" w:rsidRPr="00DD39EE" w14:paraId="5531E4F1" w14:textId="77777777" w:rsidTr="00D85236">
        <w:tc>
          <w:tcPr>
            <w:tcW w:w="824" w:type="dxa"/>
            <w:tcBorders>
              <w:top w:val="dotted" w:sz="4" w:space="0" w:color="auto"/>
              <w:bottom w:val="dotted" w:sz="4" w:space="0" w:color="auto"/>
            </w:tcBorders>
          </w:tcPr>
          <w:p w14:paraId="644CCD46" w14:textId="655AC406" w:rsidR="004B4306" w:rsidRPr="00321C9F" w:rsidRDefault="00F40379" w:rsidP="00081E82">
            <w:pPr>
              <w:rPr>
                <w:b/>
                <w:sz w:val="24"/>
                <w:szCs w:val="24"/>
              </w:rPr>
            </w:pPr>
            <w:r>
              <w:rPr>
                <w:b/>
                <w:sz w:val="24"/>
                <w:szCs w:val="24"/>
              </w:rPr>
              <w:t>3</w:t>
            </w:r>
          </w:p>
        </w:tc>
        <w:tc>
          <w:tcPr>
            <w:tcW w:w="8192" w:type="dxa"/>
            <w:tcBorders>
              <w:top w:val="dotted" w:sz="4" w:space="0" w:color="auto"/>
              <w:bottom w:val="dotted" w:sz="4" w:space="0" w:color="auto"/>
            </w:tcBorders>
          </w:tcPr>
          <w:p w14:paraId="716BF20E" w14:textId="112198C1" w:rsidR="004B4306" w:rsidRPr="00321C9F" w:rsidRDefault="00FB10CA" w:rsidP="00476B5D">
            <w:pPr>
              <w:jc w:val="both"/>
              <w:rPr>
                <w:b/>
                <w:sz w:val="24"/>
                <w:szCs w:val="24"/>
              </w:rPr>
            </w:pPr>
            <w:r>
              <w:rPr>
                <w:b/>
                <w:sz w:val="24"/>
                <w:szCs w:val="24"/>
              </w:rPr>
              <w:t xml:space="preserve">Presentation from </w:t>
            </w:r>
            <w:r w:rsidR="00F40379">
              <w:rPr>
                <w:b/>
                <w:sz w:val="24"/>
                <w:szCs w:val="24"/>
              </w:rPr>
              <w:t>North Dublin Money A</w:t>
            </w:r>
            <w:r w:rsidR="00476B5D">
              <w:rPr>
                <w:b/>
                <w:sz w:val="24"/>
                <w:szCs w:val="24"/>
              </w:rPr>
              <w:t xml:space="preserve">dvice and Budgeting Service </w:t>
            </w:r>
          </w:p>
        </w:tc>
      </w:tr>
      <w:tr w:rsidR="00321C9F" w:rsidRPr="00DD39EE" w14:paraId="21EADF05" w14:textId="77777777" w:rsidTr="00D85236">
        <w:tc>
          <w:tcPr>
            <w:tcW w:w="824" w:type="dxa"/>
            <w:tcBorders>
              <w:top w:val="dotted" w:sz="4" w:space="0" w:color="auto"/>
              <w:bottom w:val="dotted" w:sz="4" w:space="0" w:color="auto"/>
            </w:tcBorders>
          </w:tcPr>
          <w:p w14:paraId="30FACE2C" w14:textId="0DD6146E" w:rsidR="00321C9F" w:rsidRDefault="00F40379" w:rsidP="00081E82">
            <w:pPr>
              <w:rPr>
                <w:sz w:val="24"/>
                <w:szCs w:val="24"/>
              </w:rPr>
            </w:pPr>
            <w:r>
              <w:rPr>
                <w:sz w:val="24"/>
                <w:szCs w:val="24"/>
              </w:rPr>
              <w:t>3.1</w:t>
            </w:r>
          </w:p>
        </w:tc>
        <w:tc>
          <w:tcPr>
            <w:tcW w:w="8192" w:type="dxa"/>
            <w:tcBorders>
              <w:top w:val="dotted" w:sz="4" w:space="0" w:color="auto"/>
              <w:bottom w:val="dotted" w:sz="4" w:space="0" w:color="auto"/>
            </w:tcBorders>
          </w:tcPr>
          <w:p w14:paraId="20C43325" w14:textId="555847F7" w:rsidR="00321C9F" w:rsidRDefault="00F40379" w:rsidP="00476B5D">
            <w:pPr>
              <w:jc w:val="both"/>
              <w:rPr>
                <w:sz w:val="24"/>
                <w:szCs w:val="24"/>
              </w:rPr>
            </w:pPr>
            <w:r>
              <w:rPr>
                <w:sz w:val="24"/>
                <w:szCs w:val="24"/>
              </w:rPr>
              <w:t>Nessan Vaughan, Gwen Harris and Denise Kennerney presented on the work of N</w:t>
            </w:r>
            <w:r w:rsidR="00476B5D">
              <w:rPr>
                <w:sz w:val="24"/>
                <w:szCs w:val="24"/>
              </w:rPr>
              <w:t xml:space="preserve">orth </w:t>
            </w:r>
            <w:r>
              <w:rPr>
                <w:sz w:val="24"/>
                <w:szCs w:val="24"/>
              </w:rPr>
              <w:t>D</w:t>
            </w:r>
            <w:r w:rsidR="00476B5D">
              <w:rPr>
                <w:sz w:val="24"/>
                <w:szCs w:val="24"/>
              </w:rPr>
              <w:t>ublin</w:t>
            </w:r>
            <w:r>
              <w:rPr>
                <w:sz w:val="24"/>
                <w:szCs w:val="24"/>
              </w:rPr>
              <w:t xml:space="preserve"> MABS. The presentation included an overview of the governance structure and practice</w:t>
            </w:r>
            <w:r w:rsidR="00A5449D">
              <w:rPr>
                <w:sz w:val="24"/>
                <w:szCs w:val="24"/>
              </w:rPr>
              <w:t>s</w:t>
            </w:r>
            <w:r>
              <w:rPr>
                <w:sz w:val="24"/>
                <w:szCs w:val="24"/>
              </w:rPr>
              <w:t xml:space="preserve"> of the company, as well as of the varied requirements of clients across a large geographic area. </w:t>
            </w:r>
            <w:r w:rsidR="007E3690">
              <w:rPr>
                <w:sz w:val="24"/>
                <w:szCs w:val="24"/>
              </w:rPr>
              <w:t xml:space="preserve">It was noted that the </w:t>
            </w:r>
            <w:r w:rsidR="00476B5D">
              <w:rPr>
                <w:sz w:val="24"/>
                <w:szCs w:val="24"/>
              </w:rPr>
              <w:t>North Dublin</w:t>
            </w:r>
            <w:r w:rsidR="007E3690">
              <w:rPr>
                <w:sz w:val="24"/>
                <w:szCs w:val="24"/>
              </w:rPr>
              <w:t xml:space="preserve"> MABS offices have not been operating since March, but that all services continue remotely, supplemented by new channels such as Facebook Messenger. In particular, the MABS Helpline has continued as normal throughout the Covid-19 restrictions. </w:t>
            </w:r>
            <w:r w:rsidR="00476B5D">
              <w:rPr>
                <w:sz w:val="24"/>
                <w:szCs w:val="24"/>
              </w:rPr>
              <w:t xml:space="preserve">North Dublin </w:t>
            </w:r>
            <w:r w:rsidR="007E3690">
              <w:rPr>
                <w:sz w:val="24"/>
                <w:szCs w:val="24"/>
              </w:rPr>
              <w:t>MABS has had a particular focus on the promotion of budgeting</w:t>
            </w:r>
            <w:r w:rsidR="00A5449D">
              <w:rPr>
                <w:sz w:val="24"/>
                <w:szCs w:val="24"/>
              </w:rPr>
              <w:t xml:space="preserve"> over the last three months</w:t>
            </w:r>
            <w:r w:rsidR="007E3690">
              <w:rPr>
                <w:sz w:val="24"/>
                <w:szCs w:val="24"/>
              </w:rPr>
              <w:t xml:space="preserve">. </w:t>
            </w:r>
          </w:p>
        </w:tc>
      </w:tr>
      <w:tr w:rsidR="003052B2" w:rsidRPr="00DD39EE" w14:paraId="0DEBBA5D" w14:textId="77777777" w:rsidTr="00D85236">
        <w:tc>
          <w:tcPr>
            <w:tcW w:w="824" w:type="dxa"/>
            <w:tcBorders>
              <w:top w:val="dotted" w:sz="4" w:space="0" w:color="auto"/>
              <w:bottom w:val="dotted" w:sz="4" w:space="0" w:color="auto"/>
            </w:tcBorders>
          </w:tcPr>
          <w:p w14:paraId="33B354E1" w14:textId="38791933" w:rsidR="003052B2" w:rsidRPr="003052B2" w:rsidRDefault="00F40379" w:rsidP="00081E82">
            <w:pPr>
              <w:rPr>
                <w:b/>
                <w:sz w:val="24"/>
                <w:szCs w:val="24"/>
              </w:rPr>
            </w:pPr>
            <w:r>
              <w:rPr>
                <w:b/>
                <w:sz w:val="24"/>
                <w:szCs w:val="24"/>
              </w:rPr>
              <w:t>4</w:t>
            </w:r>
          </w:p>
        </w:tc>
        <w:tc>
          <w:tcPr>
            <w:tcW w:w="8192" w:type="dxa"/>
            <w:tcBorders>
              <w:top w:val="dotted" w:sz="4" w:space="0" w:color="auto"/>
              <w:bottom w:val="dotted" w:sz="4" w:space="0" w:color="auto"/>
            </w:tcBorders>
          </w:tcPr>
          <w:p w14:paraId="01CC191A" w14:textId="604DF054" w:rsidR="003052B2" w:rsidRPr="003052B2" w:rsidRDefault="003052B2" w:rsidP="004B4306">
            <w:pPr>
              <w:jc w:val="both"/>
              <w:rPr>
                <w:b/>
                <w:sz w:val="24"/>
                <w:szCs w:val="24"/>
              </w:rPr>
            </w:pPr>
            <w:r w:rsidRPr="003052B2">
              <w:rPr>
                <w:b/>
                <w:sz w:val="24"/>
                <w:szCs w:val="24"/>
              </w:rPr>
              <w:t>Finance Matters</w:t>
            </w:r>
          </w:p>
        </w:tc>
      </w:tr>
      <w:tr w:rsidR="00DD325C" w:rsidRPr="00DD39EE" w14:paraId="2EFEBD7A" w14:textId="77777777" w:rsidTr="00D85236">
        <w:tc>
          <w:tcPr>
            <w:tcW w:w="824" w:type="dxa"/>
            <w:tcBorders>
              <w:top w:val="dotted" w:sz="4" w:space="0" w:color="auto"/>
              <w:bottom w:val="dotted" w:sz="4" w:space="0" w:color="auto"/>
            </w:tcBorders>
          </w:tcPr>
          <w:p w14:paraId="150022F1" w14:textId="4752A358" w:rsidR="00DD325C" w:rsidRDefault="008C683C" w:rsidP="00081E82">
            <w:pPr>
              <w:rPr>
                <w:sz w:val="24"/>
                <w:szCs w:val="24"/>
              </w:rPr>
            </w:pPr>
            <w:r>
              <w:rPr>
                <w:sz w:val="24"/>
                <w:szCs w:val="24"/>
              </w:rPr>
              <w:t>4</w:t>
            </w:r>
            <w:r w:rsidR="003052B2">
              <w:rPr>
                <w:sz w:val="24"/>
                <w:szCs w:val="24"/>
              </w:rPr>
              <w:t>.1</w:t>
            </w:r>
          </w:p>
        </w:tc>
        <w:tc>
          <w:tcPr>
            <w:tcW w:w="8192" w:type="dxa"/>
            <w:tcBorders>
              <w:top w:val="dotted" w:sz="4" w:space="0" w:color="auto"/>
              <w:bottom w:val="dotted" w:sz="4" w:space="0" w:color="auto"/>
            </w:tcBorders>
          </w:tcPr>
          <w:p w14:paraId="41492AE0" w14:textId="31CBCF06" w:rsidR="00DD325C" w:rsidRPr="003052B2" w:rsidRDefault="003052B2" w:rsidP="00B77AA7">
            <w:pPr>
              <w:jc w:val="both"/>
              <w:rPr>
                <w:sz w:val="24"/>
                <w:szCs w:val="24"/>
                <w:u w:val="single"/>
              </w:rPr>
            </w:pPr>
            <w:r w:rsidRPr="003052B2">
              <w:rPr>
                <w:sz w:val="24"/>
                <w:szCs w:val="24"/>
                <w:u w:val="single"/>
              </w:rPr>
              <w:t>Budget Monitoring</w:t>
            </w:r>
          </w:p>
        </w:tc>
      </w:tr>
      <w:tr w:rsidR="00DD325C" w:rsidRPr="00DD39EE" w14:paraId="52E42C75" w14:textId="77777777" w:rsidTr="00D85236">
        <w:tc>
          <w:tcPr>
            <w:tcW w:w="824" w:type="dxa"/>
            <w:tcBorders>
              <w:top w:val="dotted" w:sz="4" w:space="0" w:color="auto"/>
              <w:bottom w:val="dotted" w:sz="4" w:space="0" w:color="auto"/>
            </w:tcBorders>
          </w:tcPr>
          <w:p w14:paraId="3E92BF70" w14:textId="78A18032" w:rsidR="00DD325C" w:rsidRDefault="008C683C" w:rsidP="00081E82">
            <w:pPr>
              <w:rPr>
                <w:sz w:val="24"/>
                <w:szCs w:val="24"/>
              </w:rPr>
            </w:pPr>
            <w:r>
              <w:rPr>
                <w:sz w:val="24"/>
                <w:szCs w:val="24"/>
              </w:rPr>
              <w:t>4</w:t>
            </w:r>
            <w:r w:rsidR="003052B2">
              <w:rPr>
                <w:sz w:val="24"/>
                <w:szCs w:val="24"/>
              </w:rPr>
              <w:t>.1.1</w:t>
            </w:r>
          </w:p>
        </w:tc>
        <w:tc>
          <w:tcPr>
            <w:tcW w:w="8192" w:type="dxa"/>
            <w:tcBorders>
              <w:top w:val="dotted" w:sz="4" w:space="0" w:color="auto"/>
              <w:bottom w:val="dotted" w:sz="4" w:space="0" w:color="auto"/>
            </w:tcBorders>
          </w:tcPr>
          <w:p w14:paraId="1EC6FCFD" w14:textId="20C26113" w:rsidR="00DD325C" w:rsidRDefault="00B77AA7" w:rsidP="00A5449D">
            <w:pPr>
              <w:jc w:val="both"/>
              <w:rPr>
                <w:sz w:val="24"/>
                <w:szCs w:val="24"/>
              </w:rPr>
            </w:pPr>
            <w:r>
              <w:rPr>
                <w:sz w:val="24"/>
                <w:szCs w:val="24"/>
              </w:rPr>
              <w:t xml:space="preserve">The Budget Monitoring Report for </w:t>
            </w:r>
            <w:r w:rsidR="00137059">
              <w:rPr>
                <w:sz w:val="24"/>
                <w:szCs w:val="24"/>
              </w:rPr>
              <w:t>May</w:t>
            </w:r>
            <w:r w:rsidR="003217BD">
              <w:rPr>
                <w:sz w:val="24"/>
                <w:szCs w:val="24"/>
              </w:rPr>
              <w:t xml:space="preserve"> 2020</w:t>
            </w:r>
            <w:r>
              <w:rPr>
                <w:sz w:val="24"/>
                <w:szCs w:val="24"/>
              </w:rPr>
              <w:t xml:space="preserve"> showed overall excess of</w:t>
            </w:r>
            <w:r w:rsidR="003217BD">
              <w:rPr>
                <w:sz w:val="24"/>
                <w:szCs w:val="24"/>
              </w:rPr>
              <w:t xml:space="preserve"> i</w:t>
            </w:r>
            <w:r w:rsidR="00137059">
              <w:rPr>
                <w:sz w:val="24"/>
                <w:szCs w:val="24"/>
              </w:rPr>
              <w:t>ncome over expenditure of €1.2</w:t>
            </w:r>
            <w:r w:rsidR="003217BD">
              <w:rPr>
                <w:sz w:val="24"/>
                <w:szCs w:val="24"/>
              </w:rPr>
              <w:t>m</w:t>
            </w:r>
            <w:r w:rsidR="00137059">
              <w:rPr>
                <w:sz w:val="24"/>
                <w:szCs w:val="24"/>
              </w:rPr>
              <w:t xml:space="preserve"> at this point in time</w:t>
            </w:r>
            <w:r>
              <w:rPr>
                <w:sz w:val="24"/>
                <w:szCs w:val="24"/>
              </w:rPr>
              <w:t xml:space="preserve">. This surplus </w:t>
            </w:r>
            <w:r w:rsidR="003217BD">
              <w:rPr>
                <w:sz w:val="24"/>
                <w:szCs w:val="24"/>
              </w:rPr>
              <w:t xml:space="preserve">relates </w:t>
            </w:r>
            <w:r w:rsidR="00137059">
              <w:rPr>
                <w:sz w:val="24"/>
                <w:szCs w:val="24"/>
              </w:rPr>
              <w:t>to a number of different budget headings</w:t>
            </w:r>
            <w:r>
              <w:rPr>
                <w:sz w:val="24"/>
                <w:szCs w:val="24"/>
              </w:rPr>
              <w:t>.</w:t>
            </w:r>
          </w:p>
        </w:tc>
      </w:tr>
      <w:tr w:rsidR="00DD325C" w:rsidRPr="00DD39EE" w14:paraId="6303BF70" w14:textId="77777777" w:rsidTr="00D85236">
        <w:tc>
          <w:tcPr>
            <w:tcW w:w="824" w:type="dxa"/>
            <w:tcBorders>
              <w:top w:val="dotted" w:sz="4" w:space="0" w:color="auto"/>
              <w:bottom w:val="dotted" w:sz="4" w:space="0" w:color="auto"/>
            </w:tcBorders>
          </w:tcPr>
          <w:p w14:paraId="72D2969B" w14:textId="6DCA429C" w:rsidR="00DD325C" w:rsidRDefault="008C683C" w:rsidP="00081E82">
            <w:pPr>
              <w:rPr>
                <w:sz w:val="24"/>
                <w:szCs w:val="24"/>
              </w:rPr>
            </w:pPr>
            <w:r>
              <w:rPr>
                <w:sz w:val="24"/>
                <w:szCs w:val="24"/>
              </w:rPr>
              <w:t>4</w:t>
            </w:r>
            <w:r w:rsidR="00B77AA7">
              <w:rPr>
                <w:sz w:val="24"/>
                <w:szCs w:val="24"/>
              </w:rPr>
              <w:t>.2</w:t>
            </w:r>
          </w:p>
        </w:tc>
        <w:tc>
          <w:tcPr>
            <w:tcW w:w="8192" w:type="dxa"/>
            <w:tcBorders>
              <w:top w:val="dotted" w:sz="4" w:space="0" w:color="auto"/>
              <w:bottom w:val="dotted" w:sz="4" w:space="0" w:color="auto"/>
            </w:tcBorders>
          </w:tcPr>
          <w:p w14:paraId="13E8BF68" w14:textId="1589DF5E" w:rsidR="00DD325C" w:rsidRPr="00B77AA7" w:rsidRDefault="00B77AA7" w:rsidP="004B4306">
            <w:pPr>
              <w:jc w:val="both"/>
              <w:rPr>
                <w:sz w:val="24"/>
                <w:szCs w:val="24"/>
                <w:u w:val="single"/>
              </w:rPr>
            </w:pPr>
            <w:r w:rsidRPr="00B77AA7">
              <w:rPr>
                <w:sz w:val="24"/>
                <w:szCs w:val="24"/>
                <w:u w:val="single"/>
              </w:rPr>
              <w:t>Risk Management</w:t>
            </w:r>
          </w:p>
        </w:tc>
      </w:tr>
      <w:tr w:rsidR="00DD325C" w:rsidRPr="00DD39EE" w14:paraId="5CC146AD" w14:textId="77777777" w:rsidTr="00D85236">
        <w:tc>
          <w:tcPr>
            <w:tcW w:w="824" w:type="dxa"/>
            <w:tcBorders>
              <w:top w:val="dotted" w:sz="4" w:space="0" w:color="auto"/>
              <w:bottom w:val="dotted" w:sz="4" w:space="0" w:color="auto"/>
            </w:tcBorders>
          </w:tcPr>
          <w:p w14:paraId="1F0C143B" w14:textId="73C8EC50" w:rsidR="00DD325C" w:rsidRDefault="00901A9E" w:rsidP="00081E82">
            <w:pPr>
              <w:rPr>
                <w:sz w:val="24"/>
                <w:szCs w:val="24"/>
              </w:rPr>
            </w:pPr>
            <w:r>
              <w:rPr>
                <w:sz w:val="24"/>
                <w:szCs w:val="24"/>
              </w:rPr>
              <w:t>4.2.1</w:t>
            </w:r>
          </w:p>
        </w:tc>
        <w:tc>
          <w:tcPr>
            <w:tcW w:w="8192" w:type="dxa"/>
            <w:tcBorders>
              <w:top w:val="dotted" w:sz="4" w:space="0" w:color="auto"/>
              <w:bottom w:val="dotted" w:sz="4" w:space="0" w:color="auto"/>
            </w:tcBorders>
          </w:tcPr>
          <w:p w14:paraId="2D70D5A8" w14:textId="65FFE86B" w:rsidR="00DD325C" w:rsidRDefault="00FF330F" w:rsidP="005225AA">
            <w:pPr>
              <w:jc w:val="both"/>
              <w:rPr>
                <w:sz w:val="24"/>
                <w:szCs w:val="24"/>
              </w:rPr>
            </w:pPr>
            <w:r>
              <w:rPr>
                <w:sz w:val="24"/>
                <w:szCs w:val="24"/>
              </w:rPr>
              <w:t xml:space="preserve">Two risks have been updated since January. The Covid-19 and business continuity risk has been updated with actions related to remote working, while the health </w:t>
            </w:r>
            <w:r>
              <w:rPr>
                <w:sz w:val="24"/>
                <w:szCs w:val="24"/>
              </w:rPr>
              <w:lastRenderedPageBreak/>
              <w:t>and safety risk has been updat</w:t>
            </w:r>
            <w:r w:rsidR="00F607F4">
              <w:rPr>
                <w:sz w:val="24"/>
                <w:szCs w:val="24"/>
              </w:rPr>
              <w:t xml:space="preserve">ed with details of actions </w:t>
            </w:r>
            <w:r>
              <w:rPr>
                <w:sz w:val="24"/>
                <w:szCs w:val="24"/>
              </w:rPr>
              <w:t xml:space="preserve">taken under the </w:t>
            </w:r>
            <w:r w:rsidR="005225AA">
              <w:rPr>
                <w:sz w:val="24"/>
                <w:szCs w:val="24"/>
              </w:rPr>
              <w:t>Government</w:t>
            </w:r>
            <w:r>
              <w:rPr>
                <w:sz w:val="24"/>
                <w:szCs w:val="24"/>
              </w:rPr>
              <w:t>’s “Return to Work Safely Protocol”.</w:t>
            </w:r>
          </w:p>
        </w:tc>
      </w:tr>
      <w:tr w:rsidR="004A5FE3" w:rsidRPr="00DD39EE" w14:paraId="70ADEFA5" w14:textId="77777777" w:rsidTr="00D85236">
        <w:tc>
          <w:tcPr>
            <w:tcW w:w="824" w:type="dxa"/>
            <w:tcBorders>
              <w:top w:val="dotted" w:sz="4" w:space="0" w:color="auto"/>
              <w:bottom w:val="dotted" w:sz="4" w:space="0" w:color="auto"/>
            </w:tcBorders>
          </w:tcPr>
          <w:p w14:paraId="79417270" w14:textId="69EF2379" w:rsidR="004A5FE3" w:rsidRPr="00681A4F" w:rsidRDefault="00901A9E" w:rsidP="00081E82">
            <w:pPr>
              <w:rPr>
                <w:b/>
                <w:sz w:val="24"/>
                <w:szCs w:val="24"/>
              </w:rPr>
            </w:pPr>
            <w:r>
              <w:rPr>
                <w:b/>
                <w:sz w:val="24"/>
                <w:szCs w:val="24"/>
              </w:rPr>
              <w:lastRenderedPageBreak/>
              <w:t>5</w:t>
            </w:r>
          </w:p>
        </w:tc>
        <w:tc>
          <w:tcPr>
            <w:tcW w:w="8192" w:type="dxa"/>
            <w:tcBorders>
              <w:top w:val="dotted" w:sz="4" w:space="0" w:color="auto"/>
              <w:bottom w:val="dotted" w:sz="4" w:space="0" w:color="auto"/>
            </w:tcBorders>
          </w:tcPr>
          <w:p w14:paraId="5ED01B23" w14:textId="4BEB549B" w:rsidR="004A5FE3" w:rsidRPr="00923A7B" w:rsidRDefault="004A5FE3" w:rsidP="004C437A">
            <w:pPr>
              <w:jc w:val="both"/>
              <w:rPr>
                <w:b/>
                <w:sz w:val="24"/>
                <w:szCs w:val="24"/>
              </w:rPr>
            </w:pPr>
            <w:r w:rsidRPr="00923A7B">
              <w:rPr>
                <w:b/>
                <w:sz w:val="24"/>
                <w:szCs w:val="24"/>
              </w:rPr>
              <w:t>Committee Reports</w:t>
            </w:r>
          </w:p>
        </w:tc>
      </w:tr>
      <w:tr w:rsidR="004A5FE3" w:rsidRPr="00DD39EE" w14:paraId="38B13F22" w14:textId="77777777" w:rsidTr="00D85236">
        <w:tc>
          <w:tcPr>
            <w:tcW w:w="824" w:type="dxa"/>
            <w:tcBorders>
              <w:top w:val="dotted" w:sz="4" w:space="0" w:color="auto"/>
              <w:bottom w:val="dotted" w:sz="4" w:space="0" w:color="auto"/>
            </w:tcBorders>
          </w:tcPr>
          <w:p w14:paraId="062E0352" w14:textId="7C3EF4CC" w:rsidR="004A5FE3" w:rsidRDefault="00901A9E" w:rsidP="00081E82">
            <w:pPr>
              <w:rPr>
                <w:sz w:val="24"/>
                <w:szCs w:val="24"/>
              </w:rPr>
            </w:pPr>
            <w:r>
              <w:rPr>
                <w:sz w:val="24"/>
                <w:szCs w:val="24"/>
              </w:rPr>
              <w:t>5</w:t>
            </w:r>
            <w:r w:rsidR="00923A7B">
              <w:rPr>
                <w:sz w:val="24"/>
                <w:szCs w:val="24"/>
              </w:rPr>
              <w:t>.1</w:t>
            </w:r>
          </w:p>
        </w:tc>
        <w:tc>
          <w:tcPr>
            <w:tcW w:w="8192" w:type="dxa"/>
            <w:tcBorders>
              <w:top w:val="dotted" w:sz="4" w:space="0" w:color="auto"/>
              <w:bottom w:val="dotted" w:sz="4" w:space="0" w:color="auto"/>
            </w:tcBorders>
          </w:tcPr>
          <w:p w14:paraId="2E421876" w14:textId="5A131A11" w:rsidR="004A5FE3" w:rsidRPr="00923A7B" w:rsidRDefault="004A5FE3" w:rsidP="004C437A">
            <w:pPr>
              <w:jc w:val="both"/>
              <w:rPr>
                <w:sz w:val="24"/>
                <w:szCs w:val="24"/>
                <w:u w:val="single"/>
              </w:rPr>
            </w:pPr>
            <w:r w:rsidRPr="00923A7B">
              <w:rPr>
                <w:sz w:val="24"/>
                <w:szCs w:val="24"/>
                <w:u w:val="single"/>
              </w:rPr>
              <w:t>Audit and Risk Committee</w:t>
            </w:r>
          </w:p>
        </w:tc>
      </w:tr>
      <w:tr w:rsidR="004A5FE3" w:rsidRPr="00DD39EE" w14:paraId="73450C96" w14:textId="77777777" w:rsidTr="00D85236">
        <w:tc>
          <w:tcPr>
            <w:tcW w:w="824" w:type="dxa"/>
            <w:tcBorders>
              <w:top w:val="dotted" w:sz="4" w:space="0" w:color="auto"/>
              <w:bottom w:val="dotted" w:sz="4" w:space="0" w:color="auto"/>
            </w:tcBorders>
          </w:tcPr>
          <w:p w14:paraId="5370D4CE" w14:textId="2B26E348" w:rsidR="004A5FE3" w:rsidRDefault="00901A9E" w:rsidP="00081E82">
            <w:pPr>
              <w:rPr>
                <w:sz w:val="24"/>
                <w:szCs w:val="24"/>
              </w:rPr>
            </w:pPr>
            <w:r>
              <w:rPr>
                <w:sz w:val="24"/>
                <w:szCs w:val="24"/>
              </w:rPr>
              <w:t>5</w:t>
            </w:r>
            <w:r w:rsidR="00923A7B">
              <w:rPr>
                <w:sz w:val="24"/>
                <w:szCs w:val="24"/>
              </w:rPr>
              <w:t>.1.1</w:t>
            </w:r>
          </w:p>
        </w:tc>
        <w:tc>
          <w:tcPr>
            <w:tcW w:w="8192" w:type="dxa"/>
            <w:tcBorders>
              <w:top w:val="dotted" w:sz="4" w:space="0" w:color="auto"/>
              <w:bottom w:val="dotted" w:sz="4" w:space="0" w:color="auto"/>
            </w:tcBorders>
          </w:tcPr>
          <w:p w14:paraId="2AA0BB7A" w14:textId="2C2DF0A3" w:rsidR="004A5FE3" w:rsidRDefault="004A5FE3" w:rsidP="00F607F4">
            <w:pPr>
              <w:jc w:val="both"/>
              <w:rPr>
                <w:sz w:val="24"/>
                <w:szCs w:val="24"/>
              </w:rPr>
            </w:pPr>
            <w:r>
              <w:rPr>
                <w:sz w:val="24"/>
                <w:szCs w:val="24"/>
              </w:rPr>
              <w:t>T</w:t>
            </w:r>
            <w:r w:rsidR="00432D37">
              <w:rPr>
                <w:sz w:val="24"/>
                <w:szCs w:val="24"/>
              </w:rPr>
              <w:t>he committee met on 6 May 2020. It is proposed to accelerate decisions to be made on the Board’s committee structure, that is, to merge the Finance Committee and the Audit and Risk Committee and to establish a Str</w:t>
            </w:r>
            <w:r w:rsidR="0021185A">
              <w:rPr>
                <w:sz w:val="24"/>
                <w:szCs w:val="24"/>
              </w:rPr>
              <w:t>ategy and Governance Committee. The merging of the Finance and Audit and Risk committees will be discussed at the Finance Committee m</w:t>
            </w:r>
            <w:r w:rsidR="00F607F4">
              <w:rPr>
                <w:sz w:val="24"/>
                <w:szCs w:val="24"/>
              </w:rPr>
              <w:t xml:space="preserve">eeting on 8 July 2020. </w:t>
            </w:r>
            <w:proofErr w:type="spellStart"/>
            <w:r w:rsidR="0021185A">
              <w:rPr>
                <w:sz w:val="24"/>
                <w:szCs w:val="24"/>
              </w:rPr>
              <w:t>Seán</w:t>
            </w:r>
            <w:proofErr w:type="spellEnd"/>
            <w:r w:rsidR="0021185A">
              <w:rPr>
                <w:sz w:val="24"/>
                <w:szCs w:val="24"/>
              </w:rPr>
              <w:t xml:space="preserve"> Sheridan has been appointed to the Finance Committee.</w:t>
            </w:r>
          </w:p>
        </w:tc>
      </w:tr>
      <w:tr w:rsidR="00873958" w:rsidRPr="00DD39EE" w14:paraId="669A1685" w14:textId="77777777" w:rsidTr="00D85236">
        <w:tc>
          <w:tcPr>
            <w:tcW w:w="824" w:type="dxa"/>
            <w:tcBorders>
              <w:top w:val="dotted" w:sz="4" w:space="0" w:color="auto"/>
              <w:bottom w:val="dotted" w:sz="4" w:space="0" w:color="auto"/>
            </w:tcBorders>
          </w:tcPr>
          <w:p w14:paraId="5C57FC89" w14:textId="1ED0067F" w:rsidR="00873958" w:rsidRPr="000D016D" w:rsidRDefault="00873958" w:rsidP="00081E82">
            <w:pPr>
              <w:rPr>
                <w:b/>
                <w:sz w:val="24"/>
                <w:szCs w:val="24"/>
              </w:rPr>
            </w:pPr>
            <w:r w:rsidRPr="000D016D">
              <w:rPr>
                <w:b/>
                <w:sz w:val="24"/>
                <w:szCs w:val="24"/>
              </w:rPr>
              <w:t>6</w:t>
            </w:r>
          </w:p>
        </w:tc>
        <w:tc>
          <w:tcPr>
            <w:tcW w:w="8192" w:type="dxa"/>
            <w:tcBorders>
              <w:top w:val="dotted" w:sz="4" w:space="0" w:color="auto"/>
              <w:bottom w:val="dotted" w:sz="4" w:space="0" w:color="auto"/>
            </w:tcBorders>
          </w:tcPr>
          <w:p w14:paraId="367FF9AC" w14:textId="66E83DC5" w:rsidR="00873958" w:rsidRPr="000D016D" w:rsidRDefault="00873958" w:rsidP="00432D37">
            <w:pPr>
              <w:jc w:val="both"/>
              <w:rPr>
                <w:b/>
                <w:sz w:val="24"/>
                <w:szCs w:val="24"/>
              </w:rPr>
            </w:pPr>
            <w:r w:rsidRPr="000D016D">
              <w:rPr>
                <w:b/>
                <w:sz w:val="24"/>
                <w:szCs w:val="24"/>
              </w:rPr>
              <w:t>Report of the Chief Executive</w:t>
            </w:r>
          </w:p>
        </w:tc>
      </w:tr>
      <w:tr w:rsidR="00873958" w:rsidRPr="00DD39EE" w14:paraId="0FD82F9E" w14:textId="77777777" w:rsidTr="00D85236">
        <w:tc>
          <w:tcPr>
            <w:tcW w:w="824" w:type="dxa"/>
            <w:tcBorders>
              <w:top w:val="dotted" w:sz="4" w:space="0" w:color="auto"/>
              <w:bottom w:val="dotted" w:sz="4" w:space="0" w:color="auto"/>
            </w:tcBorders>
          </w:tcPr>
          <w:p w14:paraId="4A7012CD" w14:textId="39E8E130" w:rsidR="00873958" w:rsidRDefault="00873958" w:rsidP="00081E82">
            <w:pPr>
              <w:rPr>
                <w:sz w:val="24"/>
                <w:szCs w:val="24"/>
              </w:rPr>
            </w:pPr>
            <w:r>
              <w:rPr>
                <w:sz w:val="24"/>
                <w:szCs w:val="24"/>
              </w:rPr>
              <w:t>6.1</w:t>
            </w:r>
          </w:p>
        </w:tc>
        <w:tc>
          <w:tcPr>
            <w:tcW w:w="8192" w:type="dxa"/>
            <w:tcBorders>
              <w:top w:val="dotted" w:sz="4" w:space="0" w:color="auto"/>
              <w:bottom w:val="dotted" w:sz="4" w:space="0" w:color="auto"/>
            </w:tcBorders>
          </w:tcPr>
          <w:p w14:paraId="488E22C1" w14:textId="6FE06636" w:rsidR="00873958" w:rsidRDefault="000D016D" w:rsidP="00432D37">
            <w:pPr>
              <w:jc w:val="both"/>
              <w:rPr>
                <w:sz w:val="24"/>
                <w:szCs w:val="24"/>
              </w:rPr>
            </w:pPr>
            <w:r>
              <w:rPr>
                <w:sz w:val="24"/>
                <w:szCs w:val="24"/>
              </w:rPr>
              <w:t>The Report of the Chief Executive was circulated in advance of the meeting. It was noted that CIB has received an innovation grant of €50,000 from the Department of Public Expenditure and Reform for the development of an Irish Sign Language (ISL) app.</w:t>
            </w:r>
            <w:r w:rsidR="00F14AE3">
              <w:rPr>
                <w:sz w:val="24"/>
                <w:szCs w:val="24"/>
              </w:rPr>
              <w:t xml:space="preserve"> It was also noted that CIB is working to mid-August as the earliest date at which staff members are likely to return to offices.</w:t>
            </w:r>
          </w:p>
        </w:tc>
      </w:tr>
      <w:tr w:rsidR="00B77AA7" w:rsidRPr="00DD39EE" w14:paraId="76328993" w14:textId="77777777" w:rsidTr="00D85236">
        <w:tc>
          <w:tcPr>
            <w:tcW w:w="824" w:type="dxa"/>
            <w:tcBorders>
              <w:top w:val="dotted" w:sz="4" w:space="0" w:color="auto"/>
              <w:bottom w:val="dotted" w:sz="4" w:space="0" w:color="auto"/>
            </w:tcBorders>
          </w:tcPr>
          <w:p w14:paraId="73726FB9" w14:textId="13FDEB36" w:rsidR="00B77AA7" w:rsidRPr="004C437A" w:rsidRDefault="00901A9E" w:rsidP="00081E82">
            <w:pPr>
              <w:rPr>
                <w:b/>
                <w:sz w:val="24"/>
                <w:szCs w:val="24"/>
              </w:rPr>
            </w:pPr>
            <w:r>
              <w:rPr>
                <w:b/>
                <w:sz w:val="24"/>
                <w:szCs w:val="24"/>
              </w:rPr>
              <w:t>7</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B77AA7" w:rsidRPr="00DD39EE" w14:paraId="5DCB3CFB" w14:textId="77777777" w:rsidTr="00D85236">
        <w:tc>
          <w:tcPr>
            <w:tcW w:w="824" w:type="dxa"/>
            <w:tcBorders>
              <w:top w:val="dotted" w:sz="4" w:space="0" w:color="auto"/>
              <w:bottom w:val="dotted" w:sz="4" w:space="0" w:color="auto"/>
            </w:tcBorders>
          </w:tcPr>
          <w:p w14:paraId="46AF5377" w14:textId="748C5508" w:rsidR="00B77AA7" w:rsidRDefault="00901A9E" w:rsidP="00081E82">
            <w:pPr>
              <w:rPr>
                <w:sz w:val="24"/>
                <w:szCs w:val="24"/>
              </w:rPr>
            </w:pPr>
            <w:r>
              <w:rPr>
                <w:sz w:val="24"/>
                <w:szCs w:val="24"/>
              </w:rPr>
              <w:t>7.1</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00D85236">
        <w:tc>
          <w:tcPr>
            <w:tcW w:w="824" w:type="dxa"/>
            <w:tcBorders>
              <w:top w:val="dotted" w:sz="4" w:space="0" w:color="auto"/>
              <w:bottom w:val="dotted" w:sz="4" w:space="0" w:color="auto"/>
            </w:tcBorders>
          </w:tcPr>
          <w:p w14:paraId="48571D16" w14:textId="53399A19" w:rsidR="004C437A" w:rsidRDefault="00901A9E" w:rsidP="00081E82">
            <w:pPr>
              <w:rPr>
                <w:sz w:val="24"/>
                <w:szCs w:val="24"/>
              </w:rPr>
            </w:pPr>
            <w:r>
              <w:rPr>
                <w:sz w:val="24"/>
                <w:szCs w:val="24"/>
              </w:rPr>
              <w:t>7.1</w:t>
            </w:r>
            <w:r w:rsidR="004C437A">
              <w:rPr>
                <w:sz w:val="24"/>
                <w:szCs w:val="24"/>
              </w:rPr>
              <w:t>.1</w:t>
            </w:r>
          </w:p>
        </w:tc>
        <w:tc>
          <w:tcPr>
            <w:tcW w:w="8192" w:type="dxa"/>
            <w:tcBorders>
              <w:top w:val="dotted" w:sz="4" w:space="0" w:color="auto"/>
              <w:bottom w:val="dotted" w:sz="4" w:space="0" w:color="auto"/>
            </w:tcBorders>
          </w:tcPr>
          <w:p w14:paraId="5103B340" w14:textId="71E16086" w:rsidR="004C437A" w:rsidRDefault="00CD02E2" w:rsidP="00781DCB">
            <w:pPr>
              <w:jc w:val="both"/>
              <w:rPr>
                <w:sz w:val="24"/>
                <w:szCs w:val="24"/>
              </w:rPr>
            </w:pPr>
            <w:r w:rsidRPr="00CD02E2">
              <w:rPr>
                <w:sz w:val="24"/>
                <w:szCs w:val="24"/>
              </w:rPr>
              <w:t xml:space="preserve">The </w:t>
            </w:r>
            <w:r w:rsidR="00C0404C">
              <w:rPr>
                <w:sz w:val="24"/>
                <w:szCs w:val="24"/>
              </w:rPr>
              <w:t>Wide Area Network (</w:t>
            </w:r>
            <w:r w:rsidRPr="00CD02E2">
              <w:rPr>
                <w:sz w:val="24"/>
                <w:szCs w:val="24"/>
              </w:rPr>
              <w:t>WAN</w:t>
            </w:r>
            <w:r w:rsidR="00C0404C">
              <w:rPr>
                <w:sz w:val="24"/>
                <w:szCs w:val="24"/>
              </w:rPr>
              <w:t>)</w:t>
            </w:r>
            <w:r w:rsidRPr="00CD02E2">
              <w:rPr>
                <w:sz w:val="24"/>
                <w:szCs w:val="24"/>
              </w:rPr>
              <w:t xml:space="preserve"> rollout is progressing, with 45 of 117 NGA (Next Generation Access) sites now live, along with 2 of 8 DSL (Digital Subscriber Line) sites.</w:t>
            </w:r>
          </w:p>
        </w:tc>
      </w:tr>
      <w:tr w:rsidR="004C437A" w:rsidRPr="00DD39EE" w14:paraId="15687B6B" w14:textId="77777777" w:rsidTr="00D85236">
        <w:tc>
          <w:tcPr>
            <w:tcW w:w="824" w:type="dxa"/>
            <w:tcBorders>
              <w:top w:val="dotted" w:sz="4" w:space="0" w:color="auto"/>
              <w:bottom w:val="dotted" w:sz="4" w:space="0" w:color="auto"/>
            </w:tcBorders>
          </w:tcPr>
          <w:p w14:paraId="5CAB818B" w14:textId="06FE7B3A" w:rsidR="004C437A" w:rsidRDefault="00901A9E" w:rsidP="00081E82">
            <w:pPr>
              <w:rPr>
                <w:sz w:val="24"/>
                <w:szCs w:val="24"/>
              </w:rPr>
            </w:pPr>
            <w:r>
              <w:rPr>
                <w:sz w:val="24"/>
                <w:szCs w:val="24"/>
              </w:rPr>
              <w:t>7.2</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00D85236">
        <w:tc>
          <w:tcPr>
            <w:tcW w:w="824" w:type="dxa"/>
            <w:tcBorders>
              <w:top w:val="dotted" w:sz="4" w:space="0" w:color="auto"/>
              <w:bottom w:val="dotted" w:sz="4" w:space="0" w:color="auto"/>
            </w:tcBorders>
          </w:tcPr>
          <w:p w14:paraId="6A58BD6B" w14:textId="5AD1832D" w:rsidR="004C437A" w:rsidRDefault="00901A9E" w:rsidP="00081E82">
            <w:pPr>
              <w:rPr>
                <w:sz w:val="24"/>
                <w:szCs w:val="24"/>
              </w:rPr>
            </w:pPr>
            <w:r>
              <w:rPr>
                <w:sz w:val="24"/>
                <w:szCs w:val="24"/>
              </w:rPr>
              <w:t>7.2</w:t>
            </w:r>
            <w:r w:rsidR="004C437A">
              <w:rPr>
                <w:sz w:val="24"/>
                <w:szCs w:val="24"/>
              </w:rPr>
              <w:t>.1</w:t>
            </w:r>
          </w:p>
        </w:tc>
        <w:tc>
          <w:tcPr>
            <w:tcW w:w="8192" w:type="dxa"/>
            <w:tcBorders>
              <w:top w:val="dotted" w:sz="4" w:space="0" w:color="auto"/>
              <w:bottom w:val="dotted" w:sz="4" w:space="0" w:color="auto"/>
            </w:tcBorders>
          </w:tcPr>
          <w:p w14:paraId="69679693" w14:textId="1865B2CE" w:rsidR="004C437A" w:rsidRDefault="00CD02E2" w:rsidP="00C7683E">
            <w:pPr>
              <w:jc w:val="both"/>
              <w:rPr>
                <w:sz w:val="24"/>
                <w:szCs w:val="24"/>
              </w:rPr>
            </w:pPr>
            <w:r>
              <w:rPr>
                <w:sz w:val="24"/>
                <w:szCs w:val="24"/>
              </w:rPr>
              <w:t xml:space="preserve">Internal competitions are currently underway for </w:t>
            </w:r>
            <w:r w:rsidR="00C7683E">
              <w:rPr>
                <w:sz w:val="24"/>
                <w:szCs w:val="24"/>
              </w:rPr>
              <w:t xml:space="preserve">acting-up roles as </w:t>
            </w:r>
            <w:r>
              <w:rPr>
                <w:sz w:val="24"/>
                <w:szCs w:val="24"/>
              </w:rPr>
              <w:t xml:space="preserve">Operations Manager and Citizens Information Manager. </w:t>
            </w:r>
            <w:r w:rsidR="00C7683E">
              <w:rPr>
                <w:sz w:val="24"/>
                <w:szCs w:val="24"/>
              </w:rPr>
              <w:t xml:space="preserve">Six external competitions are </w:t>
            </w:r>
            <w:r w:rsidR="00C0404C">
              <w:rPr>
                <w:sz w:val="24"/>
                <w:szCs w:val="24"/>
              </w:rPr>
              <w:t xml:space="preserve">also </w:t>
            </w:r>
            <w:r w:rsidR="00C7683E">
              <w:rPr>
                <w:sz w:val="24"/>
                <w:szCs w:val="24"/>
              </w:rPr>
              <w:t>in train, including competitions for an Advocacy Manager and a Dedicated Mortgage Arrears (DMA) Manager.</w:t>
            </w:r>
            <w:r>
              <w:rPr>
                <w:sz w:val="24"/>
                <w:szCs w:val="24"/>
              </w:rPr>
              <w:t xml:space="preserve"> </w:t>
            </w:r>
          </w:p>
        </w:tc>
      </w:tr>
      <w:tr w:rsidR="00081E82" w:rsidRPr="00FF1F00" w14:paraId="047AEDD9" w14:textId="77777777" w:rsidTr="00D85236">
        <w:tc>
          <w:tcPr>
            <w:tcW w:w="824" w:type="dxa"/>
            <w:tcBorders>
              <w:top w:val="dotted" w:sz="4" w:space="0" w:color="auto"/>
              <w:bottom w:val="dotted" w:sz="4" w:space="0" w:color="auto"/>
            </w:tcBorders>
          </w:tcPr>
          <w:p w14:paraId="64FF6715" w14:textId="2723A454" w:rsidR="00081E82" w:rsidRPr="00FF1F00" w:rsidRDefault="00901A9E" w:rsidP="00081E82">
            <w:pPr>
              <w:rPr>
                <w:b/>
                <w:sz w:val="24"/>
                <w:szCs w:val="24"/>
              </w:rPr>
            </w:pPr>
            <w:r>
              <w:rPr>
                <w:b/>
                <w:sz w:val="24"/>
                <w:szCs w:val="24"/>
              </w:rPr>
              <w:t>8</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5859C6B2" w:rsidR="00081E82" w:rsidRPr="00DD39EE" w:rsidRDefault="00901A9E" w:rsidP="00081E82">
            <w:pPr>
              <w:rPr>
                <w:sz w:val="24"/>
                <w:szCs w:val="24"/>
              </w:rPr>
            </w:pPr>
            <w:r>
              <w:rPr>
                <w:sz w:val="24"/>
                <w:szCs w:val="24"/>
              </w:rPr>
              <w:t>8</w:t>
            </w:r>
            <w:r w:rsidR="00081E82">
              <w:rPr>
                <w:sz w:val="24"/>
                <w:szCs w:val="24"/>
              </w:rPr>
              <w:t>.1</w:t>
            </w:r>
          </w:p>
        </w:tc>
        <w:tc>
          <w:tcPr>
            <w:tcW w:w="8192" w:type="dxa"/>
            <w:tcBorders>
              <w:top w:val="dotted" w:sz="4" w:space="0" w:color="auto"/>
              <w:bottom w:val="dotted" w:sz="4" w:space="0" w:color="auto"/>
            </w:tcBorders>
          </w:tcPr>
          <w:p w14:paraId="4836822D" w14:textId="1669C9EE" w:rsidR="00081E82" w:rsidRPr="00AA2BF2" w:rsidRDefault="00081E82" w:rsidP="00DC6077">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DA1CAE">
              <w:rPr>
                <w:sz w:val="24"/>
                <w:szCs w:val="24"/>
              </w:rPr>
              <w:t>2</w:t>
            </w:r>
            <w:r w:rsidR="00DC6077">
              <w:rPr>
                <w:sz w:val="24"/>
                <w:szCs w:val="24"/>
              </w:rPr>
              <w:t>2</w:t>
            </w:r>
            <w:r w:rsidR="00DA1CAE">
              <w:rPr>
                <w:sz w:val="24"/>
                <w:szCs w:val="24"/>
              </w:rPr>
              <w:t xml:space="preserve"> </w:t>
            </w:r>
            <w:r w:rsidR="00DC6077">
              <w:rPr>
                <w:sz w:val="24"/>
                <w:szCs w:val="24"/>
              </w:rPr>
              <w:t>July</w:t>
            </w:r>
            <w:r w:rsidR="00F561E2">
              <w:rPr>
                <w:sz w:val="24"/>
                <w:szCs w:val="24"/>
              </w:rPr>
              <w:t xml:space="preserve"> 2020</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051C" w14:textId="77777777" w:rsidR="00A114E5" w:rsidRDefault="00A11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4B7F881"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37DD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DD0">
              <w:rPr>
                <w:b/>
                <w:bCs/>
                <w:noProof/>
              </w:rPr>
              <w:t>2</w:t>
            </w:r>
            <w:r>
              <w:rPr>
                <w:b/>
                <w:bCs/>
                <w:sz w:val="24"/>
                <w:szCs w:val="24"/>
              </w:rPr>
              <w:fldChar w:fldCharType="end"/>
            </w:r>
          </w:p>
        </w:sdtContent>
      </w:sdt>
    </w:sdtContent>
  </w:sdt>
  <w:p w14:paraId="3D3D4F98" w14:textId="77777777" w:rsidR="00F25245" w:rsidRDefault="00F2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BCE6" w14:textId="77777777" w:rsidR="00A114E5" w:rsidRDefault="00A1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8DD4" w14:textId="77777777" w:rsidR="00A114E5" w:rsidRDefault="00A1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D4EF" w14:textId="5DAAD8CE" w:rsidR="00A114E5" w:rsidRDefault="00A11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1154" w14:textId="77777777" w:rsidR="00A114E5" w:rsidRDefault="00A11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A0772"/>
    <w:rsid w:val="000A32F5"/>
    <w:rsid w:val="000A5DF5"/>
    <w:rsid w:val="000A6C42"/>
    <w:rsid w:val="000B26A0"/>
    <w:rsid w:val="000B5541"/>
    <w:rsid w:val="000B7621"/>
    <w:rsid w:val="000C121A"/>
    <w:rsid w:val="000C137C"/>
    <w:rsid w:val="000C284C"/>
    <w:rsid w:val="000D016D"/>
    <w:rsid w:val="000D1D4D"/>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37059"/>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A84"/>
    <w:rsid w:val="001D1F98"/>
    <w:rsid w:val="001D2915"/>
    <w:rsid w:val="001D5752"/>
    <w:rsid w:val="001E128C"/>
    <w:rsid w:val="001E636D"/>
    <w:rsid w:val="001F1C14"/>
    <w:rsid w:val="001F2413"/>
    <w:rsid w:val="001F2DE7"/>
    <w:rsid w:val="001F586E"/>
    <w:rsid w:val="001F5A93"/>
    <w:rsid w:val="001F5D25"/>
    <w:rsid w:val="001F5D91"/>
    <w:rsid w:val="001F60E9"/>
    <w:rsid w:val="0020234C"/>
    <w:rsid w:val="002030F9"/>
    <w:rsid w:val="0020456C"/>
    <w:rsid w:val="00206A7E"/>
    <w:rsid w:val="00207853"/>
    <w:rsid w:val="00210FFB"/>
    <w:rsid w:val="002110BA"/>
    <w:rsid w:val="0021185A"/>
    <w:rsid w:val="00211A37"/>
    <w:rsid w:val="00222EA3"/>
    <w:rsid w:val="00223310"/>
    <w:rsid w:val="002263D5"/>
    <w:rsid w:val="0023121B"/>
    <w:rsid w:val="00235143"/>
    <w:rsid w:val="00240014"/>
    <w:rsid w:val="00242323"/>
    <w:rsid w:val="0024260C"/>
    <w:rsid w:val="002437A6"/>
    <w:rsid w:val="002452FE"/>
    <w:rsid w:val="00253C88"/>
    <w:rsid w:val="00253E0A"/>
    <w:rsid w:val="00256381"/>
    <w:rsid w:val="00256ED0"/>
    <w:rsid w:val="00262852"/>
    <w:rsid w:val="002668AB"/>
    <w:rsid w:val="00274184"/>
    <w:rsid w:val="00275F87"/>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2B2"/>
    <w:rsid w:val="00305E2A"/>
    <w:rsid w:val="00311C62"/>
    <w:rsid w:val="003161EB"/>
    <w:rsid w:val="00316449"/>
    <w:rsid w:val="00317429"/>
    <w:rsid w:val="00317989"/>
    <w:rsid w:val="003214E0"/>
    <w:rsid w:val="003217BD"/>
    <w:rsid w:val="00321C9F"/>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E0975"/>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CAC"/>
    <w:rsid w:val="004B308E"/>
    <w:rsid w:val="004B4306"/>
    <w:rsid w:val="004B681F"/>
    <w:rsid w:val="004B7694"/>
    <w:rsid w:val="004C437A"/>
    <w:rsid w:val="004C5F09"/>
    <w:rsid w:val="004D48EE"/>
    <w:rsid w:val="004D499C"/>
    <w:rsid w:val="004D4CBB"/>
    <w:rsid w:val="004D4D17"/>
    <w:rsid w:val="004D4D2A"/>
    <w:rsid w:val="004E096B"/>
    <w:rsid w:val="004E0B2F"/>
    <w:rsid w:val="004E4844"/>
    <w:rsid w:val="004E4F2B"/>
    <w:rsid w:val="004E689D"/>
    <w:rsid w:val="004E6A28"/>
    <w:rsid w:val="004F1454"/>
    <w:rsid w:val="004F1AFD"/>
    <w:rsid w:val="004F2E5A"/>
    <w:rsid w:val="004F30CD"/>
    <w:rsid w:val="004F31AF"/>
    <w:rsid w:val="004F446E"/>
    <w:rsid w:val="00502368"/>
    <w:rsid w:val="00504FF1"/>
    <w:rsid w:val="00512D4A"/>
    <w:rsid w:val="00514CE1"/>
    <w:rsid w:val="00515BF7"/>
    <w:rsid w:val="00520749"/>
    <w:rsid w:val="005215DA"/>
    <w:rsid w:val="005225AA"/>
    <w:rsid w:val="005249F3"/>
    <w:rsid w:val="00531374"/>
    <w:rsid w:val="00531F77"/>
    <w:rsid w:val="00532CA7"/>
    <w:rsid w:val="00533536"/>
    <w:rsid w:val="00535086"/>
    <w:rsid w:val="00540975"/>
    <w:rsid w:val="00541834"/>
    <w:rsid w:val="0055047A"/>
    <w:rsid w:val="00556626"/>
    <w:rsid w:val="00556C50"/>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46BE"/>
    <w:rsid w:val="005A6535"/>
    <w:rsid w:val="005B23B8"/>
    <w:rsid w:val="005B381C"/>
    <w:rsid w:val="005B4E20"/>
    <w:rsid w:val="005B7ED0"/>
    <w:rsid w:val="005C486C"/>
    <w:rsid w:val="005C7ADA"/>
    <w:rsid w:val="005D063F"/>
    <w:rsid w:val="005E0F12"/>
    <w:rsid w:val="005E3E14"/>
    <w:rsid w:val="00601A0F"/>
    <w:rsid w:val="00606FBF"/>
    <w:rsid w:val="006139F4"/>
    <w:rsid w:val="00620D26"/>
    <w:rsid w:val="00624C0B"/>
    <w:rsid w:val="00624E95"/>
    <w:rsid w:val="006263C8"/>
    <w:rsid w:val="00631438"/>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6DE7"/>
    <w:rsid w:val="006C19D2"/>
    <w:rsid w:val="006C316D"/>
    <w:rsid w:val="006C3A5C"/>
    <w:rsid w:val="006C62E8"/>
    <w:rsid w:val="006D5BB3"/>
    <w:rsid w:val="006E2AD6"/>
    <w:rsid w:val="006E6347"/>
    <w:rsid w:val="006F3A83"/>
    <w:rsid w:val="00701D27"/>
    <w:rsid w:val="0070567D"/>
    <w:rsid w:val="007120EB"/>
    <w:rsid w:val="00713187"/>
    <w:rsid w:val="00715E0B"/>
    <w:rsid w:val="00724614"/>
    <w:rsid w:val="007251DB"/>
    <w:rsid w:val="00725E15"/>
    <w:rsid w:val="007340D6"/>
    <w:rsid w:val="0073549F"/>
    <w:rsid w:val="0074366F"/>
    <w:rsid w:val="00744DFB"/>
    <w:rsid w:val="007454C0"/>
    <w:rsid w:val="007479CD"/>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D1611"/>
    <w:rsid w:val="007D29BC"/>
    <w:rsid w:val="007D5333"/>
    <w:rsid w:val="007D77D8"/>
    <w:rsid w:val="007E2FFC"/>
    <w:rsid w:val="007E3690"/>
    <w:rsid w:val="007E6D19"/>
    <w:rsid w:val="007F1270"/>
    <w:rsid w:val="007F5362"/>
    <w:rsid w:val="00802E74"/>
    <w:rsid w:val="00815819"/>
    <w:rsid w:val="00816D65"/>
    <w:rsid w:val="008230F9"/>
    <w:rsid w:val="0082428B"/>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E0894"/>
    <w:rsid w:val="008E31D9"/>
    <w:rsid w:val="008E40E5"/>
    <w:rsid w:val="008E5962"/>
    <w:rsid w:val="008E7A98"/>
    <w:rsid w:val="008F1725"/>
    <w:rsid w:val="008F1AD3"/>
    <w:rsid w:val="008F3B26"/>
    <w:rsid w:val="008F5BA5"/>
    <w:rsid w:val="008F6963"/>
    <w:rsid w:val="00901A9E"/>
    <w:rsid w:val="009029F0"/>
    <w:rsid w:val="009061A5"/>
    <w:rsid w:val="00913CEB"/>
    <w:rsid w:val="0091532B"/>
    <w:rsid w:val="00916D8F"/>
    <w:rsid w:val="00920F0A"/>
    <w:rsid w:val="00921AF2"/>
    <w:rsid w:val="00923A7B"/>
    <w:rsid w:val="00925FA1"/>
    <w:rsid w:val="009302EA"/>
    <w:rsid w:val="0093159A"/>
    <w:rsid w:val="00940D59"/>
    <w:rsid w:val="009420BA"/>
    <w:rsid w:val="00946395"/>
    <w:rsid w:val="0094683A"/>
    <w:rsid w:val="00947D78"/>
    <w:rsid w:val="00954190"/>
    <w:rsid w:val="00961DA5"/>
    <w:rsid w:val="009662A7"/>
    <w:rsid w:val="009677CB"/>
    <w:rsid w:val="00974003"/>
    <w:rsid w:val="00974498"/>
    <w:rsid w:val="009813DA"/>
    <w:rsid w:val="0098270F"/>
    <w:rsid w:val="00990617"/>
    <w:rsid w:val="00992395"/>
    <w:rsid w:val="00995FCA"/>
    <w:rsid w:val="00997CC1"/>
    <w:rsid w:val="009A249F"/>
    <w:rsid w:val="009A4876"/>
    <w:rsid w:val="009A7017"/>
    <w:rsid w:val="009B2969"/>
    <w:rsid w:val="009C0653"/>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0532"/>
    <w:rsid w:val="00B51AD9"/>
    <w:rsid w:val="00B52129"/>
    <w:rsid w:val="00B553D4"/>
    <w:rsid w:val="00B55550"/>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18A1"/>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55524"/>
    <w:rsid w:val="00C607DB"/>
    <w:rsid w:val="00C61A92"/>
    <w:rsid w:val="00C63798"/>
    <w:rsid w:val="00C63A9E"/>
    <w:rsid w:val="00C660E4"/>
    <w:rsid w:val="00C6794C"/>
    <w:rsid w:val="00C70D47"/>
    <w:rsid w:val="00C75A9F"/>
    <w:rsid w:val="00C7683E"/>
    <w:rsid w:val="00C86D14"/>
    <w:rsid w:val="00C920FC"/>
    <w:rsid w:val="00C92972"/>
    <w:rsid w:val="00C96A47"/>
    <w:rsid w:val="00C973B4"/>
    <w:rsid w:val="00C97740"/>
    <w:rsid w:val="00C97817"/>
    <w:rsid w:val="00CA2AE1"/>
    <w:rsid w:val="00CA30FB"/>
    <w:rsid w:val="00CB6561"/>
    <w:rsid w:val="00CB66D0"/>
    <w:rsid w:val="00CC0A04"/>
    <w:rsid w:val="00CC0E8F"/>
    <w:rsid w:val="00CC26B3"/>
    <w:rsid w:val="00CC2F5B"/>
    <w:rsid w:val="00CC74D0"/>
    <w:rsid w:val="00CD02E2"/>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294F"/>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2AC3"/>
    <w:rsid w:val="00D97609"/>
    <w:rsid w:val="00DA0CEE"/>
    <w:rsid w:val="00DA1CAE"/>
    <w:rsid w:val="00DA5A4C"/>
    <w:rsid w:val="00DA5C89"/>
    <w:rsid w:val="00DA5D19"/>
    <w:rsid w:val="00DB0923"/>
    <w:rsid w:val="00DB18B6"/>
    <w:rsid w:val="00DC3368"/>
    <w:rsid w:val="00DC6077"/>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5D4E"/>
    <w:rsid w:val="00E166CC"/>
    <w:rsid w:val="00E17B43"/>
    <w:rsid w:val="00E22F81"/>
    <w:rsid w:val="00E23641"/>
    <w:rsid w:val="00E23707"/>
    <w:rsid w:val="00E24AC2"/>
    <w:rsid w:val="00E2753F"/>
    <w:rsid w:val="00E32D1B"/>
    <w:rsid w:val="00E32EB3"/>
    <w:rsid w:val="00E37170"/>
    <w:rsid w:val="00E43BE3"/>
    <w:rsid w:val="00E4437D"/>
    <w:rsid w:val="00E45C55"/>
    <w:rsid w:val="00E467CD"/>
    <w:rsid w:val="00E52C75"/>
    <w:rsid w:val="00E57453"/>
    <w:rsid w:val="00E63F28"/>
    <w:rsid w:val="00E66B5F"/>
    <w:rsid w:val="00E673EC"/>
    <w:rsid w:val="00E71364"/>
    <w:rsid w:val="00E72666"/>
    <w:rsid w:val="00E739D8"/>
    <w:rsid w:val="00E7402B"/>
    <w:rsid w:val="00E767AF"/>
    <w:rsid w:val="00E8035E"/>
    <w:rsid w:val="00E82214"/>
    <w:rsid w:val="00E86F61"/>
    <w:rsid w:val="00E90E0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20C3"/>
    <w:rsid w:val="00EE33CF"/>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CAD"/>
    <w:rsid w:val="00F24226"/>
    <w:rsid w:val="00F25245"/>
    <w:rsid w:val="00F27F25"/>
    <w:rsid w:val="00F30AD5"/>
    <w:rsid w:val="00F40379"/>
    <w:rsid w:val="00F42206"/>
    <w:rsid w:val="00F4601A"/>
    <w:rsid w:val="00F460F9"/>
    <w:rsid w:val="00F46DFB"/>
    <w:rsid w:val="00F5163D"/>
    <w:rsid w:val="00F53AB9"/>
    <w:rsid w:val="00F55892"/>
    <w:rsid w:val="00F561E2"/>
    <w:rsid w:val="00F607F4"/>
    <w:rsid w:val="00F63524"/>
    <w:rsid w:val="00F635B4"/>
    <w:rsid w:val="00F63917"/>
    <w:rsid w:val="00F67FA5"/>
    <w:rsid w:val="00F75EAE"/>
    <w:rsid w:val="00F77FC5"/>
    <w:rsid w:val="00F808C6"/>
    <w:rsid w:val="00F814AA"/>
    <w:rsid w:val="00F816DE"/>
    <w:rsid w:val="00F82FE3"/>
    <w:rsid w:val="00F842B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BD0D-6197-4015-A697-F37B7C98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2019-08-20T16:10:00Z</dcterms:created>
  <dcterms:modified xsi:type="dcterms:W3CDTF">2020-07-23T12:47:00Z</dcterms:modified>
</cp:coreProperties>
</file>