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C6C7" w14:textId="77777777" w:rsidR="000D6A6C" w:rsidRPr="00BC5F58" w:rsidRDefault="00167268" w:rsidP="00167268">
      <w:pPr>
        <w:jc w:val="center"/>
        <w:rPr>
          <w:b/>
          <w:sz w:val="32"/>
          <w:szCs w:val="24"/>
        </w:rPr>
      </w:pPr>
      <w:bookmarkStart w:id="0" w:name="_GoBack"/>
      <w:bookmarkEnd w:id="0"/>
      <w:r w:rsidRPr="00BC5F58">
        <w:rPr>
          <w:b/>
          <w:sz w:val="32"/>
          <w:szCs w:val="24"/>
        </w:rPr>
        <w:t>Citizens Information Board</w:t>
      </w:r>
    </w:p>
    <w:p w14:paraId="63B883F4" w14:textId="77777777" w:rsidR="00167268" w:rsidRDefault="00167268" w:rsidP="00167268">
      <w:pPr>
        <w:jc w:val="center"/>
      </w:pPr>
    </w:p>
    <w:p w14:paraId="38AB024E" w14:textId="62D3E1A9" w:rsidR="00167268" w:rsidRPr="00BC5F58" w:rsidRDefault="00305E2A" w:rsidP="00167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  <w:r w:rsidR="0065415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65415B">
        <w:rPr>
          <w:b/>
          <w:sz w:val="24"/>
          <w:szCs w:val="24"/>
        </w:rPr>
        <w:t xml:space="preserve">Wednesday, </w:t>
      </w:r>
      <w:r w:rsidR="00A22D5D">
        <w:rPr>
          <w:b/>
          <w:sz w:val="24"/>
          <w:szCs w:val="24"/>
        </w:rPr>
        <w:t>2</w:t>
      </w:r>
      <w:r w:rsidR="00BE63F9">
        <w:rPr>
          <w:b/>
          <w:sz w:val="24"/>
          <w:szCs w:val="24"/>
        </w:rPr>
        <w:t>5</w:t>
      </w:r>
      <w:r w:rsidR="00A22D5D">
        <w:rPr>
          <w:b/>
          <w:sz w:val="24"/>
          <w:szCs w:val="24"/>
        </w:rPr>
        <w:t xml:space="preserve"> </w:t>
      </w:r>
      <w:r w:rsidR="00BE63F9">
        <w:rPr>
          <w:b/>
          <w:sz w:val="24"/>
          <w:szCs w:val="24"/>
        </w:rPr>
        <w:t>September</w:t>
      </w:r>
      <w:r w:rsidR="00520749">
        <w:rPr>
          <w:b/>
          <w:sz w:val="24"/>
          <w:szCs w:val="24"/>
        </w:rPr>
        <w:t xml:space="preserve"> 2019</w:t>
      </w:r>
    </w:p>
    <w:p w14:paraId="13843BF0" w14:textId="59DAD7A0" w:rsidR="00167268" w:rsidRPr="00BC5F58" w:rsidRDefault="006B316D" w:rsidP="00167268">
      <w:pPr>
        <w:jc w:val="center"/>
        <w:rPr>
          <w:sz w:val="24"/>
          <w:szCs w:val="24"/>
        </w:rPr>
      </w:pPr>
      <w:r>
        <w:rPr>
          <w:sz w:val="24"/>
          <w:szCs w:val="24"/>
        </w:rPr>
        <w:t>George’s Quay House, 43 Townsend St., Dublin 2</w:t>
      </w:r>
    </w:p>
    <w:p w14:paraId="52FC123F" w14:textId="77777777" w:rsidR="00167268" w:rsidRPr="00BC5F58" w:rsidRDefault="00167268">
      <w:pPr>
        <w:rPr>
          <w:sz w:val="24"/>
          <w:szCs w:val="24"/>
        </w:rPr>
      </w:pPr>
    </w:p>
    <w:p w14:paraId="2B54CD3C" w14:textId="77777777" w:rsidR="00167268" w:rsidRPr="00DD39EE" w:rsidRDefault="00167268">
      <w:pPr>
        <w:rPr>
          <w:sz w:val="24"/>
          <w:szCs w:val="24"/>
        </w:rPr>
      </w:pPr>
    </w:p>
    <w:p w14:paraId="1C00A3CB" w14:textId="26F893F5" w:rsidR="00D6788E" w:rsidRDefault="00167268" w:rsidP="006B42A1">
      <w:pPr>
        <w:rPr>
          <w:sz w:val="24"/>
          <w:szCs w:val="24"/>
        </w:rPr>
      </w:pPr>
      <w:r w:rsidRPr="00DD39EE">
        <w:rPr>
          <w:b/>
          <w:sz w:val="24"/>
          <w:szCs w:val="24"/>
        </w:rPr>
        <w:t>Present:</w:t>
      </w:r>
      <w:r w:rsidR="006E6347">
        <w:rPr>
          <w:b/>
          <w:sz w:val="24"/>
          <w:szCs w:val="24"/>
        </w:rPr>
        <w:t xml:space="preserve"> </w:t>
      </w:r>
      <w:r w:rsidR="00F46DFB" w:rsidRPr="00DD39EE">
        <w:rPr>
          <w:sz w:val="24"/>
          <w:szCs w:val="24"/>
        </w:rPr>
        <w:t xml:space="preserve">Ita Mangan </w:t>
      </w:r>
      <w:r w:rsidR="00F46DFB">
        <w:rPr>
          <w:sz w:val="24"/>
          <w:szCs w:val="24"/>
        </w:rPr>
        <w:t xml:space="preserve">(Chairperson), </w:t>
      </w:r>
      <w:r w:rsidR="00D6788E">
        <w:rPr>
          <w:sz w:val="24"/>
          <w:szCs w:val="24"/>
        </w:rPr>
        <w:t>Seán Sheridan, Mary Doyle, Joanne McCarthy, John Saunders, Nicola Walshe, Ian Power, Cearbhall O Meadhra, Mary Higgins</w:t>
      </w:r>
      <w:r w:rsidR="00A22D5D">
        <w:rPr>
          <w:sz w:val="24"/>
          <w:szCs w:val="24"/>
        </w:rPr>
        <w:t>, Tina Leonard, Niall M</w:t>
      </w:r>
      <w:r w:rsidR="00BE63F9">
        <w:rPr>
          <w:sz w:val="24"/>
          <w:szCs w:val="24"/>
        </w:rPr>
        <w:t>ulligan</w:t>
      </w:r>
    </w:p>
    <w:p w14:paraId="447D4E12" w14:textId="77777777" w:rsidR="004C5F09" w:rsidRDefault="004C5F09" w:rsidP="006B42A1">
      <w:pPr>
        <w:rPr>
          <w:sz w:val="24"/>
          <w:szCs w:val="24"/>
        </w:rPr>
      </w:pPr>
    </w:p>
    <w:p w14:paraId="38855F08" w14:textId="505CF6C4" w:rsidR="00BC5F58" w:rsidRPr="006B42A1" w:rsidRDefault="00BC5F58" w:rsidP="009C0653">
      <w:pPr>
        <w:rPr>
          <w:sz w:val="24"/>
          <w:szCs w:val="24"/>
        </w:rPr>
      </w:pPr>
      <w:r w:rsidRPr="00BC5F58">
        <w:rPr>
          <w:b/>
          <w:sz w:val="24"/>
          <w:szCs w:val="24"/>
        </w:rPr>
        <w:t>Apologies:</w:t>
      </w:r>
      <w:r w:rsidR="00D6788E">
        <w:rPr>
          <w:sz w:val="24"/>
          <w:szCs w:val="24"/>
        </w:rPr>
        <w:t xml:space="preserve"> </w:t>
      </w:r>
      <w:r w:rsidR="00520749">
        <w:rPr>
          <w:sz w:val="24"/>
          <w:szCs w:val="24"/>
        </w:rPr>
        <w:t xml:space="preserve">James Clarke, </w:t>
      </w:r>
      <w:r w:rsidR="007A5EFE">
        <w:rPr>
          <w:sz w:val="24"/>
          <w:szCs w:val="24"/>
        </w:rPr>
        <w:t>Josephine Henry</w:t>
      </w:r>
      <w:r w:rsidR="00BE63F9">
        <w:rPr>
          <w:sz w:val="24"/>
          <w:szCs w:val="24"/>
        </w:rPr>
        <w:t>, Eilis Barry, Tim Duggan</w:t>
      </w:r>
    </w:p>
    <w:p w14:paraId="6F9B8F85" w14:textId="77777777" w:rsidR="00BC5F58" w:rsidRDefault="00BC5F58">
      <w:pPr>
        <w:rPr>
          <w:sz w:val="24"/>
          <w:szCs w:val="24"/>
        </w:rPr>
      </w:pPr>
    </w:p>
    <w:p w14:paraId="3DDDC472" w14:textId="7F36A1B1" w:rsidR="00167268" w:rsidRPr="008421E1" w:rsidRDefault="00167268" w:rsidP="00D14786">
      <w:pPr>
        <w:spacing w:after="360"/>
        <w:rPr>
          <w:i/>
          <w:sz w:val="24"/>
          <w:szCs w:val="24"/>
        </w:rPr>
      </w:pPr>
      <w:r w:rsidRPr="00DD39EE">
        <w:rPr>
          <w:b/>
          <w:sz w:val="24"/>
          <w:szCs w:val="24"/>
        </w:rPr>
        <w:t>In attendance:</w:t>
      </w:r>
      <w:r w:rsidR="006E6347">
        <w:rPr>
          <w:sz w:val="24"/>
          <w:szCs w:val="24"/>
        </w:rPr>
        <w:t xml:space="preserve"> </w:t>
      </w:r>
      <w:r w:rsidR="004C5F09">
        <w:rPr>
          <w:sz w:val="24"/>
          <w:szCs w:val="24"/>
        </w:rPr>
        <w:t xml:space="preserve">Angela Black, Chief Executive; Fiona Coyne, </w:t>
      </w:r>
      <w:r w:rsidR="00C12ABB">
        <w:rPr>
          <w:sz w:val="24"/>
          <w:szCs w:val="24"/>
        </w:rPr>
        <w:t xml:space="preserve">Adrian O’Connor, </w:t>
      </w:r>
      <w:r w:rsidRPr="00DD39EE">
        <w:rPr>
          <w:sz w:val="24"/>
          <w:szCs w:val="24"/>
        </w:rPr>
        <w:t>Graham Long</w:t>
      </w:r>
      <w:r w:rsidR="003A1B08">
        <w:rPr>
          <w:sz w:val="24"/>
          <w:szCs w:val="24"/>
        </w:rPr>
        <w:t xml:space="preserve"> (also taking minutes)</w:t>
      </w:r>
      <w:r w:rsidR="00D6788E">
        <w:rPr>
          <w:sz w:val="24"/>
          <w:szCs w:val="24"/>
        </w:rPr>
        <w:t>, Gary Watters</w:t>
      </w:r>
      <w:r w:rsidR="00AD766C">
        <w:rPr>
          <w:sz w:val="24"/>
          <w:szCs w:val="24"/>
        </w:rPr>
        <w:t xml:space="preserve"> </w:t>
      </w:r>
      <w:r w:rsidR="00A22D5D">
        <w:rPr>
          <w:sz w:val="24"/>
          <w:szCs w:val="24"/>
        </w:rPr>
        <w:t>(item 3)</w:t>
      </w:r>
    </w:p>
    <w:p w14:paraId="7FC62F3D" w14:textId="77777777" w:rsidR="00167268" w:rsidRPr="00DD39EE" w:rsidRDefault="00167268" w:rsidP="00167268">
      <w:pPr>
        <w:jc w:val="center"/>
        <w:rPr>
          <w:b/>
          <w:sz w:val="24"/>
          <w:szCs w:val="24"/>
        </w:rPr>
      </w:pPr>
      <w:r w:rsidRPr="00DD39EE">
        <w:rPr>
          <w:b/>
          <w:sz w:val="24"/>
          <w:szCs w:val="24"/>
        </w:rPr>
        <w:t>Minutes</w:t>
      </w:r>
    </w:p>
    <w:p w14:paraId="710F3197" w14:textId="77777777" w:rsidR="00920F0A" w:rsidRDefault="00920F0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Table Heading"/>
        <w:tblDescription w:val="Table Heading for the minutes and contains item number and the agenda description for the minutes."/>
      </w:tblPr>
      <w:tblGrid>
        <w:gridCol w:w="824"/>
        <w:gridCol w:w="8192"/>
      </w:tblGrid>
      <w:tr w:rsidR="00AB3160" w:rsidRPr="00BA3BCF" w14:paraId="2B62CB24" w14:textId="77777777" w:rsidTr="00D85236">
        <w:tc>
          <w:tcPr>
            <w:tcW w:w="824" w:type="dxa"/>
            <w:tcBorders>
              <w:bottom w:val="dotted" w:sz="4" w:space="0" w:color="auto"/>
            </w:tcBorders>
          </w:tcPr>
          <w:p w14:paraId="4AFC8C88" w14:textId="77777777" w:rsidR="00AB3160" w:rsidRPr="00F27F25" w:rsidRDefault="00AB3160" w:rsidP="00F02FA8">
            <w:pPr>
              <w:rPr>
                <w:b/>
                <w:sz w:val="24"/>
                <w:szCs w:val="24"/>
              </w:rPr>
            </w:pPr>
            <w:r w:rsidRPr="00F27F25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192" w:type="dxa"/>
            <w:tcBorders>
              <w:bottom w:val="dotted" w:sz="4" w:space="0" w:color="auto"/>
            </w:tcBorders>
          </w:tcPr>
          <w:p w14:paraId="55A80F60" w14:textId="59EF7679" w:rsidR="00AB3160" w:rsidRPr="00F27F25" w:rsidRDefault="000F3B00" w:rsidP="00F02F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D</w:t>
            </w:r>
            <w:r w:rsidR="00AB3160" w:rsidRPr="00F27F25">
              <w:rPr>
                <w:b/>
                <w:sz w:val="24"/>
                <w:szCs w:val="24"/>
              </w:rPr>
              <w:t>escription</w:t>
            </w:r>
          </w:p>
        </w:tc>
      </w:tr>
      <w:tr w:rsidR="0037191C" w:rsidRPr="00DD39EE" w14:paraId="576D4A49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5F6D640" w14:textId="0DBF93DD" w:rsidR="0037191C" w:rsidRPr="00F27F25" w:rsidRDefault="006E6347" w:rsidP="00770B98">
            <w:pPr>
              <w:rPr>
                <w:b/>
                <w:sz w:val="24"/>
                <w:szCs w:val="24"/>
              </w:rPr>
            </w:pPr>
            <w:r w:rsidRPr="00F27F2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9CC8DEC" w14:textId="6FBBD18D" w:rsidR="006E6347" w:rsidRPr="00F27F25" w:rsidRDefault="000F3B00" w:rsidP="00A250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 M</w:t>
            </w:r>
            <w:r w:rsidR="00A25066" w:rsidRPr="00F27F25">
              <w:rPr>
                <w:b/>
                <w:sz w:val="24"/>
                <w:szCs w:val="24"/>
              </w:rPr>
              <w:t>atters</w:t>
            </w:r>
          </w:p>
        </w:tc>
      </w:tr>
      <w:tr w:rsidR="008B03A4" w:rsidRPr="00DD39EE" w14:paraId="2A37C8AB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6DCF9E8" w14:textId="41013F99" w:rsidR="008B03A4" w:rsidRPr="00F27F25" w:rsidRDefault="0015545C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242323">
              <w:rPr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66C0CE6" w14:textId="310D037A" w:rsidR="008B03A4" w:rsidRPr="00F27F25" w:rsidRDefault="008B03A4" w:rsidP="00A25066">
            <w:pPr>
              <w:rPr>
                <w:sz w:val="24"/>
                <w:szCs w:val="24"/>
                <w:u w:val="single"/>
              </w:rPr>
            </w:pPr>
            <w:r w:rsidRPr="00F27F25">
              <w:rPr>
                <w:sz w:val="24"/>
                <w:szCs w:val="24"/>
                <w:u w:val="single"/>
              </w:rPr>
              <w:t xml:space="preserve">Declaration of </w:t>
            </w:r>
            <w:r w:rsidR="00FC6842">
              <w:rPr>
                <w:sz w:val="24"/>
                <w:szCs w:val="24"/>
                <w:u w:val="single"/>
              </w:rPr>
              <w:t>I</w:t>
            </w:r>
            <w:r w:rsidRPr="00F27F25">
              <w:rPr>
                <w:sz w:val="24"/>
                <w:szCs w:val="24"/>
                <w:u w:val="single"/>
              </w:rPr>
              <w:t>nterests</w:t>
            </w:r>
          </w:p>
        </w:tc>
      </w:tr>
      <w:tr w:rsidR="00A25066" w:rsidRPr="00DD39EE" w14:paraId="3CC3AD3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D52EF09" w14:textId="3A4C83A0" w:rsidR="00A25066" w:rsidRPr="00F27F25" w:rsidRDefault="00235143" w:rsidP="00A25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242323">
              <w:rPr>
                <w:sz w:val="24"/>
                <w:szCs w:val="24"/>
              </w:rPr>
              <w:t>1</w:t>
            </w:r>
            <w:r w:rsidR="008B03A4" w:rsidRPr="00F27F25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1A908CF" w14:textId="2E4ECB39" w:rsidR="00A25066" w:rsidRPr="00F27F25" w:rsidRDefault="00235143" w:rsidP="007915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Chair</w:t>
            </w:r>
            <w:r w:rsidR="00A25066" w:rsidRPr="00F27F25">
              <w:rPr>
                <w:sz w:val="24"/>
                <w:szCs w:val="24"/>
              </w:rPr>
              <w:t xml:space="preserve"> invited Board members to</w:t>
            </w:r>
            <w:r w:rsidR="007F5362">
              <w:rPr>
                <w:sz w:val="24"/>
                <w:szCs w:val="24"/>
              </w:rPr>
              <w:t xml:space="preserve"> declare any relevant interests. </w:t>
            </w:r>
            <w:r w:rsidR="00DA5C89">
              <w:rPr>
                <w:sz w:val="24"/>
                <w:szCs w:val="24"/>
              </w:rPr>
              <w:t>No relevant interests were declared</w:t>
            </w:r>
            <w:r w:rsidR="00480048">
              <w:rPr>
                <w:sz w:val="24"/>
                <w:szCs w:val="24"/>
              </w:rPr>
              <w:t>.</w:t>
            </w:r>
          </w:p>
        </w:tc>
      </w:tr>
      <w:tr w:rsidR="00081E82" w:rsidRPr="00DD39EE" w14:paraId="788BCF24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DC55052" w14:textId="1F90E30A" w:rsidR="00081E82" w:rsidRPr="00837B44" w:rsidRDefault="00081E82" w:rsidP="00081E82">
            <w:pPr>
              <w:rPr>
                <w:b/>
                <w:sz w:val="24"/>
                <w:szCs w:val="24"/>
              </w:rPr>
            </w:pPr>
            <w:r w:rsidRPr="00837B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D1F15B8" w14:textId="77777777" w:rsidR="00081E82" w:rsidRPr="00F27F25" w:rsidRDefault="00081E82" w:rsidP="00081E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 of Previous M</w:t>
            </w:r>
            <w:r w:rsidRPr="00F27F25">
              <w:rPr>
                <w:b/>
                <w:sz w:val="24"/>
                <w:szCs w:val="24"/>
              </w:rPr>
              <w:t xml:space="preserve">eeting </w:t>
            </w:r>
          </w:p>
          <w:p w14:paraId="05A726E5" w14:textId="7EF9A93A" w:rsidR="00081E82" w:rsidRDefault="00081E82" w:rsidP="00BE63F9">
            <w:pPr>
              <w:jc w:val="both"/>
              <w:rPr>
                <w:sz w:val="24"/>
                <w:szCs w:val="24"/>
              </w:rPr>
            </w:pPr>
            <w:r w:rsidRPr="00F27F25">
              <w:rPr>
                <w:i/>
                <w:sz w:val="24"/>
                <w:szCs w:val="24"/>
              </w:rPr>
              <w:t xml:space="preserve">(The minutes of the Board meeting held on </w:t>
            </w:r>
            <w:r>
              <w:rPr>
                <w:i/>
                <w:sz w:val="24"/>
                <w:szCs w:val="24"/>
              </w:rPr>
              <w:t xml:space="preserve">Wednesday, </w:t>
            </w:r>
            <w:r w:rsidR="00B553D4">
              <w:rPr>
                <w:i/>
                <w:sz w:val="24"/>
                <w:szCs w:val="24"/>
              </w:rPr>
              <w:t>24</w:t>
            </w:r>
            <w:r w:rsidR="00BE63F9">
              <w:rPr>
                <w:i/>
                <w:sz w:val="24"/>
                <w:szCs w:val="24"/>
              </w:rPr>
              <w:t xml:space="preserve"> July</w:t>
            </w:r>
            <w:r>
              <w:rPr>
                <w:i/>
                <w:sz w:val="24"/>
                <w:szCs w:val="24"/>
              </w:rPr>
              <w:t xml:space="preserve"> 2019</w:t>
            </w:r>
            <w:r w:rsidRPr="00F27F25">
              <w:rPr>
                <w:i/>
                <w:sz w:val="24"/>
                <w:szCs w:val="24"/>
              </w:rPr>
              <w:t xml:space="preserve"> were circulated in advance of the meeting.)</w:t>
            </w:r>
          </w:p>
        </w:tc>
      </w:tr>
      <w:tr w:rsidR="00081E82" w:rsidRPr="00DD39EE" w14:paraId="794958BA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96F1747" w14:textId="29DF71EE" w:rsidR="00081E82" w:rsidRDefault="00081E82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D39EE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5DCF901" w14:textId="095D108C" w:rsidR="00081E82" w:rsidRDefault="00081E82" w:rsidP="00755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minutes were </w:t>
            </w:r>
            <w:r w:rsidR="00BE63F9">
              <w:rPr>
                <w:sz w:val="24"/>
                <w:szCs w:val="24"/>
              </w:rPr>
              <w:t>ap</w:t>
            </w:r>
            <w:r w:rsidR="00755F0E">
              <w:rPr>
                <w:sz w:val="24"/>
                <w:szCs w:val="24"/>
              </w:rPr>
              <w:t>proved subject to an addition to item 2.2.1 to note that the Business Plan for 2020 will include commitments in relation to</w:t>
            </w:r>
            <w:r w:rsidR="00BE63F9">
              <w:rPr>
                <w:sz w:val="24"/>
                <w:szCs w:val="24"/>
              </w:rPr>
              <w:t xml:space="preserve"> the Public Sector </w:t>
            </w:r>
            <w:r w:rsidR="00755F0E">
              <w:rPr>
                <w:sz w:val="24"/>
                <w:szCs w:val="24"/>
              </w:rPr>
              <w:t xml:space="preserve">Equality and Human Rights </w:t>
            </w:r>
            <w:r w:rsidR="00BE63F9">
              <w:rPr>
                <w:sz w:val="24"/>
                <w:szCs w:val="24"/>
              </w:rPr>
              <w:t>Duty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E82" w:rsidRPr="00DD39EE" w14:paraId="157F73FD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D10BA98" w14:textId="1DED2755" w:rsidR="00081E82" w:rsidRPr="00F808C6" w:rsidRDefault="00081E82" w:rsidP="00081E82">
            <w:pPr>
              <w:rPr>
                <w:b/>
                <w:sz w:val="24"/>
                <w:szCs w:val="24"/>
              </w:rPr>
            </w:pPr>
            <w:r w:rsidRPr="00F808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5D3480B" w14:textId="64F50EC1" w:rsidR="00081E82" w:rsidRDefault="00081E82" w:rsidP="00081E8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Strategy</w:t>
            </w:r>
          </w:p>
        </w:tc>
      </w:tr>
      <w:tr w:rsidR="00081E82" w:rsidRPr="00DD39EE" w14:paraId="3896BC84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B950716" w14:textId="6AA2E4F3" w:rsidR="00081E82" w:rsidRPr="00F808C6" w:rsidRDefault="00081E82" w:rsidP="00081E82">
            <w:pPr>
              <w:rPr>
                <w:sz w:val="24"/>
                <w:szCs w:val="24"/>
              </w:rPr>
            </w:pPr>
            <w:r w:rsidRPr="00F808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F3D9555" w14:textId="0603777A" w:rsidR="00081E82" w:rsidRPr="00F808C6" w:rsidRDefault="00081E82" w:rsidP="00B553D4">
            <w:pPr>
              <w:jc w:val="both"/>
              <w:rPr>
                <w:sz w:val="24"/>
                <w:szCs w:val="24"/>
                <w:u w:val="single"/>
              </w:rPr>
            </w:pPr>
            <w:r w:rsidRPr="00F808C6">
              <w:rPr>
                <w:sz w:val="24"/>
                <w:szCs w:val="24"/>
                <w:u w:val="single"/>
              </w:rPr>
              <w:t>Review of M</w:t>
            </w:r>
            <w:r>
              <w:rPr>
                <w:sz w:val="24"/>
                <w:szCs w:val="24"/>
                <w:u w:val="single"/>
              </w:rPr>
              <w:t>ABS National Development (MABS ND</w:t>
            </w:r>
            <w:r w:rsidR="00B553D4">
              <w:rPr>
                <w:sz w:val="24"/>
                <w:szCs w:val="24"/>
                <w:u w:val="single"/>
              </w:rPr>
              <w:t xml:space="preserve">) </w:t>
            </w:r>
            <w:r w:rsidR="00211A37">
              <w:rPr>
                <w:sz w:val="24"/>
                <w:szCs w:val="24"/>
                <w:u w:val="single"/>
              </w:rPr>
              <w:t>–</w:t>
            </w:r>
            <w:r w:rsidR="00B553D4">
              <w:rPr>
                <w:sz w:val="24"/>
                <w:szCs w:val="24"/>
                <w:u w:val="single"/>
              </w:rPr>
              <w:t xml:space="preserve"> Update</w:t>
            </w:r>
          </w:p>
        </w:tc>
      </w:tr>
      <w:tr w:rsidR="00081E82" w:rsidRPr="00DD39EE" w14:paraId="206FE45D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0629F2D" w14:textId="09195A1F" w:rsidR="00081E82" w:rsidRDefault="00081E82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2812B89" w14:textId="7F1ABB60" w:rsidR="00081E82" w:rsidRDefault="001F2413" w:rsidP="000C2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update was provided on the process to transfer the functions of MABS ND</w:t>
            </w:r>
            <w:r w:rsidR="00211A37">
              <w:rPr>
                <w:sz w:val="24"/>
                <w:szCs w:val="24"/>
              </w:rPr>
              <w:t xml:space="preserve">. It was noted that correspondence had been received from MABS ND and from MABS ND’s solicitors. </w:t>
            </w:r>
            <w:r w:rsidR="009C4133">
              <w:rPr>
                <w:sz w:val="24"/>
                <w:szCs w:val="24"/>
              </w:rPr>
              <w:t>The</w:t>
            </w:r>
            <w:r w:rsidR="00211A37">
              <w:rPr>
                <w:sz w:val="24"/>
                <w:szCs w:val="24"/>
              </w:rPr>
              <w:t xml:space="preserve"> letters </w:t>
            </w:r>
            <w:r w:rsidR="009C4133">
              <w:rPr>
                <w:sz w:val="24"/>
                <w:szCs w:val="24"/>
              </w:rPr>
              <w:t>ask</w:t>
            </w:r>
            <w:r w:rsidR="00211A37">
              <w:rPr>
                <w:sz w:val="24"/>
                <w:szCs w:val="24"/>
              </w:rPr>
              <w:t xml:space="preserve"> CIB to enter mediation with MABS ND on the transfer</w:t>
            </w:r>
            <w:r w:rsidR="009C4133">
              <w:rPr>
                <w:sz w:val="24"/>
                <w:szCs w:val="24"/>
              </w:rPr>
              <w:t>, and reference costs of same</w:t>
            </w:r>
            <w:r w:rsidR="00211A37">
              <w:rPr>
                <w:sz w:val="24"/>
                <w:szCs w:val="24"/>
              </w:rPr>
              <w:t xml:space="preserve">. </w:t>
            </w:r>
            <w:r w:rsidR="00DF39D5">
              <w:rPr>
                <w:sz w:val="24"/>
                <w:szCs w:val="24"/>
              </w:rPr>
              <w:t xml:space="preserve">The Audit and Risk Committee had considered </w:t>
            </w:r>
            <w:r w:rsidR="009C4133">
              <w:rPr>
                <w:sz w:val="24"/>
                <w:szCs w:val="24"/>
              </w:rPr>
              <w:t>this request</w:t>
            </w:r>
            <w:r w:rsidR="003024AF">
              <w:rPr>
                <w:sz w:val="24"/>
                <w:szCs w:val="24"/>
              </w:rPr>
              <w:t xml:space="preserve"> at its meeting on 4 September</w:t>
            </w:r>
            <w:r w:rsidR="00DF39D5">
              <w:rPr>
                <w:sz w:val="24"/>
                <w:szCs w:val="24"/>
              </w:rPr>
              <w:t xml:space="preserve"> and felt it could not recommend mediation to the Board. </w:t>
            </w:r>
            <w:r w:rsidR="00211A37">
              <w:rPr>
                <w:sz w:val="24"/>
                <w:szCs w:val="24"/>
              </w:rPr>
              <w:t xml:space="preserve">It was decided that CIB would not </w:t>
            </w:r>
            <w:r w:rsidR="00AF07E6">
              <w:rPr>
                <w:sz w:val="24"/>
                <w:szCs w:val="24"/>
              </w:rPr>
              <w:t>engage in</w:t>
            </w:r>
            <w:r w:rsidR="00211A37">
              <w:rPr>
                <w:sz w:val="24"/>
                <w:szCs w:val="24"/>
              </w:rPr>
              <w:t xml:space="preserve"> mediation</w:t>
            </w:r>
            <w:r w:rsidR="00AF07E6">
              <w:rPr>
                <w:sz w:val="24"/>
                <w:szCs w:val="24"/>
              </w:rPr>
              <w:t xml:space="preserve"> as specified by MABS ND’s solicitors</w:t>
            </w:r>
            <w:r w:rsidR="009C4133">
              <w:rPr>
                <w:sz w:val="24"/>
                <w:szCs w:val="24"/>
              </w:rPr>
              <w:t>, nor could it approve associated costs proposed by MABS ND</w:t>
            </w:r>
            <w:r w:rsidR="00AF07E6">
              <w:rPr>
                <w:sz w:val="24"/>
                <w:szCs w:val="24"/>
              </w:rPr>
              <w:t>.</w:t>
            </w:r>
          </w:p>
        </w:tc>
      </w:tr>
      <w:tr w:rsidR="00081E82" w:rsidRPr="00E767AF" w14:paraId="64E85B78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8227B1F" w14:textId="45E6FAD0" w:rsidR="00081E82" w:rsidRPr="00F808C6" w:rsidRDefault="00081E82" w:rsidP="00081E82">
            <w:pPr>
              <w:rPr>
                <w:sz w:val="24"/>
                <w:szCs w:val="24"/>
              </w:rPr>
            </w:pPr>
            <w:r w:rsidRPr="00F808C6">
              <w:rPr>
                <w:sz w:val="24"/>
                <w:szCs w:val="24"/>
              </w:rPr>
              <w:t>2.2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DDA25C8" w14:textId="762AEC83" w:rsidR="00081E82" w:rsidRPr="00F808C6" w:rsidRDefault="00DF39D5" w:rsidP="00DF39D5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Update on Strategy Process</w:t>
            </w:r>
          </w:p>
        </w:tc>
      </w:tr>
      <w:tr w:rsidR="00081E82" w:rsidRPr="00DD39EE" w14:paraId="66C96FDB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10A0780" w14:textId="2968C169" w:rsidR="00081E82" w:rsidRDefault="00081E82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8CE8B79" w14:textId="6A57B9D8" w:rsidR="00081E82" w:rsidRPr="00AA2BF2" w:rsidRDefault="00DF39D5" w:rsidP="006712AB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agreed </w:t>
            </w:r>
            <w:r w:rsidR="00F95832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>the Board would meet at 11am on Wednesday, 13 November 2019 in order to discuss Key Performance Indicators (KPIs) for the Strategic Plan 2019 - 2021</w:t>
            </w:r>
            <w:r w:rsidR="00FA7CE3">
              <w:rPr>
                <w:sz w:val="24"/>
                <w:szCs w:val="24"/>
              </w:rPr>
              <w:t>.</w:t>
            </w:r>
          </w:p>
        </w:tc>
      </w:tr>
      <w:tr w:rsidR="00081E82" w:rsidRPr="00DD39EE" w14:paraId="17B07974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BCC7FFE" w14:textId="3B403FCC" w:rsidR="00081E82" w:rsidRPr="00D97609" w:rsidRDefault="00D41DA2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F57003A" w14:textId="45AC10BA" w:rsidR="00081E82" w:rsidRPr="00D97609" w:rsidRDefault="00081E82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 M</w:t>
            </w:r>
            <w:r w:rsidRPr="00D97609">
              <w:rPr>
                <w:b/>
                <w:sz w:val="24"/>
                <w:szCs w:val="24"/>
              </w:rPr>
              <w:t>atters</w:t>
            </w:r>
          </w:p>
        </w:tc>
      </w:tr>
      <w:tr w:rsidR="00081E82" w:rsidRPr="00DD39EE" w14:paraId="0C1AAE28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6EC70BE" w14:textId="0B83B443" w:rsidR="00081E82" w:rsidRDefault="00D41DA2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1E82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7AE12FA" w14:textId="7F050E1C" w:rsidR="00081E82" w:rsidRPr="000F4B96" w:rsidRDefault="00081E82" w:rsidP="00081E82">
            <w:pPr>
              <w:rPr>
                <w:sz w:val="24"/>
                <w:szCs w:val="24"/>
                <w:u w:val="single"/>
              </w:rPr>
            </w:pPr>
            <w:r w:rsidRPr="000F4B96">
              <w:rPr>
                <w:sz w:val="24"/>
                <w:szCs w:val="24"/>
                <w:u w:val="single"/>
              </w:rPr>
              <w:t>Budget Monitoring</w:t>
            </w:r>
          </w:p>
        </w:tc>
      </w:tr>
      <w:tr w:rsidR="00081E82" w:rsidRPr="00DD39EE" w14:paraId="4839A56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DD04347" w14:textId="239B651D" w:rsidR="00081E82" w:rsidRDefault="00D41DA2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1E82">
              <w:rPr>
                <w:sz w:val="24"/>
                <w:szCs w:val="24"/>
              </w:rPr>
              <w:t>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9B1E20B" w14:textId="2216CC32" w:rsidR="00081E82" w:rsidRDefault="00081E82" w:rsidP="00DF39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0A6C42">
              <w:rPr>
                <w:sz w:val="24"/>
                <w:szCs w:val="24"/>
              </w:rPr>
              <w:t xml:space="preserve">Budget Monitoring Report </w:t>
            </w:r>
            <w:r>
              <w:rPr>
                <w:sz w:val="24"/>
                <w:szCs w:val="24"/>
              </w:rPr>
              <w:t xml:space="preserve">for </w:t>
            </w:r>
            <w:r w:rsidR="00DF39D5">
              <w:rPr>
                <w:sz w:val="24"/>
                <w:szCs w:val="24"/>
              </w:rPr>
              <w:t>August</w:t>
            </w:r>
            <w:r>
              <w:rPr>
                <w:sz w:val="24"/>
                <w:szCs w:val="24"/>
              </w:rPr>
              <w:t xml:space="preserve"> 2019 showed </w:t>
            </w:r>
            <w:r w:rsidRPr="00D233F9">
              <w:rPr>
                <w:sz w:val="24"/>
                <w:szCs w:val="24"/>
              </w:rPr>
              <w:t>overall excess</w:t>
            </w:r>
            <w:r>
              <w:rPr>
                <w:sz w:val="24"/>
                <w:szCs w:val="24"/>
              </w:rPr>
              <w:t xml:space="preserve"> of income over expenditure o</w:t>
            </w:r>
            <w:r w:rsidRPr="001A35A3">
              <w:rPr>
                <w:sz w:val="24"/>
                <w:szCs w:val="24"/>
              </w:rPr>
              <w:t>f €</w:t>
            </w:r>
            <w:r w:rsidR="00DF39D5">
              <w:rPr>
                <w:sz w:val="24"/>
                <w:szCs w:val="24"/>
              </w:rPr>
              <w:t>1.3</w:t>
            </w:r>
            <w:r w:rsidR="0098270F">
              <w:rPr>
                <w:sz w:val="24"/>
                <w:szCs w:val="24"/>
              </w:rPr>
              <w:t>6</w:t>
            </w:r>
            <w:r w:rsidR="007A338B">
              <w:rPr>
                <w:sz w:val="24"/>
                <w:szCs w:val="24"/>
              </w:rPr>
              <w:t>m</w:t>
            </w:r>
            <w:r w:rsidR="00B37D4F">
              <w:rPr>
                <w:sz w:val="24"/>
                <w:szCs w:val="24"/>
              </w:rPr>
              <w:t xml:space="preserve"> at this point in time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20047" w:rsidRPr="00DD39EE" w14:paraId="70109A17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308FA64" w14:textId="1A6371B4" w:rsidR="00F20047" w:rsidRDefault="00F2004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A7AB223" w14:textId="5FEA138E" w:rsidR="00F20047" w:rsidRPr="00F20047" w:rsidRDefault="00DF39D5" w:rsidP="00DF39D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Update on ICT Managed Services Contract</w:t>
            </w:r>
          </w:p>
        </w:tc>
      </w:tr>
      <w:tr w:rsidR="00F20047" w:rsidRPr="00DD39EE" w14:paraId="6F063BAA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B590496" w14:textId="7F6AF7F5" w:rsidR="00F20047" w:rsidRDefault="00F20047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111B2D4" w14:textId="42B9C450" w:rsidR="00F20047" w:rsidRDefault="00DF39D5" w:rsidP="000910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February 2019</w:t>
            </w:r>
            <w:r w:rsidR="009740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the Board approved the extension of the contract with CIB’s ICT infrastructure provider and requested six-monthly updates in relation to the contract</w:t>
            </w:r>
            <w:r w:rsidR="00F200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91009">
              <w:rPr>
                <w:sz w:val="24"/>
                <w:szCs w:val="24"/>
              </w:rPr>
              <w:t>Following the approval, t</w:t>
            </w:r>
            <w:r w:rsidR="00CC2F5B">
              <w:rPr>
                <w:sz w:val="24"/>
                <w:szCs w:val="24"/>
              </w:rPr>
              <w:t xml:space="preserve">he contract </w:t>
            </w:r>
            <w:r w:rsidR="00091009">
              <w:rPr>
                <w:sz w:val="24"/>
                <w:szCs w:val="24"/>
              </w:rPr>
              <w:t>was</w:t>
            </w:r>
            <w:r w:rsidR="00CC2F5B">
              <w:rPr>
                <w:sz w:val="24"/>
                <w:szCs w:val="24"/>
              </w:rPr>
              <w:t xml:space="preserve"> extended in May 2019 for one year. It is planned to request the Board’s approval to commence a procurement competition for the contract in November 2019.</w:t>
            </w:r>
          </w:p>
        </w:tc>
      </w:tr>
      <w:tr w:rsidR="00081E82" w:rsidRPr="00E767AF" w14:paraId="6FF90365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2FECF86" w14:textId="6928FA17" w:rsidR="00081E82" w:rsidRPr="00E767AF" w:rsidRDefault="00974003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46C0B43" w14:textId="5CC78350" w:rsidR="00081E82" w:rsidRPr="00AA2BF2" w:rsidRDefault="00081E82" w:rsidP="00081E82">
            <w:pPr>
              <w:tabs>
                <w:tab w:val="left" w:pos="2822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Meetings – Update</w:t>
            </w:r>
          </w:p>
        </w:tc>
      </w:tr>
      <w:tr w:rsidR="00081E82" w:rsidRPr="00DD39EE" w14:paraId="19805E68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BAFC23E" w14:textId="7754678B" w:rsidR="00081E82" w:rsidRDefault="00974003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1E82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0BBA39B" w14:textId="22352032" w:rsidR="00081E82" w:rsidRDefault="00081E82" w:rsidP="00081E82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Audit and Risk Committee</w:t>
            </w:r>
          </w:p>
        </w:tc>
      </w:tr>
      <w:tr w:rsidR="00081E82" w:rsidRPr="00DD39EE" w14:paraId="2BEAD727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838EF5C" w14:textId="7EF3FCC8" w:rsidR="00081E82" w:rsidRDefault="00974003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1E82">
              <w:rPr>
                <w:sz w:val="24"/>
                <w:szCs w:val="24"/>
              </w:rPr>
              <w:t>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B439D00" w14:textId="5581F55D" w:rsidR="00081E82" w:rsidRPr="00CE4AEE" w:rsidRDefault="00081E82" w:rsidP="00CD7BF8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committee met on </w:t>
            </w:r>
            <w:r w:rsidR="003024AF">
              <w:rPr>
                <w:sz w:val="24"/>
                <w:szCs w:val="24"/>
              </w:rPr>
              <w:t>Wednesday, 4 September 2019</w:t>
            </w:r>
            <w:r w:rsidR="00A74161">
              <w:rPr>
                <w:sz w:val="24"/>
                <w:szCs w:val="24"/>
              </w:rPr>
              <w:t>.</w:t>
            </w:r>
            <w:r w:rsidR="00974003">
              <w:rPr>
                <w:sz w:val="24"/>
                <w:szCs w:val="24"/>
              </w:rPr>
              <w:t xml:space="preserve"> </w:t>
            </w:r>
            <w:r w:rsidR="006435F8">
              <w:rPr>
                <w:sz w:val="24"/>
                <w:szCs w:val="24"/>
              </w:rPr>
              <w:t xml:space="preserve">As </w:t>
            </w:r>
            <w:r w:rsidR="00CD7BF8">
              <w:rPr>
                <w:sz w:val="24"/>
                <w:szCs w:val="24"/>
              </w:rPr>
              <w:t>minuted</w:t>
            </w:r>
            <w:r w:rsidR="006435F8">
              <w:rPr>
                <w:sz w:val="24"/>
                <w:szCs w:val="24"/>
              </w:rPr>
              <w:t xml:space="preserve"> above, c</w:t>
            </w:r>
            <w:r w:rsidR="00974003">
              <w:rPr>
                <w:sz w:val="24"/>
                <w:szCs w:val="24"/>
              </w:rPr>
              <w:t xml:space="preserve">orrespondence from MABS ND was discussed. </w:t>
            </w:r>
            <w:r w:rsidR="007C1EDF">
              <w:rPr>
                <w:sz w:val="24"/>
                <w:szCs w:val="24"/>
              </w:rPr>
              <w:t>An audit of MABS ND was also discussed, and is now in progress</w:t>
            </w:r>
            <w:r w:rsidR="00D84D1D">
              <w:rPr>
                <w:sz w:val="24"/>
                <w:szCs w:val="24"/>
              </w:rPr>
              <w:t xml:space="preserve"> following a postponement from August to September requested by MABS ND</w:t>
            </w:r>
            <w:r w:rsidR="007C1EDF">
              <w:rPr>
                <w:sz w:val="24"/>
                <w:szCs w:val="24"/>
              </w:rPr>
              <w:t xml:space="preserve">. </w:t>
            </w:r>
            <w:r w:rsidR="00974003">
              <w:rPr>
                <w:sz w:val="24"/>
                <w:szCs w:val="24"/>
              </w:rPr>
              <w:t>The findings from the first audits of the new regional companies were presented and the auditors</w:t>
            </w:r>
            <w:r w:rsidR="007C1EDF">
              <w:rPr>
                <w:sz w:val="24"/>
                <w:szCs w:val="24"/>
              </w:rPr>
              <w:t xml:space="preserve"> from Deloitte</w:t>
            </w:r>
            <w:r w:rsidR="00974003">
              <w:rPr>
                <w:sz w:val="24"/>
                <w:szCs w:val="24"/>
              </w:rPr>
              <w:t xml:space="preserve"> noted a high level of compliance</w:t>
            </w:r>
            <w:r w:rsidR="006435F8">
              <w:rPr>
                <w:sz w:val="24"/>
                <w:szCs w:val="24"/>
              </w:rPr>
              <w:t xml:space="preserve"> in these companies</w:t>
            </w:r>
            <w:r w:rsidR="00974003">
              <w:rPr>
                <w:sz w:val="24"/>
                <w:szCs w:val="24"/>
              </w:rPr>
              <w:t xml:space="preserve">. Deloitte will </w:t>
            </w:r>
            <w:r w:rsidR="006435F8">
              <w:rPr>
                <w:sz w:val="24"/>
                <w:szCs w:val="24"/>
              </w:rPr>
              <w:t>prepare</w:t>
            </w:r>
            <w:r w:rsidR="00974003">
              <w:rPr>
                <w:sz w:val="24"/>
                <w:szCs w:val="24"/>
              </w:rPr>
              <w:t xml:space="preserve"> an advisory note </w:t>
            </w:r>
            <w:r w:rsidR="006435F8">
              <w:rPr>
                <w:sz w:val="24"/>
                <w:szCs w:val="24"/>
              </w:rPr>
              <w:t>for</w:t>
            </w:r>
            <w:r w:rsidR="00974003">
              <w:rPr>
                <w:sz w:val="24"/>
                <w:szCs w:val="24"/>
              </w:rPr>
              <w:t xml:space="preserve"> all the regional companies following the</w:t>
            </w:r>
            <w:r w:rsidR="006435F8">
              <w:rPr>
                <w:sz w:val="24"/>
                <w:szCs w:val="24"/>
              </w:rPr>
              <w:t>se</w:t>
            </w:r>
            <w:r w:rsidR="00974003">
              <w:rPr>
                <w:sz w:val="24"/>
                <w:szCs w:val="24"/>
              </w:rPr>
              <w:t xml:space="preserve"> first audits.</w:t>
            </w:r>
          </w:p>
        </w:tc>
      </w:tr>
      <w:tr w:rsidR="00081E82" w:rsidRPr="00DD39EE" w14:paraId="3605368E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B534F06" w14:textId="77DBE73E" w:rsidR="00081E82" w:rsidRPr="00A74161" w:rsidRDefault="00974003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4161" w:rsidRPr="00A74161">
              <w:rPr>
                <w:sz w:val="24"/>
                <w:szCs w:val="24"/>
              </w:rPr>
              <w:t>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60B994E" w14:textId="71DB9B5B" w:rsidR="00081E82" w:rsidRPr="00A74161" w:rsidRDefault="00A74161" w:rsidP="00FC0A37">
            <w:pPr>
              <w:tabs>
                <w:tab w:val="left" w:pos="2822"/>
              </w:tabs>
              <w:jc w:val="both"/>
              <w:rPr>
                <w:sz w:val="24"/>
                <w:szCs w:val="24"/>
                <w:u w:val="single"/>
              </w:rPr>
            </w:pPr>
            <w:r w:rsidRPr="00A74161">
              <w:rPr>
                <w:sz w:val="24"/>
                <w:szCs w:val="24"/>
                <w:u w:val="single"/>
              </w:rPr>
              <w:t>Social Policy and Research Committee</w:t>
            </w:r>
          </w:p>
        </w:tc>
      </w:tr>
      <w:tr w:rsidR="00081E82" w:rsidRPr="00DD39EE" w14:paraId="05907BFF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260128A3" w14:textId="022BD812" w:rsidR="00081E82" w:rsidRDefault="00974003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4161">
              <w:rPr>
                <w:sz w:val="24"/>
                <w:szCs w:val="24"/>
              </w:rPr>
              <w:t>.2.1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580B445" w14:textId="208BC9E2" w:rsidR="00081E82" w:rsidRDefault="00081E82" w:rsidP="00D84D1D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FF0D1A">
              <w:rPr>
                <w:sz w:val="24"/>
                <w:szCs w:val="24"/>
              </w:rPr>
              <w:t xml:space="preserve">committee </w:t>
            </w:r>
            <w:r w:rsidR="00B50532">
              <w:rPr>
                <w:sz w:val="24"/>
                <w:szCs w:val="24"/>
              </w:rPr>
              <w:t>met on Tuesday, 17 September</w:t>
            </w:r>
            <w:r w:rsidR="00293825">
              <w:rPr>
                <w:sz w:val="24"/>
                <w:szCs w:val="24"/>
              </w:rPr>
              <w:t xml:space="preserve"> 2019</w:t>
            </w:r>
            <w:r w:rsidR="00A74161">
              <w:rPr>
                <w:sz w:val="24"/>
                <w:szCs w:val="24"/>
              </w:rPr>
              <w:t xml:space="preserve">. </w:t>
            </w:r>
            <w:r w:rsidR="00CD7BF8">
              <w:rPr>
                <w:sz w:val="24"/>
                <w:szCs w:val="24"/>
              </w:rPr>
              <w:t xml:space="preserve">The CIB Executive cannot facilitate </w:t>
            </w:r>
            <w:r w:rsidR="00D84D1D">
              <w:rPr>
                <w:sz w:val="24"/>
                <w:szCs w:val="24"/>
              </w:rPr>
              <w:t>further</w:t>
            </w:r>
            <w:r w:rsidR="00CD7BF8">
              <w:rPr>
                <w:sz w:val="24"/>
                <w:szCs w:val="24"/>
              </w:rPr>
              <w:t xml:space="preserve"> meeting</w:t>
            </w:r>
            <w:r w:rsidR="00D84D1D">
              <w:rPr>
                <w:sz w:val="24"/>
                <w:szCs w:val="24"/>
              </w:rPr>
              <w:t>s</w:t>
            </w:r>
            <w:r w:rsidR="00CD7BF8">
              <w:rPr>
                <w:sz w:val="24"/>
                <w:szCs w:val="24"/>
              </w:rPr>
              <w:t xml:space="preserve"> of the committee </w:t>
            </w:r>
            <w:r w:rsidR="00D84D1D">
              <w:rPr>
                <w:sz w:val="24"/>
                <w:szCs w:val="24"/>
              </w:rPr>
              <w:t xml:space="preserve">until at least February 2020, </w:t>
            </w:r>
            <w:r w:rsidR="00CD7BF8">
              <w:rPr>
                <w:sz w:val="24"/>
                <w:szCs w:val="24"/>
              </w:rPr>
              <w:t>due to understaffing. As a result, the committee is concerned about the process to agree the workplan for 2020.</w:t>
            </w:r>
            <w:r w:rsidR="00A74161">
              <w:rPr>
                <w:sz w:val="24"/>
                <w:szCs w:val="24"/>
              </w:rPr>
              <w:t xml:space="preserve"> </w:t>
            </w:r>
          </w:p>
        </w:tc>
      </w:tr>
      <w:tr w:rsidR="00CD7BF8" w:rsidRPr="00DD39EE" w14:paraId="5BACB02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77C6378" w14:textId="6867D7B9" w:rsidR="00CD7BF8" w:rsidRPr="00CD7BF8" w:rsidRDefault="00CD7BF8" w:rsidP="00081E82">
            <w:pPr>
              <w:rPr>
                <w:b/>
                <w:sz w:val="24"/>
                <w:szCs w:val="24"/>
              </w:rPr>
            </w:pPr>
            <w:r w:rsidRPr="00CD7B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A00CC5D" w14:textId="0CF2AC3D" w:rsidR="00CD7BF8" w:rsidRPr="00CD7BF8" w:rsidRDefault="00CD7BF8" w:rsidP="00CD7BF8">
            <w:pPr>
              <w:tabs>
                <w:tab w:val="left" w:pos="2822"/>
              </w:tabs>
              <w:jc w:val="both"/>
              <w:rPr>
                <w:b/>
                <w:sz w:val="24"/>
                <w:szCs w:val="24"/>
              </w:rPr>
            </w:pPr>
            <w:r w:rsidRPr="00CD7BF8">
              <w:rPr>
                <w:b/>
                <w:sz w:val="24"/>
                <w:szCs w:val="24"/>
              </w:rPr>
              <w:t>Staffing Update</w:t>
            </w:r>
          </w:p>
        </w:tc>
      </w:tr>
      <w:tr w:rsidR="00CD7BF8" w:rsidRPr="00DD39EE" w14:paraId="508325DC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D504373" w14:textId="6CC39541" w:rsidR="00CD7BF8" w:rsidRDefault="00253C88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B3878E7" w14:textId="029699C7" w:rsidR="00CD7BF8" w:rsidRDefault="00CD7BF8" w:rsidP="00624C0B">
            <w:pPr>
              <w:tabs>
                <w:tab w:val="left" w:pos="28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agreed that agenda item </w:t>
            </w:r>
            <w:r w:rsidR="00540975">
              <w:rPr>
                <w:sz w:val="24"/>
                <w:szCs w:val="24"/>
              </w:rPr>
              <w:t xml:space="preserve">6(b) </w:t>
            </w:r>
            <w:r>
              <w:rPr>
                <w:sz w:val="24"/>
                <w:szCs w:val="24"/>
              </w:rPr>
              <w:t>on staffing would be discussed at this point. A business ca</w:t>
            </w:r>
            <w:r w:rsidR="00540975">
              <w:rPr>
                <w:sz w:val="24"/>
                <w:szCs w:val="24"/>
              </w:rPr>
              <w:t xml:space="preserve">se to the Department of Employment Affairs and Social Protection (DEASP) </w:t>
            </w:r>
            <w:r w:rsidR="00F63524">
              <w:rPr>
                <w:sz w:val="24"/>
                <w:szCs w:val="24"/>
              </w:rPr>
              <w:t>seeking approval for</w:t>
            </w:r>
            <w:r w:rsidR="00540975">
              <w:rPr>
                <w:sz w:val="24"/>
                <w:szCs w:val="24"/>
              </w:rPr>
              <w:t xml:space="preserve"> nine</w:t>
            </w:r>
            <w:r w:rsidR="00091009">
              <w:rPr>
                <w:sz w:val="24"/>
                <w:szCs w:val="24"/>
              </w:rPr>
              <w:t xml:space="preserve"> additional posts was</w:t>
            </w:r>
            <w:r>
              <w:rPr>
                <w:sz w:val="24"/>
                <w:szCs w:val="24"/>
              </w:rPr>
              <w:t xml:space="preserve"> circulated prior to the meeting. It was reported that, following the business case, a letter had been sent</w:t>
            </w:r>
            <w:r w:rsidR="00F63524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 xml:space="preserve">DEASP outlining activities that had been suspended </w:t>
            </w:r>
            <w:r w:rsidR="00540975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that </w:t>
            </w:r>
            <w:r w:rsidR="00D84D1D">
              <w:rPr>
                <w:sz w:val="24"/>
                <w:szCs w:val="24"/>
              </w:rPr>
              <w:t>must now</w:t>
            </w:r>
            <w:r>
              <w:rPr>
                <w:sz w:val="24"/>
                <w:szCs w:val="24"/>
              </w:rPr>
              <w:t xml:space="preserve"> be suspended in view of understaffing in CIB. </w:t>
            </w:r>
            <w:r w:rsidR="00540975">
              <w:rPr>
                <w:sz w:val="24"/>
                <w:szCs w:val="24"/>
              </w:rPr>
              <w:t xml:space="preserve">The Board </w:t>
            </w:r>
            <w:r w:rsidR="00F95832">
              <w:rPr>
                <w:sz w:val="24"/>
                <w:szCs w:val="24"/>
              </w:rPr>
              <w:t>expressed its concern at the situation and discussed</w:t>
            </w:r>
            <w:r w:rsidR="00540975">
              <w:rPr>
                <w:sz w:val="24"/>
                <w:szCs w:val="24"/>
              </w:rPr>
              <w:t xml:space="preserve"> possible approaches to the understaffing, including engagement</w:t>
            </w:r>
            <w:r w:rsidR="00F63524">
              <w:rPr>
                <w:sz w:val="24"/>
                <w:szCs w:val="24"/>
              </w:rPr>
              <w:t xml:space="preserve"> </w:t>
            </w:r>
            <w:r w:rsidR="00091009">
              <w:rPr>
                <w:sz w:val="24"/>
                <w:szCs w:val="24"/>
              </w:rPr>
              <w:t xml:space="preserve">with the Minister, </w:t>
            </w:r>
            <w:r w:rsidR="00F63524">
              <w:rPr>
                <w:sz w:val="24"/>
                <w:szCs w:val="24"/>
              </w:rPr>
              <w:t xml:space="preserve">with </w:t>
            </w:r>
            <w:r w:rsidR="00540975">
              <w:rPr>
                <w:sz w:val="24"/>
                <w:szCs w:val="24"/>
              </w:rPr>
              <w:t xml:space="preserve">DEASP and </w:t>
            </w:r>
            <w:r w:rsidR="00091009">
              <w:rPr>
                <w:sz w:val="24"/>
                <w:szCs w:val="24"/>
              </w:rPr>
              <w:t xml:space="preserve">with </w:t>
            </w:r>
            <w:r w:rsidR="00540975">
              <w:rPr>
                <w:sz w:val="24"/>
                <w:szCs w:val="24"/>
              </w:rPr>
              <w:t>other Departments.</w:t>
            </w:r>
          </w:p>
        </w:tc>
      </w:tr>
      <w:tr w:rsidR="00081E82" w:rsidRPr="00DD39EE" w14:paraId="2D93AAC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E675E09" w14:textId="24EA7D02" w:rsidR="00081E82" w:rsidRPr="003809E1" w:rsidRDefault="00FF0D1A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0E8F6147" w14:textId="75CCDA3D" w:rsidR="00081E82" w:rsidRPr="00AA2BF2" w:rsidRDefault="00081E82" w:rsidP="00081E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 of the Chief Executive</w:t>
            </w:r>
          </w:p>
        </w:tc>
      </w:tr>
      <w:tr w:rsidR="00081E82" w:rsidRPr="004D4CBB" w14:paraId="2AA286D0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135DD062" w14:textId="3C74A407" w:rsidR="00081E82" w:rsidRPr="004D4CBB" w:rsidRDefault="00FF0D1A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1E82" w:rsidRPr="004D4CBB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110FEA77" w14:textId="4A5E31CC" w:rsidR="00081E82" w:rsidRPr="004D4CBB" w:rsidRDefault="00081E82" w:rsidP="00C55524">
            <w:pPr>
              <w:jc w:val="both"/>
              <w:rPr>
                <w:sz w:val="24"/>
                <w:szCs w:val="24"/>
              </w:rPr>
            </w:pPr>
            <w:r w:rsidRPr="004D4CBB">
              <w:rPr>
                <w:sz w:val="24"/>
                <w:szCs w:val="24"/>
              </w:rPr>
              <w:t>The Report of the Chief Executive was iss</w:t>
            </w:r>
            <w:r w:rsidR="00FD1245">
              <w:rPr>
                <w:sz w:val="24"/>
                <w:szCs w:val="24"/>
              </w:rPr>
              <w:t xml:space="preserve">ued in advance of the meeting. </w:t>
            </w:r>
            <w:r w:rsidR="00F63524">
              <w:rPr>
                <w:sz w:val="24"/>
                <w:szCs w:val="24"/>
              </w:rPr>
              <w:t xml:space="preserve">It was highlighted that the extension of the Abhaile scheme to the end of 2022 had been announced </w:t>
            </w:r>
            <w:r w:rsidR="00F95832">
              <w:rPr>
                <w:sz w:val="24"/>
                <w:szCs w:val="24"/>
              </w:rPr>
              <w:t xml:space="preserve">in early September </w:t>
            </w:r>
            <w:r w:rsidR="00F63524">
              <w:rPr>
                <w:sz w:val="24"/>
                <w:szCs w:val="24"/>
              </w:rPr>
              <w:t xml:space="preserve">but that CIB had yet to receive correspondence on the extension. In addition, </w:t>
            </w:r>
            <w:r w:rsidR="00C55524">
              <w:rPr>
                <w:sz w:val="24"/>
                <w:szCs w:val="24"/>
              </w:rPr>
              <w:t xml:space="preserve">in order to ensure the best use of the funding available, </w:t>
            </w:r>
            <w:r w:rsidR="00F63524">
              <w:rPr>
                <w:sz w:val="24"/>
                <w:szCs w:val="24"/>
              </w:rPr>
              <w:t>CIB continues to seek sanction to include public Personal Insolvency Practitione</w:t>
            </w:r>
            <w:r w:rsidR="00D84D1D">
              <w:rPr>
                <w:sz w:val="24"/>
                <w:szCs w:val="24"/>
              </w:rPr>
              <w:t>rs (PIPs) under the remit of this or another</w:t>
            </w:r>
            <w:r w:rsidR="00F63524">
              <w:rPr>
                <w:sz w:val="24"/>
                <w:szCs w:val="24"/>
              </w:rPr>
              <w:t xml:space="preserve"> scheme.</w:t>
            </w:r>
          </w:p>
        </w:tc>
      </w:tr>
      <w:tr w:rsidR="00081E82" w:rsidRPr="00DC7CF8" w14:paraId="35D83FA6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BC71786" w14:textId="69F51592" w:rsidR="00081E82" w:rsidRPr="00DC7CF8" w:rsidRDefault="00DE7CFC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6FDE14FE" w14:textId="66D355F2" w:rsidR="00081E82" w:rsidRPr="00DC7CF8" w:rsidRDefault="00995FCA" w:rsidP="00081E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Corporate Services, </w:t>
            </w:r>
            <w:r w:rsidR="00081E82">
              <w:rPr>
                <w:b/>
                <w:sz w:val="24"/>
                <w:szCs w:val="24"/>
              </w:rPr>
              <w:t>HR and Governance M</w:t>
            </w:r>
            <w:r w:rsidR="00081E82" w:rsidRPr="00DC7CF8">
              <w:rPr>
                <w:b/>
                <w:sz w:val="24"/>
                <w:szCs w:val="24"/>
              </w:rPr>
              <w:t>atters</w:t>
            </w:r>
          </w:p>
        </w:tc>
      </w:tr>
      <w:tr w:rsidR="00081E82" w:rsidRPr="00DD39EE" w14:paraId="0D49D3FC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5ED606D4" w14:textId="30997596" w:rsidR="00081E82" w:rsidRDefault="00DE7CFC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1E82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53D0D35F" w14:textId="2DBFD37A" w:rsidR="00081E82" w:rsidRPr="008336F4" w:rsidRDefault="00FF0D1A" w:rsidP="00081E8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ICT Update</w:t>
            </w:r>
          </w:p>
        </w:tc>
      </w:tr>
      <w:tr w:rsidR="00081E82" w:rsidRPr="00DD39EE" w14:paraId="534FA49E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01FA2577" w14:textId="022FED84" w:rsidR="00081E82" w:rsidRDefault="00DE7CFC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1E82">
              <w:rPr>
                <w:sz w:val="24"/>
                <w:szCs w:val="24"/>
              </w:rPr>
              <w:t>.1.1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47BFAC1" w14:textId="394D1181" w:rsidR="00081E82" w:rsidRDefault="00FF0D1A" w:rsidP="00F9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update on cyber secu</w:t>
            </w:r>
            <w:r w:rsidR="00995FCA">
              <w:rPr>
                <w:sz w:val="24"/>
                <w:szCs w:val="24"/>
              </w:rPr>
              <w:t>rity was provided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E82" w:rsidRPr="00DD39EE" w14:paraId="674A5984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0C269D8" w14:textId="5E6FACC4" w:rsidR="00081E82" w:rsidRDefault="00DE7CFC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F0D1A">
              <w:rPr>
                <w:sz w:val="24"/>
                <w:szCs w:val="24"/>
              </w:rPr>
              <w:t>.</w:t>
            </w:r>
            <w:r w:rsidR="00081E82">
              <w:rPr>
                <w:sz w:val="24"/>
                <w:szCs w:val="24"/>
              </w:rPr>
              <w:t>1</w:t>
            </w:r>
            <w:r w:rsidR="00FF0D1A">
              <w:rPr>
                <w:sz w:val="24"/>
                <w:szCs w:val="24"/>
              </w:rPr>
              <w:t>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D635895" w14:textId="7374A2CD" w:rsidR="00081E82" w:rsidRDefault="00FF0D1A" w:rsidP="00995F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update on the Wide Area Network (WAN) and </w:t>
            </w:r>
            <w:r w:rsidR="00995FCA">
              <w:rPr>
                <w:sz w:val="24"/>
                <w:szCs w:val="24"/>
              </w:rPr>
              <w:t>Telephony project was provided. A Request for Tenders (RFT) for telephony services has been published and closes on Tuesday, 1 October 2019.</w:t>
            </w:r>
          </w:p>
        </w:tc>
      </w:tr>
      <w:tr w:rsidR="009E0E21" w:rsidRPr="00DD39EE" w14:paraId="56298B01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37D9F8FE" w14:textId="7E7F3123" w:rsidR="009E0E21" w:rsidRDefault="00DE7CFC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5FCA">
              <w:rPr>
                <w:sz w:val="24"/>
                <w:szCs w:val="24"/>
              </w:rPr>
              <w:t>.2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031EBA2" w14:textId="7A346CC6" w:rsidR="009E0E21" w:rsidRPr="009E0E21" w:rsidRDefault="00995FCA" w:rsidP="003942E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Governance Update</w:t>
            </w:r>
          </w:p>
        </w:tc>
      </w:tr>
      <w:tr w:rsidR="009E0E21" w:rsidRPr="00DD39EE" w14:paraId="462DDAAD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436AE842" w14:textId="3519C820" w:rsidR="009E0E21" w:rsidRDefault="00DE7CFC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95FCA">
              <w:rPr>
                <w:sz w:val="24"/>
                <w:szCs w:val="24"/>
              </w:rPr>
              <w:t>.2</w:t>
            </w:r>
            <w:r w:rsidR="009E0E21">
              <w:rPr>
                <w:sz w:val="24"/>
                <w:szCs w:val="24"/>
              </w:rPr>
              <w:t>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775D024A" w14:textId="6D0B3252" w:rsidR="009E0E21" w:rsidRDefault="00995FCA" w:rsidP="00F95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draft declaration of interests form for external committee members was circulated ahead of the meeting</w:t>
            </w:r>
            <w:r w:rsidR="009E0E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It was agreed that the procedures for this declaration of interests would be added to the CIB Code of Practice as Annex Q. </w:t>
            </w:r>
            <w:r w:rsidR="00F95832">
              <w:rPr>
                <w:sz w:val="24"/>
                <w:szCs w:val="24"/>
              </w:rPr>
              <w:t xml:space="preserve">It was suggested that a confidentiality agreement should also be issued to external </w:t>
            </w:r>
            <w:r w:rsidR="00F95832">
              <w:rPr>
                <w:sz w:val="24"/>
                <w:szCs w:val="24"/>
              </w:rPr>
              <w:lastRenderedPageBreak/>
              <w:t xml:space="preserve">committee members. Under the </w:t>
            </w:r>
            <w:r w:rsidR="00F95832" w:rsidRPr="001F1C14">
              <w:rPr>
                <w:i/>
                <w:sz w:val="24"/>
                <w:szCs w:val="24"/>
              </w:rPr>
              <w:t>Code of Practice for the Governance of State Bodies</w:t>
            </w:r>
            <w:r w:rsidR="001F1C14" w:rsidRPr="001F1C14">
              <w:rPr>
                <w:i/>
                <w:sz w:val="24"/>
                <w:szCs w:val="24"/>
              </w:rPr>
              <w:t xml:space="preserve"> (2016)</w:t>
            </w:r>
            <w:r w:rsidR="00F95832">
              <w:rPr>
                <w:sz w:val="24"/>
                <w:szCs w:val="24"/>
              </w:rPr>
              <w:t xml:space="preserve">, an external evaluation of </w:t>
            </w:r>
            <w:r w:rsidR="0040392A">
              <w:rPr>
                <w:sz w:val="24"/>
                <w:szCs w:val="24"/>
              </w:rPr>
              <w:t>the Board of CIB</w:t>
            </w:r>
            <w:r w:rsidR="00F95832">
              <w:rPr>
                <w:sz w:val="24"/>
                <w:szCs w:val="24"/>
              </w:rPr>
              <w:t xml:space="preserve"> should take place every three years. A</w:t>
            </w:r>
            <w:r>
              <w:rPr>
                <w:sz w:val="24"/>
                <w:szCs w:val="24"/>
              </w:rPr>
              <w:t xml:space="preserve">n RFT for external Board evaluation services </w:t>
            </w:r>
            <w:r w:rsidR="00F95832">
              <w:rPr>
                <w:sz w:val="24"/>
                <w:szCs w:val="24"/>
              </w:rPr>
              <w:t>was issued in early September</w:t>
            </w:r>
            <w:r>
              <w:rPr>
                <w:sz w:val="24"/>
                <w:szCs w:val="24"/>
              </w:rPr>
              <w:t xml:space="preserve"> and a preferred bidder </w:t>
            </w:r>
            <w:r w:rsidR="003024AF">
              <w:rPr>
                <w:sz w:val="24"/>
                <w:szCs w:val="24"/>
              </w:rPr>
              <w:t xml:space="preserve">has been </w:t>
            </w:r>
            <w:r>
              <w:rPr>
                <w:sz w:val="24"/>
                <w:szCs w:val="24"/>
              </w:rPr>
              <w:t>identified. Work on the evaluation is expected to start in November</w:t>
            </w:r>
            <w:r w:rsidR="00F95832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E82" w:rsidRPr="00FF1F00" w14:paraId="047AEDD9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64FF6715" w14:textId="733CF739" w:rsidR="00081E82" w:rsidRPr="00FF1F00" w:rsidRDefault="00081E82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35226B4B" w14:textId="7E133F56" w:rsidR="00081E82" w:rsidRPr="00AA2BF2" w:rsidRDefault="00081E82" w:rsidP="00081E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the Next M</w:t>
            </w:r>
            <w:r w:rsidRPr="00AA2BF2">
              <w:rPr>
                <w:b/>
                <w:sz w:val="24"/>
                <w:szCs w:val="24"/>
              </w:rPr>
              <w:t xml:space="preserve">eeting </w:t>
            </w:r>
          </w:p>
        </w:tc>
      </w:tr>
      <w:tr w:rsidR="00081E82" w:rsidRPr="00DD39EE" w14:paraId="6E2CC3CC" w14:textId="77777777" w:rsidTr="00D85236"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14:paraId="7B0349E3" w14:textId="7DBD0DA3" w:rsidR="00081E82" w:rsidRPr="00DD39EE" w:rsidRDefault="00081E82" w:rsidP="00081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8192" w:type="dxa"/>
            <w:tcBorders>
              <w:top w:val="dotted" w:sz="4" w:space="0" w:color="auto"/>
              <w:bottom w:val="dotted" w:sz="4" w:space="0" w:color="auto"/>
            </w:tcBorders>
          </w:tcPr>
          <w:p w14:paraId="4836822D" w14:textId="3A973ED6" w:rsidR="00081E82" w:rsidRPr="00AA2BF2" w:rsidRDefault="00081E82" w:rsidP="00995FCA">
            <w:pPr>
              <w:jc w:val="both"/>
              <w:rPr>
                <w:sz w:val="24"/>
                <w:szCs w:val="24"/>
              </w:rPr>
            </w:pPr>
            <w:r w:rsidRPr="00AA2BF2">
              <w:rPr>
                <w:sz w:val="24"/>
                <w:szCs w:val="24"/>
              </w:rPr>
              <w:t>The next meeting of the Board will take place on Wednesday</w:t>
            </w:r>
            <w:r>
              <w:rPr>
                <w:sz w:val="24"/>
                <w:szCs w:val="24"/>
              </w:rPr>
              <w:t>,</w:t>
            </w:r>
            <w:r w:rsidRPr="00AA2BF2">
              <w:rPr>
                <w:sz w:val="24"/>
                <w:szCs w:val="24"/>
              </w:rPr>
              <w:t xml:space="preserve"> </w:t>
            </w:r>
            <w:r w:rsidR="00995FCA">
              <w:rPr>
                <w:sz w:val="24"/>
                <w:szCs w:val="24"/>
              </w:rPr>
              <w:t>13 November</w:t>
            </w:r>
            <w:r>
              <w:rPr>
                <w:sz w:val="24"/>
                <w:szCs w:val="24"/>
              </w:rPr>
              <w:t xml:space="preserve"> 2019</w:t>
            </w:r>
            <w:r w:rsidRPr="00AA2BF2">
              <w:rPr>
                <w:sz w:val="24"/>
                <w:szCs w:val="24"/>
              </w:rPr>
              <w:t xml:space="preserve">.  </w:t>
            </w:r>
          </w:p>
        </w:tc>
      </w:tr>
    </w:tbl>
    <w:p w14:paraId="600E4029" w14:textId="1DC04062" w:rsidR="00CE2F79" w:rsidRDefault="00CE2F79" w:rsidP="00770B98">
      <w:pPr>
        <w:rPr>
          <w:sz w:val="24"/>
          <w:szCs w:val="24"/>
        </w:rPr>
      </w:pPr>
    </w:p>
    <w:p w14:paraId="236162DC" w14:textId="77777777" w:rsidR="00B3485B" w:rsidRDefault="00B3485B" w:rsidP="00770B98">
      <w:pPr>
        <w:rPr>
          <w:sz w:val="24"/>
          <w:szCs w:val="24"/>
        </w:rPr>
      </w:pPr>
    </w:p>
    <w:p w14:paraId="4043F872" w14:textId="0918E312" w:rsidR="00B3485B" w:rsidRDefault="00B3485B" w:rsidP="00770B98">
      <w:pPr>
        <w:rPr>
          <w:sz w:val="24"/>
          <w:szCs w:val="24"/>
        </w:rPr>
      </w:pPr>
    </w:p>
    <w:sectPr w:rsidR="00B3485B" w:rsidSect="000F1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9616" w14:textId="77777777" w:rsidR="003D73E1" w:rsidRDefault="003D73E1" w:rsidP="00253E0A">
      <w:r>
        <w:separator/>
      </w:r>
    </w:p>
  </w:endnote>
  <w:endnote w:type="continuationSeparator" w:id="0">
    <w:p w14:paraId="54C0FB4B" w14:textId="77777777" w:rsidR="003D73E1" w:rsidRDefault="003D73E1" w:rsidP="002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lack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8288D" w14:textId="77777777" w:rsidR="001B55E4" w:rsidRDefault="001B5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9281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483DC7" w14:textId="7064CCC9" w:rsidR="007915D4" w:rsidRDefault="007915D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F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3F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D4F98" w14:textId="77777777" w:rsidR="00F25245" w:rsidRDefault="00F25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00D58" w14:textId="77777777" w:rsidR="001B55E4" w:rsidRDefault="001B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1475" w14:textId="77777777" w:rsidR="003D73E1" w:rsidRDefault="003D73E1" w:rsidP="00253E0A">
      <w:r>
        <w:separator/>
      </w:r>
    </w:p>
  </w:footnote>
  <w:footnote w:type="continuationSeparator" w:id="0">
    <w:p w14:paraId="0065BE93" w14:textId="77777777" w:rsidR="003D73E1" w:rsidRDefault="003D73E1" w:rsidP="0025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58E6" w14:textId="77777777" w:rsidR="001B55E4" w:rsidRDefault="001B5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62F8" w14:textId="2DCDED93" w:rsidR="00360A04" w:rsidRDefault="00360A04" w:rsidP="00A13C6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B4CEE" w14:textId="77777777" w:rsidR="001B55E4" w:rsidRDefault="001B5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7020"/>
    <w:multiLevelType w:val="hybridMultilevel"/>
    <w:tmpl w:val="F6301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1BB9"/>
    <w:multiLevelType w:val="multilevel"/>
    <w:tmpl w:val="701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316B5"/>
    <w:multiLevelType w:val="hybridMultilevel"/>
    <w:tmpl w:val="BB4CE4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16976"/>
    <w:multiLevelType w:val="hybridMultilevel"/>
    <w:tmpl w:val="292AA4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507C0"/>
    <w:multiLevelType w:val="hybridMultilevel"/>
    <w:tmpl w:val="9EA48846"/>
    <w:lvl w:ilvl="0" w:tplc="51ACC1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D29F3"/>
    <w:multiLevelType w:val="hybridMultilevel"/>
    <w:tmpl w:val="F2E4C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9A1"/>
    <w:multiLevelType w:val="hybridMultilevel"/>
    <w:tmpl w:val="24A07C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37E4"/>
    <w:multiLevelType w:val="hybridMultilevel"/>
    <w:tmpl w:val="C86421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8"/>
    <w:rsid w:val="0000169B"/>
    <w:rsid w:val="000021C2"/>
    <w:rsid w:val="0000433C"/>
    <w:rsid w:val="00005547"/>
    <w:rsid w:val="000110C7"/>
    <w:rsid w:val="0001388E"/>
    <w:rsid w:val="00013AE9"/>
    <w:rsid w:val="00016236"/>
    <w:rsid w:val="00021266"/>
    <w:rsid w:val="000214EF"/>
    <w:rsid w:val="000269CA"/>
    <w:rsid w:val="00027C12"/>
    <w:rsid w:val="00031A49"/>
    <w:rsid w:val="00033AB1"/>
    <w:rsid w:val="0003557A"/>
    <w:rsid w:val="0003580A"/>
    <w:rsid w:val="00036DE3"/>
    <w:rsid w:val="00043916"/>
    <w:rsid w:val="00051F67"/>
    <w:rsid w:val="00054924"/>
    <w:rsid w:val="000550DD"/>
    <w:rsid w:val="000553A0"/>
    <w:rsid w:val="00056150"/>
    <w:rsid w:val="00060D52"/>
    <w:rsid w:val="000646B0"/>
    <w:rsid w:val="00065D25"/>
    <w:rsid w:val="000677D2"/>
    <w:rsid w:val="00072473"/>
    <w:rsid w:val="00072AB6"/>
    <w:rsid w:val="00073232"/>
    <w:rsid w:val="000738BC"/>
    <w:rsid w:val="0007405C"/>
    <w:rsid w:val="00081E82"/>
    <w:rsid w:val="00082ED4"/>
    <w:rsid w:val="00083132"/>
    <w:rsid w:val="00083F66"/>
    <w:rsid w:val="00086D0C"/>
    <w:rsid w:val="0008789A"/>
    <w:rsid w:val="000908D9"/>
    <w:rsid w:val="00091009"/>
    <w:rsid w:val="0009151B"/>
    <w:rsid w:val="00092007"/>
    <w:rsid w:val="0009318E"/>
    <w:rsid w:val="000A0772"/>
    <w:rsid w:val="000A32F5"/>
    <w:rsid w:val="000A5DF5"/>
    <w:rsid w:val="000A6C42"/>
    <w:rsid w:val="000B26A0"/>
    <w:rsid w:val="000B5541"/>
    <w:rsid w:val="000B7621"/>
    <w:rsid w:val="000C137C"/>
    <w:rsid w:val="000C284C"/>
    <w:rsid w:val="000D1D4D"/>
    <w:rsid w:val="000D276D"/>
    <w:rsid w:val="000D35CE"/>
    <w:rsid w:val="000D3D84"/>
    <w:rsid w:val="000D4F5F"/>
    <w:rsid w:val="000D6A6C"/>
    <w:rsid w:val="000D6E84"/>
    <w:rsid w:val="000E1FD9"/>
    <w:rsid w:val="000E2DA3"/>
    <w:rsid w:val="000E71A5"/>
    <w:rsid w:val="000E7D48"/>
    <w:rsid w:val="000F19E9"/>
    <w:rsid w:val="000F3431"/>
    <w:rsid w:val="000F3AF9"/>
    <w:rsid w:val="000F3B00"/>
    <w:rsid w:val="000F44CC"/>
    <w:rsid w:val="000F4961"/>
    <w:rsid w:val="000F4B96"/>
    <w:rsid w:val="000F626B"/>
    <w:rsid w:val="00101E8E"/>
    <w:rsid w:val="00110523"/>
    <w:rsid w:val="00116CA1"/>
    <w:rsid w:val="00117242"/>
    <w:rsid w:val="00120677"/>
    <w:rsid w:val="001211AD"/>
    <w:rsid w:val="001247D8"/>
    <w:rsid w:val="00126288"/>
    <w:rsid w:val="00127E24"/>
    <w:rsid w:val="001305A9"/>
    <w:rsid w:val="00133FB8"/>
    <w:rsid w:val="00136D45"/>
    <w:rsid w:val="0015545C"/>
    <w:rsid w:val="00163EB6"/>
    <w:rsid w:val="00167268"/>
    <w:rsid w:val="00172B72"/>
    <w:rsid w:val="001734D5"/>
    <w:rsid w:val="0017698A"/>
    <w:rsid w:val="00177D62"/>
    <w:rsid w:val="001819A4"/>
    <w:rsid w:val="001836E2"/>
    <w:rsid w:val="00184481"/>
    <w:rsid w:val="0018555D"/>
    <w:rsid w:val="001972B7"/>
    <w:rsid w:val="001A072F"/>
    <w:rsid w:val="001A2E70"/>
    <w:rsid w:val="001A35A3"/>
    <w:rsid w:val="001A4D7F"/>
    <w:rsid w:val="001A5D74"/>
    <w:rsid w:val="001A7E90"/>
    <w:rsid w:val="001B5436"/>
    <w:rsid w:val="001B55E4"/>
    <w:rsid w:val="001C212A"/>
    <w:rsid w:val="001C25EE"/>
    <w:rsid w:val="001C33B2"/>
    <w:rsid w:val="001C4B65"/>
    <w:rsid w:val="001C4D9E"/>
    <w:rsid w:val="001D1A84"/>
    <w:rsid w:val="001D1F98"/>
    <w:rsid w:val="001D2915"/>
    <w:rsid w:val="001D5752"/>
    <w:rsid w:val="001E128C"/>
    <w:rsid w:val="001F1C14"/>
    <w:rsid w:val="001F2413"/>
    <w:rsid w:val="001F2DE7"/>
    <w:rsid w:val="001F586E"/>
    <w:rsid w:val="001F5D25"/>
    <w:rsid w:val="001F5D91"/>
    <w:rsid w:val="001F60E9"/>
    <w:rsid w:val="0020234C"/>
    <w:rsid w:val="002030F9"/>
    <w:rsid w:val="0020456C"/>
    <w:rsid w:val="00206A7E"/>
    <w:rsid w:val="00207853"/>
    <w:rsid w:val="00210FFB"/>
    <w:rsid w:val="002110BA"/>
    <w:rsid w:val="00211A37"/>
    <w:rsid w:val="00222EA3"/>
    <w:rsid w:val="00223310"/>
    <w:rsid w:val="0023121B"/>
    <w:rsid w:val="00235143"/>
    <w:rsid w:val="00240014"/>
    <w:rsid w:val="00242323"/>
    <w:rsid w:val="0024260C"/>
    <w:rsid w:val="002437A6"/>
    <w:rsid w:val="002452FE"/>
    <w:rsid w:val="00253C88"/>
    <w:rsid w:val="00253E0A"/>
    <w:rsid w:val="00256381"/>
    <w:rsid w:val="00262852"/>
    <w:rsid w:val="002668AB"/>
    <w:rsid w:val="00274184"/>
    <w:rsid w:val="00275F87"/>
    <w:rsid w:val="00280B69"/>
    <w:rsid w:val="002867AF"/>
    <w:rsid w:val="0028711A"/>
    <w:rsid w:val="00293825"/>
    <w:rsid w:val="002A5282"/>
    <w:rsid w:val="002B0016"/>
    <w:rsid w:val="002B470B"/>
    <w:rsid w:val="002B5CDC"/>
    <w:rsid w:val="002B6F1A"/>
    <w:rsid w:val="002C3FF5"/>
    <w:rsid w:val="002C440A"/>
    <w:rsid w:val="002D2D5E"/>
    <w:rsid w:val="002D2F5B"/>
    <w:rsid w:val="002E2EC7"/>
    <w:rsid w:val="002E2F27"/>
    <w:rsid w:val="002E4A8E"/>
    <w:rsid w:val="002F1665"/>
    <w:rsid w:val="002F1763"/>
    <w:rsid w:val="002F304C"/>
    <w:rsid w:val="002F3BBF"/>
    <w:rsid w:val="002F3E91"/>
    <w:rsid w:val="002F4AFA"/>
    <w:rsid w:val="002F5210"/>
    <w:rsid w:val="002F7526"/>
    <w:rsid w:val="002F7F48"/>
    <w:rsid w:val="00300AFA"/>
    <w:rsid w:val="003024AF"/>
    <w:rsid w:val="003025C7"/>
    <w:rsid w:val="00305E2A"/>
    <w:rsid w:val="00311C62"/>
    <w:rsid w:val="003161EB"/>
    <w:rsid w:val="00316449"/>
    <w:rsid w:val="00317429"/>
    <w:rsid w:val="00317989"/>
    <w:rsid w:val="003214E0"/>
    <w:rsid w:val="003226A1"/>
    <w:rsid w:val="00331B39"/>
    <w:rsid w:val="00340314"/>
    <w:rsid w:val="00344369"/>
    <w:rsid w:val="003560D3"/>
    <w:rsid w:val="003567FB"/>
    <w:rsid w:val="00360A04"/>
    <w:rsid w:val="00362740"/>
    <w:rsid w:val="0036347F"/>
    <w:rsid w:val="00365070"/>
    <w:rsid w:val="003717AE"/>
    <w:rsid w:val="0037191C"/>
    <w:rsid w:val="003747AD"/>
    <w:rsid w:val="003809E1"/>
    <w:rsid w:val="00380F83"/>
    <w:rsid w:val="00380FB1"/>
    <w:rsid w:val="00384525"/>
    <w:rsid w:val="0038694F"/>
    <w:rsid w:val="003919E8"/>
    <w:rsid w:val="00393B40"/>
    <w:rsid w:val="003942E0"/>
    <w:rsid w:val="003A1153"/>
    <w:rsid w:val="003A1B08"/>
    <w:rsid w:val="003A5A19"/>
    <w:rsid w:val="003A78BC"/>
    <w:rsid w:val="003A7F61"/>
    <w:rsid w:val="003B0825"/>
    <w:rsid w:val="003B3D3C"/>
    <w:rsid w:val="003B4371"/>
    <w:rsid w:val="003C0EB2"/>
    <w:rsid w:val="003C20AD"/>
    <w:rsid w:val="003D1EEA"/>
    <w:rsid w:val="003D3BA3"/>
    <w:rsid w:val="003D73E1"/>
    <w:rsid w:val="003E0975"/>
    <w:rsid w:val="003E1B20"/>
    <w:rsid w:val="003E2EFA"/>
    <w:rsid w:val="003E52F7"/>
    <w:rsid w:val="003E541D"/>
    <w:rsid w:val="003E683A"/>
    <w:rsid w:val="003E7002"/>
    <w:rsid w:val="003F2FCC"/>
    <w:rsid w:val="003F6140"/>
    <w:rsid w:val="004016DD"/>
    <w:rsid w:val="0040392A"/>
    <w:rsid w:val="00413A19"/>
    <w:rsid w:val="0041495A"/>
    <w:rsid w:val="004169B0"/>
    <w:rsid w:val="00427354"/>
    <w:rsid w:val="00434A64"/>
    <w:rsid w:val="00436F67"/>
    <w:rsid w:val="00437116"/>
    <w:rsid w:val="00441F46"/>
    <w:rsid w:val="0044287F"/>
    <w:rsid w:val="00446426"/>
    <w:rsid w:val="00453032"/>
    <w:rsid w:val="0045363A"/>
    <w:rsid w:val="00456740"/>
    <w:rsid w:val="0046025E"/>
    <w:rsid w:val="00465639"/>
    <w:rsid w:val="004661A9"/>
    <w:rsid w:val="00471261"/>
    <w:rsid w:val="0047238E"/>
    <w:rsid w:val="00473D3A"/>
    <w:rsid w:val="00474D7F"/>
    <w:rsid w:val="0047699A"/>
    <w:rsid w:val="00480048"/>
    <w:rsid w:val="00481E1A"/>
    <w:rsid w:val="004842DA"/>
    <w:rsid w:val="00491B95"/>
    <w:rsid w:val="004A3335"/>
    <w:rsid w:val="004A3489"/>
    <w:rsid w:val="004A3C55"/>
    <w:rsid w:val="004A6C7E"/>
    <w:rsid w:val="004B0CBA"/>
    <w:rsid w:val="004B2CAC"/>
    <w:rsid w:val="004B308E"/>
    <w:rsid w:val="004B681F"/>
    <w:rsid w:val="004B7694"/>
    <w:rsid w:val="004C5F09"/>
    <w:rsid w:val="004D48EE"/>
    <w:rsid w:val="004D499C"/>
    <w:rsid w:val="004D4CBB"/>
    <w:rsid w:val="004D4D17"/>
    <w:rsid w:val="004D4D2A"/>
    <w:rsid w:val="004E096B"/>
    <w:rsid w:val="004E0B2F"/>
    <w:rsid w:val="004E4844"/>
    <w:rsid w:val="004E4F2B"/>
    <w:rsid w:val="004E689D"/>
    <w:rsid w:val="004E6A28"/>
    <w:rsid w:val="004F1454"/>
    <w:rsid w:val="004F1AFD"/>
    <w:rsid w:val="004F2E5A"/>
    <w:rsid w:val="004F30CD"/>
    <w:rsid w:val="004F31AF"/>
    <w:rsid w:val="004F446E"/>
    <w:rsid w:val="00502368"/>
    <w:rsid w:val="00504FF1"/>
    <w:rsid w:val="00512D4A"/>
    <w:rsid w:val="00514CE1"/>
    <w:rsid w:val="00515BF7"/>
    <w:rsid w:val="00520749"/>
    <w:rsid w:val="005215DA"/>
    <w:rsid w:val="005249F3"/>
    <w:rsid w:val="00531374"/>
    <w:rsid w:val="00531F77"/>
    <w:rsid w:val="00533536"/>
    <w:rsid w:val="00535086"/>
    <w:rsid w:val="00540975"/>
    <w:rsid w:val="00541834"/>
    <w:rsid w:val="0055047A"/>
    <w:rsid w:val="00557A94"/>
    <w:rsid w:val="00560DCE"/>
    <w:rsid w:val="00561652"/>
    <w:rsid w:val="00561F9F"/>
    <w:rsid w:val="00570FD6"/>
    <w:rsid w:val="00573B66"/>
    <w:rsid w:val="00573E9A"/>
    <w:rsid w:val="005841C0"/>
    <w:rsid w:val="00591FB3"/>
    <w:rsid w:val="00592D01"/>
    <w:rsid w:val="00593953"/>
    <w:rsid w:val="00595AE5"/>
    <w:rsid w:val="00596012"/>
    <w:rsid w:val="0059619A"/>
    <w:rsid w:val="005A081A"/>
    <w:rsid w:val="005A3F47"/>
    <w:rsid w:val="005A6535"/>
    <w:rsid w:val="005B23B8"/>
    <w:rsid w:val="005B381C"/>
    <w:rsid w:val="005B4E20"/>
    <w:rsid w:val="005B7ED0"/>
    <w:rsid w:val="005C486C"/>
    <w:rsid w:val="005C7ADA"/>
    <w:rsid w:val="005D063F"/>
    <w:rsid w:val="005E0F12"/>
    <w:rsid w:val="00601A0F"/>
    <w:rsid w:val="00606FBF"/>
    <w:rsid w:val="006139F4"/>
    <w:rsid w:val="00620D26"/>
    <w:rsid w:val="00624C0B"/>
    <w:rsid w:val="00624E95"/>
    <w:rsid w:val="006263C8"/>
    <w:rsid w:val="00631438"/>
    <w:rsid w:val="006347F0"/>
    <w:rsid w:val="006359E9"/>
    <w:rsid w:val="0063668D"/>
    <w:rsid w:val="00637C43"/>
    <w:rsid w:val="0064020E"/>
    <w:rsid w:val="006435F8"/>
    <w:rsid w:val="00645BBC"/>
    <w:rsid w:val="00651FC3"/>
    <w:rsid w:val="0065415B"/>
    <w:rsid w:val="006544F1"/>
    <w:rsid w:val="0065511E"/>
    <w:rsid w:val="0065575E"/>
    <w:rsid w:val="0065628B"/>
    <w:rsid w:val="00657990"/>
    <w:rsid w:val="00662D47"/>
    <w:rsid w:val="006712AB"/>
    <w:rsid w:val="0067216A"/>
    <w:rsid w:val="00672840"/>
    <w:rsid w:val="0067376C"/>
    <w:rsid w:val="006777C6"/>
    <w:rsid w:val="006829E2"/>
    <w:rsid w:val="00682CD3"/>
    <w:rsid w:val="0069267E"/>
    <w:rsid w:val="00694352"/>
    <w:rsid w:val="00695583"/>
    <w:rsid w:val="006A19C7"/>
    <w:rsid w:val="006A1E9A"/>
    <w:rsid w:val="006A445C"/>
    <w:rsid w:val="006A6B88"/>
    <w:rsid w:val="006A764B"/>
    <w:rsid w:val="006B01D2"/>
    <w:rsid w:val="006B316D"/>
    <w:rsid w:val="006B42A1"/>
    <w:rsid w:val="006B4DD5"/>
    <w:rsid w:val="006B6DE7"/>
    <w:rsid w:val="006C19D2"/>
    <w:rsid w:val="006C316D"/>
    <w:rsid w:val="006C62E8"/>
    <w:rsid w:val="006D5BB3"/>
    <w:rsid w:val="006E2AD6"/>
    <w:rsid w:val="006E6347"/>
    <w:rsid w:val="006F3A83"/>
    <w:rsid w:val="00701D27"/>
    <w:rsid w:val="0070567D"/>
    <w:rsid w:val="00713187"/>
    <w:rsid w:val="00715E0B"/>
    <w:rsid w:val="00724614"/>
    <w:rsid w:val="007251DB"/>
    <w:rsid w:val="007340D6"/>
    <w:rsid w:val="0073549F"/>
    <w:rsid w:val="0074366F"/>
    <w:rsid w:val="00744DFB"/>
    <w:rsid w:val="007479CD"/>
    <w:rsid w:val="007502B9"/>
    <w:rsid w:val="00750C10"/>
    <w:rsid w:val="007514EC"/>
    <w:rsid w:val="007541C7"/>
    <w:rsid w:val="00755F0E"/>
    <w:rsid w:val="007565DD"/>
    <w:rsid w:val="007640E4"/>
    <w:rsid w:val="00765B46"/>
    <w:rsid w:val="00767570"/>
    <w:rsid w:val="00770B98"/>
    <w:rsid w:val="007732B2"/>
    <w:rsid w:val="00773468"/>
    <w:rsid w:val="007735C7"/>
    <w:rsid w:val="007738DA"/>
    <w:rsid w:val="007753D5"/>
    <w:rsid w:val="00776E24"/>
    <w:rsid w:val="007807AA"/>
    <w:rsid w:val="00781496"/>
    <w:rsid w:val="00782077"/>
    <w:rsid w:val="007827CF"/>
    <w:rsid w:val="00784D82"/>
    <w:rsid w:val="0078789A"/>
    <w:rsid w:val="0079096B"/>
    <w:rsid w:val="0079099F"/>
    <w:rsid w:val="007915D4"/>
    <w:rsid w:val="0079346D"/>
    <w:rsid w:val="007956A0"/>
    <w:rsid w:val="007A11CF"/>
    <w:rsid w:val="007A164E"/>
    <w:rsid w:val="007A2E63"/>
    <w:rsid w:val="007A338B"/>
    <w:rsid w:val="007A5EFE"/>
    <w:rsid w:val="007A6D4E"/>
    <w:rsid w:val="007B028B"/>
    <w:rsid w:val="007B18E8"/>
    <w:rsid w:val="007B6178"/>
    <w:rsid w:val="007C1EDF"/>
    <w:rsid w:val="007D1611"/>
    <w:rsid w:val="007D29BC"/>
    <w:rsid w:val="007D5333"/>
    <w:rsid w:val="007D77D8"/>
    <w:rsid w:val="007E6D19"/>
    <w:rsid w:val="007F1270"/>
    <w:rsid w:val="007F5362"/>
    <w:rsid w:val="00802E74"/>
    <w:rsid w:val="00815819"/>
    <w:rsid w:val="00816D65"/>
    <w:rsid w:val="008230F9"/>
    <w:rsid w:val="00826B01"/>
    <w:rsid w:val="008310C6"/>
    <w:rsid w:val="008336F4"/>
    <w:rsid w:val="00833D2A"/>
    <w:rsid w:val="0083570C"/>
    <w:rsid w:val="00835872"/>
    <w:rsid w:val="00835FC7"/>
    <w:rsid w:val="00837B44"/>
    <w:rsid w:val="008413BF"/>
    <w:rsid w:val="008421E1"/>
    <w:rsid w:val="00843506"/>
    <w:rsid w:val="008451A6"/>
    <w:rsid w:val="0084699B"/>
    <w:rsid w:val="00851FEA"/>
    <w:rsid w:val="00853A67"/>
    <w:rsid w:val="00861B83"/>
    <w:rsid w:val="00862DF3"/>
    <w:rsid w:val="00867189"/>
    <w:rsid w:val="00870A6E"/>
    <w:rsid w:val="008711C9"/>
    <w:rsid w:val="00874C19"/>
    <w:rsid w:val="00874F41"/>
    <w:rsid w:val="00882BDB"/>
    <w:rsid w:val="00882F77"/>
    <w:rsid w:val="00885958"/>
    <w:rsid w:val="00885CCE"/>
    <w:rsid w:val="0088602C"/>
    <w:rsid w:val="0089053A"/>
    <w:rsid w:val="008922C3"/>
    <w:rsid w:val="0089268B"/>
    <w:rsid w:val="00893FF9"/>
    <w:rsid w:val="00895F79"/>
    <w:rsid w:val="008960FA"/>
    <w:rsid w:val="00896D9A"/>
    <w:rsid w:val="00897AA7"/>
    <w:rsid w:val="008A03F1"/>
    <w:rsid w:val="008A26CE"/>
    <w:rsid w:val="008A3A08"/>
    <w:rsid w:val="008B03A4"/>
    <w:rsid w:val="008B03EC"/>
    <w:rsid w:val="008B0F8B"/>
    <w:rsid w:val="008B19AF"/>
    <w:rsid w:val="008C0DC0"/>
    <w:rsid w:val="008C328F"/>
    <w:rsid w:val="008C45F0"/>
    <w:rsid w:val="008C483C"/>
    <w:rsid w:val="008C66C2"/>
    <w:rsid w:val="008D2D13"/>
    <w:rsid w:val="008D2F90"/>
    <w:rsid w:val="008E0894"/>
    <w:rsid w:val="008E31D9"/>
    <w:rsid w:val="008E40E5"/>
    <w:rsid w:val="008E5962"/>
    <w:rsid w:val="008F1725"/>
    <w:rsid w:val="008F1AD3"/>
    <w:rsid w:val="008F3B26"/>
    <w:rsid w:val="008F5BA5"/>
    <w:rsid w:val="008F6963"/>
    <w:rsid w:val="009061A5"/>
    <w:rsid w:val="00913CEB"/>
    <w:rsid w:val="0091532B"/>
    <w:rsid w:val="00916D8F"/>
    <w:rsid w:val="00920F0A"/>
    <w:rsid w:val="00921AF2"/>
    <w:rsid w:val="00925FA1"/>
    <w:rsid w:val="009302EA"/>
    <w:rsid w:val="0093159A"/>
    <w:rsid w:val="00940D59"/>
    <w:rsid w:val="009420BA"/>
    <w:rsid w:val="00946395"/>
    <w:rsid w:val="00947D78"/>
    <w:rsid w:val="00954190"/>
    <w:rsid w:val="00961DA5"/>
    <w:rsid w:val="009662A7"/>
    <w:rsid w:val="009677CB"/>
    <w:rsid w:val="00974003"/>
    <w:rsid w:val="00974498"/>
    <w:rsid w:val="009813DA"/>
    <w:rsid w:val="0098270F"/>
    <w:rsid w:val="00990617"/>
    <w:rsid w:val="00992395"/>
    <w:rsid w:val="00995FCA"/>
    <w:rsid w:val="00997CC1"/>
    <w:rsid w:val="009A249F"/>
    <w:rsid w:val="009A4876"/>
    <w:rsid w:val="009A7017"/>
    <w:rsid w:val="009B2969"/>
    <w:rsid w:val="009C0653"/>
    <w:rsid w:val="009C3476"/>
    <w:rsid w:val="009C4133"/>
    <w:rsid w:val="009C5BA0"/>
    <w:rsid w:val="009C6F6C"/>
    <w:rsid w:val="009D2811"/>
    <w:rsid w:val="009E0E21"/>
    <w:rsid w:val="009E113F"/>
    <w:rsid w:val="009E157F"/>
    <w:rsid w:val="009F03FF"/>
    <w:rsid w:val="009F4A56"/>
    <w:rsid w:val="00A10617"/>
    <w:rsid w:val="00A1187B"/>
    <w:rsid w:val="00A12967"/>
    <w:rsid w:val="00A13C6C"/>
    <w:rsid w:val="00A221E1"/>
    <w:rsid w:val="00A22D5D"/>
    <w:rsid w:val="00A22F07"/>
    <w:rsid w:val="00A25066"/>
    <w:rsid w:val="00A308EB"/>
    <w:rsid w:val="00A31715"/>
    <w:rsid w:val="00A328CD"/>
    <w:rsid w:val="00A36414"/>
    <w:rsid w:val="00A37231"/>
    <w:rsid w:val="00A37706"/>
    <w:rsid w:val="00A4417C"/>
    <w:rsid w:val="00A45BBC"/>
    <w:rsid w:val="00A50008"/>
    <w:rsid w:val="00A530A4"/>
    <w:rsid w:val="00A53270"/>
    <w:rsid w:val="00A5676E"/>
    <w:rsid w:val="00A64D6C"/>
    <w:rsid w:val="00A7376F"/>
    <w:rsid w:val="00A74161"/>
    <w:rsid w:val="00A74FEC"/>
    <w:rsid w:val="00A868BA"/>
    <w:rsid w:val="00A86B7C"/>
    <w:rsid w:val="00A9519D"/>
    <w:rsid w:val="00A96269"/>
    <w:rsid w:val="00AA1A07"/>
    <w:rsid w:val="00AA2AD8"/>
    <w:rsid w:val="00AA2BF2"/>
    <w:rsid w:val="00AA2E22"/>
    <w:rsid w:val="00AA5FA5"/>
    <w:rsid w:val="00AA715B"/>
    <w:rsid w:val="00AB0C42"/>
    <w:rsid w:val="00AB3160"/>
    <w:rsid w:val="00AC2752"/>
    <w:rsid w:val="00AD0CB4"/>
    <w:rsid w:val="00AD12AE"/>
    <w:rsid w:val="00AD3400"/>
    <w:rsid w:val="00AD4160"/>
    <w:rsid w:val="00AD57EE"/>
    <w:rsid w:val="00AD766C"/>
    <w:rsid w:val="00AE7F4B"/>
    <w:rsid w:val="00AF07E6"/>
    <w:rsid w:val="00AF7512"/>
    <w:rsid w:val="00AF7967"/>
    <w:rsid w:val="00B0025C"/>
    <w:rsid w:val="00B0206D"/>
    <w:rsid w:val="00B03FF2"/>
    <w:rsid w:val="00B044BC"/>
    <w:rsid w:val="00B1069F"/>
    <w:rsid w:val="00B17842"/>
    <w:rsid w:val="00B207FB"/>
    <w:rsid w:val="00B23108"/>
    <w:rsid w:val="00B265FF"/>
    <w:rsid w:val="00B27790"/>
    <w:rsid w:val="00B3485B"/>
    <w:rsid w:val="00B3586D"/>
    <w:rsid w:val="00B363F0"/>
    <w:rsid w:val="00B37D4F"/>
    <w:rsid w:val="00B40EEA"/>
    <w:rsid w:val="00B4216E"/>
    <w:rsid w:val="00B45A0A"/>
    <w:rsid w:val="00B4626F"/>
    <w:rsid w:val="00B4728E"/>
    <w:rsid w:val="00B50532"/>
    <w:rsid w:val="00B51AD9"/>
    <w:rsid w:val="00B52129"/>
    <w:rsid w:val="00B553D4"/>
    <w:rsid w:val="00B55550"/>
    <w:rsid w:val="00B6244D"/>
    <w:rsid w:val="00B624BE"/>
    <w:rsid w:val="00B628B5"/>
    <w:rsid w:val="00B62BED"/>
    <w:rsid w:val="00B63D7E"/>
    <w:rsid w:val="00B80555"/>
    <w:rsid w:val="00B82E1E"/>
    <w:rsid w:val="00B85FA4"/>
    <w:rsid w:val="00B86B36"/>
    <w:rsid w:val="00B86F8A"/>
    <w:rsid w:val="00B8735D"/>
    <w:rsid w:val="00B87489"/>
    <w:rsid w:val="00B94410"/>
    <w:rsid w:val="00BA2368"/>
    <w:rsid w:val="00BA3BCF"/>
    <w:rsid w:val="00BA4F84"/>
    <w:rsid w:val="00BA5194"/>
    <w:rsid w:val="00BA7401"/>
    <w:rsid w:val="00BB0054"/>
    <w:rsid w:val="00BB556A"/>
    <w:rsid w:val="00BB7BC6"/>
    <w:rsid w:val="00BC5F58"/>
    <w:rsid w:val="00BD03F5"/>
    <w:rsid w:val="00BD18A1"/>
    <w:rsid w:val="00BD614A"/>
    <w:rsid w:val="00BE1868"/>
    <w:rsid w:val="00BE28D3"/>
    <w:rsid w:val="00BE35D5"/>
    <w:rsid w:val="00BE3907"/>
    <w:rsid w:val="00BE5E31"/>
    <w:rsid w:val="00BE63F9"/>
    <w:rsid w:val="00BE6DEA"/>
    <w:rsid w:val="00BE7799"/>
    <w:rsid w:val="00BF363A"/>
    <w:rsid w:val="00BF4AD1"/>
    <w:rsid w:val="00BF6C39"/>
    <w:rsid w:val="00C02A1B"/>
    <w:rsid w:val="00C06DBF"/>
    <w:rsid w:val="00C1136E"/>
    <w:rsid w:val="00C12ABB"/>
    <w:rsid w:val="00C13C15"/>
    <w:rsid w:val="00C1535D"/>
    <w:rsid w:val="00C22C53"/>
    <w:rsid w:val="00C24E1B"/>
    <w:rsid w:val="00C33BC5"/>
    <w:rsid w:val="00C345FD"/>
    <w:rsid w:val="00C36283"/>
    <w:rsid w:val="00C3747C"/>
    <w:rsid w:val="00C46512"/>
    <w:rsid w:val="00C50EA4"/>
    <w:rsid w:val="00C54139"/>
    <w:rsid w:val="00C54CB5"/>
    <w:rsid w:val="00C55524"/>
    <w:rsid w:val="00C607DB"/>
    <w:rsid w:val="00C61A92"/>
    <w:rsid w:val="00C63798"/>
    <w:rsid w:val="00C63A9E"/>
    <w:rsid w:val="00C6794C"/>
    <w:rsid w:val="00C70D47"/>
    <w:rsid w:val="00C75A9F"/>
    <w:rsid w:val="00C86D14"/>
    <w:rsid w:val="00C920FC"/>
    <w:rsid w:val="00C92972"/>
    <w:rsid w:val="00C96A47"/>
    <w:rsid w:val="00CA2AE1"/>
    <w:rsid w:val="00CA30FB"/>
    <w:rsid w:val="00CB6561"/>
    <w:rsid w:val="00CB66D0"/>
    <w:rsid w:val="00CC0A04"/>
    <w:rsid w:val="00CC0E8F"/>
    <w:rsid w:val="00CC26B3"/>
    <w:rsid w:val="00CC2F5B"/>
    <w:rsid w:val="00CC3FCF"/>
    <w:rsid w:val="00CC74D0"/>
    <w:rsid w:val="00CD3134"/>
    <w:rsid w:val="00CD5BAC"/>
    <w:rsid w:val="00CD7BF8"/>
    <w:rsid w:val="00CE0887"/>
    <w:rsid w:val="00CE2F79"/>
    <w:rsid w:val="00CE4AEE"/>
    <w:rsid w:val="00CE6DD5"/>
    <w:rsid w:val="00CE7060"/>
    <w:rsid w:val="00CF5C95"/>
    <w:rsid w:val="00D00BC8"/>
    <w:rsid w:val="00D02670"/>
    <w:rsid w:val="00D06B3D"/>
    <w:rsid w:val="00D06BC6"/>
    <w:rsid w:val="00D14786"/>
    <w:rsid w:val="00D16749"/>
    <w:rsid w:val="00D1740C"/>
    <w:rsid w:val="00D21DFF"/>
    <w:rsid w:val="00D222B9"/>
    <w:rsid w:val="00D233F9"/>
    <w:rsid w:val="00D30862"/>
    <w:rsid w:val="00D30A26"/>
    <w:rsid w:val="00D36185"/>
    <w:rsid w:val="00D36A83"/>
    <w:rsid w:val="00D375F0"/>
    <w:rsid w:val="00D400AB"/>
    <w:rsid w:val="00D41DA2"/>
    <w:rsid w:val="00D428F1"/>
    <w:rsid w:val="00D4578C"/>
    <w:rsid w:val="00D4638F"/>
    <w:rsid w:val="00D47BFC"/>
    <w:rsid w:val="00D52809"/>
    <w:rsid w:val="00D53E6C"/>
    <w:rsid w:val="00D5440E"/>
    <w:rsid w:val="00D565B8"/>
    <w:rsid w:val="00D5755E"/>
    <w:rsid w:val="00D57C0F"/>
    <w:rsid w:val="00D614E8"/>
    <w:rsid w:val="00D63FDA"/>
    <w:rsid w:val="00D6788E"/>
    <w:rsid w:val="00D742CA"/>
    <w:rsid w:val="00D80BE0"/>
    <w:rsid w:val="00D84D1D"/>
    <w:rsid w:val="00D85236"/>
    <w:rsid w:val="00D92AC3"/>
    <w:rsid w:val="00D97609"/>
    <w:rsid w:val="00DA0CEE"/>
    <w:rsid w:val="00DA5A4C"/>
    <w:rsid w:val="00DA5C89"/>
    <w:rsid w:val="00DA5D19"/>
    <w:rsid w:val="00DB0923"/>
    <w:rsid w:val="00DB18B6"/>
    <w:rsid w:val="00DC3368"/>
    <w:rsid w:val="00DC6ECD"/>
    <w:rsid w:val="00DC7CF8"/>
    <w:rsid w:val="00DD0A21"/>
    <w:rsid w:val="00DD39EE"/>
    <w:rsid w:val="00DD3EA3"/>
    <w:rsid w:val="00DD708B"/>
    <w:rsid w:val="00DE2F25"/>
    <w:rsid w:val="00DE5DA5"/>
    <w:rsid w:val="00DE7CFC"/>
    <w:rsid w:val="00DF0D58"/>
    <w:rsid w:val="00DF14AD"/>
    <w:rsid w:val="00DF2C74"/>
    <w:rsid w:val="00DF39D5"/>
    <w:rsid w:val="00DF7C2A"/>
    <w:rsid w:val="00E01B64"/>
    <w:rsid w:val="00E02E01"/>
    <w:rsid w:val="00E12010"/>
    <w:rsid w:val="00E120B6"/>
    <w:rsid w:val="00E15D4E"/>
    <w:rsid w:val="00E17B43"/>
    <w:rsid w:val="00E22F81"/>
    <w:rsid w:val="00E23641"/>
    <w:rsid w:val="00E23707"/>
    <w:rsid w:val="00E24AC2"/>
    <w:rsid w:val="00E2753F"/>
    <w:rsid w:val="00E32D1B"/>
    <w:rsid w:val="00E32EB3"/>
    <w:rsid w:val="00E37170"/>
    <w:rsid w:val="00E43BE3"/>
    <w:rsid w:val="00E4437D"/>
    <w:rsid w:val="00E45C55"/>
    <w:rsid w:val="00E467CD"/>
    <w:rsid w:val="00E57453"/>
    <w:rsid w:val="00E63F28"/>
    <w:rsid w:val="00E66B5F"/>
    <w:rsid w:val="00E673EC"/>
    <w:rsid w:val="00E71364"/>
    <w:rsid w:val="00E72666"/>
    <w:rsid w:val="00E739D8"/>
    <w:rsid w:val="00E7402B"/>
    <w:rsid w:val="00E767AF"/>
    <w:rsid w:val="00E8035E"/>
    <w:rsid w:val="00E82214"/>
    <w:rsid w:val="00E86F61"/>
    <w:rsid w:val="00E93AD7"/>
    <w:rsid w:val="00E96423"/>
    <w:rsid w:val="00EA2E08"/>
    <w:rsid w:val="00EA37DF"/>
    <w:rsid w:val="00EA3C20"/>
    <w:rsid w:val="00EA400B"/>
    <w:rsid w:val="00EA4EAD"/>
    <w:rsid w:val="00EA53ED"/>
    <w:rsid w:val="00EB22D9"/>
    <w:rsid w:val="00EB3CAC"/>
    <w:rsid w:val="00EB42BE"/>
    <w:rsid w:val="00EC2393"/>
    <w:rsid w:val="00EC492F"/>
    <w:rsid w:val="00ED5CD0"/>
    <w:rsid w:val="00ED6FEA"/>
    <w:rsid w:val="00EE040A"/>
    <w:rsid w:val="00EE33CF"/>
    <w:rsid w:val="00EE50FC"/>
    <w:rsid w:val="00EE7720"/>
    <w:rsid w:val="00EF181E"/>
    <w:rsid w:val="00EF19B4"/>
    <w:rsid w:val="00EF2DE2"/>
    <w:rsid w:val="00EF699E"/>
    <w:rsid w:val="00EF6D39"/>
    <w:rsid w:val="00F011F4"/>
    <w:rsid w:val="00F02FA8"/>
    <w:rsid w:val="00F04750"/>
    <w:rsid w:val="00F1029B"/>
    <w:rsid w:val="00F11C92"/>
    <w:rsid w:val="00F11EE0"/>
    <w:rsid w:val="00F134A5"/>
    <w:rsid w:val="00F14482"/>
    <w:rsid w:val="00F1679A"/>
    <w:rsid w:val="00F20047"/>
    <w:rsid w:val="00F21BD9"/>
    <w:rsid w:val="00F23CAD"/>
    <w:rsid w:val="00F24226"/>
    <w:rsid w:val="00F25245"/>
    <w:rsid w:val="00F27F25"/>
    <w:rsid w:val="00F42206"/>
    <w:rsid w:val="00F4601A"/>
    <w:rsid w:val="00F460F9"/>
    <w:rsid w:val="00F46DFB"/>
    <w:rsid w:val="00F5163D"/>
    <w:rsid w:val="00F53AB9"/>
    <w:rsid w:val="00F55892"/>
    <w:rsid w:val="00F63524"/>
    <w:rsid w:val="00F635B4"/>
    <w:rsid w:val="00F63917"/>
    <w:rsid w:val="00F67FA5"/>
    <w:rsid w:val="00F75EAE"/>
    <w:rsid w:val="00F77FC5"/>
    <w:rsid w:val="00F808C6"/>
    <w:rsid w:val="00F816DE"/>
    <w:rsid w:val="00F82FE3"/>
    <w:rsid w:val="00F842B5"/>
    <w:rsid w:val="00F85824"/>
    <w:rsid w:val="00F8585A"/>
    <w:rsid w:val="00F90E45"/>
    <w:rsid w:val="00F9146D"/>
    <w:rsid w:val="00F92579"/>
    <w:rsid w:val="00F93099"/>
    <w:rsid w:val="00F95832"/>
    <w:rsid w:val="00FA68FF"/>
    <w:rsid w:val="00FA773C"/>
    <w:rsid w:val="00FA7C79"/>
    <w:rsid w:val="00FA7CE3"/>
    <w:rsid w:val="00FB33DF"/>
    <w:rsid w:val="00FC0444"/>
    <w:rsid w:val="00FC0A37"/>
    <w:rsid w:val="00FC0BCF"/>
    <w:rsid w:val="00FC46CA"/>
    <w:rsid w:val="00FC6842"/>
    <w:rsid w:val="00FD1245"/>
    <w:rsid w:val="00FD1596"/>
    <w:rsid w:val="00FD34AA"/>
    <w:rsid w:val="00FD440A"/>
    <w:rsid w:val="00FD5ACB"/>
    <w:rsid w:val="00FD6117"/>
    <w:rsid w:val="00FE00ED"/>
    <w:rsid w:val="00FE1830"/>
    <w:rsid w:val="00FE338C"/>
    <w:rsid w:val="00FE34C8"/>
    <w:rsid w:val="00FE7E87"/>
    <w:rsid w:val="00FE7FE5"/>
    <w:rsid w:val="00FF0D1A"/>
    <w:rsid w:val="00FF1F00"/>
    <w:rsid w:val="00FF54B8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518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6A19C7"/>
    <w:pPr>
      <w:widowControl w:val="0"/>
      <w:suppressAutoHyphens/>
      <w:autoSpaceDE w:val="0"/>
      <w:autoSpaceDN w:val="0"/>
      <w:adjustRightInd w:val="0"/>
      <w:spacing w:line="288" w:lineRule="auto"/>
      <w:jc w:val="center"/>
      <w:outlineLvl w:val="0"/>
    </w:pPr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3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E0A"/>
  </w:style>
  <w:style w:type="paragraph" w:styleId="Footer">
    <w:name w:val="footer"/>
    <w:basedOn w:val="Normal"/>
    <w:link w:val="FooterChar"/>
    <w:uiPriority w:val="99"/>
    <w:unhideWhenUsed/>
    <w:rsid w:val="00253E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0A"/>
  </w:style>
  <w:style w:type="paragraph" w:styleId="BalloonText">
    <w:name w:val="Balloon Text"/>
    <w:basedOn w:val="Normal"/>
    <w:link w:val="BalloonTextChar"/>
    <w:uiPriority w:val="99"/>
    <w:semiHidden/>
    <w:unhideWhenUsed/>
    <w:rsid w:val="009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6A19C7"/>
    <w:rPr>
      <w:rFonts w:ascii="Century Gothic" w:eastAsia="Times New Roman" w:hAnsi="Century Gothic" w:cs="MyriadPro-BlackCond"/>
      <w:b/>
      <w:bCs/>
      <w:color w:val="24408E"/>
      <w:spacing w:val="-14"/>
      <w:sz w:val="44"/>
      <w:szCs w:val="44"/>
      <w:lang w:val="en-GB"/>
    </w:rPr>
  </w:style>
  <w:style w:type="paragraph" w:styleId="BodyText">
    <w:name w:val="Body Text"/>
    <w:basedOn w:val="Normal"/>
    <w:link w:val="BodyTextChar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565B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86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00A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63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D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2972-A576-46AC-9FC8-F8EF050A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2019-08-20T16:10:00Z</dcterms:created>
  <dcterms:modified xsi:type="dcterms:W3CDTF">2019-11-18T11:56:00Z</dcterms:modified>
</cp:coreProperties>
</file>