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2A09B321"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471261">
        <w:rPr>
          <w:b/>
          <w:sz w:val="24"/>
          <w:szCs w:val="24"/>
        </w:rPr>
        <w:t>25 July</w:t>
      </w:r>
      <w:r w:rsidR="006E6347">
        <w:rPr>
          <w:b/>
          <w:sz w:val="24"/>
          <w:szCs w:val="24"/>
        </w:rPr>
        <w:t xml:space="preserve"> 2018</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bookmarkStart w:id="0" w:name="_GoBack"/>
      <w:bookmarkEnd w:id="0"/>
    </w:p>
    <w:p w14:paraId="69387CB6" w14:textId="5B444B86" w:rsidR="004C5F09" w:rsidRDefault="00167268" w:rsidP="00D41EAC">
      <w:pPr>
        <w:jc w:val="both"/>
        <w:rPr>
          <w:sz w:val="24"/>
          <w:szCs w:val="24"/>
        </w:rPr>
      </w:pPr>
      <w:r w:rsidRPr="00DD39EE">
        <w:rPr>
          <w:b/>
          <w:sz w:val="24"/>
          <w:szCs w:val="24"/>
        </w:rPr>
        <w:t>Present:</w:t>
      </w:r>
      <w:r w:rsidR="006E6347">
        <w:rPr>
          <w:b/>
          <w:sz w:val="24"/>
          <w:szCs w:val="24"/>
        </w:rPr>
        <w:t xml:space="preserve"> </w:t>
      </w:r>
      <w:r w:rsidR="00F46DFB" w:rsidRPr="00DD39EE">
        <w:rPr>
          <w:sz w:val="24"/>
          <w:szCs w:val="24"/>
        </w:rPr>
        <w:t xml:space="preserve">Ita Mangan </w:t>
      </w:r>
      <w:r w:rsidR="00F46DFB">
        <w:rPr>
          <w:sz w:val="24"/>
          <w:szCs w:val="24"/>
        </w:rPr>
        <w:t xml:space="preserve">(Chairperson), </w:t>
      </w:r>
      <w:r w:rsidR="004C5F09">
        <w:rPr>
          <w:sz w:val="24"/>
          <w:szCs w:val="24"/>
        </w:rPr>
        <w:t>Joanne McCarthy, James Clarke, Nicola Walshe, Tim Duggan, Ian Power, Tina Leonard, Mary Higgins</w:t>
      </w:r>
    </w:p>
    <w:p w14:paraId="447D4E12" w14:textId="77777777" w:rsidR="004C5F09" w:rsidRDefault="004C5F09" w:rsidP="00D41EAC">
      <w:pPr>
        <w:jc w:val="both"/>
        <w:rPr>
          <w:sz w:val="24"/>
          <w:szCs w:val="24"/>
        </w:rPr>
      </w:pPr>
    </w:p>
    <w:p w14:paraId="38855F08" w14:textId="44552A8E" w:rsidR="00BC5F58" w:rsidRPr="006B42A1" w:rsidRDefault="00BC5F58" w:rsidP="00D41EAC">
      <w:pPr>
        <w:jc w:val="both"/>
        <w:rPr>
          <w:sz w:val="24"/>
          <w:szCs w:val="24"/>
        </w:rPr>
      </w:pPr>
      <w:r w:rsidRPr="00BC5F58">
        <w:rPr>
          <w:b/>
          <w:sz w:val="24"/>
          <w:szCs w:val="24"/>
        </w:rPr>
        <w:t>Apologies:</w:t>
      </w:r>
      <w:r w:rsidR="006E6347">
        <w:rPr>
          <w:b/>
          <w:sz w:val="24"/>
          <w:szCs w:val="24"/>
        </w:rPr>
        <w:t xml:space="preserve"> </w:t>
      </w:r>
      <w:r w:rsidR="006B42A1">
        <w:rPr>
          <w:sz w:val="24"/>
          <w:szCs w:val="24"/>
        </w:rPr>
        <w:t xml:space="preserve">Niall Mulligan, </w:t>
      </w:r>
      <w:r w:rsidR="004C5F09">
        <w:rPr>
          <w:sz w:val="24"/>
          <w:szCs w:val="24"/>
        </w:rPr>
        <w:t>Seán Sheridan, John Saunders, Cearbhall O Meadhra, Josephine Henry</w:t>
      </w:r>
    </w:p>
    <w:p w14:paraId="6F9B8F85" w14:textId="77777777" w:rsidR="00BC5F58" w:rsidRDefault="00BC5F58" w:rsidP="00D41EAC">
      <w:pPr>
        <w:jc w:val="both"/>
        <w:rPr>
          <w:sz w:val="24"/>
          <w:szCs w:val="24"/>
        </w:rPr>
      </w:pPr>
    </w:p>
    <w:p w14:paraId="3DDDC472" w14:textId="4FC90AC7" w:rsidR="00167268" w:rsidRPr="008421E1" w:rsidRDefault="00167268" w:rsidP="00D41EAC">
      <w:pPr>
        <w:spacing w:after="360"/>
        <w:jc w:val="both"/>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Gráinne Griffin, </w:t>
      </w:r>
      <w:r w:rsidRPr="00DD39EE">
        <w:rPr>
          <w:sz w:val="24"/>
          <w:szCs w:val="24"/>
        </w:rPr>
        <w:t>Graham Long</w:t>
      </w:r>
      <w:r w:rsidR="003A1B08">
        <w:rPr>
          <w:sz w:val="24"/>
          <w:szCs w:val="24"/>
        </w:rPr>
        <w:t xml:space="preserve"> (also taking minutes)</w:t>
      </w:r>
      <w:r w:rsidR="00FA7C79">
        <w:rPr>
          <w:sz w:val="24"/>
          <w:szCs w:val="24"/>
        </w:rPr>
        <w:t>;</w:t>
      </w:r>
      <w:r w:rsidRPr="00DD39EE">
        <w:rPr>
          <w:sz w:val="24"/>
          <w:szCs w:val="24"/>
        </w:rPr>
        <w:t xml:space="preserve"> </w:t>
      </w:r>
      <w:r w:rsidR="006B42A1">
        <w:rPr>
          <w:sz w:val="24"/>
          <w:szCs w:val="24"/>
        </w:rPr>
        <w:t>Gary Watters, Finance and Administration Manager</w:t>
      </w:r>
      <w:r w:rsidR="00FA7C79">
        <w:rPr>
          <w:sz w:val="24"/>
          <w:szCs w:val="24"/>
        </w:rPr>
        <w:t xml:space="preserve">; </w:t>
      </w:r>
      <w:r w:rsidR="004C5F09">
        <w:rPr>
          <w:sz w:val="24"/>
          <w:szCs w:val="24"/>
        </w:rPr>
        <w:t>Nuala Doherty</w:t>
      </w:r>
      <w:r w:rsidR="003A1B08">
        <w:rPr>
          <w:sz w:val="24"/>
          <w:szCs w:val="24"/>
        </w:rPr>
        <w:t>,</w:t>
      </w:r>
      <w:r w:rsidR="004C5F09">
        <w:rPr>
          <w:sz w:val="24"/>
          <w:szCs w:val="24"/>
        </w:rPr>
        <w:t xml:space="preserve"> Chairperson, National Advocacy Servi</w:t>
      </w:r>
      <w:r w:rsidR="003A1B08">
        <w:rPr>
          <w:sz w:val="24"/>
          <w:szCs w:val="24"/>
        </w:rPr>
        <w:t>ce for People with Disabilities</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3"/>
        <w:gridCol w:w="8193"/>
      </w:tblGrid>
      <w:tr w:rsidR="00AB3160" w:rsidRPr="00BA3BCF" w14:paraId="2B62CB24" w14:textId="77777777" w:rsidTr="00CE4AEE">
        <w:trPr>
          <w:tblHeader/>
        </w:trPr>
        <w:tc>
          <w:tcPr>
            <w:tcW w:w="823"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3" w:type="dxa"/>
            <w:tcBorders>
              <w:bottom w:val="dotted" w:sz="4" w:space="0" w:color="auto"/>
            </w:tcBorders>
          </w:tcPr>
          <w:p w14:paraId="55A80F60" w14:textId="77777777" w:rsidR="00AB3160" w:rsidRPr="00F27F25" w:rsidRDefault="00AB3160" w:rsidP="00F02FA8">
            <w:pPr>
              <w:rPr>
                <w:b/>
                <w:sz w:val="24"/>
                <w:szCs w:val="24"/>
              </w:rPr>
            </w:pPr>
            <w:r w:rsidRPr="00F27F25">
              <w:rPr>
                <w:b/>
                <w:sz w:val="24"/>
                <w:szCs w:val="24"/>
              </w:rPr>
              <w:t>Agenda Description</w:t>
            </w:r>
          </w:p>
        </w:tc>
      </w:tr>
      <w:tr w:rsidR="0037191C" w:rsidRPr="00DD39EE" w14:paraId="576D4A49" w14:textId="77777777" w:rsidTr="00CE4AEE">
        <w:tc>
          <w:tcPr>
            <w:tcW w:w="823"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3" w:type="dxa"/>
            <w:tcBorders>
              <w:top w:val="dotted" w:sz="4" w:space="0" w:color="auto"/>
              <w:bottom w:val="dotted" w:sz="4" w:space="0" w:color="auto"/>
            </w:tcBorders>
          </w:tcPr>
          <w:p w14:paraId="19CC8DEC" w14:textId="0FA521DB" w:rsidR="006E6347" w:rsidRPr="00F27F25" w:rsidRDefault="00A25066" w:rsidP="00A25066">
            <w:pPr>
              <w:rPr>
                <w:b/>
                <w:sz w:val="24"/>
                <w:szCs w:val="24"/>
              </w:rPr>
            </w:pPr>
            <w:r w:rsidRPr="00F27F25">
              <w:rPr>
                <w:b/>
                <w:sz w:val="24"/>
                <w:szCs w:val="24"/>
              </w:rPr>
              <w:t>Various matters</w:t>
            </w:r>
          </w:p>
        </w:tc>
      </w:tr>
      <w:tr w:rsidR="008B03A4" w:rsidRPr="00DD39EE" w14:paraId="2A37C8AB" w14:textId="77777777" w:rsidTr="00CE4AEE">
        <w:tc>
          <w:tcPr>
            <w:tcW w:w="823" w:type="dxa"/>
            <w:tcBorders>
              <w:top w:val="dotted" w:sz="4" w:space="0" w:color="auto"/>
              <w:bottom w:val="dotted" w:sz="4" w:space="0" w:color="auto"/>
            </w:tcBorders>
          </w:tcPr>
          <w:p w14:paraId="56DCF9E8" w14:textId="739A9017" w:rsidR="008B03A4" w:rsidRPr="00F27F25" w:rsidRDefault="00C12ABB" w:rsidP="00A25066">
            <w:pPr>
              <w:rPr>
                <w:sz w:val="24"/>
                <w:szCs w:val="24"/>
              </w:rPr>
            </w:pPr>
            <w:r>
              <w:rPr>
                <w:sz w:val="24"/>
                <w:szCs w:val="24"/>
              </w:rPr>
              <w:t>0.1</w:t>
            </w:r>
          </w:p>
        </w:tc>
        <w:tc>
          <w:tcPr>
            <w:tcW w:w="8193" w:type="dxa"/>
            <w:tcBorders>
              <w:top w:val="dotted" w:sz="4" w:space="0" w:color="auto"/>
              <w:bottom w:val="dotted" w:sz="4" w:space="0" w:color="auto"/>
            </w:tcBorders>
          </w:tcPr>
          <w:p w14:paraId="766C0CE6" w14:textId="2D1404DD" w:rsidR="008B03A4" w:rsidRPr="00F27F25" w:rsidRDefault="008B03A4" w:rsidP="00A25066">
            <w:pPr>
              <w:rPr>
                <w:sz w:val="24"/>
                <w:szCs w:val="24"/>
                <w:u w:val="single"/>
              </w:rPr>
            </w:pPr>
            <w:r w:rsidRPr="00F27F25">
              <w:rPr>
                <w:sz w:val="24"/>
                <w:szCs w:val="24"/>
                <w:u w:val="single"/>
              </w:rPr>
              <w:t>Declaration of interests</w:t>
            </w:r>
          </w:p>
        </w:tc>
      </w:tr>
      <w:tr w:rsidR="00A25066" w:rsidRPr="00DD39EE" w14:paraId="3CC3AD30" w14:textId="77777777" w:rsidTr="00CE4AEE">
        <w:tc>
          <w:tcPr>
            <w:tcW w:w="823" w:type="dxa"/>
            <w:tcBorders>
              <w:top w:val="dotted" w:sz="4" w:space="0" w:color="auto"/>
              <w:bottom w:val="dotted" w:sz="4" w:space="0" w:color="auto"/>
            </w:tcBorders>
          </w:tcPr>
          <w:p w14:paraId="3D52EF09" w14:textId="60249966" w:rsidR="00A25066" w:rsidRPr="00F27F25" w:rsidRDefault="00235143" w:rsidP="00A25066">
            <w:pPr>
              <w:rPr>
                <w:sz w:val="24"/>
                <w:szCs w:val="24"/>
              </w:rPr>
            </w:pPr>
            <w:r>
              <w:rPr>
                <w:sz w:val="24"/>
                <w:szCs w:val="24"/>
              </w:rPr>
              <w:t>0.</w:t>
            </w:r>
            <w:r w:rsidR="00C12ABB">
              <w:rPr>
                <w:sz w:val="24"/>
                <w:szCs w:val="24"/>
              </w:rPr>
              <w:t>1</w:t>
            </w:r>
            <w:r w:rsidR="008B03A4" w:rsidRPr="00F27F25">
              <w:rPr>
                <w:sz w:val="24"/>
                <w:szCs w:val="24"/>
              </w:rPr>
              <w:t>.1</w:t>
            </w:r>
          </w:p>
        </w:tc>
        <w:tc>
          <w:tcPr>
            <w:tcW w:w="8193" w:type="dxa"/>
            <w:tcBorders>
              <w:top w:val="dotted" w:sz="4" w:space="0" w:color="auto"/>
              <w:bottom w:val="dotted" w:sz="4" w:space="0" w:color="auto"/>
            </w:tcBorders>
          </w:tcPr>
          <w:p w14:paraId="31A908CF" w14:textId="509F6EA1"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No interests</w:t>
            </w:r>
            <w:r w:rsidR="00A25066" w:rsidRPr="00F27F25">
              <w:rPr>
                <w:sz w:val="24"/>
                <w:szCs w:val="24"/>
              </w:rPr>
              <w:t xml:space="preserve"> were declared.</w:t>
            </w:r>
          </w:p>
        </w:tc>
      </w:tr>
      <w:tr w:rsidR="00A25066" w:rsidRPr="00DD39EE" w14:paraId="34EC4D27" w14:textId="77777777" w:rsidTr="00CE4AEE">
        <w:tc>
          <w:tcPr>
            <w:tcW w:w="823" w:type="dxa"/>
            <w:tcBorders>
              <w:top w:val="dotted" w:sz="4" w:space="0" w:color="auto"/>
              <w:bottom w:val="dotted" w:sz="4" w:space="0" w:color="auto"/>
            </w:tcBorders>
          </w:tcPr>
          <w:p w14:paraId="0817E1D3" w14:textId="77777777" w:rsidR="00A25066" w:rsidRPr="00F27F25" w:rsidRDefault="00A25066" w:rsidP="00A25066">
            <w:pPr>
              <w:rPr>
                <w:b/>
                <w:sz w:val="24"/>
                <w:szCs w:val="24"/>
              </w:rPr>
            </w:pPr>
            <w:r w:rsidRPr="00F27F25">
              <w:rPr>
                <w:b/>
                <w:sz w:val="24"/>
                <w:szCs w:val="24"/>
              </w:rPr>
              <w:t>1</w:t>
            </w:r>
          </w:p>
        </w:tc>
        <w:tc>
          <w:tcPr>
            <w:tcW w:w="8193" w:type="dxa"/>
            <w:tcBorders>
              <w:top w:val="dotted" w:sz="4" w:space="0" w:color="auto"/>
              <w:bottom w:val="dotted" w:sz="4" w:space="0" w:color="auto"/>
            </w:tcBorders>
          </w:tcPr>
          <w:p w14:paraId="173F028B" w14:textId="77777777" w:rsidR="00A25066" w:rsidRPr="00F27F25" w:rsidRDefault="00A25066" w:rsidP="007915D4">
            <w:pPr>
              <w:jc w:val="both"/>
              <w:rPr>
                <w:b/>
                <w:sz w:val="24"/>
                <w:szCs w:val="24"/>
              </w:rPr>
            </w:pPr>
            <w:r w:rsidRPr="00F27F25">
              <w:rPr>
                <w:b/>
                <w:sz w:val="24"/>
                <w:szCs w:val="24"/>
              </w:rPr>
              <w:t xml:space="preserve">Minutes of previous meeting </w:t>
            </w:r>
          </w:p>
          <w:p w14:paraId="67514C63" w14:textId="01EFB88F" w:rsidR="00A25066" w:rsidRPr="00F27F25" w:rsidRDefault="00A25066" w:rsidP="007915D4">
            <w:pPr>
              <w:jc w:val="both"/>
              <w:rPr>
                <w:i/>
                <w:sz w:val="24"/>
                <w:szCs w:val="24"/>
              </w:rPr>
            </w:pPr>
            <w:r w:rsidRPr="00F27F25">
              <w:rPr>
                <w:i/>
                <w:sz w:val="24"/>
                <w:szCs w:val="24"/>
              </w:rPr>
              <w:t xml:space="preserve">(The minutes of the Board meeting held on </w:t>
            </w:r>
            <w:r w:rsidR="00F67FA5">
              <w:rPr>
                <w:i/>
                <w:sz w:val="24"/>
                <w:szCs w:val="24"/>
              </w:rPr>
              <w:t xml:space="preserve">Wednesday, </w:t>
            </w:r>
            <w:r w:rsidR="00874F41">
              <w:rPr>
                <w:i/>
                <w:sz w:val="24"/>
                <w:szCs w:val="24"/>
              </w:rPr>
              <w:t>13 June</w:t>
            </w:r>
            <w:r w:rsidR="000D6E84" w:rsidRPr="00F27F25">
              <w:rPr>
                <w:i/>
                <w:sz w:val="24"/>
                <w:szCs w:val="24"/>
              </w:rPr>
              <w:t xml:space="preserve"> 2018</w:t>
            </w:r>
            <w:r w:rsidRPr="00F27F25">
              <w:rPr>
                <w:i/>
                <w:sz w:val="24"/>
                <w:szCs w:val="24"/>
              </w:rPr>
              <w:t xml:space="preserve"> were circulated in advance of the meeting.)</w:t>
            </w:r>
          </w:p>
        </w:tc>
      </w:tr>
      <w:tr w:rsidR="00A25066" w:rsidRPr="00DD39EE" w14:paraId="582B4A46" w14:textId="77777777" w:rsidTr="00CE4AEE">
        <w:tc>
          <w:tcPr>
            <w:tcW w:w="823" w:type="dxa"/>
            <w:tcBorders>
              <w:top w:val="dotted" w:sz="4" w:space="0" w:color="auto"/>
              <w:bottom w:val="dotted" w:sz="4" w:space="0" w:color="auto"/>
            </w:tcBorders>
          </w:tcPr>
          <w:p w14:paraId="6858AD2E" w14:textId="77777777" w:rsidR="00A25066" w:rsidRPr="00DD39EE" w:rsidRDefault="00A25066" w:rsidP="00A25066">
            <w:pPr>
              <w:rPr>
                <w:sz w:val="24"/>
                <w:szCs w:val="24"/>
              </w:rPr>
            </w:pPr>
            <w:r w:rsidRPr="00DD39EE">
              <w:rPr>
                <w:sz w:val="24"/>
                <w:szCs w:val="24"/>
              </w:rPr>
              <w:t>1.1</w:t>
            </w:r>
          </w:p>
        </w:tc>
        <w:tc>
          <w:tcPr>
            <w:tcW w:w="8193" w:type="dxa"/>
            <w:tcBorders>
              <w:top w:val="dotted" w:sz="4" w:space="0" w:color="auto"/>
              <w:bottom w:val="dotted" w:sz="4" w:space="0" w:color="auto"/>
            </w:tcBorders>
          </w:tcPr>
          <w:p w14:paraId="2CF899A6" w14:textId="73BACCFD" w:rsidR="00A25066" w:rsidRPr="00AA2BF2" w:rsidRDefault="00A25066" w:rsidP="007915D4">
            <w:pPr>
              <w:jc w:val="both"/>
              <w:rPr>
                <w:sz w:val="24"/>
                <w:szCs w:val="24"/>
              </w:rPr>
            </w:pPr>
            <w:r>
              <w:rPr>
                <w:sz w:val="24"/>
                <w:szCs w:val="24"/>
              </w:rPr>
              <w:t xml:space="preserve">The minutes were proposed by </w:t>
            </w:r>
            <w:r w:rsidR="00874F41">
              <w:rPr>
                <w:sz w:val="24"/>
                <w:szCs w:val="24"/>
              </w:rPr>
              <w:t>Ian Power and seconded by Tim Duggan</w:t>
            </w:r>
            <w:r>
              <w:rPr>
                <w:sz w:val="24"/>
                <w:szCs w:val="24"/>
              </w:rPr>
              <w:t>.</w:t>
            </w:r>
          </w:p>
        </w:tc>
      </w:tr>
      <w:tr w:rsidR="00A25066" w:rsidRPr="00DD39EE" w14:paraId="05F95226" w14:textId="77777777" w:rsidTr="00CE4AEE">
        <w:tc>
          <w:tcPr>
            <w:tcW w:w="823" w:type="dxa"/>
            <w:tcBorders>
              <w:top w:val="dotted" w:sz="4" w:space="0" w:color="auto"/>
              <w:bottom w:val="dotted" w:sz="4" w:space="0" w:color="auto"/>
            </w:tcBorders>
          </w:tcPr>
          <w:p w14:paraId="0FCD3886" w14:textId="77777777" w:rsidR="00A25066" w:rsidRPr="003809E1" w:rsidRDefault="00A25066" w:rsidP="00A25066">
            <w:pPr>
              <w:rPr>
                <w:b/>
                <w:sz w:val="24"/>
                <w:szCs w:val="24"/>
              </w:rPr>
            </w:pPr>
            <w:r w:rsidRPr="003809E1">
              <w:rPr>
                <w:b/>
                <w:sz w:val="24"/>
                <w:szCs w:val="24"/>
              </w:rPr>
              <w:t>2</w:t>
            </w:r>
          </w:p>
        </w:tc>
        <w:tc>
          <w:tcPr>
            <w:tcW w:w="8193" w:type="dxa"/>
            <w:tcBorders>
              <w:top w:val="dotted" w:sz="4" w:space="0" w:color="auto"/>
              <w:bottom w:val="dotted" w:sz="4" w:space="0" w:color="auto"/>
            </w:tcBorders>
          </w:tcPr>
          <w:p w14:paraId="4EFE1F08" w14:textId="77777777" w:rsidR="00A25066" w:rsidRPr="00AA2BF2" w:rsidRDefault="00A25066" w:rsidP="007915D4">
            <w:pPr>
              <w:jc w:val="both"/>
              <w:rPr>
                <w:b/>
                <w:sz w:val="24"/>
                <w:szCs w:val="24"/>
              </w:rPr>
            </w:pPr>
            <w:r w:rsidRPr="00AA2BF2">
              <w:rPr>
                <w:b/>
                <w:sz w:val="24"/>
                <w:szCs w:val="24"/>
              </w:rPr>
              <w:t>Matters arising</w:t>
            </w:r>
          </w:p>
        </w:tc>
      </w:tr>
      <w:tr w:rsidR="00874F41" w:rsidRPr="00DD39EE" w14:paraId="704ADF71" w14:textId="77777777" w:rsidTr="00CE4AEE">
        <w:tc>
          <w:tcPr>
            <w:tcW w:w="823" w:type="dxa"/>
            <w:tcBorders>
              <w:top w:val="dotted" w:sz="4" w:space="0" w:color="auto"/>
              <w:bottom w:val="dotted" w:sz="4" w:space="0" w:color="auto"/>
            </w:tcBorders>
          </w:tcPr>
          <w:p w14:paraId="7F1A376B" w14:textId="2CE1CF01" w:rsidR="00874F41" w:rsidRDefault="00874F41" w:rsidP="00A25066">
            <w:pPr>
              <w:rPr>
                <w:sz w:val="24"/>
                <w:szCs w:val="24"/>
              </w:rPr>
            </w:pPr>
            <w:r>
              <w:rPr>
                <w:sz w:val="24"/>
                <w:szCs w:val="24"/>
              </w:rPr>
              <w:t>2.1</w:t>
            </w:r>
          </w:p>
        </w:tc>
        <w:tc>
          <w:tcPr>
            <w:tcW w:w="8193" w:type="dxa"/>
            <w:tcBorders>
              <w:top w:val="dotted" w:sz="4" w:space="0" w:color="auto"/>
              <w:bottom w:val="dotted" w:sz="4" w:space="0" w:color="auto"/>
            </w:tcBorders>
          </w:tcPr>
          <w:p w14:paraId="2BCCF11E" w14:textId="1ED8277E" w:rsidR="00874F41" w:rsidRDefault="00874F41" w:rsidP="007915D4">
            <w:pPr>
              <w:jc w:val="both"/>
              <w:rPr>
                <w:sz w:val="24"/>
                <w:szCs w:val="24"/>
              </w:rPr>
            </w:pPr>
            <w:r>
              <w:rPr>
                <w:sz w:val="24"/>
                <w:szCs w:val="24"/>
              </w:rPr>
              <w:t xml:space="preserve">It was noted that it is likely to be October or November </w:t>
            </w:r>
            <w:r w:rsidR="00BF4AD1">
              <w:rPr>
                <w:sz w:val="24"/>
                <w:szCs w:val="24"/>
              </w:rPr>
              <w:t xml:space="preserve">2018 </w:t>
            </w:r>
            <w:r>
              <w:rPr>
                <w:sz w:val="24"/>
                <w:szCs w:val="24"/>
              </w:rPr>
              <w:t>before new members of the Board are appointed. It may be necessary to extend the reduced quorum of 6 members beyond the September meeting.</w:t>
            </w:r>
          </w:p>
        </w:tc>
      </w:tr>
      <w:tr w:rsidR="00A25066" w:rsidRPr="00DD39EE" w14:paraId="525008D1" w14:textId="77777777" w:rsidTr="00CE4AEE">
        <w:tc>
          <w:tcPr>
            <w:tcW w:w="823" w:type="dxa"/>
            <w:tcBorders>
              <w:top w:val="dotted" w:sz="4" w:space="0" w:color="auto"/>
              <w:bottom w:val="dotted" w:sz="4" w:space="0" w:color="auto"/>
            </w:tcBorders>
          </w:tcPr>
          <w:p w14:paraId="48D11FEB" w14:textId="00FE42BC" w:rsidR="00A25066" w:rsidRPr="00DD39EE" w:rsidRDefault="002F1763" w:rsidP="00A25066">
            <w:pPr>
              <w:rPr>
                <w:sz w:val="24"/>
                <w:szCs w:val="24"/>
              </w:rPr>
            </w:pPr>
            <w:r>
              <w:rPr>
                <w:sz w:val="24"/>
                <w:szCs w:val="24"/>
              </w:rPr>
              <w:t>2.2</w:t>
            </w:r>
          </w:p>
        </w:tc>
        <w:tc>
          <w:tcPr>
            <w:tcW w:w="8193" w:type="dxa"/>
            <w:tcBorders>
              <w:top w:val="dotted" w:sz="4" w:space="0" w:color="auto"/>
              <w:bottom w:val="dotted" w:sz="4" w:space="0" w:color="auto"/>
            </w:tcBorders>
          </w:tcPr>
          <w:p w14:paraId="19C26958" w14:textId="164E0568" w:rsidR="00A25066" w:rsidRPr="00AA2BF2" w:rsidRDefault="00874F41" w:rsidP="007915D4">
            <w:pPr>
              <w:jc w:val="both"/>
              <w:rPr>
                <w:sz w:val="24"/>
                <w:szCs w:val="24"/>
              </w:rPr>
            </w:pPr>
            <w:r>
              <w:rPr>
                <w:sz w:val="24"/>
                <w:szCs w:val="24"/>
              </w:rPr>
              <w:t>Nuala Doherty, Chairperson, National Advocacy Service for People with Disabilities (NAS), joined the meeting for this item</w:t>
            </w:r>
            <w:r w:rsidR="003A1B08">
              <w:rPr>
                <w:sz w:val="24"/>
                <w:szCs w:val="24"/>
              </w:rPr>
              <w:t xml:space="preserve"> to provide</w:t>
            </w:r>
            <w:r>
              <w:rPr>
                <w:sz w:val="24"/>
                <w:szCs w:val="24"/>
              </w:rPr>
              <w:t xml:space="preserve"> an update on the development of the NAS Strategy 2018 – 2021.</w:t>
            </w:r>
            <w:r w:rsidR="00591FB3">
              <w:rPr>
                <w:sz w:val="24"/>
                <w:szCs w:val="24"/>
              </w:rPr>
              <w:t xml:space="preserve"> Gráinne Griffin described the wider advocacy remit within the Citizens Information Services</w:t>
            </w:r>
            <w:r w:rsidR="007A2E63">
              <w:rPr>
                <w:sz w:val="24"/>
                <w:szCs w:val="24"/>
              </w:rPr>
              <w:t>.</w:t>
            </w:r>
            <w:r w:rsidR="00591FB3">
              <w:rPr>
                <w:sz w:val="24"/>
                <w:szCs w:val="24"/>
              </w:rPr>
              <w:t xml:space="preserve"> </w:t>
            </w:r>
          </w:p>
        </w:tc>
      </w:tr>
      <w:tr w:rsidR="00A25066" w:rsidRPr="00E767AF" w14:paraId="64E85B78" w14:textId="77777777" w:rsidTr="00CE4AEE">
        <w:tc>
          <w:tcPr>
            <w:tcW w:w="823" w:type="dxa"/>
            <w:tcBorders>
              <w:top w:val="dotted" w:sz="4" w:space="0" w:color="auto"/>
              <w:bottom w:val="dotted" w:sz="4" w:space="0" w:color="auto"/>
            </w:tcBorders>
          </w:tcPr>
          <w:p w14:paraId="48227B1F" w14:textId="33F33F52" w:rsidR="00A25066" w:rsidRPr="00E767AF" w:rsidRDefault="00CC0E8F" w:rsidP="00A25066">
            <w:pPr>
              <w:rPr>
                <w:b/>
                <w:sz w:val="24"/>
                <w:szCs w:val="24"/>
              </w:rPr>
            </w:pPr>
            <w:r>
              <w:rPr>
                <w:b/>
                <w:sz w:val="24"/>
                <w:szCs w:val="24"/>
              </w:rPr>
              <w:t>3</w:t>
            </w:r>
          </w:p>
        </w:tc>
        <w:tc>
          <w:tcPr>
            <w:tcW w:w="8193" w:type="dxa"/>
            <w:tcBorders>
              <w:top w:val="dotted" w:sz="4" w:space="0" w:color="auto"/>
              <w:bottom w:val="dotted" w:sz="4" w:space="0" w:color="auto"/>
            </w:tcBorders>
          </w:tcPr>
          <w:p w14:paraId="6DDA25C8" w14:textId="2B75F0D7" w:rsidR="00A25066" w:rsidRPr="00AA2BF2" w:rsidRDefault="008A03F1" w:rsidP="007915D4">
            <w:pPr>
              <w:tabs>
                <w:tab w:val="left" w:pos="2822"/>
              </w:tabs>
              <w:jc w:val="both"/>
              <w:rPr>
                <w:b/>
                <w:sz w:val="24"/>
                <w:szCs w:val="24"/>
              </w:rPr>
            </w:pPr>
            <w:r>
              <w:rPr>
                <w:b/>
                <w:sz w:val="24"/>
                <w:szCs w:val="24"/>
              </w:rPr>
              <w:t>Restructuring u</w:t>
            </w:r>
            <w:r w:rsidR="00A25066">
              <w:rPr>
                <w:b/>
                <w:sz w:val="24"/>
                <w:szCs w:val="24"/>
              </w:rPr>
              <w:t>pdate</w:t>
            </w:r>
          </w:p>
        </w:tc>
      </w:tr>
      <w:tr w:rsidR="00A25066" w:rsidRPr="00DD39EE" w14:paraId="66C96FDB" w14:textId="77777777" w:rsidTr="00CE4AEE">
        <w:tc>
          <w:tcPr>
            <w:tcW w:w="823" w:type="dxa"/>
            <w:tcBorders>
              <w:top w:val="dotted" w:sz="4" w:space="0" w:color="auto"/>
              <w:bottom w:val="dotted" w:sz="4" w:space="0" w:color="auto"/>
            </w:tcBorders>
          </w:tcPr>
          <w:p w14:paraId="410A0780" w14:textId="56E5DF75" w:rsidR="00A25066" w:rsidRDefault="00CC0E8F" w:rsidP="00A25066">
            <w:pPr>
              <w:rPr>
                <w:sz w:val="24"/>
                <w:szCs w:val="24"/>
              </w:rPr>
            </w:pPr>
            <w:r>
              <w:rPr>
                <w:sz w:val="24"/>
                <w:szCs w:val="24"/>
              </w:rPr>
              <w:t>3</w:t>
            </w:r>
            <w:r w:rsidR="00A25066">
              <w:rPr>
                <w:sz w:val="24"/>
                <w:szCs w:val="24"/>
              </w:rPr>
              <w:t>.1</w:t>
            </w:r>
          </w:p>
        </w:tc>
        <w:tc>
          <w:tcPr>
            <w:tcW w:w="8193" w:type="dxa"/>
            <w:tcBorders>
              <w:top w:val="dotted" w:sz="4" w:space="0" w:color="auto"/>
              <w:bottom w:val="dotted" w:sz="4" w:space="0" w:color="auto"/>
            </w:tcBorders>
          </w:tcPr>
          <w:p w14:paraId="08CC976D" w14:textId="627F1EF6" w:rsidR="008B03EC" w:rsidRPr="008B03EC" w:rsidRDefault="00EA53ED" w:rsidP="007915D4">
            <w:pPr>
              <w:jc w:val="both"/>
              <w:rPr>
                <w:i/>
                <w:sz w:val="24"/>
                <w:szCs w:val="24"/>
              </w:rPr>
            </w:pPr>
            <w:r>
              <w:rPr>
                <w:i/>
                <w:sz w:val="24"/>
                <w:szCs w:val="24"/>
              </w:rPr>
              <w:t>(Two</w:t>
            </w:r>
            <w:r w:rsidR="008B03EC" w:rsidRPr="004B308E">
              <w:rPr>
                <w:i/>
                <w:sz w:val="24"/>
                <w:szCs w:val="24"/>
              </w:rPr>
              <w:t xml:space="preserve"> updated </w:t>
            </w:r>
            <w:r w:rsidR="008B03EC">
              <w:rPr>
                <w:i/>
                <w:sz w:val="24"/>
                <w:szCs w:val="24"/>
              </w:rPr>
              <w:t>report</w:t>
            </w:r>
            <w:r>
              <w:rPr>
                <w:i/>
                <w:sz w:val="24"/>
                <w:szCs w:val="24"/>
              </w:rPr>
              <w:t>s</w:t>
            </w:r>
            <w:r w:rsidR="008B03EC">
              <w:rPr>
                <w:i/>
                <w:sz w:val="24"/>
                <w:szCs w:val="24"/>
              </w:rPr>
              <w:t xml:space="preserve"> on the restructuring project</w:t>
            </w:r>
            <w:r w:rsidR="008B03EC" w:rsidRPr="004B308E">
              <w:rPr>
                <w:i/>
                <w:sz w:val="24"/>
                <w:szCs w:val="24"/>
              </w:rPr>
              <w:t xml:space="preserve"> w</w:t>
            </w:r>
            <w:r>
              <w:rPr>
                <w:i/>
                <w:sz w:val="24"/>
                <w:szCs w:val="24"/>
              </w:rPr>
              <w:t>ere</w:t>
            </w:r>
            <w:r w:rsidR="008B03EC" w:rsidRPr="004B308E">
              <w:rPr>
                <w:i/>
                <w:sz w:val="24"/>
                <w:szCs w:val="24"/>
              </w:rPr>
              <w:t xml:space="preserve"> circulated to Board members at the meeting.) </w:t>
            </w:r>
          </w:p>
          <w:p w14:paraId="38CE8B79" w14:textId="5C04652F" w:rsidR="00A25066" w:rsidRPr="00AA2BF2" w:rsidRDefault="00EA53ED" w:rsidP="007915D4">
            <w:pPr>
              <w:tabs>
                <w:tab w:val="left" w:pos="2822"/>
              </w:tabs>
              <w:jc w:val="both"/>
              <w:rPr>
                <w:sz w:val="24"/>
                <w:szCs w:val="24"/>
              </w:rPr>
            </w:pPr>
            <w:r>
              <w:rPr>
                <w:sz w:val="24"/>
                <w:szCs w:val="24"/>
              </w:rPr>
              <w:t xml:space="preserve">An update on the restructuring project was provided. </w:t>
            </w:r>
            <w:r w:rsidR="007A2E63">
              <w:rPr>
                <w:sz w:val="24"/>
                <w:szCs w:val="24"/>
              </w:rPr>
              <w:t xml:space="preserve">A finalised implementation plan has been provided to the 55 companies involved in phase 2 of the restructuring, along with TUPE documents. All new companies have been incorporated and registered with the Companies Registration Office. Initial directors have been appointed to these companies and the recruitment process for Regional Managers is complete. The project is on track for completion on 1 October. </w:t>
            </w:r>
          </w:p>
        </w:tc>
      </w:tr>
      <w:tr w:rsidR="000E7D48" w:rsidRPr="00DD39EE" w14:paraId="17B07974" w14:textId="77777777" w:rsidTr="00CE4AEE">
        <w:tc>
          <w:tcPr>
            <w:tcW w:w="823" w:type="dxa"/>
            <w:tcBorders>
              <w:top w:val="dotted" w:sz="4" w:space="0" w:color="auto"/>
              <w:bottom w:val="dotted" w:sz="4" w:space="0" w:color="auto"/>
            </w:tcBorders>
          </w:tcPr>
          <w:p w14:paraId="1BCC7FFE" w14:textId="2FDBBEA5" w:rsidR="000E7D48" w:rsidRPr="00D97609" w:rsidRDefault="001836E2" w:rsidP="00A25066">
            <w:pPr>
              <w:rPr>
                <w:b/>
                <w:sz w:val="24"/>
                <w:szCs w:val="24"/>
              </w:rPr>
            </w:pPr>
            <w:r>
              <w:rPr>
                <w:b/>
                <w:sz w:val="24"/>
                <w:szCs w:val="24"/>
              </w:rPr>
              <w:t>4</w:t>
            </w:r>
          </w:p>
        </w:tc>
        <w:tc>
          <w:tcPr>
            <w:tcW w:w="8193" w:type="dxa"/>
            <w:tcBorders>
              <w:top w:val="dotted" w:sz="4" w:space="0" w:color="auto"/>
              <w:bottom w:val="dotted" w:sz="4" w:space="0" w:color="auto"/>
            </w:tcBorders>
          </w:tcPr>
          <w:p w14:paraId="0F57003A" w14:textId="6F6D04E5" w:rsidR="000E7D48" w:rsidRPr="00D97609" w:rsidRDefault="00EA400B" w:rsidP="00A25066">
            <w:pPr>
              <w:rPr>
                <w:b/>
                <w:sz w:val="24"/>
                <w:szCs w:val="24"/>
              </w:rPr>
            </w:pPr>
            <w:r w:rsidRPr="00D97609">
              <w:rPr>
                <w:b/>
                <w:sz w:val="24"/>
                <w:szCs w:val="24"/>
              </w:rPr>
              <w:t>Finance matters</w:t>
            </w:r>
          </w:p>
        </w:tc>
      </w:tr>
      <w:tr w:rsidR="007A2E63" w:rsidRPr="00DD39EE" w14:paraId="03C79514" w14:textId="77777777" w:rsidTr="00CE4AEE">
        <w:tc>
          <w:tcPr>
            <w:tcW w:w="823" w:type="dxa"/>
            <w:tcBorders>
              <w:top w:val="dotted" w:sz="4" w:space="0" w:color="auto"/>
              <w:bottom w:val="dotted" w:sz="4" w:space="0" w:color="auto"/>
            </w:tcBorders>
          </w:tcPr>
          <w:p w14:paraId="3DF11981" w14:textId="7C13F98D" w:rsidR="007A2E63" w:rsidRDefault="003D1EEA" w:rsidP="00A25066">
            <w:pPr>
              <w:rPr>
                <w:sz w:val="24"/>
                <w:szCs w:val="24"/>
              </w:rPr>
            </w:pPr>
            <w:r>
              <w:rPr>
                <w:sz w:val="24"/>
                <w:szCs w:val="24"/>
              </w:rPr>
              <w:lastRenderedPageBreak/>
              <w:t>4.1</w:t>
            </w:r>
          </w:p>
        </w:tc>
        <w:tc>
          <w:tcPr>
            <w:tcW w:w="8193" w:type="dxa"/>
            <w:tcBorders>
              <w:top w:val="dotted" w:sz="4" w:space="0" w:color="auto"/>
              <w:bottom w:val="dotted" w:sz="4" w:space="0" w:color="auto"/>
            </w:tcBorders>
          </w:tcPr>
          <w:p w14:paraId="656C38B0" w14:textId="2AEA8958" w:rsidR="007A2E63" w:rsidRPr="000F4B96" w:rsidRDefault="007A2E63" w:rsidP="00A25066">
            <w:pPr>
              <w:rPr>
                <w:sz w:val="24"/>
                <w:szCs w:val="24"/>
                <w:u w:val="single"/>
              </w:rPr>
            </w:pPr>
            <w:r>
              <w:rPr>
                <w:sz w:val="24"/>
                <w:szCs w:val="24"/>
                <w:u w:val="single"/>
              </w:rPr>
              <w:t>Contracts Register</w:t>
            </w:r>
          </w:p>
        </w:tc>
      </w:tr>
      <w:tr w:rsidR="007A2E63" w:rsidRPr="00DD39EE" w14:paraId="1487D23E" w14:textId="77777777" w:rsidTr="00CE4AEE">
        <w:tc>
          <w:tcPr>
            <w:tcW w:w="823" w:type="dxa"/>
            <w:tcBorders>
              <w:top w:val="dotted" w:sz="4" w:space="0" w:color="auto"/>
              <w:bottom w:val="dotted" w:sz="4" w:space="0" w:color="auto"/>
            </w:tcBorders>
          </w:tcPr>
          <w:p w14:paraId="5174161E" w14:textId="2094A69A" w:rsidR="007A2E63" w:rsidRDefault="003D1EEA" w:rsidP="00A25066">
            <w:pPr>
              <w:rPr>
                <w:sz w:val="24"/>
                <w:szCs w:val="24"/>
              </w:rPr>
            </w:pPr>
            <w:r>
              <w:rPr>
                <w:sz w:val="24"/>
                <w:szCs w:val="24"/>
              </w:rPr>
              <w:t>4.1.1</w:t>
            </w:r>
          </w:p>
        </w:tc>
        <w:tc>
          <w:tcPr>
            <w:tcW w:w="8193" w:type="dxa"/>
            <w:tcBorders>
              <w:top w:val="dotted" w:sz="4" w:space="0" w:color="auto"/>
              <w:bottom w:val="dotted" w:sz="4" w:space="0" w:color="auto"/>
            </w:tcBorders>
          </w:tcPr>
          <w:p w14:paraId="6D814D85" w14:textId="2B6A1107" w:rsidR="007A2E63" w:rsidRPr="007A2E63" w:rsidRDefault="007A2E63" w:rsidP="00D41EAC">
            <w:pPr>
              <w:jc w:val="both"/>
              <w:rPr>
                <w:sz w:val="24"/>
                <w:szCs w:val="24"/>
              </w:rPr>
            </w:pPr>
            <w:r>
              <w:rPr>
                <w:sz w:val="24"/>
                <w:szCs w:val="24"/>
              </w:rPr>
              <w:t xml:space="preserve">The current contracts register was presented </w:t>
            </w:r>
            <w:r w:rsidR="00BF4AD1">
              <w:rPr>
                <w:sz w:val="24"/>
                <w:szCs w:val="24"/>
              </w:rPr>
              <w:t>to the Board</w:t>
            </w:r>
            <w:r>
              <w:rPr>
                <w:sz w:val="24"/>
                <w:szCs w:val="24"/>
              </w:rPr>
              <w:t>.</w:t>
            </w:r>
          </w:p>
        </w:tc>
      </w:tr>
      <w:tr w:rsidR="000F4B96" w:rsidRPr="00DD39EE" w14:paraId="0C1AAE28" w14:textId="77777777" w:rsidTr="00CE4AEE">
        <w:tc>
          <w:tcPr>
            <w:tcW w:w="823" w:type="dxa"/>
            <w:tcBorders>
              <w:top w:val="dotted" w:sz="4" w:space="0" w:color="auto"/>
              <w:bottom w:val="dotted" w:sz="4" w:space="0" w:color="auto"/>
            </w:tcBorders>
          </w:tcPr>
          <w:p w14:paraId="66EC70BE" w14:textId="2C61EE67" w:rsidR="000F4B96" w:rsidRDefault="001836E2" w:rsidP="00A25066">
            <w:pPr>
              <w:rPr>
                <w:sz w:val="24"/>
                <w:szCs w:val="24"/>
              </w:rPr>
            </w:pPr>
            <w:r>
              <w:rPr>
                <w:sz w:val="24"/>
                <w:szCs w:val="24"/>
              </w:rPr>
              <w:t>4</w:t>
            </w:r>
            <w:r w:rsidR="003D1EEA">
              <w:rPr>
                <w:sz w:val="24"/>
                <w:szCs w:val="24"/>
              </w:rPr>
              <w:t>.2</w:t>
            </w:r>
          </w:p>
        </w:tc>
        <w:tc>
          <w:tcPr>
            <w:tcW w:w="8193" w:type="dxa"/>
            <w:tcBorders>
              <w:top w:val="dotted" w:sz="4" w:space="0" w:color="auto"/>
              <w:bottom w:val="dotted" w:sz="4" w:space="0" w:color="auto"/>
            </w:tcBorders>
          </w:tcPr>
          <w:p w14:paraId="17AE12FA" w14:textId="7F050E1C" w:rsidR="000F4B96" w:rsidRPr="000F4B96" w:rsidRDefault="000F4B96" w:rsidP="00D41EAC">
            <w:pPr>
              <w:jc w:val="both"/>
              <w:rPr>
                <w:sz w:val="24"/>
                <w:szCs w:val="24"/>
                <w:u w:val="single"/>
              </w:rPr>
            </w:pPr>
            <w:r w:rsidRPr="000F4B96">
              <w:rPr>
                <w:sz w:val="24"/>
                <w:szCs w:val="24"/>
                <w:u w:val="single"/>
              </w:rPr>
              <w:t>Budget Monitoring</w:t>
            </w:r>
          </w:p>
        </w:tc>
      </w:tr>
      <w:tr w:rsidR="00EA400B" w:rsidRPr="00DD39EE" w14:paraId="4839A560" w14:textId="77777777" w:rsidTr="00CE4AEE">
        <w:tc>
          <w:tcPr>
            <w:tcW w:w="823" w:type="dxa"/>
            <w:tcBorders>
              <w:top w:val="dotted" w:sz="4" w:space="0" w:color="auto"/>
              <w:bottom w:val="dotted" w:sz="4" w:space="0" w:color="auto"/>
            </w:tcBorders>
          </w:tcPr>
          <w:p w14:paraId="4DD04347" w14:textId="5BB97C15" w:rsidR="00EA400B" w:rsidRDefault="001836E2" w:rsidP="00A25066">
            <w:pPr>
              <w:rPr>
                <w:sz w:val="24"/>
                <w:szCs w:val="24"/>
              </w:rPr>
            </w:pPr>
            <w:r>
              <w:rPr>
                <w:sz w:val="24"/>
                <w:szCs w:val="24"/>
              </w:rPr>
              <w:t>4</w:t>
            </w:r>
            <w:r w:rsidR="00B4626F">
              <w:rPr>
                <w:sz w:val="24"/>
                <w:szCs w:val="24"/>
              </w:rPr>
              <w:t>.</w:t>
            </w:r>
            <w:r w:rsidR="003D1EEA">
              <w:rPr>
                <w:sz w:val="24"/>
                <w:szCs w:val="24"/>
              </w:rPr>
              <w:t>2</w:t>
            </w:r>
            <w:r w:rsidR="000F4B96">
              <w:rPr>
                <w:sz w:val="24"/>
                <w:szCs w:val="24"/>
              </w:rPr>
              <w:t>.1</w:t>
            </w:r>
          </w:p>
        </w:tc>
        <w:tc>
          <w:tcPr>
            <w:tcW w:w="8193" w:type="dxa"/>
            <w:tcBorders>
              <w:top w:val="dotted" w:sz="4" w:space="0" w:color="auto"/>
              <w:bottom w:val="dotted" w:sz="4" w:space="0" w:color="auto"/>
            </w:tcBorders>
          </w:tcPr>
          <w:p w14:paraId="49B1E20B" w14:textId="2514E0E1" w:rsidR="00EA400B" w:rsidRDefault="00B4626F" w:rsidP="00D41EAC">
            <w:pPr>
              <w:jc w:val="both"/>
              <w:rPr>
                <w:sz w:val="24"/>
                <w:szCs w:val="24"/>
              </w:rPr>
            </w:pPr>
            <w:r>
              <w:rPr>
                <w:sz w:val="24"/>
                <w:szCs w:val="24"/>
              </w:rPr>
              <w:t xml:space="preserve">The </w:t>
            </w:r>
            <w:r w:rsidR="000A6C42" w:rsidRPr="000A6C42">
              <w:rPr>
                <w:sz w:val="24"/>
                <w:szCs w:val="24"/>
              </w:rPr>
              <w:t xml:space="preserve">Budget Monitoring Report </w:t>
            </w:r>
            <w:r>
              <w:rPr>
                <w:sz w:val="24"/>
                <w:szCs w:val="24"/>
              </w:rPr>
              <w:t xml:space="preserve">for </w:t>
            </w:r>
            <w:r w:rsidR="00F134A5">
              <w:rPr>
                <w:sz w:val="24"/>
                <w:szCs w:val="24"/>
              </w:rPr>
              <w:t>June</w:t>
            </w:r>
            <w:r w:rsidR="000A6C42" w:rsidRPr="000A6C42">
              <w:rPr>
                <w:sz w:val="24"/>
                <w:szCs w:val="24"/>
              </w:rPr>
              <w:t xml:space="preserve"> 2018</w:t>
            </w:r>
            <w:r w:rsidR="002D2D5E">
              <w:rPr>
                <w:sz w:val="24"/>
                <w:szCs w:val="24"/>
              </w:rPr>
              <w:t xml:space="preserve"> </w:t>
            </w:r>
            <w:r w:rsidR="00B52129">
              <w:rPr>
                <w:sz w:val="24"/>
                <w:szCs w:val="24"/>
              </w:rPr>
              <w:t>showed an</w:t>
            </w:r>
            <w:r w:rsidR="00317429">
              <w:rPr>
                <w:sz w:val="24"/>
                <w:szCs w:val="24"/>
              </w:rPr>
              <w:t xml:space="preserve"> overall</w:t>
            </w:r>
            <w:r w:rsidR="000A6C42" w:rsidRPr="000A6C42">
              <w:rPr>
                <w:sz w:val="24"/>
                <w:szCs w:val="24"/>
              </w:rPr>
              <w:t xml:space="preserve"> </w:t>
            </w:r>
            <w:r w:rsidR="002D2D5E" w:rsidRPr="002D2D5E">
              <w:rPr>
                <w:sz w:val="24"/>
                <w:szCs w:val="24"/>
              </w:rPr>
              <w:t xml:space="preserve">excess of income over expenditure for the year to </w:t>
            </w:r>
            <w:r w:rsidR="00F134A5">
              <w:rPr>
                <w:sz w:val="24"/>
                <w:szCs w:val="24"/>
              </w:rPr>
              <w:t>June</w:t>
            </w:r>
            <w:r w:rsidR="002D2D5E" w:rsidRPr="002D2D5E">
              <w:rPr>
                <w:sz w:val="24"/>
                <w:szCs w:val="24"/>
              </w:rPr>
              <w:t xml:space="preserve"> 2018 </w:t>
            </w:r>
            <w:r w:rsidR="00624E95">
              <w:rPr>
                <w:sz w:val="24"/>
                <w:szCs w:val="24"/>
              </w:rPr>
              <w:t>of</w:t>
            </w:r>
            <w:r w:rsidR="002D2D5E" w:rsidRPr="002D2D5E">
              <w:rPr>
                <w:sz w:val="24"/>
                <w:szCs w:val="24"/>
              </w:rPr>
              <w:t xml:space="preserve"> €</w:t>
            </w:r>
            <w:r w:rsidR="00F134A5">
              <w:rPr>
                <w:sz w:val="24"/>
                <w:szCs w:val="24"/>
              </w:rPr>
              <w:t>590,706</w:t>
            </w:r>
            <w:r>
              <w:rPr>
                <w:sz w:val="24"/>
                <w:szCs w:val="24"/>
              </w:rPr>
              <w:t>.</w:t>
            </w:r>
            <w:r w:rsidR="00B52129">
              <w:rPr>
                <w:sz w:val="24"/>
                <w:szCs w:val="24"/>
              </w:rPr>
              <w:t xml:space="preserve"> </w:t>
            </w:r>
          </w:p>
        </w:tc>
      </w:tr>
      <w:tr w:rsidR="009D2811" w:rsidRPr="00DD39EE" w14:paraId="25DD9491" w14:textId="77777777" w:rsidTr="00CE4AEE">
        <w:tc>
          <w:tcPr>
            <w:tcW w:w="823" w:type="dxa"/>
            <w:tcBorders>
              <w:top w:val="dotted" w:sz="4" w:space="0" w:color="auto"/>
              <w:bottom w:val="dotted" w:sz="4" w:space="0" w:color="auto"/>
            </w:tcBorders>
          </w:tcPr>
          <w:p w14:paraId="040158E0" w14:textId="4A707EA0" w:rsidR="009D2811" w:rsidRDefault="003D1EEA" w:rsidP="00A25066">
            <w:pPr>
              <w:rPr>
                <w:sz w:val="24"/>
                <w:szCs w:val="24"/>
              </w:rPr>
            </w:pPr>
            <w:r>
              <w:rPr>
                <w:sz w:val="24"/>
                <w:szCs w:val="24"/>
              </w:rPr>
              <w:t>4.3</w:t>
            </w:r>
          </w:p>
        </w:tc>
        <w:tc>
          <w:tcPr>
            <w:tcW w:w="8193" w:type="dxa"/>
            <w:tcBorders>
              <w:top w:val="dotted" w:sz="4" w:space="0" w:color="auto"/>
              <w:bottom w:val="dotted" w:sz="4" w:space="0" w:color="auto"/>
            </w:tcBorders>
          </w:tcPr>
          <w:p w14:paraId="42BB489D" w14:textId="348FA4A2" w:rsidR="009D2811" w:rsidRPr="009D2811" w:rsidRDefault="009D2811" w:rsidP="00D41EAC">
            <w:pPr>
              <w:jc w:val="both"/>
              <w:rPr>
                <w:sz w:val="24"/>
                <w:szCs w:val="24"/>
                <w:u w:val="single"/>
              </w:rPr>
            </w:pPr>
            <w:r w:rsidRPr="009D2811">
              <w:rPr>
                <w:sz w:val="24"/>
                <w:szCs w:val="24"/>
                <w:u w:val="single"/>
              </w:rPr>
              <w:t>Mid-Year Review 2018</w:t>
            </w:r>
          </w:p>
        </w:tc>
      </w:tr>
      <w:tr w:rsidR="009D2811" w:rsidRPr="00DD39EE" w14:paraId="09B3955E" w14:textId="77777777" w:rsidTr="00CE4AEE">
        <w:tc>
          <w:tcPr>
            <w:tcW w:w="823" w:type="dxa"/>
            <w:tcBorders>
              <w:top w:val="dotted" w:sz="4" w:space="0" w:color="auto"/>
              <w:bottom w:val="dotted" w:sz="4" w:space="0" w:color="auto"/>
            </w:tcBorders>
          </w:tcPr>
          <w:p w14:paraId="04453DBD" w14:textId="28639388" w:rsidR="009D2811" w:rsidRDefault="003D1EEA" w:rsidP="00A25066">
            <w:pPr>
              <w:rPr>
                <w:sz w:val="24"/>
                <w:szCs w:val="24"/>
              </w:rPr>
            </w:pPr>
            <w:r>
              <w:rPr>
                <w:sz w:val="24"/>
                <w:szCs w:val="24"/>
              </w:rPr>
              <w:t>4.3.1</w:t>
            </w:r>
          </w:p>
        </w:tc>
        <w:tc>
          <w:tcPr>
            <w:tcW w:w="8193" w:type="dxa"/>
            <w:tcBorders>
              <w:top w:val="dotted" w:sz="4" w:space="0" w:color="auto"/>
              <w:bottom w:val="dotted" w:sz="4" w:space="0" w:color="auto"/>
            </w:tcBorders>
          </w:tcPr>
          <w:p w14:paraId="6F5E24B8" w14:textId="1722B4FB" w:rsidR="009D2811" w:rsidRDefault="000D3D84" w:rsidP="00D41EAC">
            <w:pPr>
              <w:jc w:val="both"/>
              <w:rPr>
                <w:sz w:val="24"/>
                <w:szCs w:val="24"/>
              </w:rPr>
            </w:pPr>
            <w:r>
              <w:rPr>
                <w:sz w:val="24"/>
                <w:szCs w:val="24"/>
              </w:rPr>
              <w:t xml:space="preserve">Approval </w:t>
            </w:r>
            <w:r w:rsidR="009D2811">
              <w:rPr>
                <w:sz w:val="24"/>
                <w:szCs w:val="24"/>
              </w:rPr>
              <w:t>to re-profile the 2018 budget was proposed by Ian Power and seconded by James Clarke.</w:t>
            </w:r>
          </w:p>
        </w:tc>
      </w:tr>
      <w:tr w:rsidR="009D2811" w:rsidRPr="00DD39EE" w14:paraId="520496AA" w14:textId="77777777" w:rsidTr="00CE4AEE">
        <w:tc>
          <w:tcPr>
            <w:tcW w:w="823" w:type="dxa"/>
            <w:tcBorders>
              <w:top w:val="dotted" w:sz="4" w:space="0" w:color="auto"/>
              <w:bottom w:val="dotted" w:sz="4" w:space="0" w:color="auto"/>
            </w:tcBorders>
          </w:tcPr>
          <w:p w14:paraId="143E343E" w14:textId="78A7EA8C" w:rsidR="009D2811" w:rsidRDefault="003D1EEA" w:rsidP="00A25066">
            <w:pPr>
              <w:rPr>
                <w:sz w:val="24"/>
                <w:szCs w:val="24"/>
              </w:rPr>
            </w:pPr>
            <w:r>
              <w:rPr>
                <w:sz w:val="24"/>
                <w:szCs w:val="24"/>
              </w:rPr>
              <w:t>4.3.2</w:t>
            </w:r>
          </w:p>
        </w:tc>
        <w:tc>
          <w:tcPr>
            <w:tcW w:w="8193" w:type="dxa"/>
            <w:tcBorders>
              <w:top w:val="dotted" w:sz="4" w:space="0" w:color="auto"/>
              <w:bottom w:val="dotted" w:sz="4" w:space="0" w:color="auto"/>
            </w:tcBorders>
          </w:tcPr>
          <w:p w14:paraId="3166DBA2" w14:textId="0664FEC7" w:rsidR="009D2811" w:rsidRDefault="000D3D84" w:rsidP="00D41EAC">
            <w:pPr>
              <w:jc w:val="both"/>
              <w:rPr>
                <w:sz w:val="24"/>
                <w:szCs w:val="24"/>
              </w:rPr>
            </w:pPr>
            <w:r>
              <w:rPr>
                <w:sz w:val="24"/>
                <w:szCs w:val="24"/>
              </w:rPr>
              <w:t>Approval</w:t>
            </w:r>
            <w:r w:rsidR="009D2811">
              <w:rPr>
                <w:sz w:val="24"/>
                <w:szCs w:val="24"/>
              </w:rPr>
              <w:t xml:space="preserve"> to submit the revised 2018 budget to the Department of Employment Affairs and Social Protection was proposed by Joanne McCarthy and seconded by James Clarke.</w:t>
            </w:r>
          </w:p>
        </w:tc>
      </w:tr>
      <w:tr w:rsidR="009D2811" w:rsidRPr="00DD39EE" w14:paraId="239E23BE" w14:textId="77777777" w:rsidTr="00CE4AEE">
        <w:tc>
          <w:tcPr>
            <w:tcW w:w="823" w:type="dxa"/>
            <w:tcBorders>
              <w:top w:val="dotted" w:sz="4" w:space="0" w:color="auto"/>
              <w:bottom w:val="dotted" w:sz="4" w:space="0" w:color="auto"/>
            </w:tcBorders>
          </w:tcPr>
          <w:p w14:paraId="688509A9" w14:textId="4E434CA1" w:rsidR="009D2811" w:rsidRDefault="003D1EEA" w:rsidP="00A25066">
            <w:pPr>
              <w:rPr>
                <w:sz w:val="24"/>
                <w:szCs w:val="24"/>
              </w:rPr>
            </w:pPr>
            <w:r>
              <w:rPr>
                <w:sz w:val="24"/>
                <w:szCs w:val="24"/>
              </w:rPr>
              <w:t>4.3.3</w:t>
            </w:r>
          </w:p>
        </w:tc>
        <w:tc>
          <w:tcPr>
            <w:tcW w:w="8193" w:type="dxa"/>
            <w:tcBorders>
              <w:top w:val="dotted" w:sz="4" w:space="0" w:color="auto"/>
              <w:bottom w:val="dotted" w:sz="4" w:space="0" w:color="auto"/>
            </w:tcBorders>
          </w:tcPr>
          <w:p w14:paraId="52D07ED2" w14:textId="1384D7B7" w:rsidR="009D2811" w:rsidRDefault="000D3D84" w:rsidP="00D41EAC">
            <w:pPr>
              <w:jc w:val="both"/>
              <w:rPr>
                <w:sz w:val="24"/>
                <w:szCs w:val="24"/>
              </w:rPr>
            </w:pPr>
            <w:r>
              <w:rPr>
                <w:sz w:val="24"/>
                <w:szCs w:val="24"/>
              </w:rPr>
              <w:t>Approval</w:t>
            </w:r>
            <w:r w:rsidR="009D2811">
              <w:rPr>
                <w:sz w:val="24"/>
                <w:szCs w:val="24"/>
              </w:rPr>
              <w:t xml:space="preserve"> to </w:t>
            </w:r>
            <w:r>
              <w:rPr>
                <w:sz w:val="24"/>
                <w:szCs w:val="24"/>
              </w:rPr>
              <w:t>seek</w:t>
            </w:r>
            <w:r w:rsidR="009D2811">
              <w:rPr>
                <w:sz w:val="24"/>
                <w:szCs w:val="24"/>
              </w:rPr>
              <w:t xml:space="preserve"> </w:t>
            </w:r>
            <w:r>
              <w:rPr>
                <w:sz w:val="24"/>
                <w:szCs w:val="24"/>
              </w:rPr>
              <w:t xml:space="preserve">a </w:t>
            </w:r>
            <w:r w:rsidR="009D2811">
              <w:rPr>
                <w:sz w:val="24"/>
                <w:szCs w:val="24"/>
              </w:rPr>
              <w:t xml:space="preserve">supplementary budget for 2018 </w:t>
            </w:r>
            <w:r>
              <w:rPr>
                <w:sz w:val="24"/>
                <w:szCs w:val="24"/>
              </w:rPr>
              <w:t xml:space="preserve">following the payment of a pension lump sum </w:t>
            </w:r>
            <w:r w:rsidR="009D2811">
              <w:rPr>
                <w:sz w:val="24"/>
                <w:szCs w:val="24"/>
              </w:rPr>
              <w:t>was proposed by Ian Power and seconded by Tim Duggan.</w:t>
            </w:r>
          </w:p>
        </w:tc>
      </w:tr>
      <w:tr w:rsidR="000D3D84" w:rsidRPr="00DD39EE" w14:paraId="5F0C16CC" w14:textId="77777777" w:rsidTr="00CE4AEE">
        <w:tc>
          <w:tcPr>
            <w:tcW w:w="823" w:type="dxa"/>
            <w:tcBorders>
              <w:top w:val="dotted" w:sz="4" w:space="0" w:color="auto"/>
              <w:bottom w:val="dotted" w:sz="4" w:space="0" w:color="auto"/>
            </w:tcBorders>
          </w:tcPr>
          <w:p w14:paraId="69400C5F" w14:textId="6BA3B00F" w:rsidR="000D3D84" w:rsidRDefault="003D1EEA" w:rsidP="00A25066">
            <w:pPr>
              <w:rPr>
                <w:sz w:val="24"/>
                <w:szCs w:val="24"/>
              </w:rPr>
            </w:pPr>
            <w:r>
              <w:rPr>
                <w:sz w:val="24"/>
                <w:szCs w:val="24"/>
              </w:rPr>
              <w:t>4.4</w:t>
            </w:r>
          </w:p>
        </w:tc>
        <w:tc>
          <w:tcPr>
            <w:tcW w:w="8193" w:type="dxa"/>
            <w:tcBorders>
              <w:top w:val="dotted" w:sz="4" w:space="0" w:color="auto"/>
              <w:bottom w:val="dotted" w:sz="4" w:space="0" w:color="auto"/>
            </w:tcBorders>
          </w:tcPr>
          <w:p w14:paraId="59279857" w14:textId="56C5762C" w:rsidR="000D3D84" w:rsidRPr="000D3D84" w:rsidRDefault="000D3D84" w:rsidP="00D41EAC">
            <w:pPr>
              <w:jc w:val="both"/>
              <w:rPr>
                <w:sz w:val="24"/>
                <w:szCs w:val="24"/>
                <w:u w:val="single"/>
              </w:rPr>
            </w:pPr>
            <w:r w:rsidRPr="000D3D84">
              <w:rPr>
                <w:sz w:val="24"/>
                <w:szCs w:val="24"/>
                <w:u w:val="single"/>
              </w:rPr>
              <w:t>Budget Estimates 2019</w:t>
            </w:r>
          </w:p>
        </w:tc>
      </w:tr>
      <w:tr w:rsidR="000D3D84" w:rsidRPr="00DD39EE" w14:paraId="5D684865" w14:textId="77777777" w:rsidTr="00CE4AEE">
        <w:tc>
          <w:tcPr>
            <w:tcW w:w="823" w:type="dxa"/>
            <w:tcBorders>
              <w:top w:val="dotted" w:sz="4" w:space="0" w:color="auto"/>
              <w:bottom w:val="dotted" w:sz="4" w:space="0" w:color="auto"/>
            </w:tcBorders>
          </w:tcPr>
          <w:p w14:paraId="5425784E" w14:textId="4F40C008" w:rsidR="000D3D84" w:rsidRDefault="003D1EEA" w:rsidP="00A25066">
            <w:pPr>
              <w:rPr>
                <w:sz w:val="24"/>
                <w:szCs w:val="24"/>
              </w:rPr>
            </w:pPr>
            <w:r>
              <w:rPr>
                <w:sz w:val="24"/>
                <w:szCs w:val="24"/>
              </w:rPr>
              <w:t>4.4.1</w:t>
            </w:r>
          </w:p>
        </w:tc>
        <w:tc>
          <w:tcPr>
            <w:tcW w:w="8193" w:type="dxa"/>
            <w:tcBorders>
              <w:top w:val="dotted" w:sz="4" w:space="0" w:color="auto"/>
              <w:bottom w:val="dotted" w:sz="4" w:space="0" w:color="auto"/>
            </w:tcBorders>
          </w:tcPr>
          <w:p w14:paraId="3C8535A8" w14:textId="4C712A36" w:rsidR="000D3D84" w:rsidRDefault="000D3D84" w:rsidP="00D41EAC">
            <w:pPr>
              <w:jc w:val="both"/>
              <w:rPr>
                <w:sz w:val="24"/>
                <w:szCs w:val="24"/>
              </w:rPr>
            </w:pPr>
            <w:r>
              <w:rPr>
                <w:sz w:val="24"/>
                <w:szCs w:val="24"/>
              </w:rPr>
              <w:t>Approval to submit budget estimates for 2019 was proposed by Tina Leonard and seconded by Mary Higgins.</w:t>
            </w:r>
          </w:p>
        </w:tc>
      </w:tr>
      <w:tr w:rsidR="00D52809" w:rsidRPr="00DD39EE" w14:paraId="3DB137F8" w14:textId="77777777" w:rsidTr="00CE4AEE">
        <w:tc>
          <w:tcPr>
            <w:tcW w:w="823" w:type="dxa"/>
            <w:tcBorders>
              <w:top w:val="dotted" w:sz="4" w:space="0" w:color="auto"/>
              <w:bottom w:val="dotted" w:sz="4" w:space="0" w:color="auto"/>
            </w:tcBorders>
          </w:tcPr>
          <w:p w14:paraId="759340FA" w14:textId="1161A7FE" w:rsidR="00D52809" w:rsidRDefault="003D1EEA" w:rsidP="00A25066">
            <w:pPr>
              <w:rPr>
                <w:sz w:val="24"/>
                <w:szCs w:val="24"/>
              </w:rPr>
            </w:pPr>
            <w:r>
              <w:rPr>
                <w:sz w:val="24"/>
                <w:szCs w:val="24"/>
              </w:rPr>
              <w:t>4.5</w:t>
            </w:r>
          </w:p>
        </w:tc>
        <w:tc>
          <w:tcPr>
            <w:tcW w:w="8193" w:type="dxa"/>
            <w:tcBorders>
              <w:top w:val="dotted" w:sz="4" w:space="0" w:color="auto"/>
              <w:bottom w:val="dotted" w:sz="4" w:space="0" w:color="auto"/>
            </w:tcBorders>
          </w:tcPr>
          <w:p w14:paraId="2D30A185" w14:textId="6561E1C3" w:rsidR="00D52809" w:rsidRPr="00D52809" w:rsidRDefault="00D52809" w:rsidP="00D41EAC">
            <w:pPr>
              <w:jc w:val="both"/>
              <w:rPr>
                <w:sz w:val="24"/>
                <w:szCs w:val="24"/>
                <w:u w:val="single"/>
              </w:rPr>
            </w:pPr>
            <w:r w:rsidRPr="00D52809">
              <w:rPr>
                <w:sz w:val="24"/>
                <w:szCs w:val="24"/>
                <w:u w:val="single"/>
              </w:rPr>
              <w:t>Risk Management</w:t>
            </w:r>
          </w:p>
        </w:tc>
      </w:tr>
      <w:tr w:rsidR="00D52809" w:rsidRPr="00DD39EE" w14:paraId="475ADB1F" w14:textId="77777777" w:rsidTr="00CE4AEE">
        <w:tc>
          <w:tcPr>
            <w:tcW w:w="823" w:type="dxa"/>
            <w:tcBorders>
              <w:top w:val="dotted" w:sz="4" w:space="0" w:color="auto"/>
              <w:bottom w:val="dotted" w:sz="4" w:space="0" w:color="auto"/>
            </w:tcBorders>
          </w:tcPr>
          <w:p w14:paraId="4D742801" w14:textId="2F2B8E70" w:rsidR="00D52809" w:rsidRDefault="003D1EEA" w:rsidP="00A25066">
            <w:pPr>
              <w:rPr>
                <w:sz w:val="24"/>
                <w:szCs w:val="24"/>
              </w:rPr>
            </w:pPr>
            <w:r>
              <w:rPr>
                <w:sz w:val="24"/>
                <w:szCs w:val="24"/>
              </w:rPr>
              <w:t>4.5.1</w:t>
            </w:r>
          </w:p>
        </w:tc>
        <w:tc>
          <w:tcPr>
            <w:tcW w:w="8193" w:type="dxa"/>
            <w:tcBorders>
              <w:top w:val="dotted" w:sz="4" w:space="0" w:color="auto"/>
              <w:bottom w:val="dotted" w:sz="4" w:space="0" w:color="auto"/>
            </w:tcBorders>
          </w:tcPr>
          <w:p w14:paraId="7C2F8DAB" w14:textId="6F76B375" w:rsidR="00D52809" w:rsidRDefault="00D52809" w:rsidP="00D41EAC">
            <w:pPr>
              <w:jc w:val="both"/>
              <w:rPr>
                <w:sz w:val="24"/>
                <w:szCs w:val="24"/>
              </w:rPr>
            </w:pPr>
            <w:r>
              <w:rPr>
                <w:sz w:val="24"/>
                <w:szCs w:val="24"/>
              </w:rPr>
              <w:t>The Risk Register has had a risk added related to the payment of pension lump sums. It was noted that the Risk Register provided to the Board should be focused on strategic risks for future meetings.</w:t>
            </w:r>
          </w:p>
        </w:tc>
      </w:tr>
      <w:tr w:rsidR="000D3D84" w:rsidRPr="00DD39EE" w14:paraId="68AFF857" w14:textId="77777777" w:rsidTr="00CE4AEE">
        <w:tc>
          <w:tcPr>
            <w:tcW w:w="823" w:type="dxa"/>
            <w:tcBorders>
              <w:top w:val="dotted" w:sz="4" w:space="0" w:color="auto"/>
              <w:bottom w:val="dotted" w:sz="4" w:space="0" w:color="auto"/>
            </w:tcBorders>
          </w:tcPr>
          <w:p w14:paraId="486B032B" w14:textId="4ADB7CE0" w:rsidR="000D3D84" w:rsidRDefault="003D1EEA" w:rsidP="00A25066">
            <w:pPr>
              <w:rPr>
                <w:sz w:val="24"/>
                <w:szCs w:val="24"/>
              </w:rPr>
            </w:pPr>
            <w:r>
              <w:rPr>
                <w:sz w:val="24"/>
                <w:szCs w:val="24"/>
              </w:rPr>
              <w:t>4.5.2</w:t>
            </w:r>
          </w:p>
        </w:tc>
        <w:tc>
          <w:tcPr>
            <w:tcW w:w="8193" w:type="dxa"/>
            <w:tcBorders>
              <w:top w:val="dotted" w:sz="4" w:space="0" w:color="auto"/>
              <w:bottom w:val="dotted" w:sz="4" w:space="0" w:color="auto"/>
            </w:tcBorders>
          </w:tcPr>
          <w:p w14:paraId="4C6563BC" w14:textId="6B7695C6" w:rsidR="000D3D84" w:rsidRDefault="00D52809" w:rsidP="00D41EAC">
            <w:pPr>
              <w:jc w:val="both"/>
              <w:rPr>
                <w:sz w:val="24"/>
                <w:szCs w:val="24"/>
              </w:rPr>
            </w:pPr>
            <w:r>
              <w:rPr>
                <w:sz w:val="24"/>
                <w:szCs w:val="24"/>
              </w:rPr>
              <w:t>A revised Risk Appetite Statement was approved by the Board.</w:t>
            </w:r>
          </w:p>
        </w:tc>
      </w:tr>
      <w:tr w:rsidR="00D52809" w:rsidRPr="00DD39EE" w14:paraId="3CC6AE30" w14:textId="77777777" w:rsidTr="00CE4AEE">
        <w:tc>
          <w:tcPr>
            <w:tcW w:w="823" w:type="dxa"/>
            <w:tcBorders>
              <w:top w:val="dotted" w:sz="4" w:space="0" w:color="auto"/>
              <w:bottom w:val="dotted" w:sz="4" w:space="0" w:color="auto"/>
            </w:tcBorders>
          </w:tcPr>
          <w:p w14:paraId="1AAB8774" w14:textId="2A6E8A30" w:rsidR="00D52809" w:rsidRDefault="003D1EEA" w:rsidP="00A25066">
            <w:pPr>
              <w:rPr>
                <w:sz w:val="24"/>
                <w:szCs w:val="24"/>
              </w:rPr>
            </w:pPr>
            <w:r>
              <w:rPr>
                <w:sz w:val="24"/>
                <w:szCs w:val="24"/>
              </w:rPr>
              <w:t>4.6</w:t>
            </w:r>
          </w:p>
        </w:tc>
        <w:tc>
          <w:tcPr>
            <w:tcW w:w="8193" w:type="dxa"/>
            <w:tcBorders>
              <w:top w:val="dotted" w:sz="4" w:space="0" w:color="auto"/>
              <w:bottom w:val="dotted" w:sz="4" w:space="0" w:color="auto"/>
            </w:tcBorders>
          </w:tcPr>
          <w:p w14:paraId="41783CF1" w14:textId="4434A3A0" w:rsidR="00D52809" w:rsidRPr="00AE7F4B" w:rsidRDefault="00AE7F4B" w:rsidP="00D41EAC">
            <w:pPr>
              <w:jc w:val="both"/>
              <w:rPr>
                <w:sz w:val="24"/>
                <w:szCs w:val="24"/>
                <w:u w:val="single"/>
              </w:rPr>
            </w:pPr>
            <w:r w:rsidRPr="00AE7F4B">
              <w:rPr>
                <w:sz w:val="24"/>
                <w:szCs w:val="24"/>
                <w:u w:val="single"/>
              </w:rPr>
              <w:t>Procurement</w:t>
            </w:r>
          </w:p>
        </w:tc>
      </w:tr>
      <w:tr w:rsidR="00D52809" w:rsidRPr="00DD39EE" w14:paraId="41C8520F" w14:textId="77777777" w:rsidTr="00CE4AEE">
        <w:tc>
          <w:tcPr>
            <w:tcW w:w="823" w:type="dxa"/>
            <w:tcBorders>
              <w:top w:val="dotted" w:sz="4" w:space="0" w:color="auto"/>
              <w:bottom w:val="dotted" w:sz="4" w:space="0" w:color="auto"/>
            </w:tcBorders>
          </w:tcPr>
          <w:p w14:paraId="64C4832B" w14:textId="3DACFA46" w:rsidR="00D52809" w:rsidRDefault="003D1EEA" w:rsidP="00A25066">
            <w:pPr>
              <w:rPr>
                <w:sz w:val="24"/>
                <w:szCs w:val="24"/>
              </w:rPr>
            </w:pPr>
            <w:r>
              <w:rPr>
                <w:sz w:val="24"/>
                <w:szCs w:val="24"/>
              </w:rPr>
              <w:t>4.6.1</w:t>
            </w:r>
          </w:p>
        </w:tc>
        <w:tc>
          <w:tcPr>
            <w:tcW w:w="8193" w:type="dxa"/>
            <w:tcBorders>
              <w:top w:val="dotted" w:sz="4" w:space="0" w:color="auto"/>
              <w:bottom w:val="dotted" w:sz="4" w:space="0" w:color="auto"/>
            </w:tcBorders>
          </w:tcPr>
          <w:p w14:paraId="61E8F9E9" w14:textId="3C2B5BFD" w:rsidR="00D52809" w:rsidRDefault="00AE7F4B" w:rsidP="00D41EAC">
            <w:pPr>
              <w:jc w:val="both"/>
              <w:rPr>
                <w:sz w:val="24"/>
                <w:szCs w:val="24"/>
              </w:rPr>
            </w:pPr>
            <w:r>
              <w:rPr>
                <w:sz w:val="24"/>
                <w:szCs w:val="24"/>
              </w:rPr>
              <w:t>A revised document outlining approval limits for initiating procurement competitions and awarding contracts was approved by the Board.</w:t>
            </w:r>
          </w:p>
        </w:tc>
      </w:tr>
      <w:tr w:rsidR="00D52809" w:rsidRPr="00DD39EE" w14:paraId="1F3DF631" w14:textId="77777777" w:rsidTr="00CE4AEE">
        <w:tc>
          <w:tcPr>
            <w:tcW w:w="823" w:type="dxa"/>
            <w:tcBorders>
              <w:top w:val="dotted" w:sz="4" w:space="0" w:color="auto"/>
              <w:bottom w:val="dotted" w:sz="4" w:space="0" w:color="auto"/>
            </w:tcBorders>
          </w:tcPr>
          <w:p w14:paraId="76F9FD87" w14:textId="1CB50F65" w:rsidR="00D52809" w:rsidRDefault="003D1EEA" w:rsidP="00A25066">
            <w:pPr>
              <w:rPr>
                <w:sz w:val="24"/>
                <w:szCs w:val="24"/>
              </w:rPr>
            </w:pPr>
            <w:r>
              <w:rPr>
                <w:sz w:val="24"/>
                <w:szCs w:val="24"/>
              </w:rPr>
              <w:t>4.6.2</w:t>
            </w:r>
          </w:p>
        </w:tc>
        <w:tc>
          <w:tcPr>
            <w:tcW w:w="8193" w:type="dxa"/>
            <w:tcBorders>
              <w:top w:val="dotted" w:sz="4" w:space="0" w:color="auto"/>
              <w:bottom w:val="dotted" w:sz="4" w:space="0" w:color="auto"/>
            </w:tcBorders>
          </w:tcPr>
          <w:p w14:paraId="6F8011F6" w14:textId="4799E069" w:rsidR="00D52809" w:rsidRDefault="003D1EEA" w:rsidP="00D41EAC">
            <w:pPr>
              <w:jc w:val="both"/>
              <w:rPr>
                <w:sz w:val="24"/>
                <w:szCs w:val="24"/>
              </w:rPr>
            </w:pPr>
            <w:r>
              <w:rPr>
                <w:sz w:val="24"/>
                <w:szCs w:val="24"/>
              </w:rPr>
              <w:t>Approval was given by the Board to award a contract for media buying.</w:t>
            </w:r>
          </w:p>
        </w:tc>
      </w:tr>
      <w:tr w:rsidR="003D1EEA" w:rsidRPr="00DD39EE" w14:paraId="3F5CF238" w14:textId="77777777" w:rsidTr="00CE4AEE">
        <w:tc>
          <w:tcPr>
            <w:tcW w:w="823" w:type="dxa"/>
            <w:tcBorders>
              <w:top w:val="dotted" w:sz="4" w:space="0" w:color="auto"/>
              <w:bottom w:val="dotted" w:sz="4" w:space="0" w:color="auto"/>
            </w:tcBorders>
          </w:tcPr>
          <w:p w14:paraId="738779DA" w14:textId="2691B9CB" w:rsidR="003D1EEA" w:rsidRDefault="003D1EEA" w:rsidP="00A25066">
            <w:pPr>
              <w:rPr>
                <w:sz w:val="24"/>
                <w:szCs w:val="24"/>
              </w:rPr>
            </w:pPr>
            <w:r>
              <w:rPr>
                <w:sz w:val="24"/>
                <w:szCs w:val="24"/>
              </w:rPr>
              <w:t>4.6.3</w:t>
            </w:r>
          </w:p>
        </w:tc>
        <w:tc>
          <w:tcPr>
            <w:tcW w:w="8193" w:type="dxa"/>
            <w:tcBorders>
              <w:top w:val="dotted" w:sz="4" w:space="0" w:color="auto"/>
              <w:bottom w:val="dotted" w:sz="4" w:space="0" w:color="auto"/>
            </w:tcBorders>
          </w:tcPr>
          <w:p w14:paraId="2F5A8995" w14:textId="79BD2850" w:rsidR="003D1EEA" w:rsidRDefault="003D1EEA" w:rsidP="00D41EAC">
            <w:pPr>
              <w:jc w:val="both"/>
              <w:rPr>
                <w:sz w:val="24"/>
                <w:szCs w:val="24"/>
              </w:rPr>
            </w:pPr>
            <w:r>
              <w:rPr>
                <w:sz w:val="24"/>
                <w:szCs w:val="24"/>
              </w:rPr>
              <w:t>Approval was given by the Board to procure insurance brokerage services.</w:t>
            </w:r>
          </w:p>
        </w:tc>
      </w:tr>
      <w:tr w:rsidR="00A25066" w:rsidRPr="00E767AF" w14:paraId="6FF90365" w14:textId="77777777" w:rsidTr="00CE4AEE">
        <w:tc>
          <w:tcPr>
            <w:tcW w:w="823" w:type="dxa"/>
            <w:tcBorders>
              <w:top w:val="dotted" w:sz="4" w:space="0" w:color="auto"/>
              <w:bottom w:val="dotted" w:sz="4" w:space="0" w:color="auto"/>
            </w:tcBorders>
          </w:tcPr>
          <w:p w14:paraId="32FECF86" w14:textId="3F9F5EF0" w:rsidR="00A25066" w:rsidRPr="00E767AF" w:rsidRDefault="001836E2" w:rsidP="00A25066">
            <w:pPr>
              <w:rPr>
                <w:b/>
                <w:sz w:val="24"/>
                <w:szCs w:val="24"/>
              </w:rPr>
            </w:pPr>
            <w:r>
              <w:rPr>
                <w:b/>
                <w:sz w:val="24"/>
                <w:szCs w:val="24"/>
              </w:rPr>
              <w:t>5</w:t>
            </w:r>
          </w:p>
        </w:tc>
        <w:tc>
          <w:tcPr>
            <w:tcW w:w="8193" w:type="dxa"/>
            <w:tcBorders>
              <w:top w:val="dotted" w:sz="4" w:space="0" w:color="auto"/>
              <w:bottom w:val="dotted" w:sz="4" w:space="0" w:color="auto"/>
            </w:tcBorders>
          </w:tcPr>
          <w:p w14:paraId="746C0B43" w14:textId="1BD4983C" w:rsidR="00A25066" w:rsidRPr="00AA2BF2" w:rsidRDefault="00DC6ECD" w:rsidP="007915D4">
            <w:pPr>
              <w:tabs>
                <w:tab w:val="left" w:pos="2822"/>
              </w:tabs>
              <w:jc w:val="both"/>
              <w:rPr>
                <w:b/>
                <w:sz w:val="24"/>
                <w:szCs w:val="24"/>
              </w:rPr>
            </w:pPr>
            <w:r>
              <w:rPr>
                <w:b/>
                <w:sz w:val="24"/>
                <w:szCs w:val="24"/>
              </w:rPr>
              <w:t>Committee meetings – u</w:t>
            </w:r>
            <w:r w:rsidR="00A25066">
              <w:rPr>
                <w:b/>
                <w:sz w:val="24"/>
                <w:szCs w:val="24"/>
              </w:rPr>
              <w:t>pdate</w:t>
            </w:r>
          </w:p>
        </w:tc>
      </w:tr>
      <w:tr w:rsidR="00CE4AEE" w:rsidRPr="00DD39EE" w14:paraId="19805E68" w14:textId="77777777" w:rsidTr="00CE4AEE">
        <w:tc>
          <w:tcPr>
            <w:tcW w:w="823" w:type="dxa"/>
            <w:tcBorders>
              <w:top w:val="dotted" w:sz="4" w:space="0" w:color="auto"/>
              <w:bottom w:val="dotted" w:sz="4" w:space="0" w:color="auto"/>
            </w:tcBorders>
          </w:tcPr>
          <w:p w14:paraId="3BAFC23E" w14:textId="5B52637B" w:rsidR="00CE4AEE" w:rsidRDefault="002F1763" w:rsidP="00EC2393">
            <w:pPr>
              <w:rPr>
                <w:sz w:val="24"/>
                <w:szCs w:val="24"/>
              </w:rPr>
            </w:pPr>
            <w:r>
              <w:rPr>
                <w:sz w:val="24"/>
                <w:szCs w:val="24"/>
              </w:rPr>
              <w:t>5.1</w:t>
            </w:r>
          </w:p>
        </w:tc>
        <w:tc>
          <w:tcPr>
            <w:tcW w:w="8193" w:type="dxa"/>
            <w:tcBorders>
              <w:top w:val="dotted" w:sz="4" w:space="0" w:color="auto"/>
              <w:bottom w:val="dotted" w:sz="4" w:space="0" w:color="auto"/>
            </w:tcBorders>
          </w:tcPr>
          <w:p w14:paraId="60BBA39B" w14:textId="22352032" w:rsidR="00CE4AEE" w:rsidRDefault="00CE4AEE" w:rsidP="007915D4">
            <w:pPr>
              <w:tabs>
                <w:tab w:val="left" w:pos="2822"/>
              </w:tabs>
              <w:jc w:val="both"/>
              <w:rPr>
                <w:sz w:val="24"/>
                <w:szCs w:val="24"/>
                <w:u w:val="single"/>
              </w:rPr>
            </w:pPr>
            <w:r>
              <w:rPr>
                <w:sz w:val="24"/>
                <w:szCs w:val="24"/>
                <w:u w:val="single"/>
              </w:rPr>
              <w:t>Audit and Risk Committee</w:t>
            </w:r>
          </w:p>
        </w:tc>
      </w:tr>
      <w:tr w:rsidR="00CE4AEE" w:rsidRPr="00DD39EE" w14:paraId="2BEAD727" w14:textId="77777777" w:rsidTr="00CE4AEE">
        <w:tc>
          <w:tcPr>
            <w:tcW w:w="823" w:type="dxa"/>
            <w:tcBorders>
              <w:top w:val="dotted" w:sz="4" w:space="0" w:color="auto"/>
              <w:bottom w:val="dotted" w:sz="4" w:space="0" w:color="auto"/>
            </w:tcBorders>
          </w:tcPr>
          <w:p w14:paraId="7838EF5C" w14:textId="0AEC71B0" w:rsidR="00CE4AEE" w:rsidRDefault="002F1763" w:rsidP="00EC2393">
            <w:pPr>
              <w:rPr>
                <w:sz w:val="24"/>
                <w:szCs w:val="24"/>
              </w:rPr>
            </w:pPr>
            <w:r>
              <w:rPr>
                <w:sz w:val="24"/>
                <w:szCs w:val="24"/>
              </w:rPr>
              <w:t>5.1.1</w:t>
            </w:r>
          </w:p>
        </w:tc>
        <w:tc>
          <w:tcPr>
            <w:tcW w:w="8193" w:type="dxa"/>
            <w:tcBorders>
              <w:top w:val="dotted" w:sz="4" w:space="0" w:color="auto"/>
              <w:bottom w:val="dotted" w:sz="4" w:space="0" w:color="auto"/>
            </w:tcBorders>
          </w:tcPr>
          <w:p w14:paraId="3B439D00" w14:textId="7E043A52" w:rsidR="00CE4AEE" w:rsidRPr="00CE4AEE" w:rsidRDefault="00CE4AEE" w:rsidP="007915D4">
            <w:pPr>
              <w:tabs>
                <w:tab w:val="left" w:pos="2822"/>
              </w:tabs>
              <w:jc w:val="both"/>
              <w:rPr>
                <w:sz w:val="24"/>
                <w:szCs w:val="24"/>
              </w:rPr>
            </w:pPr>
            <w:r>
              <w:rPr>
                <w:sz w:val="24"/>
                <w:szCs w:val="24"/>
              </w:rPr>
              <w:t>It was noted that the Annual Financial Statements had not yet been returned by the Comptroller and Auditor General.</w:t>
            </w:r>
          </w:p>
        </w:tc>
      </w:tr>
      <w:tr w:rsidR="00CE4AEE" w:rsidRPr="00DD39EE" w14:paraId="620A09D6" w14:textId="77777777" w:rsidTr="00CE4AEE">
        <w:tc>
          <w:tcPr>
            <w:tcW w:w="823" w:type="dxa"/>
            <w:tcBorders>
              <w:top w:val="dotted" w:sz="4" w:space="0" w:color="auto"/>
              <w:bottom w:val="dotted" w:sz="4" w:space="0" w:color="auto"/>
            </w:tcBorders>
          </w:tcPr>
          <w:p w14:paraId="1F6812B8" w14:textId="1CA922A8" w:rsidR="00CE4AEE" w:rsidRDefault="002F1763" w:rsidP="00EC2393">
            <w:pPr>
              <w:rPr>
                <w:sz w:val="24"/>
                <w:szCs w:val="24"/>
              </w:rPr>
            </w:pPr>
            <w:r>
              <w:rPr>
                <w:sz w:val="24"/>
                <w:szCs w:val="24"/>
              </w:rPr>
              <w:t>5.2</w:t>
            </w:r>
          </w:p>
        </w:tc>
        <w:tc>
          <w:tcPr>
            <w:tcW w:w="8193" w:type="dxa"/>
            <w:tcBorders>
              <w:top w:val="dotted" w:sz="4" w:space="0" w:color="auto"/>
              <w:bottom w:val="dotted" w:sz="4" w:space="0" w:color="auto"/>
            </w:tcBorders>
          </w:tcPr>
          <w:p w14:paraId="76A2E3CC" w14:textId="03BACCAE" w:rsidR="00CE4AEE" w:rsidRDefault="00CE4AEE" w:rsidP="007915D4">
            <w:pPr>
              <w:tabs>
                <w:tab w:val="left" w:pos="2822"/>
              </w:tabs>
              <w:jc w:val="both"/>
              <w:rPr>
                <w:sz w:val="24"/>
                <w:szCs w:val="24"/>
                <w:u w:val="single"/>
              </w:rPr>
            </w:pPr>
            <w:r>
              <w:rPr>
                <w:sz w:val="24"/>
                <w:szCs w:val="24"/>
                <w:u w:val="single"/>
              </w:rPr>
              <w:t>Finance Committee</w:t>
            </w:r>
          </w:p>
        </w:tc>
      </w:tr>
      <w:tr w:rsidR="00CE4AEE" w:rsidRPr="00DD39EE" w14:paraId="78BD117C" w14:textId="77777777" w:rsidTr="00CE4AEE">
        <w:tc>
          <w:tcPr>
            <w:tcW w:w="823" w:type="dxa"/>
            <w:tcBorders>
              <w:top w:val="dotted" w:sz="4" w:space="0" w:color="auto"/>
              <w:bottom w:val="dotted" w:sz="4" w:space="0" w:color="auto"/>
            </w:tcBorders>
          </w:tcPr>
          <w:p w14:paraId="15EE0236" w14:textId="09B5A1A6" w:rsidR="00CE4AEE" w:rsidRDefault="002F1763" w:rsidP="00EC2393">
            <w:pPr>
              <w:rPr>
                <w:sz w:val="24"/>
                <w:szCs w:val="24"/>
              </w:rPr>
            </w:pPr>
            <w:r>
              <w:rPr>
                <w:sz w:val="24"/>
                <w:szCs w:val="24"/>
              </w:rPr>
              <w:t>5.2.1</w:t>
            </w:r>
          </w:p>
        </w:tc>
        <w:tc>
          <w:tcPr>
            <w:tcW w:w="8193" w:type="dxa"/>
            <w:tcBorders>
              <w:top w:val="dotted" w:sz="4" w:space="0" w:color="auto"/>
              <w:bottom w:val="dotted" w:sz="4" w:space="0" w:color="auto"/>
            </w:tcBorders>
          </w:tcPr>
          <w:p w14:paraId="66D79D5E" w14:textId="54FC4CED" w:rsidR="00CE4AEE" w:rsidRPr="00CE4AEE" w:rsidRDefault="00CE4AEE" w:rsidP="007915D4">
            <w:pPr>
              <w:tabs>
                <w:tab w:val="left" w:pos="2822"/>
              </w:tabs>
              <w:jc w:val="both"/>
              <w:rPr>
                <w:sz w:val="24"/>
                <w:szCs w:val="24"/>
              </w:rPr>
            </w:pPr>
            <w:r>
              <w:rPr>
                <w:sz w:val="24"/>
                <w:szCs w:val="24"/>
              </w:rPr>
              <w:t>The Finance Committee had examined issues relating to surpluses and pensions.</w:t>
            </w:r>
          </w:p>
        </w:tc>
      </w:tr>
      <w:tr w:rsidR="00EC2393" w:rsidRPr="00DD39EE" w14:paraId="02D9307A" w14:textId="77777777" w:rsidTr="00CE4AEE">
        <w:tc>
          <w:tcPr>
            <w:tcW w:w="823" w:type="dxa"/>
            <w:tcBorders>
              <w:top w:val="dotted" w:sz="4" w:space="0" w:color="auto"/>
              <w:bottom w:val="dotted" w:sz="4" w:space="0" w:color="auto"/>
            </w:tcBorders>
          </w:tcPr>
          <w:p w14:paraId="2E0BEAFB" w14:textId="2532F812" w:rsidR="00EC2393" w:rsidRDefault="002F1763" w:rsidP="00EC2393">
            <w:pPr>
              <w:rPr>
                <w:sz w:val="24"/>
                <w:szCs w:val="24"/>
              </w:rPr>
            </w:pPr>
            <w:r>
              <w:rPr>
                <w:sz w:val="24"/>
                <w:szCs w:val="24"/>
              </w:rPr>
              <w:t>5.3</w:t>
            </w:r>
          </w:p>
        </w:tc>
        <w:tc>
          <w:tcPr>
            <w:tcW w:w="8193" w:type="dxa"/>
            <w:tcBorders>
              <w:top w:val="dotted" w:sz="4" w:space="0" w:color="auto"/>
              <w:bottom w:val="dotted" w:sz="4" w:space="0" w:color="auto"/>
            </w:tcBorders>
          </w:tcPr>
          <w:p w14:paraId="1A4276ED" w14:textId="4652EEC1" w:rsidR="00EC2393" w:rsidRPr="00AA2BF2" w:rsidRDefault="00EC2393" w:rsidP="007915D4">
            <w:pPr>
              <w:tabs>
                <w:tab w:val="left" w:pos="2822"/>
              </w:tabs>
              <w:jc w:val="both"/>
              <w:rPr>
                <w:sz w:val="24"/>
                <w:szCs w:val="24"/>
              </w:rPr>
            </w:pPr>
            <w:r>
              <w:rPr>
                <w:sz w:val="24"/>
                <w:szCs w:val="24"/>
                <w:u w:val="single"/>
              </w:rPr>
              <w:t>Social Policy &amp; Research Committee</w:t>
            </w:r>
          </w:p>
        </w:tc>
      </w:tr>
      <w:tr w:rsidR="00EC2393" w:rsidRPr="00DD39EE" w14:paraId="6F299E33" w14:textId="77777777" w:rsidTr="00CE4AEE">
        <w:tc>
          <w:tcPr>
            <w:tcW w:w="823" w:type="dxa"/>
            <w:tcBorders>
              <w:top w:val="dotted" w:sz="4" w:space="0" w:color="auto"/>
              <w:bottom w:val="dotted" w:sz="4" w:space="0" w:color="auto"/>
            </w:tcBorders>
          </w:tcPr>
          <w:p w14:paraId="6CFF3988" w14:textId="58FEC17E" w:rsidR="00EC2393" w:rsidRDefault="002F1763" w:rsidP="00EC2393">
            <w:pPr>
              <w:rPr>
                <w:sz w:val="24"/>
                <w:szCs w:val="24"/>
              </w:rPr>
            </w:pPr>
            <w:r>
              <w:rPr>
                <w:sz w:val="24"/>
                <w:szCs w:val="24"/>
              </w:rPr>
              <w:t>5.3.1</w:t>
            </w:r>
          </w:p>
        </w:tc>
        <w:tc>
          <w:tcPr>
            <w:tcW w:w="8193" w:type="dxa"/>
            <w:tcBorders>
              <w:top w:val="dotted" w:sz="4" w:space="0" w:color="auto"/>
              <w:bottom w:val="dotted" w:sz="4" w:space="0" w:color="auto"/>
            </w:tcBorders>
          </w:tcPr>
          <w:p w14:paraId="164EFC16" w14:textId="4D75C6D5" w:rsidR="00EC2393" w:rsidRPr="00F842B5" w:rsidRDefault="00CE4AEE" w:rsidP="007915D4">
            <w:pPr>
              <w:tabs>
                <w:tab w:val="left" w:pos="2822"/>
              </w:tabs>
              <w:jc w:val="both"/>
              <w:rPr>
                <w:sz w:val="24"/>
                <w:szCs w:val="24"/>
              </w:rPr>
            </w:pPr>
            <w:r>
              <w:rPr>
                <w:sz w:val="24"/>
                <w:szCs w:val="24"/>
              </w:rPr>
              <w:t>Two documents were circulated in advance of the meeting: a submission to the Central Bank in relation to moneylending and the CIB Pre-Budget Submission. Input from MABS and MABSnd was acknowledged and the Board thanked the staff of CIB, CIS and MABS for their contributions.</w:t>
            </w:r>
          </w:p>
        </w:tc>
      </w:tr>
      <w:tr w:rsidR="00EC2393" w:rsidRPr="00DD39EE" w14:paraId="2D93AAC0" w14:textId="77777777" w:rsidTr="00CE4AEE">
        <w:tc>
          <w:tcPr>
            <w:tcW w:w="823" w:type="dxa"/>
            <w:tcBorders>
              <w:top w:val="dotted" w:sz="4" w:space="0" w:color="auto"/>
              <w:bottom w:val="dotted" w:sz="4" w:space="0" w:color="auto"/>
            </w:tcBorders>
          </w:tcPr>
          <w:p w14:paraId="6E675E09" w14:textId="11F822A9" w:rsidR="00EC2393" w:rsidRPr="003809E1" w:rsidRDefault="002F1763" w:rsidP="00EC2393">
            <w:pPr>
              <w:rPr>
                <w:b/>
                <w:sz w:val="24"/>
                <w:szCs w:val="24"/>
              </w:rPr>
            </w:pPr>
            <w:r>
              <w:rPr>
                <w:b/>
                <w:sz w:val="24"/>
                <w:szCs w:val="24"/>
              </w:rPr>
              <w:t>6</w:t>
            </w:r>
          </w:p>
        </w:tc>
        <w:tc>
          <w:tcPr>
            <w:tcW w:w="8193" w:type="dxa"/>
            <w:tcBorders>
              <w:top w:val="dotted" w:sz="4" w:space="0" w:color="auto"/>
              <w:bottom w:val="dotted" w:sz="4" w:space="0" w:color="auto"/>
            </w:tcBorders>
          </w:tcPr>
          <w:p w14:paraId="0E8F6147" w14:textId="75CCDA3D" w:rsidR="00EC2393" w:rsidRPr="00AA2BF2" w:rsidRDefault="00EC2393" w:rsidP="007915D4">
            <w:pPr>
              <w:jc w:val="both"/>
              <w:rPr>
                <w:b/>
                <w:sz w:val="24"/>
                <w:szCs w:val="24"/>
              </w:rPr>
            </w:pPr>
            <w:r>
              <w:rPr>
                <w:b/>
                <w:sz w:val="24"/>
                <w:szCs w:val="24"/>
              </w:rPr>
              <w:t>Report of the Chief Executive</w:t>
            </w:r>
          </w:p>
        </w:tc>
      </w:tr>
      <w:tr w:rsidR="00EC2393" w:rsidRPr="004D4CBB" w14:paraId="2AA286D0" w14:textId="77777777" w:rsidTr="00CE4AEE">
        <w:tc>
          <w:tcPr>
            <w:tcW w:w="823" w:type="dxa"/>
            <w:tcBorders>
              <w:top w:val="dotted" w:sz="4" w:space="0" w:color="auto"/>
              <w:bottom w:val="dotted" w:sz="4" w:space="0" w:color="auto"/>
            </w:tcBorders>
          </w:tcPr>
          <w:p w14:paraId="135DD062" w14:textId="2886C97F" w:rsidR="00EC2393" w:rsidRPr="004D4CBB" w:rsidRDefault="002F1763" w:rsidP="00EC2393">
            <w:pPr>
              <w:rPr>
                <w:sz w:val="24"/>
                <w:szCs w:val="24"/>
              </w:rPr>
            </w:pPr>
            <w:r>
              <w:rPr>
                <w:sz w:val="24"/>
                <w:szCs w:val="24"/>
              </w:rPr>
              <w:t>6</w:t>
            </w:r>
            <w:r w:rsidR="00EC2393" w:rsidRPr="004D4CBB">
              <w:rPr>
                <w:sz w:val="24"/>
                <w:szCs w:val="24"/>
              </w:rPr>
              <w:t>.1</w:t>
            </w:r>
          </w:p>
        </w:tc>
        <w:tc>
          <w:tcPr>
            <w:tcW w:w="8193" w:type="dxa"/>
            <w:tcBorders>
              <w:top w:val="dotted" w:sz="4" w:space="0" w:color="auto"/>
              <w:bottom w:val="dotted" w:sz="4" w:space="0" w:color="auto"/>
            </w:tcBorders>
          </w:tcPr>
          <w:p w14:paraId="110FEA77" w14:textId="44FD46CE" w:rsidR="00EC2393" w:rsidRPr="004D4CBB" w:rsidRDefault="00EC2393" w:rsidP="007915D4">
            <w:pPr>
              <w:jc w:val="both"/>
              <w:rPr>
                <w:sz w:val="24"/>
                <w:szCs w:val="24"/>
              </w:rPr>
            </w:pPr>
            <w:r w:rsidRPr="004D4CBB">
              <w:rPr>
                <w:sz w:val="24"/>
                <w:szCs w:val="24"/>
              </w:rPr>
              <w:t>The Report of the Chief Executive was iss</w:t>
            </w:r>
            <w:r w:rsidR="00CE4AEE">
              <w:rPr>
                <w:sz w:val="24"/>
                <w:szCs w:val="24"/>
              </w:rPr>
              <w:t>ued in advance of the meeting. It was noted that the Chief Executive has been asked to chair a taskforce on the extension of the Personal Microcredit project and has agreed to chair the group for an initial period.</w:t>
            </w:r>
          </w:p>
        </w:tc>
      </w:tr>
      <w:tr w:rsidR="00EC2393" w:rsidRPr="00DC7CF8" w14:paraId="35D83FA6" w14:textId="77777777" w:rsidTr="00CE4AEE">
        <w:tc>
          <w:tcPr>
            <w:tcW w:w="823" w:type="dxa"/>
            <w:tcBorders>
              <w:top w:val="dotted" w:sz="4" w:space="0" w:color="auto"/>
              <w:bottom w:val="dotted" w:sz="4" w:space="0" w:color="auto"/>
            </w:tcBorders>
          </w:tcPr>
          <w:p w14:paraId="0BC71786" w14:textId="44E5C033" w:rsidR="00EC2393" w:rsidRPr="00DC7CF8" w:rsidRDefault="002F1763" w:rsidP="00EC2393">
            <w:pPr>
              <w:rPr>
                <w:b/>
                <w:sz w:val="24"/>
                <w:szCs w:val="24"/>
              </w:rPr>
            </w:pPr>
            <w:r>
              <w:rPr>
                <w:b/>
                <w:sz w:val="24"/>
                <w:szCs w:val="24"/>
              </w:rPr>
              <w:t>7</w:t>
            </w:r>
          </w:p>
        </w:tc>
        <w:tc>
          <w:tcPr>
            <w:tcW w:w="8193" w:type="dxa"/>
            <w:tcBorders>
              <w:top w:val="dotted" w:sz="4" w:space="0" w:color="auto"/>
              <w:bottom w:val="dotted" w:sz="4" w:space="0" w:color="auto"/>
            </w:tcBorders>
          </w:tcPr>
          <w:p w14:paraId="6FDE14FE" w14:textId="178CB44E" w:rsidR="00EC2393" w:rsidRPr="00DC7CF8" w:rsidRDefault="00DC6ECD" w:rsidP="007915D4">
            <w:pPr>
              <w:jc w:val="both"/>
              <w:rPr>
                <w:b/>
                <w:sz w:val="24"/>
                <w:szCs w:val="24"/>
              </w:rPr>
            </w:pPr>
            <w:r>
              <w:rPr>
                <w:b/>
                <w:sz w:val="24"/>
                <w:szCs w:val="24"/>
              </w:rPr>
              <w:t xml:space="preserve">HR </w:t>
            </w:r>
            <w:r w:rsidR="002F1763">
              <w:rPr>
                <w:b/>
                <w:sz w:val="24"/>
                <w:szCs w:val="24"/>
              </w:rPr>
              <w:t>and Governance M</w:t>
            </w:r>
            <w:r w:rsidR="00EC2393" w:rsidRPr="00DC7CF8">
              <w:rPr>
                <w:b/>
                <w:sz w:val="24"/>
                <w:szCs w:val="24"/>
              </w:rPr>
              <w:t>atters</w:t>
            </w:r>
          </w:p>
        </w:tc>
      </w:tr>
      <w:tr w:rsidR="004A3335" w:rsidRPr="00DD39EE" w14:paraId="0D49D3FC" w14:textId="77777777" w:rsidTr="00CE4AEE">
        <w:tc>
          <w:tcPr>
            <w:tcW w:w="823" w:type="dxa"/>
            <w:tcBorders>
              <w:top w:val="dotted" w:sz="4" w:space="0" w:color="auto"/>
              <w:bottom w:val="dotted" w:sz="4" w:space="0" w:color="auto"/>
            </w:tcBorders>
          </w:tcPr>
          <w:p w14:paraId="5ED606D4" w14:textId="17BF88E1" w:rsidR="004A3335" w:rsidRDefault="002F1763" w:rsidP="00EC2393">
            <w:pPr>
              <w:rPr>
                <w:sz w:val="24"/>
                <w:szCs w:val="24"/>
              </w:rPr>
            </w:pPr>
            <w:r>
              <w:rPr>
                <w:sz w:val="24"/>
                <w:szCs w:val="24"/>
              </w:rPr>
              <w:t>7</w:t>
            </w:r>
            <w:r w:rsidR="008336F4">
              <w:rPr>
                <w:sz w:val="24"/>
                <w:szCs w:val="24"/>
              </w:rPr>
              <w:t>.1</w:t>
            </w:r>
          </w:p>
        </w:tc>
        <w:tc>
          <w:tcPr>
            <w:tcW w:w="8193" w:type="dxa"/>
            <w:tcBorders>
              <w:top w:val="dotted" w:sz="4" w:space="0" w:color="auto"/>
              <w:bottom w:val="dotted" w:sz="4" w:space="0" w:color="auto"/>
            </w:tcBorders>
          </w:tcPr>
          <w:p w14:paraId="53D0D35F" w14:textId="3810B17C" w:rsidR="004A3335" w:rsidRPr="008336F4" w:rsidRDefault="004A3335" w:rsidP="007915D4">
            <w:pPr>
              <w:jc w:val="both"/>
              <w:rPr>
                <w:sz w:val="24"/>
                <w:szCs w:val="24"/>
                <w:u w:val="single"/>
              </w:rPr>
            </w:pPr>
            <w:r w:rsidRPr="008336F4">
              <w:rPr>
                <w:sz w:val="24"/>
                <w:szCs w:val="24"/>
                <w:u w:val="single"/>
              </w:rPr>
              <w:t>Update on Staffing Matters</w:t>
            </w:r>
          </w:p>
        </w:tc>
      </w:tr>
      <w:tr w:rsidR="00EC2393" w:rsidRPr="00DD39EE" w14:paraId="548ACB60" w14:textId="77777777" w:rsidTr="00CE4AEE">
        <w:tc>
          <w:tcPr>
            <w:tcW w:w="823" w:type="dxa"/>
            <w:tcBorders>
              <w:top w:val="dotted" w:sz="4" w:space="0" w:color="auto"/>
              <w:bottom w:val="dotted" w:sz="4" w:space="0" w:color="auto"/>
            </w:tcBorders>
          </w:tcPr>
          <w:p w14:paraId="51EBE0C4" w14:textId="1101D1D8" w:rsidR="00EC2393" w:rsidRDefault="002F1763" w:rsidP="00EC2393">
            <w:pPr>
              <w:rPr>
                <w:sz w:val="24"/>
                <w:szCs w:val="24"/>
              </w:rPr>
            </w:pPr>
            <w:r>
              <w:rPr>
                <w:sz w:val="24"/>
                <w:szCs w:val="24"/>
              </w:rPr>
              <w:lastRenderedPageBreak/>
              <w:t>7</w:t>
            </w:r>
            <w:r w:rsidR="00EC2393">
              <w:rPr>
                <w:sz w:val="24"/>
                <w:szCs w:val="24"/>
              </w:rPr>
              <w:t>.1</w:t>
            </w:r>
            <w:r w:rsidR="008336F4">
              <w:rPr>
                <w:sz w:val="24"/>
                <w:szCs w:val="24"/>
              </w:rPr>
              <w:t>.1</w:t>
            </w:r>
          </w:p>
        </w:tc>
        <w:tc>
          <w:tcPr>
            <w:tcW w:w="8193" w:type="dxa"/>
            <w:tcBorders>
              <w:top w:val="dotted" w:sz="4" w:space="0" w:color="auto"/>
              <w:bottom w:val="dotted" w:sz="4" w:space="0" w:color="auto"/>
            </w:tcBorders>
          </w:tcPr>
          <w:p w14:paraId="611A99CA" w14:textId="7E91C5F2" w:rsidR="00EC2393" w:rsidRPr="007A164E" w:rsidRDefault="00CE4AEE" w:rsidP="007915D4">
            <w:pPr>
              <w:jc w:val="both"/>
              <w:rPr>
                <w:sz w:val="24"/>
                <w:szCs w:val="24"/>
              </w:rPr>
            </w:pPr>
            <w:r>
              <w:rPr>
                <w:sz w:val="24"/>
                <w:szCs w:val="24"/>
              </w:rPr>
              <w:t>CIB is currently advertising for a Finance Executive at HEO level – this competition closes on 30 July</w:t>
            </w:r>
            <w:r w:rsidR="00AF7512">
              <w:rPr>
                <w:sz w:val="24"/>
                <w:szCs w:val="24"/>
              </w:rPr>
              <w:t>.</w:t>
            </w:r>
          </w:p>
        </w:tc>
      </w:tr>
      <w:tr w:rsidR="00CE4AEE" w:rsidRPr="00DD39EE" w14:paraId="534FA49E" w14:textId="77777777" w:rsidTr="00CE4AEE">
        <w:tc>
          <w:tcPr>
            <w:tcW w:w="823" w:type="dxa"/>
            <w:tcBorders>
              <w:top w:val="dotted" w:sz="4" w:space="0" w:color="auto"/>
              <w:bottom w:val="dotted" w:sz="4" w:space="0" w:color="auto"/>
            </w:tcBorders>
          </w:tcPr>
          <w:p w14:paraId="01FA2577" w14:textId="70BC553E" w:rsidR="00CE4AEE" w:rsidRDefault="002F1763" w:rsidP="00EC2393">
            <w:pPr>
              <w:rPr>
                <w:sz w:val="24"/>
                <w:szCs w:val="24"/>
              </w:rPr>
            </w:pPr>
            <w:r>
              <w:rPr>
                <w:sz w:val="24"/>
                <w:szCs w:val="24"/>
              </w:rPr>
              <w:t>7.1.2</w:t>
            </w:r>
          </w:p>
        </w:tc>
        <w:tc>
          <w:tcPr>
            <w:tcW w:w="8193" w:type="dxa"/>
            <w:tcBorders>
              <w:top w:val="dotted" w:sz="4" w:space="0" w:color="auto"/>
              <w:bottom w:val="dotted" w:sz="4" w:space="0" w:color="auto"/>
            </w:tcBorders>
          </w:tcPr>
          <w:p w14:paraId="747BFAC1" w14:textId="1DB18CD9" w:rsidR="00CE4AEE" w:rsidRDefault="00CE4AEE" w:rsidP="007915D4">
            <w:pPr>
              <w:jc w:val="both"/>
              <w:rPr>
                <w:sz w:val="24"/>
                <w:szCs w:val="24"/>
              </w:rPr>
            </w:pPr>
            <w:r>
              <w:rPr>
                <w:sz w:val="24"/>
                <w:szCs w:val="24"/>
              </w:rPr>
              <w:t>There is no update in relation to CIB’s request for sanction for a Data Protection Officer</w:t>
            </w:r>
            <w:r w:rsidR="007735C7">
              <w:rPr>
                <w:sz w:val="24"/>
                <w:szCs w:val="24"/>
              </w:rPr>
              <w:t xml:space="preserve"> post</w:t>
            </w:r>
            <w:r>
              <w:rPr>
                <w:sz w:val="24"/>
                <w:szCs w:val="24"/>
              </w:rPr>
              <w:t>. The Department of Employment Affairs and Social Protection continues to explore options in relation to CIB’s request for an additional 7 Executive Officer posts.</w:t>
            </w:r>
          </w:p>
        </w:tc>
      </w:tr>
      <w:tr w:rsidR="002F1763" w:rsidRPr="00DD39EE" w14:paraId="4EF770BD" w14:textId="77777777" w:rsidTr="00CE4AEE">
        <w:tc>
          <w:tcPr>
            <w:tcW w:w="823" w:type="dxa"/>
            <w:tcBorders>
              <w:top w:val="dotted" w:sz="4" w:space="0" w:color="auto"/>
              <w:bottom w:val="dotted" w:sz="4" w:space="0" w:color="auto"/>
            </w:tcBorders>
          </w:tcPr>
          <w:p w14:paraId="01A95164" w14:textId="2F714413" w:rsidR="002F1763" w:rsidRDefault="002F1763" w:rsidP="00EC2393">
            <w:pPr>
              <w:rPr>
                <w:sz w:val="24"/>
                <w:szCs w:val="24"/>
              </w:rPr>
            </w:pPr>
            <w:r>
              <w:rPr>
                <w:sz w:val="24"/>
                <w:szCs w:val="24"/>
              </w:rPr>
              <w:t>7.2</w:t>
            </w:r>
          </w:p>
        </w:tc>
        <w:tc>
          <w:tcPr>
            <w:tcW w:w="8193" w:type="dxa"/>
            <w:tcBorders>
              <w:top w:val="dotted" w:sz="4" w:space="0" w:color="auto"/>
              <w:bottom w:val="dotted" w:sz="4" w:space="0" w:color="auto"/>
            </w:tcBorders>
          </w:tcPr>
          <w:p w14:paraId="57A4239F" w14:textId="3426DCCB" w:rsidR="002F1763" w:rsidRPr="002F1763" w:rsidRDefault="002F1763" w:rsidP="007915D4">
            <w:pPr>
              <w:jc w:val="both"/>
              <w:rPr>
                <w:sz w:val="24"/>
                <w:szCs w:val="24"/>
                <w:u w:val="single"/>
              </w:rPr>
            </w:pPr>
            <w:r w:rsidRPr="002F1763">
              <w:rPr>
                <w:sz w:val="24"/>
                <w:szCs w:val="24"/>
                <w:u w:val="single"/>
              </w:rPr>
              <w:t>Oversight Agreement, Performance Delivery Agreement</w:t>
            </w:r>
          </w:p>
        </w:tc>
      </w:tr>
      <w:tr w:rsidR="00CE4AEE" w:rsidRPr="00DD39EE" w14:paraId="71AB1398" w14:textId="77777777" w:rsidTr="00CE4AEE">
        <w:tc>
          <w:tcPr>
            <w:tcW w:w="823" w:type="dxa"/>
            <w:tcBorders>
              <w:top w:val="dotted" w:sz="4" w:space="0" w:color="auto"/>
              <w:bottom w:val="dotted" w:sz="4" w:space="0" w:color="auto"/>
            </w:tcBorders>
          </w:tcPr>
          <w:p w14:paraId="73C5CC6D" w14:textId="2B532CD3" w:rsidR="00CE4AEE" w:rsidRDefault="002F1763" w:rsidP="00EC2393">
            <w:pPr>
              <w:rPr>
                <w:sz w:val="24"/>
                <w:szCs w:val="24"/>
              </w:rPr>
            </w:pPr>
            <w:r>
              <w:rPr>
                <w:sz w:val="24"/>
                <w:szCs w:val="24"/>
              </w:rPr>
              <w:t>7.2.1</w:t>
            </w:r>
          </w:p>
        </w:tc>
        <w:tc>
          <w:tcPr>
            <w:tcW w:w="8193" w:type="dxa"/>
            <w:tcBorders>
              <w:top w:val="dotted" w:sz="4" w:space="0" w:color="auto"/>
              <w:bottom w:val="dotted" w:sz="4" w:space="0" w:color="auto"/>
            </w:tcBorders>
          </w:tcPr>
          <w:p w14:paraId="064073E7" w14:textId="6CC5586F" w:rsidR="00CE4AEE" w:rsidRDefault="00CE4AEE" w:rsidP="007915D4">
            <w:pPr>
              <w:jc w:val="both"/>
              <w:rPr>
                <w:sz w:val="24"/>
                <w:szCs w:val="24"/>
              </w:rPr>
            </w:pPr>
            <w:r>
              <w:rPr>
                <w:sz w:val="24"/>
                <w:szCs w:val="24"/>
              </w:rPr>
              <w:t>A draft Oversight Agreement and Performance Delivery Agreement</w:t>
            </w:r>
            <w:r w:rsidR="001F60E9">
              <w:rPr>
                <w:sz w:val="24"/>
                <w:szCs w:val="24"/>
              </w:rPr>
              <w:t xml:space="preserve"> between the D</w:t>
            </w:r>
            <w:r w:rsidR="00BF4AD1">
              <w:rPr>
                <w:sz w:val="24"/>
                <w:szCs w:val="24"/>
              </w:rPr>
              <w:t xml:space="preserve">epartment of </w:t>
            </w:r>
            <w:r w:rsidR="001F60E9">
              <w:rPr>
                <w:sz w:val="24"/>
                <w:szCs w:val="24"/>
              </w:rPr>
              <w:t>E</w:t>
            </w:r>
            <w:r w:rsidR="00BF4AD1">
              <w:rPr>
                <w:sz w:val="24"/>
                <w:szCs w:val="24"/>
              </w:rPr>
              <w:t xml:space="preserve">mployment </w:t>
            </w:r>
            <w:r w:rsidR="001F60E9">
              <w:rPr>
                <w:sz w:val="24"/>
                <w:szCs w:val="24"/>
              </w:rPr>
              <w:t>A</w:t>
            </w:r>
            <w:r w:rsidR="00BF4AD1">
              <w:rPr>
                <w:sz w:val="24"/>
                <w:szCs w:val="24"/>
              </w:rPr>
              <w:t xml:space="preserve">ffairs and </w:t>
            </w:r>
            <w:r w:rsidR="001F60E9">
              <w:rPr>
                <w:sz w:val="24"/>
                <w:szCs w:val="24"/>
              </w:rPr>
              <w:t>S</w:t>
            </w:r>
            <w:r w:rsidR="00BF4AD1">
              <w:rPr>
                <w:sz w:val="24"/>
                <w:szCs w:val="24"/>
              </w:rPr>
              <w:t xml:space="preserve">ocial </w:t>
            </w:r>
            <w:r w:rsidR="001F60E9">
              <w:rPr>
                <w:sz w:val="24"/>
                <w:szCs w:val="24"/>
              </w:rPr>
              <w:t>P</w:t>
            </w:r>
            <w:r w:rsidR="00BF4AD1">
              <w:rPr>
                <w:sz w:val="24"/>
                <w:szCs w:val="24"/>
              </w:rPr>
              <w:t>rotection</w:t>
            </w:r>
            <w:r w:rsidR="001F60E9">
              <w:rPr>
                <w:sz w:val="24"/>
                <w:szCs w:val="24"/>
              </w:rPr>
              <w:t xml:space="preserve"> and CIB were discussed. The Board approved the agreements subject to three amendments which are to be provided to the DEASP.</w:t>
            </w:r>
          </w:p>
        </w:tc>
      </w:tr>
      <w:tr w:rsidR="00EC2393" w:rsidRPr="00FF1F00" w14:paraId="047AEDD9" w14:textId="77777777" w:rsidTr="00CE4AEE">
        <w:tc>
          <w:tcPr>
            <w:tcW w:w="823" w:type="dxa"/>
            <w:tcBorders>
              <w:top w:val="dotted" w:sz="4" w:space="0" w:color="auto"/>
              <w:bottom w:val="dotted" w:sz="4" w:space="0" w:color="auto"/>
            </w:tcBorders>
          </w:tcPr>
          <w:p w14:paraId="64FF6715" w14:textId="688F127D" w:rsidR="00EC2393" w:rsidRPr="00FF1F00" w:rsidRDefault="002F1763" w:rsidP="00EC2393">
            <w:pPr>
              <w:rPr>
                <w:b/>
                <w:sz w:val="24"/>
                <w:szCs w:val="24"/>
              </w:rPr>
            </w:pPr>
            <w:r>
              <w:rPr>
                <w:b/>
                <w:sz w:val="24"/>
                <w:szCs w:val="24"/>
              </w:rPr>
              <w:t>8</w:t>
            </w:r>
          </w:p>
        </w:tc>
        <w:tc>
          <w:tcPr>
            <w:tcW w:w="8193" w:type="dxa"/>
            <w:tcBorders>
              <w:top w:val="dotted" w:sz="4" w:space="0" w:color="auto"/>
              <w:bottom w:val="dotted" w:sz="4" w:space="0" w:color="auto"/>
            </w:tcBorders>
          </w:tcPr>
          <w:p w14:paraId="35226B4B" w14:textId="0BA18950" w:rsidR="00EC2393" w:rsidRPr="00AA2BF2" w:rsidRDefault="00DC6ECD" w:rsidP="00EC2393">
            <w:pPr>
              <w:rPr>
                <w:b/>
                <w:sz w:val="24"/>
                <w:szCs w:val="24"/>
              </w:rPr>
            </w:pPr>
            <w:r>
              <w:rPr>
                <w:b/>
                <w:sz w:val="24"/>
                <w:szCs w:val="24"/>
              </w:rPr>
              <w:t>Date of the next m</w:t>
            </w:r>
            <w:r w:rsidR="00EC2393" w:rsidRPr="00AA2BF2">
              <w:rPr>
                <w:b/>
                <w:sz w:val="24"/>
                <w:szCs w:val="24"/>
              </w:rPr>
              <w:t xml:space="preserve">eeting </w:t>
            </w:r>
          </w:p>
        </w:tc>
      </w:tr>
      <w:tr w:rsidR="00EC2393" w:rsidRPr="00DD39EE" w14:paraId="6E2CC3CC" w14:textId="77777777" w:rsidTr="00CE4AEE">
        <w:tc>
          <w:tcPr>
            <w:tcW w:w="823" w:type="dxa"/>
            <w:tcBorders>
              <w:top w:val="dotted" w:sz="4" w:space="0" w:color="auto"/>
              <w:bottom w:val="dotted" w:sz="4" w:space="0" w:color="auto"/>
            </w:tcBorders>
          </w:tcPr>
          <w:p w14:paraId="7B0349E3" w14:textId="1165FC5F" w:rsidR="00EC2393" w:rsidRPr="00DD39EE" w:rsidRDefault="002F1763" w:rsidP="00EC2393">
            <w:pPr>
              <w:rPr>
                <w:sz w:val="24"/>
                <w:szCs w:val="24"/>
              </w:rPr>
            </w:pPr>
            <w:r>
              <w:rPr>
                <w:sz w:val="24"/>
                <w:szCs w:val="24"/>
              </w:rPr>
              <w:t>8</w:t>
            </w:r>
            <w:r w:rsidR="00EC2393">
              <w:rPr>
                <w:sz w:val="24"/>
                <w:szCs w:val="24"/>
              </w:rPr>
              <w:t>.1</w:t>
            </w:r>
          </w:p>
        </w:tc>
        <w:tc>
          <w:tcPr>
            <w:tcW w:w="8193" w:type="dxa"/>
            <w:tcBorders>
              <w:top w:val="dotted" w:sz="4" w:space="0" w:color="auto"/>
              <w:bottom w:val="dotted" w:sz="4" w:space="0" w:color="auto"/>
            </w:tcBorders>
          </w:tcPr>
          <w:p w14:paraId="4836822D" w14:textId="2B01A3E3" w:rsidR="00EC2393" w:rsidRPr="00AA2BF2" w:rsidRDefault="00EC2393" w:rsidP="007915D4">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1F60E9">
              <w:rPr>
                <w:sz w:val="24"/>
                <w:szCs w:val="24"/>
              </w:rPr>
              <w:t>19 September</w:t>
            </w:r>
            <w:r>
              <w:rPr>
                <w:sz w:val="24"/>
                <w:szCs w:val="24"/>
              </w:rPr>
              <w:t xml:space="preserve"> 2018</w:t>
            </w:r>
            <w:r w:rsidRPr="00AA2BF2">
              <w:rPr>
                <w:sz w:val="24"/>
                <w:szCs w:val="24"/>
              </w:rPr>
              <w:t xml:space="preserve">.  </w:t>
            </w:r>
          </w:p>
        </w:tc>
      </w:tr>
    </w:tbl>
    <w:p w14:paraId="466065F1" w14:textId="77777777" w:rsidR="00682CD3" w:rsidRDefault="00682CD3" w:rsidP="00770B98">
      <w:pPr>
        <w:rPr>
          <w:sz w:val="24"/>
          <w:szCs w:val="24"/>
        </w:rPr>
      </w:pPr>
    </w:p>
    <w:p w14:paraId="54912108" w14:textId="77777777" w:rsidR="00FE338C" w:rsidRDefault="00FE338C" w:rsidP="00770B98">
      <w:pPr>
        <w:rPr>
          <w:sz w:val="24"/>
          <w:szCs w:val="24"/>
        </w:rPr>
      </w:pPr>
    </w:p>
    <w:sectPr w:rsidR="00FE338C"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8DFA" w14:textId="77777777" w:rsidR="00E92DD6" w:rsidRDefault="00E92DD6" w:rsidP="00253E0A">
      <w:r>
        <w:separator/>
      </w:r>
    </w:p>
  </w:endnote>
  <w:endnote w:type="continuationSeparator" w:id="0">
    <w:p w14:paraId="17B658D4" w14:textId="77777777" w:rsidR="00E92DD6" w:rsidRDefault="00E92DD6"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3C3C987"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1EA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EAC">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5B378" w14:textId="77777777" w:rsidR="00E92DD6" w:rsidRDefault="00E92DD6" w:rsidP="00253E0A">
      <w:r>
        <w:separator/>
      </w:r>
    </w:p>
  </w:footnote>
  <w:footnote w:type="continuationSeparator" w:id="0">
    <w:p w14:paraId="77F5ACAB" w14:textId="77777777" w:rsidR="00E92DD6" w:rsidRDefault="00E92DD6"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169B"/>
    <w:rsid w:val="000021C2"/>
    <w:rsid w:val="0000433C"/>
    <w:rsid w:val="000110C7"/>
    <w:rsid w:val="0001388E"/>
    <w:rsid w:val="00013AE9"/>
    <w:rsid w:val="00016236"/>
    <w:rsid w:val="00021266"/>
    <w:rsid w:val="000214EF"/>
    <w:rsid w:val="000269CA"/>
    <w:rsid w:val="00027C12"/>
    <w:rsid w:val="00031A49"/>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D0C"/>
    <w:rsid w:val="0008789A"/>
    <w:rsid w:val="000908D9"/>
    <w:rsid w:val="0009151B"/>
    <w:rsid w:val="0009318E"/>
    <w:rsid w:val="000A6C42"/>
    <w:rsid w:val="000B26A0"/>
    <w:rsid w:val="000B5541"/>
    <w:rsid w:val="000B7621"/>
    <w:rsid w:val="000C137C"/>
    <w:rsid w:val="000D276D"/>
    <w:rsid w:val="000D35CE"/>
    <w:rsid w:val="000D3D84"/>
    <w:rsid w:val="000D4F5F"/>
    <w:rsid w:val="000D6A6C"/>
    <w:rsid w:val="000D6E84"/>
    <w:rsid w:val="000E1FD9"/>
    <w:rsid w:val="000E2DA3"/>
    <w:rsid w:val="000E71A5"/>
    <w:rsid w:val="000E7D48"/>
    <w:rsid w:val="000F19E9"/>
    <w:rsid w:val="000F3431"/>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63EB6"/>
    <w:rsid w:val="00167268"/>
    <w:rsid w:val="001734D5"/>
    <w:rsid w:val="00177D62"/>
    <w:rsid w:val="001819A4"/>
    <w:rsid w:val="001836E2"/>
    <w:rsid w:val="00184481"/>
    <w:rsid w:val="0018555D"/>
    <w:rsid w:val="001972B7"/>
    <w:rsid w:val="001A072F"/>
    <w:rsid w:val="001A2E70"/>
    <w:rsid w:val="001A5D74"/>
    <w:rsid w:val="001B5436"/>
    <w:rsid w:val="001C25EE"/>
    <w:rsid w:val="001C4D9E"/>
    <w:rsid w:val="001D1A84"/>
    <w:rsid w:val="001E128C"/>
    <w:rsid w:val="001F2DE7"/>
    <w:rsid w:val="001F5D91"/>
    <w:rsid w:val="001F60E9"/>
    <w:rsid w:val="002030F9"/>
    <w:rsid w:val="00206A7E"/>
    <w:rsid w:val="00207853"/>
    <w:rsid w:val="00210FFB"/>
    <w:rsid w:val="00222EA3"/>
    <w:rsid w:val="00223310"/>
    <w:rsid w:val="0023121B"/>
    <w:rsid w:val="00235143"/>
    <w:rsid w:val="0024260C"/>
    <w:rsid w:val="002437A6"/>
    <w:rsid w:val="002452FE"/>
    <w:rsid w:val="00253E0A"/>
    <w:rsid w:val="00256381"/>
    <w:rsid w:val="00262852"/>
    <w:rsid w:val="002668AB"/>
    <w:rsid w:val="00274184"/>
    <w:rsid w:val="00275F87"/>
    <w:rsid w:val="00280B69"/>
    <w:rsid w:val="002867AF"/>
    <w:rsid w:val="0028711A"/>
    <w:rsid w:val="002B470B"/>
    <w:rsid w:val="002B6F1A"/>
    <w:rsid w:val="002C3FF5"/>
    <w:rsid w:val="002D2D5E"/>
    <w:rsid w:val="002D2F5B"/>
    <w:rsid w:val="002E2F27"/>
    <w:rsid w:val="002E4A8E"/>
    <w:rsid w:val="002F1665"/>
    <w:rsid w:val="002F1763"/>
    <w:rsid w:val="002F304C"/>
    <w:rsid w:val="002F3BBF"/>
    <w:rsid w:val="002F3E91"/>
    <w:rsid w:val="002F4AFA"/>
    <w:rsid w:val="002F5210"/>
    <w:rsid w:val="002F7526"/>
    <w:rsid w:val="002F7F48"/>
    <w:rsid w:val="003025C7"/>
    <w:rsid w:val="00305E2A"/>
    <w:rsid w:val="003161EB"/>
    <w:rsid w:val="00316449"/>
    <w:rsid w:val="00317429"/>
    <w:rsid w:val="00317989"/>
    <w:rsid w:val="003214E0"/>
    <w:rsid w:val="003226A1"/>
    <w:rsid w:val="00340314"/>
    <w:rsid w:val="00344369"/>
    <w:rsid w:val="003560D3"/>
    <w:rsid w:val="003567FB"/>
    <w:rsid w:val="00362740"/>
    <w:rsid w:val="003717AE"/>
    <w:rsid w:val="0037191C"/>
    <w:rsid w:val="003747AD"/>
    <w:rsid w:val="003809E1"/>
    <w:rsid w:val="00380F83"/>
    <w:rsid w:val="00380FB1"/>
    <w:rsid w:val="00384525"/>
    <w:rsid w:val="0038694F"/>
    <w:rsid w:val="003919E8"/>
    <w:rsid w:val="00393B40"/>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683A"/>
    <w:rsid w:val="003E7002"/>
    <w:rsid w:val="003F2FCC"/>
    <w:rsid w:val="003F6140"/>
    <w:rsid w:val="004016DD"/>
    <w:rsid w:val="00413A19"/>
    <w:rsid w:val="0041495A"/>
    <w:rsid w:val="004169B0"/>
    <w:rsid w:val="00434A64"/>
    <w:rsid w:val="00436F67"/>
    <w:rsid w:val="00437116"/>
    <w:rsid w:val="00441F46"/>
    <w:rsid w:val="0044287F"/>
    <w:rsid w:val="00446426"/>
    <w:rsid w:val="00453032"/>
    <w:rsid w:val="00456740"/>
    <w:rsid w:val="0046025E"/>
    <w:rsid w:val="00465639"/>
    <w:rsid w:val="00471261"/>
    <w:rsid w:val="0047238E"/>
    <w:rsid w:val="00473D3A"/>
    <w:rsid w:val="0047699A"/>
    <w:rsid w:val="00481E1A"/>
    <w:rsid w:val="004842DA"/>
    <w:rsid w:val="00491B95"/>
    <w:rsid w:val="004A3335"/>
    <w:rsid w:val="004A3489"/>
    <w:rsid w:val="004A3C55"/>
    <w:rsid w:val="004A6C7E"/>
    <w:rsid w:val="004B0CBA"/>
    <w:rsid w:val="004B2CAC"/>
    <w:rsid w:val="004B308E"/>
    <w:rsid w:val="004B681F"/>
    <w:rsid w:val="004B7694"/>
    <w:rsid w:val="004C5F09"/>
    <w:rsid w:val="004D48EE"/>
    <w:rsid w:val="004D4CBB"/>
    <w:rsid w:val="004D4D17"/>
    <w:rsid w:val="004D4D2A"/>
    <w:rsid w:val="004E096B"/>
    <w:rsid w:val="004E4844"/>
    <w:rsid w:val="004E689D"/>
    <w:rsid w:val="004E6A28"/>
    <w:rsid w:val="004F1454"/>
    <w:rsid w:val="004F1AFD"/>
    <w:rsid w:val="004F2E5A"/>
    <w:rsid w:val="004F30CD"/>
    <w:rsid w:val="004F31AF"/>
    <w:rsid w:val="004F446E"/>
    <w:rsid w:val="00502368"/>
    <w:rsid w:val="00504FF1"/>
    <w:rsid w:val="00512D4A"/>
    <w:rsid w:val="00514CE1"/>
    <w:rsid w:val="005215DA"/>
    <w:rsid w:val="005249F3"/>
    <w:rsid w:val="00531374"/>
    <w:rsid w:val="00531F77"/>
    <w:rsid w:val="00533536"/>
    <w:rsid w:val="00535086"/>
    <w:rsid w:val="00541834"/>
    <w:rsid w:val="0055047A"/>
    <w:rsid w:val="00557A94"/>
    <w:rsid w:val="00561652"/>
    <w:rsid w:val="00561F9F"/>
    <w:rsid w:val="00570FD6"/>
    <w:rsid w:val="00573B66"/>
    <w:rsid w:val="00573E9A"/>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139F4"/>
    <w:rsid w:val="00624E95"/>
    <w:rsid w:val="006263C8"/>
    <w:rsid w:val="00631438"/>
    <w:rsid w:val="006347F0"/>
    <w:rsid w:val="006359E9"/>
    <w:rsid w:val="0063668D"/>
    <w:rsid w:val="0064020E"/>
    <w:rsid w:val="00645BBC"/>
    <w:rsid w:val="00651FC3"/>
    <w:rsid w:val="0065415B"/>
    <w:rsid w:val="006544F1"/>
    <w:rsid w:val="0065511E"/>
    <w:rsid w:val="0065628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2A1"/>
    <w:rsid w:val="006B4DD5"/>
    <w:rsid w:val="006B6DE7"/>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5C7"/>
    <w:rsid w:val="007738DA"/>
    <w:rsid w:val="007753D5"/>
    <w:rsid w:val="00776E24"/>
    <w:rsid w:val="007807AA"/>
    <w:rsid w:val="00781496"/>
    <w:rsid w:val="00782077"/>
    <w:rsid w:val="007827CF"/>
    <w:rsid w:val="00784D82"/>
    <w:rsid w:val="0079096B"/>
    <w:rsid w:val="0079099F"/>
    <w:rsid w:val="007915D4"/>
    <w:rsid w:val="0079346D"/>
    <w:rsid w:val="007956A0"/>
    <w:rsid w:val="007A11CF"/>
    <w:rsid w:val="007A164E"/>
    <w:rsid w:val="007A2E63"/>
    <w:rsid w:val="007A6D4E"/>
    <w:rsid w:val="007B028B"/>
    <w:rsid w:val="007B18E8"/>
    <w:rsid w:val="007B6178"/>
    <w:rsid w:val="007D29BC"/>
    <w:rsid w:val="007D77D8"/>
    <w:rsid w:val="007E6D19"/>
    <w:rsid w:val="007F1270"/>
    <w:rsid w:val="007F5362"/>
    <w:rsid w:val="00802E74"/>
    <w:rsid w:val="00816D65"/>
    <w:rsid w:val="008230F9"/>
    <w:rsid w:val="00826B01"/>
    <w:rsid w:val="008310C6"/>
    <w:rsid w:val="008336F4"/>
    <w:rsid w:val="00833D2A"/>
    <w:rsid w:val="0083570C"/>
    <w:rsid w:val="00835872"/>
    <w:rsid w:val="00835FC7"/>
    <w:rsid w:val="008413BF"/>
    <w:rsid w:val="008421E1"/>
    <w:rsid w:val="00843506"/>
    <w:rsid w:val="008451A6"/>
    <w:rsid w:val="0084699B"/>
    <w:rsid w:val="00851FEA"/>
    <w:rsid w:val="00853A67"/>
    <w:rsid w:val="00867189"/>
    <w:rsid w:val="00870A6E"/>
    <w:rsid w:val="008711C9"/>
    <w:rsid w:val="00874C19"/>
    <w:rsid w:val="00874F41"/>
    <w:rsid w:val="00882BDB"/>
    <w:rsid w:val="00882F77"/>
    <w:rsid w:val="00885958"/>
    <w:rsid w:val="00885CCE"/>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F90"/>
    <w:rsid w:val="008D6F2D"/>
    <w:rsid w:val="008E0894"/>
    <w:rsid w:val="008E31D9"/>
    <w:rsid w:val="008E40E5"/>
    <w:rsid w:val="008F1725"/>
    <w:rsid w:val="008F1AD3"/>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617"/>
    <w:rsid w:val="00992395"/>
    <w:rsid w:val="00997CC1"/>
    <w:rsid w:val="009A7017"/>
    <w:rsid w:val="009B2969"/>
    <w:rsid w:val="009C0653"/>
    <w:rsid w:val="009C3476"/>
    <w:rsid w:val="009C6F6C"/>
    <w:rsid w:val="009D2811"/>
    <w:rsid w:val="009E113F"/>
    <w:rsid w:val="009F03FF"/>
    <w:rsid w:val="009F4A56"/>
    <w:rsid w:val="00A10617"/>
    <w:rsid w:val="00A221E1"/>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E7F4B"/>
    <w:rsid w:val="00AF7512"/>
    <w:rsid w:val="00AF7967"/>
    <w:rsid w:val="00B0025C"/>
    <w:rsid w:val="00B0206D"/>
    <w:rsid w:val="00B044BC"/>
    <w:rsid w:val="00B17842"/>
    <w:rsid w:val="00B207FB"/>
    <w:rsid w:val="00B23108"/>
    <w:rsid w:val="00B265FF"/>
    <w:rsid w:val="00B27790"/>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2E1E"/>
    <w:rsid w:val="00B85FA4"/>
    <w:rsid w:val="00B86B36"/>
    <w:rsid w:val="00B86F8A"/>
    <w:rsid w:val="00B8735D"/>
    <w:rsid w:val="00B87489"/>
    <w:rsid w:val="00B94410"/>
    <w:rsid w:val="00BA2368"/>
    <w:rsid w:val="00BA3BCF"/>
    <w:rsid w:val="00BA5194"/>
    <w:rsid w:val="00BA7401"/>
    <w:rsid w:val="00BB0054"/>
    <w:rsid w:val="00BB7BC6"/>
    <w:rsid w:val="00BC5F58"/>
    <w:rsid w:val="00BD03F5"/>
    <w:rsid w:val="00BD614A"/>
    <w:rsid w:val="00BE1868"/>
    <w:rsid w:val="00BE28D3"/>
    <w:rsid w:val="00BE35D5"/>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747C"/>
    <w:rsid w:val="00C46512"/>
    <w:rsid w:val="00C50EA4"/>
    <w:rsid w:val="00C54139"/>
    <w:rsid w:val="00C54CB5"/>
    <w:rsid w:val="00C607DB"/>
    <w:rsid w:val="00C61A92"/>
    <w:rsid w:val="00C63798"/>
    <w:rsid w:val="00C63A9E"/>
    <w:rsid w:val="00C70D47"/>
    <w:rsid w:val="00C75A9F"/>
    <w:rsid w:val="00C86D14"/>
    <w:rsid w:val="00C920FC"/>
    <w:rsid w:val="00C92972"/>
    <w:rsid w:val="00C96A47"/>
    <w:rsid w:val="00CA2AE1"/>
    <w:rsid w:val="00CB6561"/>
    <w:rsid w:val="00CB66D0"/>
    <w:rsid w:val="00CC0A04"/>
    <w:rsid w:val="00CC0E8F"/>
    <w:rsid w:val="00CC74D0"/>
    <w:rsid w:val="00CD3134"/>
    <w:rsid w:val="00CD5BAC"/>
    <w:rsid w:val="00CE0887"/>
    <w:rsid w:val="00CE4AEE"/>
    <w:rsid w:val="00CE6DD5"/>
    <w:rsid w:val="00CF5C95"/>
    <w:rsid w:val="00D02670"/>
    <w:rsid w:val="00D06BC6"/>
    <w:rsid w:val="00D14786"/>
    <w:rsid w:val="00D16749"/>
    <w:rsid w:val="00D1740C"/>
    <w:rsid w:val="00D21DFF"/>
    <w:rsid w:val="00D222B9"/>
    <w:rsid w:val="00D30862"/>
    <w:rsid w:val="00D30A26"/>
    <w:rsid w:val="00D36185"/>
    <w:rsid w:val="00D36A83"/>
    <w:rsid w:val="00D375F0"/>
    <w:rsid w:val="00D400AB"/>
    <w:rsid w:val="00D41EAC"/>
    <w:rsid w:val="00D428F1"/>
    <w:rsid w:val="00D4578C"/>
    <w:rsid w:val="00D4638F"/>
    <w:rsid w:val="00D52809"/>
    <w:rsid w:val="00D53E6C"/>
    <w:rsid w:val="00D5440E"/>
    <w:rsid w:val="00D565B8"/>
    <w:rsid w:val="00D5755E"/>
    <w:rsid w:val="00D614E8"/>
    <w:rsid w:val="00D63FDA"/>
    <w:rsid w:val="00D742CA"/>
    <w:rsid w:val="00D92AC3"/>
    <w:rsid w:val="00D97609"/>
    <w:rsid w:val="00DA0CEE"/>
    <w:rsid w:val="00DA5D19"/>
    <w:rsid w:val="00DB0923"/>
    <w:rsid w:val="00DB18B6"/>
    <w:rsid w:val="00DC3368"/>
    <w:rsid w:val="00DC6ECD"/>
    <w:rsid w:val="00DC7CF8"/>
    <w:rsid w:val="00DD0A21"/>
    <w:rsid w:val="00DD39EE"/>
    <w:rsid w:val="00DD3EA3"/>
    <w:rsid w:val="00DD708B"/>
    <w:rsid w:val="00DE2F25"/>
    <w:rsid w:val="00DF0D58"/>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2666"/>
    <w:rsid w:val="00E7402B"/>
    <w:rsid w:val="00E767AF"/>
    <w:rsid w:val="00E8035E"/>
    <w:rsid w:val="00E82214"/>
    <w:rsid w:val="00E92DD6"/>
    <w:rsid w:val="00E96423"/>
    <w:rsid w:val="00EA2E08"/>
    <w:rsid w:val="00EA37DF"/>
    <w:rsid w:val="00EA3C20"/>
    <w:rsid w:val="00EA400B"/>
    <w:rsid w:val="00EA4EAD"/>
    <w:rsid w:val="00EA53ED"/>
    <w:rsid w:val="00EB22D9"/>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21BD9"/>
    <w:rsid w:val="00F23CAD"/>
    <w:rsid w:val="00F24226"/>
    <w:rsid w:val="00F25245"/>
    <w:rsid w:val="00F27F25"/>
    <w:rsid w:val="00F42206"/>
    <w:rsid w:val="00F460F9"/>
    <w:rsid w:val="00F46DFB"/>
    <w:rsid w:val="00F53AB9"/>
    <w:rsid w:val="00F55892"/>
    <w:rsid w:val="00F635B4"/>
    <w:rsid w:val="00F67FA5"/>
    <w:rsid w:val="00F77FC5"/>
    <w:rsid w:val="00F816DE"/>
    <w:rsid w:val="00F842B5"/>
    <w:rsid w:val="00F85824"/>
    <w:rsid w:val="00F8585A"/>
    <w:rsid w:val="00F90E45"/>
    <w:rsid w:val="00F92579"/>
    <w:rsid w:val="00F93099"/>
    <w:rsid w:val="00FA68FF"/>
    <w:rsid w:val="00FA773C"/>
    <w:rsid w:val="00FA7C79"/>
    <w:rsid w:val="00FB33DF"/>
    <w:rsid w:val="00FC0444"/>
    <w:rsid w:val="00FC0BCF"/>
    <w:rsid w:val="00FC46CA"/>
    <w:rsid w:val="00FD1596"/>
    <w:rsid w:val="00FD34AA"/>
    <w:rsid w:val="00FD440A"/>
    <w:rsid w:val="00FD5ACB"/>
    <w:rsid w:val="00FE1830"/>
    <w:rsid w:val="00FE338C"/>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21764861">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886E-6007-48AD-B08E-C5111F2D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2018-08-05T17:35:00Z</dcterms:created>
  <dcterms:modified xsi:type="dcterms:W3CDTF">2018-10-08T20:50:00Z</dcterms:modified>
</cp:coreProperties>
</file>