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780A4EB7"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6B42A1">
        <w:rPr>
          <w:b/>
          <w:sz w:val="24"/>
          <w:szCs w:val="24"/>
        </w:rPr>
        <w:t>16 May</w:t>
      </w:r>
      <w:r w:rsidR="006E6347">
        <w:rPr>
          <w:b/>
          <w:sz w:val="24"/>
          <w:szCs w:val="24"/>
        </w:rPr>
        <w:t xml:space="preserve"> 2018</w:t>
      </w:r>
    </w:p>
    <w:p w14:paraId="13843BF0" w14:textId="77777777" w:rsidR="00167268" w:rsidRPr="00BC5F58" w:rsidRDefault="003E0975" w:rsidP="00167268">
      <w:pPr>
        <w:jc w:val="center"/>
        <w:rPr>
          <w:sz w:val="24"/>
          <w:szCs w:val="24"/>
        </w:rPr>
      </w:pPr>
      <w:r>
        <w:rPr>
          <w:sz w:val="24"/>
          <w:szCs w:val="24"/>
        </w:rPr>
        <w:t xml:space="preserve">CIB, George’s Quay House, 43 </w:t>
      </w:r>
      <w:r w:rsidR="00167268" w:rsidRPr="00BC5F58">
        <w:rPr>
          <w:sz w:val="24"/>
          <w:szCs w:val="24"/>
        </w:rPr>
        <w:t>Townsend Street</w:t>
      </w:r>
      <w:r w:rsidR="00DC3368" w:rsidRPr="00BC5F58">
        <w:rPr>
          <w:sz w:val="24"/>
          <w:szCs w:val="24"/>
        </w:rPr>
        <w: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3B034853" w14:textId="7EDFD86F" w:rsidR="006B42A1" w:rsidRPr="0037191C"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Mangan </w:t>
      </w:r>
      <w:r w:rsidR="00F46DFB">
        <w:rPr>
          <w:sz w:val="24"/>
          <w:szCs w:val="24"/>
        </w:rPr>
        <w:t xml:space="preserve">(Chairperson), </w:t>
      </w:r>
      <w:r w:rsidR="006E6347">
        <w:rPr>
          <w:sz w:val="24"/>
          <w:szCs w:val="24"/>
        </w:rPr>
        <w:t xml:space="preserve">John Saunders, James Clarke, Cearbhall O’Meadhra, Mary Higgins, </w:t>
      </w:r>
      <w:proofErr w:type="spellStart"/>
      <w:r w:rsidR="006E6347">
        <w:rPr>
          <w:sz w:val="24"/>
          <w:szCs w:val="24"/>
        </w:rPr>
        <w:t>Seán</w:t>
      </w:r>
      <w:proofErr w:type="spellEnd"/>
      <w:r w:rsidR="006E6347">
        <w:rPr>
          <w:sz w:val="24"/>
          <w:szCs w:val="24"/>
        </w:rPr>
        <w:t xml:space="preserve"> Sheridan, Ian Power, Tim Duggan, Nicola Walshe</w:t>
      </w:r>
      <w:r w:rsidR="006B42A1">
        <w:rPr>
          <w:sz w:val="24"/>
          <w:szCs w:val="24"/>
        </w:rPr>
        <w:t xml:space="preserve">, </w:t>
      </w:r>
      <w:r w:rsidR="006B42A1" w:rsidRPr="0037191C">
        <w:rPr>
          <w:sz w:val="24"/>
          <w:szCs w:val="24"/>
        </w:rPr>
        <w:t>Tina Leonard, Josephine Henry</w:t>
      </w:r>
      <w:bookmarkStart w:id="0" w:name="_GoBack"/>
      <w:bookmarkEnd w:id="0"/>
    </w:p>
    <w:p w14:paraId="41C187D9" w14:textId="77777777" w:rsidR="00167268" w:rsidRDefault="00167268">
      <w:pPr>
        <w:rPr>
          <w:sz w:val="24"/>
          <w:szCs w:val="24"/>
        </w:rPr>
      </w:pPr>
    </w:p>
    <w:p w14:paraId="38855F08" w14:textId="06668D7D" w:rsidR="00BC5F58" w:rsidRPr="006B42A1" w:rsidRDefault="00BC5F58" w:rsidP="009C0653">
      <w:pPr>
        <w:rPr>
          <w:sz w:val="24"/>
          <w:szCs w:val="24"/>
        </w:rPr>
      </w:pPr>
      <w:r w:rsidRPr="00BC5F58">
        <w:rPr>
          <w:b/>
          <w:sz w:val="24"/>
          <w:szCs w:val="24"/>
        </w:rPr>
        <w:t>Apologies:</w:t>
      </w:r>
      <w:r w:rsidR="006E6347">
        <w:rPr>
          <w:b/>
          <w:sz w:val="24"/>
          <w:szCs w:val="24"/>
        </w:rPr>
        <w:t xml:space="preserve"> </w:t>
      </w:r>
      <w:r w:rsidR="006B42A1">
        <w:rPr>
          <w:sz w:val="24"/>
          <w:szCs w:val="24"/>
        </w:rPr>
        <w:t>Niall Mulligan, Joanne McCarthy</w:t>
      </w:r>
    </w:p>
    <w:p w14:paraId="6F9B8F85" w14:textId="77777777" w:rsidR="00BC5F58" w:rsidRDefault="00BC5F58">
      <w:pPr>
        <w:rPr>
          <w:sz w:val="24"/>
          <w:szCs w:val="24"/>
        </w:rPr>
      </w:pPr>
    </w:p>
    <w:p w14:paraId="3DDDC472" w14:textId="0433A807"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Pr="00DD39EE">
        <w:rPr>
          <w:sz w:val="24"/>
          <w:szCs w:val="24"/>
        </w:rPr>
        <w:t xml:space="preserve">Angela Black, Chief Executive; Graham Long, </w:t>
      </w:r>
      <w:r w:rsidR="006E6347">
        <w:rPr>
          <w:sz w:val="24"/>
          <w:szCs w:val="24"/>
        </w:rPr>
        <w:t>Senior Manager (minutes)</w:t>
      </w:r>
      <w:r w:rsidRPr="00DD39EE">
        <w:rPr>
          <w:sz w:val="24"/>
          <w:szCs w:val="24"/>
        </w:rPr>
        <w:t xml:space="preserve">; </w:t>
      </w:r>
      <w:r w:rsidR="00BC5F58">
        <w:rPr>
          <w:sz w:val="24"/>
          <w:szCs w:val="24"/>
        </w:rPr>
        <w:t>Fiona Coyne, Senior Manager</w:t>
      </w:r>
      <w:r w:rsidR="006E6347">
        <w:rPr>
          <w:sz w:val="24"/>
          <w:szCs w:val="24"/>
        </w:rPr>
        <w:t>; Adrian O’Connor, Senior Manager</w:t>
      </w:r>
      <w:r w:rsidR="006B42A1">
        <w:rPr>
          <w:sz w:val="24"/>
          <w:szCs w:val="24"/>
        </w:rPr>
        <w:t>; Gary Watters, Finance and Administration Manager</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763"/>
        <w:gridCol w:w="8253"/>
      </w:tblGrid>
      <w:tr w:rsidR="00AB3160" w:rsidRPr="00BA3BCF" w14:paraId="2B62CB24" w14:textId="77777777" w:rsidTr="00FE34C8">
        <w:trPr>
          <w:tblHeader/>
        </w:trPr>
        <w:tc>
          <w:tcPr>
            <w:tcW w:w="763"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253" w:type="dxa"/>
            <w:tcBorders>
              <w:bottom w:val="dotted" w:sz="4" w:space="0" w:color="auto"/>
            </w:tcBorders>
          </w:tcPr>
          <w:p w14:paraId="55A80F60" w14:textId="77777777" w:rsidR="00AB3160" w:rsidRPr="00F27F25" w:rsidRDefault="00AB3160" w:rsidP="00F02FA8">
            <w:pPr>
              <w:rPr>
                <w:b/>
                <w:sz w:val="24"/>
                <w:szCs w:val="24"/>
              </w:rPr>
            </w:pPr>
            <w:r w:rsidRPr="00F27F25">
              <w:rPr>
                <w:b/>
                <w:sz w:val="24"/>
                <w:szCs w:val="24"/>
              </w:rPr>
              <w:t>Agenda Description</w:t>
            </w:r>
          </w:p>
        </w:tc>
      </w:tr>
      <w:tr w:rsidR="0037191C" w:rsidRPr="00DD39EE" w14:paraId="576D4A49" w14:textId="77777777" w:rsidTr="00FE34C8">
        <w:tc>
          <w:tcPr>
            <w:tcW w:w="763"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253" w:type="dxa"/>
            <w:tcBorders>
              <w:top w:val="dotted" w:sz="4" w:space="0" w:color="auto"/>
              <w:bottom w:val="dotted" w:sz="4" w:space="0" w:color="auto"/>
            </w:tcBorders>
          </w:tcPr>
          <w:p w14:paraId="19CC8DEC" w14:textId="0FA521DB" w:rsidR="006E6347" w:rsidRPr="00F27F25" w:rsidRDefault="00A25066" w:rsidP="00A25066">
            <w:pPr>
              <w:rPr>
                <w:b/>
                <w:sz w:val="24"/>
                <w:szCs w:val="24"/>
              </w:rPr>
            </w:pPr>
            <w:r w:rsidRPr="00F27F25">
              <w:rPr>
                <w:b/>
                <w:sz w:val="24"/>
                <w:szCs w:val="24"/>
              </w:rPr>
              <w:t>Various matters</w:t>
            </w:r>
          </w:p>
        </w:tc>
      </w:tr>
      <w:tr w:rsidR="00235143" w:rsidRPr="00DD39EE" w14:paraId="7C459B56" w14:textId="77777777" w:rsidTr="00FE34C8">
        <w:tc>
          <w:tcPr>
            <w:tcW w:w="763" w:type="dxa"/>
            <w:tcBorders>
              <w:top w:val="dotted" w:sz="4" w:space="0" w:color="auto"/>
              <w:bottom w:val="dotted" w:sz="4" w:space="0" w:color="auto"/>
            </w:tcBorders>
          </w:tcPr>
          <w:p w14:paraId="3B5AC3CB" w14:textId="3C9D7649" w:rsidR="00235143" w:rsidRPr="00235143" w:rsidRDefault="00235143" w:rsidP="00770B98">
            <w:pPr>
              <w:rPr>
                <w:sz w:val="24"/>
                <w:szCs w:val="24"/>
              </w:rPr>
            </w:pPr>
            <w:r w:rsidRPr="00235143">
              <w:rPr>
                <w:sz w:val="24"/>
                <w:szCs w:val="24"/>
              </w:rPr>
              <w:t>0.1</w:t>
            </w:r>
          </w:p>
        </w:tc>
        <w:tc>
          <w:tcPr>
            <w:tcW w:w="8253" w:type="dxa"/>
            <w:tcBorders>
              <w:top w:val="dotted" w:sz="4" w:space="0" w:color="auto"/>
              <w:bottom w:val="dotted" w:sz="4" w:space="0" w:color="auto"/>
            </w:tcBorders>
          </w:tcPr>
          <w:p w14:paraId="24160835" w14:textId="56C574C4" w:rsidR="00235143" w:rsidRPr="00235143" w:rsidRDefault="00235143" w:rsidP="00A25066">
            <w:pPr>
              <w:rPr>
                <w:sz w:val="24"/>
                <w:szCs w:val="24"/>
                <w:u w:val="single"/>
              </w:rPr>
            </w:pPr>
            <w:r w:rsidRPr="00235143">
              <w:rPr>
                <w:sz w:val="24"/>
                <w:szCs w:val="24"/>
                <w:u w:val="single"/>
              </w:rPr>
              <w:t>Closed session: Secretary to the Board</w:t>
            </w:r>
          </w:p>
        </w:tc>
      </w:tr>
      <w:tr w:rsidR="00235143" w:rsidRPr="00DD39EE" w14:paraId="01254EDD" w14:textId="77777777" w:rsidTr="00FE34C8">
        <w:tc>
          <w:tcPr>
            <w:tcW w:w="763" w:type="dxa"/>
            <w:tcBorders>
              <w:top w:val="dotted" w:sz="4" w:space="0" w:color="auto"/>
              <w:bottom w:val="dotted" w:sz="4" w:space="0" w:color="auto"/>
            </w:tcBorders>
          </w:tcPr>
          <w:p w14:paraId="1DFACDF6" w14:textId="3030C9B5" w:rsidR="00235143" w:rsidRPr="00235143" w:rsidRDefault="00235143" w:rsidP="00770B98">
            <w:pPr>
              <w:rPr>
                <w:sz w:val="24"/>
                <w:szCs w:val="24"/>
              </w:rPr>
            </w:pPr>
            <w:r w:rsidRPr="00235143">
              <w:rPr>
                <w:sz w:val="24"/>
                <w:szCs w:val="24"/>
              </w:rPr>
              <w:t>0.1.1</w:t>
            </w:r>
          </w:p>
        </w:tc>
        <w:tc>
          <w:tcPr>
            <w:tcW w:w="8253" w:type="dxa"/>
            <w:tcBorders>
              <w:top w:val="dotted" w:sz="4" w:space="0" w:color="auto"/>
              <w:bottom w:val="dotted" w:sz="4" w:space="0" w:color="auto"/>
            </w:tcBorders>
          </w:tcPr>
          <w:p w14:paraId="39BC2006" w14:textId="217D195B" w:rsidR="00235143" w:rsidRPr="00235143" w:rsidRDefault="00235143" w:rsidP="00A25066">
            <w:pPr>
              <w:rPr>
                <w:sz w:val="24"/>
                <w:szCs w:val="24"/>
              </w:rPr>
            </w:pPr>
            <w:r w:rsidRPr="00235143">
              <w:rPr>
                <w:sz w:val="24"/>
                <w:szCs w:val="24"/>
              </w:rPr>
              <w:t>Graham Long will be appointed Secretary to the Board from the meeting of 13 June 2018.</w:t>
            </w:r>
          </w:p>
        </w:tc>
      </w:tr>
      <w:tr w:rsidR="008B03A4" w:rsidRPr="00DD39EE" w14:paraId="05186B4E" w14:textId="77777777" w:rsidTr="00FE34C8">
        <w:tc>
          <w:tcPr>
            <w:tcW w:w="763" w:type="dxa"/>
            <w:tcBorders>
              <w:top w:val="dotted" w:sz="4" w:space="0" w:color="auto"/>
              <w:bottom w:val="dotted" w:sz="4" w:space="0" w:color="auto"/>
            </w:tcBorders>
          </w:tcPr>
          <w:p w14:paraId="74DE5BD8" w14:textId="3CB82E10" w:rsidR="008B03A4" w:rsidRPr="00F27F25" w:rsidRDefault="00235143" w:rsidP="00A25066">
            <w:pPr>
              <w:rPr>
                <w:sz w:val="24"/>
                <w:szCs w:val="24"/>
              </w:rPr>
            </w:pPr>
            <w:r>
              <w:rPr>
                <w:sz w:val="24"/>
                <w:szCs w:val="24"/>
              </w:rPr>
              <w:t>0.2</w:t>
            </w:r>
          </w:p>
        </w:tc>
        <w:tc>
          <w:tcPr>
            <w:tcW w:w="8253" w:type="dxa"/>
            <w:tcBorders>
              <w:top w:val="dotted" w:sz="4" w:space="0" w:color="auto"/>
              <w:bottom w:val="dotted" w:sz="4" w:space="0" w:color="auto"/>
            </w:tcBorders>
          </w:tcPr>
          <w:p w14:paraId="11765E9D" w14:textId="7A89BD40" w:rsidR="008B03A4" w:rsidRPr="00F27F25" w:rsidRDefault="008B03A4" w:rsidP="00A25066">
            <w:pPr>
              <w:rPr>
                <w:sz w:val="24"/>
                <w:szCs w:val="24"/>
                <w:u w:val="single"/>
              </w:rPr>
            </w:pPr>
            <w:r w:rsidRPr="00F27F25">
              <w:rPr>
                <w:sz w:val="24"/>
                <w:szCs w:val="24"/>
                <w:u w:val="single"/>
              </w:rPr>
              <w:t xml:space="preserve">Welcome to </w:t>
            </w:r>
            <w:r w:rsidR="00235143">
              <w:rPr>
                <w:sz w:val="24"/>
                <w:szCs w:val="24"/>
                <w:u w:val="single"/>
              </w:rPr>
              <w:t>Josephine Henry</w:t>
            </w:r>
          </w:p>
        </w:tc>
      </w:tr>
      <w:tr w:rsidR="00A25066" w:rsidRPr="00DD39EE" w14:paraId="5591E82C" w14:textId="77777777" w:rsidTr="00FE34C8">
        <w:tc>
          <w:tcPr>
            <w:tcW w:w="763" w:type="dxa"/>
            <w:tcBorders>
              <w:top w:val="dotted" w:sz="4" w:space="0" w:color="auto"/>
              <w:bottom w:val="dotted" w:sz="4" w:space="0" w:color="auto"/>
            </w:tcBorders>
          </w:tcPr>
          <w:p w14:paraId="028C6422" w14:textId="18F5E308" w:rsidR="00A25066" w:rsidRPr="00F27F25" w:rsidRDefault="00235143" w:rsidP="00A25066">
            <w:pPr>
              <w:rPr>
                <w:sz w:val="24"/>
                <w:szCs w:val="24"/>
              </w:rPr>
            </w:pPr>
            <w:r>
              <w:rPr>
                <w:sz w:val="24"/>
                <w:szCs w:val="24"/>
              </w:rPr>
              <w:t>0.2</w:t>
            </w:r>
            <w:r w:rsidR="008B03A4" w:rsidRPr="00F27F25">
              <w:rPr>
                <w:sz w:val="24"/>
                <w:szCs w:val="24"/>
              </w:rPr>
              <w:t>.1</w:t>
            </w:r>
          </w:p>
        </w:tc>
        <w:tc>
          <w:tcPr>
            <w:tcW w:w="8253" w:type="dxa"/>
            <w:tcBorders>
              <w:top w:val="dotted" w:sz="4" w:space="0" w:color="auto"/>
              <w:bottom w:val="dotted" w:sz="4" w:space="0" w:color="auto"/>
            </w:tcBorders>
          </w:tcPr>
          <w:p w14:paraId="5EEA176F" w14:textId="0D11AFC3" w:rsidR="00A25066" w:rsidRPr="00F27F25" w:rsidRDefault="00235143" w:rsidP="00A25066">
            <w:pPr>
              <w:rPr>
                <w:sz w:val="24"/>
                <w:szCs w:val="24"/>
              </w:rPr>
            </w:pPr>
            <w:r>
              <w:rPr>
                <w:sz w:val="24"/>
                <w:szCs w:val="24"/>
              </w:rPr>
              <w:t>The Chair</w:t>
            </w:r>
            <w:r w:rsidR="00A25066" w:rsidRPr="00F27F25">
              <w:rPr>
                <w:sz w:val="24"/>
                <w:szCs w:val="24"/>
              </w:rPr>
              <w:t xml:space="preserve"> welcomed </w:t>
            </w:r>
            <w:r>
              <w:rPr>
                <w:sz w:val="24"/>
                <w:szCs w:val="24"/>
              </w:rPr>
              <w:t>Josephine Henry</w:t>
            </w:r>
            <w:r w:rsidR="00A25066" w:rsidRPr="00F27F25">
              <w:rPr>
                <w:sz w:val="24"/>
                <w:szCs w:val="24"/>
              </w:rPr>
              <w:t xml:space="preserve"> back to the Board and was joined in this welcome by all Board members present.</w:t>
            </w:r>
          </w:p>
        </w:tc>
      </w:tr>
      <w:tr w:rsidR="008B03A4" w:rsidRPr="00DD39EE" w14:paraId="2A37C8AB" w14:textId="77777777" w:rsidTr="00FE34C8">
        <w:tc>
          <w:tcPr>
            <w:tcW w:w="763" w:type="dxa"/>
            <w:tcBorders>
              <w:top w:val="dotted" w:sz="4" w:space="0" w:color="auto"/>
              <w:bottom w:val="dotted" w:sz="4" w:space="0" w:color="auto"/>
            </w:tcBorders>
          </w:tcPr>
          <w:p w14:paraId="56DCF9E8" w14:textId="122A115C" w:rsidR="008B03A4" w:rsidRPr="00F27F25" w:rsidRDefault="00235143" w:rsidP="00A25066">
            <w:pPr>
              <w:rPr>
                <w:sz w:val="24"/>
                <w:szCs w:val="24"/>
              </w:rPr>
            </w:pPr>
            <w:r>
              <w:rPr>
                <w:sz w:val="24"/>
                <w:szCs w:val="24"/>
              </w:rPr>
              <w:t>0.3</w:t>
            </w:r>
          </w:p>
        </w:tc>
        <w:tc>
          <w:tcPr>
            <w:tcW w:w="8253" w:type="dxa"/>
            <w:tcBorders>
              <w:top w:val="dotted" w:sz="4" w:space="0" w:color="auto"/>
              <w:bottom w:val="dotted" w:sz="4" w:space="0" w:color="auto"/>
            </w:tcBorders>
          </w:tcPr>
          <w:p w14:paraId="766C0CE6" w14:textId="2D1404DD" w:rsidR="008B03A4" w:rsidRPr="00F27F25" w:rsidRDefault="008B03A4" w:rsidP="00A25066">
            <w:pPr>
              <w:rPr>
                <w:sz w:val="24"/>
                <w:szCs w:val="24"/>
                <w:u w:val="single"/>
              </w:rPr>
            </w:pPr>
            <w:r w:rsidRPr="00F27F25">
              <w:rPr>
                <w:sz w:val="24"/>
                <w:szCs w:val="24"/>
                <w:u w:val="single"/>
              </w:rPr>
              <w:t>Declaration of interests</w:t>
            </w:r>
          </w:p>
        </w:tc>
      </w:tr>
      <w:tr w:rsidR="00A25066" w:rsidRPr="00DD39EE" w14:paraId="3CC3AD30" w14:textId="77777777" w:rsidTr="00FE34C8">
        <w:tc>
          <w:tcPr>
            <w:tcW w:w="763" w:type="dxa"/>
            <w:tcBorders>
              <w:top w:val="dotted" w:sz="4" w:space="0" w:color="auto"/>
              <w:bottom w:val="dotted" w:sz="4" w:space="0" w:color="auto"/>
            </w:tcBorders>
          </w:tcPr>
          <w:p w14:paraId="3D52EF09" w14:textId="308F262B" w:rsidR="00A25066" w:rsidRPr="00F27F25" w:rsidRDefault="00235143" w:rsidP="00A25066">
            <w:pPr>
              <w:rPr>
                <w:sz w:val="24"/>
                <w:szCs w:val="24"/>
              </w:rPr>
            </w:pPr>
            <w:r>
              <w:rPr>
                <w:sz w:val="24"/>
                <w:szCs w:val="24"/>
              </w:rPr>
              <w:t>0.3</w:t>
            </w:r>
            <w:r w:rsidR="008B03A4" w:rsidRPr="00F27F25">
              <w:rPr>
                <w:sz w:val="24"/>
                <w:szCs w:val="24"/>
              </w:rPr>
              <w:t>.1</w:t>
            </w:r>
          </w:p>
        </w:tc>
        <w:tc>
          <w:tcPr>
            <w:tcW w:w="8253" w:type="dxa"/>
            <w:tcBorders>
              <w:top w:val="dotted" w:sz="4" w:space="0" w:color="auto"/>
              <w:bottom w:val="dotted" w:sz="4" w:space="0" w:color="auto"/>
            </w:tcBorders>
          </w:tcPr>
          <w:p w14:paraId="31A908CF" w14:textId="509F6EA1" w:rsidR="00A25066" w:rsidRPr="00F27F25" w:rsidRDefault="00235143" w:rsidP="00A25066">
            <w:pPr>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No interests</w:t>
            </w:r>
            <w:r w:rsidR="00A25066" w:rsidRPr="00F27F25">
              <w:rPr>
                <w:sz w:val="24"/>
                <w:szCs w:val="24"/>
              </w:rPr>
              <w:t xml:space="preserve"> were declared.</w:t>
            </w:r>
          </w:p>
        </w:tc>
      </w:tr>
      <w:tr w:rsidR="00A25066" w:rsidRPr="00DD39EE" w14:paraId="34EC4D27" w14:textId="77777777" w:rsidTr="00FE34C8">
        <w:tc>
          <w:tcPr>
            <w:tcW w:w="763" w:type="dxa"/>
            <w:tcBorders>
              <w:top w:val="dotted" w:sz="4" w:space="0" w:color="auto"/>
              <w:bottom w:val="dotted" w:sz="4" w:space="0" w:color="auto"/>
            </w:tcBorders>
          </w:tcPr>
          <w:p w14:paraId="0817E1D3" w14:textId="77777777" w:rsidR="00A25066" w:rsidRPr="00F27F25" w:rsidRDefault="00A25066" w:rsidP="00A25066">
            <w:pPr>
              <w:rPr>
                <w:b/>
                <w:sz w:val="24"/>
                <w:szCs w:val="24"/>
              </w:rPr>
            </w:pPr>
            <w:r w:rsidRPr="00F27F25">
              <w:rPr>
                <w:b/>
                <w:sz w:val="24"/>
                <w:szCs w:val="24"/>
              </w:rPr>
              <w:t>1</w:t>
            </w:r>
          </w:p>
        </w:tc>
        <w:tc>
          <w:tcPr>
            <w:tcW w:w="8253" w:type="dxa"/>
            <w:tcBorders>
              <w:top w:val="dotted" w:sz="4" w:space="0" w:color="auto"/>
              <w:bottom w:val="dotted" w:sz="4" w:space="0" w:color="auto"/>
            </w:tcBorders>
          </w:tcPr>
          <w:p w14:paraId="173F028B" w14:textId="77777777" w:rsidR="00A25066" w:rsidRPr="00F27F25" w:rsidRDefault="00A25066" w:rsidP="00A25066">
            <w:pPr>
              <w:rPr>
                <w:b/>
                <w:sz w:val="24"/>
                <w:szCs w:val="24"/>
              </w:rPr>
            </w:pPr>
            <w:r w:rsidRPr="00F27F25">
              <w:rPr>
                <w:b/>
                <w:sz w:val="24"/>
                <w:szCs w:val="24"/>
              </w:rPr>
              <w:t xml:space="preserve">Minutes of previous meeting </w:t>
            </w:r>
          </w:p>
          <w:p w14:paraId="67514C63" w14:textId="01867D23" w:rsidR="00A25066" w:rsidRPr="00F27F25" w:rsidRDefault="00A25066" w:rsidP="00A25066">
            <w:pPr>
              <w:rPr>
                <w:i/>
                <w:sz w:val="24"/>
                <w:szCs w:val="24"/>
              </w:rPr>
            </w:pPr>
            <w:r w:rsidRPr="00F27F25">
              <w:rPr>
                <w:i/>
                <w:sz w:val="24"/>
                <w:szCs w:val="24"/>
              </w:rPr>
              <w:t xml:space="preserve">(The minutes of the Board meeting held on </w:t>
            </w:r>
            <w:r w:rsidR="00F67FA5">
              <w:rPr>
                <w:i/>
                <w:sz w:val="24"/>
                <w:szCs w:val="24"/>
              </w:rPr>
              <w:t xml:space="preserve">Wednesday, </w:t>
            </w:r>
            <w:r w:rsidR="00235143">
              <w:rPr>
                <w:i/>
                <w:sz w:val="24"/>
                <w:szCs w:val="24"/>
              </w:rPr>
              <w:t>21 March</w:t>
            </w:r>
            <w:r w:rsidR="000D6E84" w:rsidRPr="00F27F25">
              <w:rPr>
                <w:i/>
                <w:sz w:val="24"/>
                <w:szCs w:val="24"/>
              </w:rPr>
              <w:t xml:space="preserve"> 2018</w:t>
            </w:r>
            <w:r w:rsidRPr="00F27F25">
              <w:rPr>
                <w:i/>
                <w:sz w:val="24"/>
                <w:szCs w:val="24"/>
              </w:rPr>
              <w:t xml:space="preserve"> were circulated in advance of the meeting.)</w:t>
            </w:r>
          </w:p>
        </w:tc>
      </w:tr>
      <w:tr w:rsidR="00A25066" w:rsidRPr="00DD39EE" w14:paraId="582B4A46" w14:textId="77777777" w:rsidTr="00FE34C8">
        <w:tc>
          <w:tcPr>
            <w:tcW w:w="763" w:type="dxa"/>
            <w:tcBorders>
              <w:top w:val="dotted" w:sz="4" w:space="0" w:color="auto"/>
              <w:bottom w:val="dotted" w:sz="4" w:space="0" w:color="auto"/>
            </w:tcBorders>
          </w:tcPr>
          <w:p w14:paraId="6858AD2E" w14:textId="77777777" w:rsidR="00A25066" w:rsidRPr="00DD39EE" w:rsidRDefault="00A25066" w:rsidP="00A25066">
            <w:pPr>
              <w:rPr>
                <w:sz w:val="24"/>
                <w:szCs w:val="24"/>
              </w:rPr>
            </w:pPr>
            <w:r w:rsidRPr="00DD39EE">
              <w:rPr>
                <w:sz w:val="24"/>
                <w:szCs w:val="24"/>
              </w:rPr>
              <w:t>1.1</w:t>
            </w:r>
          </w:p>
        </w:tc>
        <w:tc>
          <w:tcPr>
            <w:tcW w:w="8253" w:type="dxa"/>
            <w:tcBorders>
              <w:top w:val="dotted" w:sz="4" w:space="0" w:color="auto"/>
              <w:bottom w:val="dotted" w:sz="4" w:space="0" w:color="auto"/>
            </w:tcBorders>
          </w:tcPr>
          <w:p w14:paraId="2CF899A6" w14:textId="01824085" w:rsidR="00A25066" w:rsidRPr="00AA2BF2" w:rsidRDefault="00A25066" w:rsidP="00A25066">
            <w:pPr>
              <w:rPr>
                <w:sz w:val="24"/>
                <w:szCs w:val="24"/>
              </w:rPr>
            </w:pPr>
            <w:r>
              <w:rPr>
                <w:sz w:val="24"/>
                <w:szCs w:val="24"/>
              </w:rPr>
              <w:t xml:space="preserve">The minutes were proposed by </w:t>
            </w:r>
            <w:r w:rsidR="00235143">
              <w:rPr>
                <w:sz w:val="24"/>
                <w:szCs w:val="24"/>
              </w:rPr>
              <w:t>James Clarke</w:t>
            </w:r>
            <w:r>
              <w:rPr>
                <w:sz w:val="24"/>
                <w:szCs w:val="24"/>
              </w:rPr>
              <w:t xml:space="preserve"> and seconded by </w:t>
            </w:r>
            <w:proofErr w:type="spellStart"/>
            <w:r>
              <w:rPr>
                <w:sz w:val="24"/>
                <w:szCs w:val="24"/>
              </w:rPr>
              <w:t>Seán</w:t>
            </w:r>
            <w:proofErr w:type="spellEnd"/>
            <w:r>
              <w:rPr>
                <w:sz w:val="24"/>
                <w:szCs w:val="24"/>
              </w:rPr>
              <w:t xml:space="preserve"> Sheridan.</w:t>
            </w:r>
          </w:p>
        </w:tc>
      </w:tr>
      <w:tr w:rsidR="00A25066" w:rsidRPr="00DD39EE" w14:paraId="05F95226" w14:textId="77777777" w:rsidTr="00FE34C8">
        <w:tc>
          <w:tcPr>
            <w:tcW w:w="763" w:type="dxa"/>
            <w:tcBorders>
              <w:top w:val="dotted" w:sz="4" w:space="0" w:color="auto"/>
              <w:bottom w:val="dotted" w:sz="4" w:space="0" w:color="auto"/>
            </w:tcBorders>
          </w:tcPr>
          <w:p w14:paraId="0FCD3886" w14:textId="77777777" w:rsidR="00A25066" w:rsidRPr="003809E1" w:rsidRDefault="00A25066" w:rsidP="00A25066">
            <w:pPr>
              <w:rPr>
                <w:b/>
                <w:sz w:val="24"/>
                <w:szCs w:val="24"/>
              </w:rPr>
            </w:pPr>
            <w:r w:rsidRPr="003809E1">
              <w:rPr>
                <w:b/>
                <w:sz w:val="24"/>
                <w:szCs w:val="24"/>
              </w:rPr>
              <w:t>2</w:t>
            </w:r>
          </w:p>
        </w:tc>
        <w:tc>
          <w:tcPr>
            <w:tcW w:w="8253" w:type="dxa"/>
            <w:tcBorders>
              <w:top w:val="dotted" w:sz="4" w:space="0" w:color="auto"/>
              <w:bottom w:val="dotted" w:sz="4" w:space="0" w:color="auto"/>
            </w:tcBorders>
          </w:tcPr>
          <w:p w14:paraId="4EFE1F08" w14:textId="77777777" w:rsidR="00A25066" w:rsidRPr="00AA2BF2" w:rsidRDefault="00A25066" w:rsidP="00A25066">
            <w:pPr>
              <w:rPr>
                <w:b/>
                <w:sz w:val="24"/>
                <w:szCs w:val="24"/>
              </w:rPr>
            </w:pPr>
            <w:r w:rsidRPr="00AA2BF2">
              <w:rPr>
                <w:b/>
                <w:sz w:val="24"/>
                <w:szCs w:val="24"/>
              </w:rPr>
              <w:t>Matters arising</w:t>
            </w:r>
          </w:p>
        </w:tc>
      </w:tr>
      <w:tr w:rsidR="00A25066" w:rsidRPr="00DD39EE" w14:paraId="525008D1" w14:textId="77777777" w:rsidTr="00FE34C8">
        <w:tc>
          <w:tcPr>
            <w:tcW w:w="763" w:type="dxa"/>
            <w:tcBorders>
              <w:top w:val="dotted" w:sz="4" w:space="0" w:color="auto"/>
              <w:bottom w:val="dotted" w:sz="4" w:space="0" w:color="auto"/>
            </w:tcBorders>
          </w:tcPr>
          <w:p w14:paraId="48D11FEB" w14:textId="77777777" w:rsidR="00A25066" w:rsidRPr="00DD39EE" w:rsidRDefault="00A25066" w:rsidP="00A25066">
            <w:pPr>
              <w:rPr>
                <w:sz w:val="24"/>
                <w:szCs w:val="24"/>
              </w:rPr>
            </w:pPr>
            <w:r>
              <w:rPr>
                <w:sz w:val="24"/>
                <w:szCs w:val="24"/>
              </w:rPr>
              <w:t>2.1</w:t>
            </w:r>
          </w:p>
        </w:tc>
        <w:tc>
          <w:tcPr>
            <w:tcW w:w="8253" w:type="dxa"/>
            <w:tcBorders>
              <w:top w:val="dotted" w:sz="4" w:space="0" w:color="auto"/>
              <w:bottom w:val="dotted" w:sz="4" w:space="0" w:color="auto"/>
            </w:tcBorders>
          </w:tcPr>
          <w:p w14:paraId="19C26958" w14:textId="0EDC0D97" w:rsidR="00A25066" w:rsidRPr="00AA2BF2" w:rsidRDefault="00235143" w:rsidP="00A25066">
            <w:pPr>
              <w:rPr>
                <w:sz w:val="24"/>
                <w:szCs w:val="24"/>
              </w:rPr>
            </w:pPr>
            <w:r>
              <w:rPr>
                <w:sz w:val="24"/>
                <w:szCs w:val="24"/>
              </w:rPr>
              <w:t xml:space="preserve">The Chair reported that new appointments to the Board </w:t>
            </w:r>
            <w:r w:rsidR="00C70D47">
              <w:rPr>
                <w:sz w:val="24"/>
                <w:szCs w:val="24"/>
              </w:rPr>
              <w:t xml:space="preserve">are expected </w:t>
            </w:r>
            <w:r>
              <w:rPr>
                <w:sz w:val="24"/>
                <w:szCs w:val="24"/>
              </w:rPr>
              <w:t>for the September meeting</w:t>
            </w:r>
            <w:r w:rsidR="00A25066">
              <w:rPr>
                <w:sz w:val="24"/>
                <w:szCs w:val="24"/>
              </w:rPr>
              <w:t>.</w:t>
            </w:r>
          </w:p>
        </w:tc>
      </w:tr>
      <w:tr w:rsidR="00A25066" w:rsidRPr="00DD39EE" w14:paraId="56CA06D7" w14:textId="77777777" w:rsidTr="00FE34C8">
        <w:tc>
          <w:tcPr>
            <w:tcW w:w="763" w:type="dxa"/>
            <w:tcBorders>
              <w:top w:val="dotted" w:sz="4" w:space="0" w:color="auto"/>
              <w:bottom w:val="dotted" w:sz="4" w:space="0" w:color="auto"/>
            </w:tcBorders>
          </w:tcPr>
          <w:p w14:paraId="636F2E70" w14:textId="77777777" w:rsidR="00A25066" w:rsidRPr="003809E1" w:rsidRDefault="00A25066" w:rsidP="00A25066">
            <w:pPr>
              <w:rPr>
                <w:b/>
                <w:sz w:val="24"/>
                <w:szCs w:val="24"/>
              </w:rPr>
            </w:pPr>
            <w:r>
              <w:rPr>
                <w:b/>
                <w:sz w:val="24"/>
                <w:szCs w:val="24"/>
              </w:rPr>
              <w:t>3</w:t>
            </w:r>
          </w:p>
        </w:tc>
        <w:tc>
          <w:tcPr>
            <w:tcW w:w="8253" w:type="dxa"/>
            <w:tcBorders>
              <w:top w:val="dotted" w:sz="4" w:space="0" w:color="auto"/>
              <w:bottom w:val="dotted" w:sz="4" w:space="0" w:color="auto"/>
            </w:tcBorders>
          </w:tcPr>
          <w:p w14:paraId="3B5569D6" w14:textId="10CEAA1C" w:rsidR="00A25066" w:rsidRPr="00AA2BF2" w:rsidRDefault="007F5362" w:rsidP="00A25066">
            <w:pPr>
              <w:rPr>
                <w:b/>
                <w:sz w:val="24"/>
                <w:szCs w:val="24"/>
              </w:rPr>
            </w:pPr>
            <w:r>
              <w:rPr>
                <w:b/>
                <w:sz w:val="24"/>
                <w:szCs w:val="24"/>
              </w:rPr>
              <w:t>Board m</w:t>
            </w:r>
            <w:r w:rsidR="00A25066">
              <w:rPr>
                <w:b/>
                <w:sz w:val="24"/>
                <w:szCs w:val="24"/>
              </w:rPr>
              <w:t>atters</w:t>
            </w:r>
          </w:p>
        </w:tc>
      </w:tr>
      <w:tr w:rsidR="00BB7BC6" w:rsidRPr="00DD39EE" w14:paraId="72782C56" w14:textId="77777777" w:rsidTr="00FE34C8">
        <w:tc>
          <w:tcPr>
            <w:tcW w:w="763" w:type="dxa"/>
            <w:tcBorders>
              <w:top w:val="dotted" w:sz="4" w:space="0" w:color="auto"/>
              <w:bottom w:val="dotted" w:sz="4" w:space="0" w:color="auto"/>
            </w:tcBorders>
          </w:tcPr>
          <w:p w14:paraId="23C423A1" w14:textId="7564A080" w:rsidR="00BB7BC6" w:rsidRDefault="00BB7BC6" w:rsidP="00A25066">
            <w:pPr>
              <w:rPr>
                <w:sz w:val="24"/>
                <w:szCs w:val="24"/>
              </w:rPr>
            </w:pPr>
            <w:r>
              <w:rPr>
                <w:sz w:val="24"/>
                <w:szCs w:val="24"/>
              </w:rPr>
              <w:t>3.1</w:t>
            </w:r>
          </w:p>
        </w:tc>
        <w:tc>
          <w:tcPr>
            <w:tcW w:w="8253" w:type="dxa"/>
            <w:tcBorders>
              <w:top w:val="dotted" w:sz="4" w:space="0" w:color="auto"/>
              <w:bottom w:val="dotted" w:sz="4" w:space="0" w:color="auto"/>
            </w:tcBorders>
          </w:tcPr>
          <w:p w14:paraId="3697A3EB" w14:textId="26860CEB" w:rsidR="00BB7BC6" w:rsidRPr="00235143" w:rsidRDefault="00235143" w:rsidP="00A25066">
            <w:pPr>
              <w:rPr>
                <w:sz w:val="24"/>
                <w:szCs w:val="24"/>
              </w:rPr>
            </w:pPr>
            <w:r>
              <w:rPr>
                <w:sz w:val="24"/>
                <w:szCs w:val="24"/>
              </w:rPr>
              <w:t>No matters arose.</w:t>
            </w:r>
          </w:p>
        </w:tc>
      </w:tr>
      <w:tr w:rsidR="00A25066" w:rsidRPr="00E767AF" w14:paraId="64E85B78" w14:textId="77777777" w:rsidTr="00FE34C8">
        <w:tc>
          <w:tcPr>
            <w:tcW w:w="763" w:type="dxa"/>
            <w:tcBorders>
              <w:top w:val="dotted" w:sz="4" w:space="0" w:color="auto"/>
              <w:bottom w:val="dotted" w:sz="4" w:space="0" w:color="auto"/>
            </w:tcBorders>
          </w:tcPr>
          <w:p w14:paraId="48227B1F" w14:textId="77777777" w:rsidR="00A25066" w:rsidRPr="00E767AF" w:rsidRDefault="00A25066" w:rsidP="00A25066">
            <w:pPr>
              <w:rPr>
                <w:b/>
                <w:sz w:val="24"/>
                <w:szCs w:val="24"/>
              </w:rPr>
            </w:pPr>
            <w:r w:rsidRPr="00E767AF">
              <w:rPr>
                <w:b/>
                <w:sz w:val="24"/>
                <w:szCs w:val="24"/>
              </w:rPr>
              <w:t>4</w:t>
            </w:r>
          </w:p>
        </w:tc>
        <w:tc>
          <w:tcPr>
            <w:tcW w:w="8253" w:type="dxa"/>
            <w:tcBorders>
              <w:top w:val="dotted" w:sz="4" w:space="0" w:color="auto"/>
              <w:bottom w:val="dotted" w:sz="4" w:space="0" w:color="auto"/>
            </w:tcBorders>
          </w:tcPr>
          <w:p w14:paraId="6DDA25C8" w14:textId="2B75F0D7" w:rsidR="00A25066" w:rsidRPr="00AA2BF2" w:rsidRDefault="008A03F1" w:rsidP="00A25066">
            <w:pPr>
              <w:tabs>
                <w:tab w:val="left" w:pos="2822"/>
              </w:tabs>
              <w:rPr>
                <w:b/>
                <w:sz w:val="24"/>
                <w:szCs w:val="24"/>
              </w:rPr>
            </w:pPr>
            <w:r>
              <w:rPr>
                <w:b/>
                <w:sz w:val="24"/>
                <w:szCs w:val="24"/>
              </w:rPr>
              <w:t>Restructuring u</w:t>
            </w:r>
            <w:r w:rsidR="00A25066">
              <w:rPr>
                <w:b/>
                <w:sz w:val="24"/>
                <w:szCs w:val="24"/>
              </w:rPr>
              <w:t>pdate</w:t>
            </w:r>
          </w:p>
        </w:tc>
      </w:tr>
      <w:tr w:rsidR="00A25066" w:rsidRPr="00DD39EE" w14:paraId="66C96FDB" w14:textId="77777777" w:rsidTr="00FE34C8">
        <w:tc>
          <w:tcPr>
            <w:tcW w:w="763" w:type="dxa"/>
            <w:tcBorders>
              <w:top w:val="dotted" w:sz="4" w:space="0" w:color="auto"/>
              <w:bottom w:val="dotted" w:sz="4" w:space="0" w:color="auto"/>
            </w:tcBorders>
          </w:tcPr>
          <w:p w14:paraId="410A0780" w14:textId="77777777" w:rsidR="00A25066" w:rsidRDefault="00A25066" w:rsidP="00A25066">
            <w:pPr>
              <w:rPr>
                <w:sz w:val="24"/>
                <w:szCs w:val="24"/>
              </w:rPr>
            </w:pPr>
            <w:r>
              <w:rPr>
                <w:sz w:val="24"/>
                <w:szCs w:val="24"/>
              </w:rPr>
              <w:t>4.1</w:t>
            </w:r>
          </w:p>
        </w:tc>
        <w:tc>
          <w:tcPr>
            <w:tcW w:w="8253" w:type="dxa"/>
            <w:tcBorders>
              <w:top w:val="dotted" w:sz="4" w:space="0" w:color="auto"/>
              <w:bottom w:val="dotted" w:sz="4" w:space="0" w:color="auto"/>
            </w:tcBorders>
          </w:tcPr>
          <w:p w14:paraId="08CC976D" w14:textId="627F1EF6" w:rsidR="008B03EC" w:rsidRPr="008B03EC" w:rsidRDefault="00EA53ED" w:rsidP="008B03EC">
            <w:pPr>
              <w:rPr>
                <w:i/>
                <w:sz w:val="24"/>
                <w:szCs w:val="24"/>
              </w:rPr>
            </w:pPr>
            <w:r>
              <w:rPr>
                <w:i/>
                <w:sz w:val="24"/>
                <w:szCs w:val="24"/>
              </w:rPr>
              <w:t>(Two</w:t>
            </w:r>
            <w:r w:rsidR="008B03EC" w:rsidRPr="004B308E">
              <w:rPr>
                <w:i/>
                <w:sz w:val="24"/>
                <w:szCs w:val="24"/>
              </w:rPr>
              <w:t xml:space="preserve"> updated </w:t>
            </w:r>
            <w:r w:rsidR="008B03EC">
              <w:rPr>
                <w:i/>
                <w:sz w:val="24"/>
                <w:szCs w:val="24"/>
              </w:rPr>
              <w:t>report</w:t>
            </w:r>
            <w:r>
              <w:rPr>
                <w:i/>
                <w:sz w:val="24"/>
                <w:szCs w:val="24"/>
              </w:rPr>
              <w:t>s</w:t>
            </w:r>
            <w:r w:rsidR="008B03EC">
              <w:rPr>
                <w:i/>
                <w:sz w:val="24"/>
                <w:szCs w:val="24"/>
              </w:rPr>
              <w:t xml:space="preserve"> on the restructuring project</w:t>
            </w:r>
            <w:r w:rsidR="008B03EC" w:rsidRPr="004B308E">
              <w:rPr>
                <w:i/>
                <w:sz w:val="24"/>
                <w:szCs w:val="24"/>
              </w:rPr>
              <w:t xml:space="preserve"> w</w:t>
            </w:r>
            <w:r>
              <w:rPr>
                <w:i/>
                <w:sz w:val="24"/>
                <w:szCs w:val="24"/>
              </w:rPr>
              <w:t>ere</w:t>
            </w:r>
            <w:r w:rsidR="008B03EC" w:rsidRPr="004B308E">
              <w:rPr>
                <w:i/>
                <w:sz w:val="24"/>
                <w:szCs w:val="24"/>
              </w:rPr>
              <w:t xml:space="preserve"> circulated to Board members at the meeting.) </w:t>
            </w:r>
          </w:p>
          <w:p w14:paraId="38CE8B79" w14:textId="3DEFADD2" w:rsidR="00A25066" w:rsidRPr="00AA2BF2" w:rsidRDefault="00EA53ED" w:rsidP="00126288">
            <w:pPr>
              <w:tabs>
                <w:tab w:val="left" w:pos="2822"/>
              </w:tabs>
              <w:rPr>
                <w:sz w:val="24"/>
                <w:szCs w:val="24"/>
              </w:rPr>
            </w:pPr>
            <w:r>
              <w:rPr>
                <w:sz w:val="24"/>
                <w:szCs w:val="24"/>
              </w:rPr>
              <w:t xml:space="preserve">An update on the restructuring project was provided. Eighteen </w:t>
            </w:r>
            <w:r w:rsidR="00C70D47">
              <w:rPr>
                <w:sz w:val="24"/>
                <w:szCs w:val="24"/>
              </w:rPr>
              <w:t xml:space="preserve">CIS and MABS </w:t>
            </w:r>
            <w:r>
              <w:rPr>
                <w:sz w:val="24"/>
                <w:szCs w:val="24"/>
              </w:rPr>
              <w:t xml:space="preserve">companies are currently in the process of liquidation. It is expected that all companies that are part of the first phase of restructuring will be liquidated by the end of May. Briefings for companies in the second phase will take place on 22, 29 and 30 May. Advertisements for Board members and Regional Managers of the </w:t>
            </w:r>
            <w:r>
              <w:rPr>
                <w:sz w:val="24"/>
                <w:szCs w:val="24"/>
              </w:rPr>
              <w:lastRenderedPageBreak/>
              <w:t>new regional companies have been posted</w:t>
            </w:r>
            <w:r w:rsidR="00FD5ACB">
              <w:rPr>
                <w:sz w:val="24"/>
                <w:szCs w:val="24"/>
              </w:rPr>
              <w:t xml:space="preserve"> on the CIB website.</w:t>
            </w:r>
          </w:p>
        </w:tc>
      </w:tr>
      <w:tr w:rsidR="000E7D48" w:rsidRPr="00DD39EE" w14:paraId="17B07974" w14:textId="77777777" w:rsidTr="00FE34C8">
        <w:tc>
          <w:tcPr>
            <w:tcW w:w="763" w:type="dxa"/>
            <w:tcBorders>
              <w:top w:val="dotted" w:sz="4" w:space="0" w:color="auto"/>
              <w:bottom w:val="dotted" w:sz="4" w:space="0" w:color="auto"/>
            </w:tcBorders>
          </w:tcPr>
          <w:p w14:paraId="1BCC7FFE" w14:textId="7EEA6EC0" w:rsidR="000E7D48" w:rsidRPr="00D97609" w:rsidRDefault="00C54139" w:rsidP="00A25066">
            <w:pPr>
              <w:rPr>
                <w:b/>
                <w:sz w:val="24"/>
                <w:szCs w:val="24"/>
              </w:rPr>
            </w:pPr>
            <w:r w:rsidRPr="00D97609">
              <w:rPr>
                <w:b/>
                <w:sz w:val="24"/>
                <w:szCs w:val="24"/>
              </w:rPr>
              <w:lastRenderedPageBreak/>
              <w:t>5</w:t>
            </w:r>
          </w:p>
        </w:tc>
        <w:tc>
          <w:tcPr>
            <w:tcW w:w="8253" w:type="dxa"/>
            <w:tcBorders>
              <w:top w:val="dotted" w:sz="4" w:space="0" w:color="auto"/>
              <w:bottom w:val="dotted" w:sz="4" w:space="0" w:color="auto"/>
            </w:tcBorders>
          </w:tcPr>
          <w:p w14:paraId="0F57003A" w14:textId="6F6D04E5" w:rsidR="000E7D48" w:rsidRPr="00D97609" w:rsidRDefault="00EA400B" w:rsidP="00A25066">
            <w:pPr>
              <w:rPr>
                <w:b/>
                <w:sz w:val="24"/>
                <w:szCs w:val="24"/>
              </w:rPr>
            </w:pPr>
            <w:r w:rsidRPr="00D97609">
              <w:rPr>
                <w:b/>
                <w:sz w:val="24"/>
                <w:szCs w:val="24"/>
              </w:rPr>
              <w:t>Finance matters</w:t>
            </w:r>
          </w:p>
        </w:tc>
      </w:tr>
      <w:tr w:rsidR="000F4B96" w:rsidRPr="00DD39EE" w14:paraId="0C1AAE28" w14:textId="77777777" w:rsidTr="00FE34C8">
        <w:tc>
          <w:tcPr>
            <w:tcW w:w="763" w:type="dxa"/>
            <w:tcBorders>
              <w:top w:val="dotted" w:sz="4" w:space="0" w:color="auto"/>
              <w:bottom w:val="dotted" w:sz="4" w:space="0" w:color="auto"/>
            </w:tcBorders>
          </w:tcPr>
          <w:p w14:paraId="66EC70BE" w14:textId="3F6A1568" w:rsidR="000F4B96" w:rsidRDefault="00B4626F" w:rsidP="00A25066">
            <w:pPr>
              <w:rPr>
                <w:sz w:val="24"/>
                <w:szCs w:val="24"/>
              </w:rPr>
            </w:pPr>
            <w:r>
              <w:rPr>
                <w:sz w:val="24"/>
                <w:szCs w:val="24"/>
              </w:rPr>
              <w:t>5.1</w:t>
            </w:r>
          </w:p>
        </w:tc>
        <w:tc>
          <w:tcPr>
            <w:tcW w:w="8253" w:type="dxa"/>
            <w:tcBorders>
              <w:top w:val="dotted" w:sz="4" w:space="0" w:color="auto"/>
              <w:bottom w:val="dotted" w:sz="4" w:space="0" w:color="auto"/>
            </w:tcBorders>
          </w:tcPr>
          <w:p w14:paraId="17AE12FA" w14:textId="7F050E1C" w:rsidR="000F4B96" w:rsidRPr="000F4B96" w:rsidRDefault="000F4B96" w:rsidP="00A25066">
            <w:pPr>
              <w:rPr>
                <w:sz w:val="24"/>
                <w:szCs w:val="24"/>
                <w:u w:val="single"/>
              </w:rPr>
            </w:pPr>
            <w:r w:rsidRPr="000F4B96">
              <w:rPr>
                <w:sz w:val="24"/>
                <w:szCs w:val="24"/>
                <w:u w:val="single"/>
              </w:rPr>
              <w:t>Budget Monitoring</w:t>
            </w:r>
          </w:p>
        </w:tc>
      </w:tr>
      <w:tr w:rsidR="00EA400B" w:rsidRPr="00DD39EE" w14:paraId="4839A560" w14:textId="77777777" w:rsidTr="00FE34C8">
        <w:tc>
          <w:tcPr>
            <w:tcW w:w="763" w:type="dxa"/>
            <w:tcBorders>
              <w:top w:val="dotted" w:sz="4" w:space="0" w:color="auto"/>
              <w:bottom w:val="dotted" w:sz="4" w:space="0" w:color="auto"/>
            </w:tcBorders>
          </w:tcPr>
          <w:p w14:paraId="4DD04347" w14:textId="701C3787" w:rsidR="00EA400B" w:rsidRDefault="00B4626F" w:rsidP="00A25066">
            <w:pPr>
              <w:rPr>
                <w:sz w:val="24"/>
                <w:szCs w:val="24"/>
              </w:rPr>
            </w:pPr>
            <w:r>
              <w:rPr>
                <w:sz w:val="24"/>
                <w:szCs w:val="24"/>
              </w:rPr>
              <w:t>5.1</w:t>
            </w:r>
            <w:r w:rsidR="000F4B96">
              <w:rPr>
                <w:sz w:val="24"/>
                <w:szCs w:val="24"/>
              </w:rPr>
              <w:t>.1</w:t>
            </w:r>
          </w:p>
        </w:tc>
        <w:tc>
          <w:tcPr>
            <w:tcW w:w="8253" w:type="dxa"/>
            <w:tcBorders>
              <w:top w:val="dotted" w:sz="4" w:space="0" w:color="auto"/>
              <w:bottom w:val="dotted" w:sz="4" w:space="0" w:color="auto"/>
            </w:tcBorders>
          </w:tcPr>
          <w:p w14:paraId="49B1E20B" w14:textId="34FD4B11" w:rsidR="00EA400B" w:rsidRDefault="00B4626F" w:rsidP="00B52129">
            <w:pPr>
              <w:rPr>
                <w:sz w:val="24"/>
                <w:szCs w:val="24"/>
              </w:rPr>
            </w:pPr>
            <w:r>
              <w:rPr>
                <w:sz w:val="24"/>
                <w:szCs w:val="24"/>
              </w:rPr>
              <w:t xml:space="preserve">The </w:t>
            </w:r>
            <w:r w:rsidR="000A6C42" w:rsidRPr="000A6C42">
              <w:rPr>
                <w:sz w:val="24"/>
                <w:szCs w:val="24"/>
              </w:rPr>
              <w:t xml:space="preserve">Budget Monitoring Report </w:t>
            </w:r>
            <w:r>
              <w:rPr>
                <w:sz w:val="24"/>
                <w:szCs w:val="24"/>
              </w:rPr>
              <w:t>for April</w:t>
            </w:r>
            <w:r w:rsidR="000A6C42" w:rsidRPr="000A6C42">
              <w:rPr>
                <w:sz w:val="24"/>
                <w:szCs w:val="24"/>
              </w:rPr>
              <w:t xml:space="preserve"> 2018</w:t>
            </w:r>
            <w:r w:rsidR="002D2D5E">
              <w:rPr>
                <w:sz w:val="24"/>
                <w:szCs w:val="24"/>
              </w:rPr>
              <w:t xml:space="preserve"> </w:t>
            </w:r>
            <w:r w:rsidR="00B52129">
              <w:rPr>
                <w:sz w:val="24"/>
                <w:szCs w:val="24"/>
              </w:rPr>
              <w:t>showed an</w:t>
            </w:r>
            <w:r w:rsidR="00317429">
              <w:rPr>
                <w:sz w:val="24"/>
                <w:szCs w:val="24"/>
              </w:rPr>
              <w:t xml:space="preserve"> overall</w:t>
            </w:r>
            <w:r w:rsidR="000A6C42" w:rsidRPr="000A6C42">
              <w:rPr>
                <w:sz w:val="24"/>
                <w:szCs w:val="24"/>
              </w:rPr>
              <w:t xml:space="preserve"> </w:t>
            </w:r>
            <w:r w:rsidR="002D2D5E" w:rsidRPr="002D2D5E">
              <w:rPr>
                <w:sz w:val="24"/>
                <w:szCs w:val="24"/>
              </w:rPr>
              <w:t xml:space="preserve">excess of income over expenditure for the year to </w:t>
            </w:r>
            <w:r>
              <w:rPr>
                <w:sz w:val="24"/>
                <w:szCs w:val="24"/>
              </w:rPr>
              <w:t>April</w:t>
            </w:r>
            <w:r w:rsidR="002D2D5E" w:rsidRPr="002D2D5E">
              <w:rPr>
                <w:sz w:val="24"/>
                <w:szCs w:val="24"/>
              </w:rPr>
              <w:t xml:space="preserve"> 2018 </w:t>
            </w:r>
            <w:r w:rsidR="00624E95">
              <w:rPr>
                <w:sz w:val="24"/>
                <w:szCs w:val="24"/>
              </w:rPr>
              <w:t>of</w:t>
            </w:r>
            <w:r w:rsidR="002D2D5E" w:rsidRPr="002D2D5E">
              <w:rPr>
                <w:sz w:val="24"/>
                <w:szCs w:val="24"/>
              </w:rPr>
              <w:t xml:space="preserve"> €</w:t>
            </w:r>
            <w:r>
              <w:rPr>
                <w:sz w:val="24"/>
                <w:szCs w:val="24"/>
              </w:rPr>
              <w:t>1,452,065.</w:t>
            </w:r>
            <w:r w:rsidR="00B52129">
              <w:rPr>
                <w:sz w:val="24"/>
                <w:szCs w:val="24"/>
              </w:rPr>
              <w:t xml:space="preserve"> </w:t>
            </w:r>
            <w:r>
              <w:rPr>
                <w:sz w:val="24"/>
                <w:szCs w:val="24"/>
              </w:rPr>
              <w:t xml:space="preserve">Variances in relation to the different budget lines were </w:t>
            </w:r>
            <w:r w:rsidR="00136D45">
              <w:rPr>
                <w:sz w:val="24"/>
                <w:szCs w:val="24"/>
              </w:rPr>
              <w:t>described</w:t>
            </w:r>
            <w:r>
              <w:rPr>
                <w:sz w:val="24"/>
                <w:szCs w:val="24"/>
              </w:rPr>
              <w:t>.</w:t>
            </w:r>
          </w:p>
        </w:tc>
      </w:tr>
      <w:tr w:rsidR="00B4626F" w:rsidRPr="00DD39EE" w14:paraId="25ACFEA9" w14:textId="77777777" w:rsidTr="00FE34C8">
        <w:tc>
          <w:tcPr>
            <w:tcW w:w="763" w:type="dxa"/>
            <w:tcBorders>
              <w:top w:val="dotted" w:sz="4" w:space="0" w:color="auto"/>
              <w:bottom w:val="dotted" w:sz="4" w:space="0" w:color="auto"/>
            </w:tcBorders>
          </w:tcPr>
          <w:p w14:paraId="3E55F23D" w14:textId="721D7119" w:rsidR="00B4626F" w:rsidRDefault="00B4626F" w:rsidP="00A25066">
            <w:pPr>
              <w:rPr>
                <w:sz w:val="24"/>
                <w:szCs w:val="24"/>
              </w:rPr>
            </w:pPr>
            <w:r>
              <w:rPr>
                <w:sz w:val="24"/>
                <w:szCs w:val="24"/>
              </w:rPr>
              <w:t>5.1.2</w:t>
            </w:r>
          </w:p>
        </w:tc>
        <w:tc>
          <w:tcPr>
            <w:tcW w:w="8253" w:type="dxa"/>
            <w:tcBorders>
              <w:top w:val="dotted" w:sz="4" w:space="0" w:color="auto"/>
              <w:bottom w:val="dotted" w:sz="4" w:space="0" w:color="auto"/>
            </w:tcBorders>
          </w:tcPr>
          <w:p w14:paraId="023AD293" w14:textId="3F2ADB50" w:rsidR="00B4626F" w:rsidRDefault="00B4626F" w:rsidP="00B52129">
            <w:pPr>
              <w:rPr>
                <w:sz w:val="24"/>
                <w:szCs w:val="24"/>
              </w:rPr>
            </w:pPr>
            <w:r>
              <w:rPr>
                <w:sz w:val="24"/>
                <w:szCs w:val="24"/>
              </w:rPr>
              <w:t xml:space="preserve">The Virement Register showed virements to the MABS Meetings/Projects budget line and the Consultancy budget line. </w:t>
            </w:r>
          </w:p>
        </w:tc>
      </w:tr>
      <w:tr w:rsidR="00B4626F" w:rsidRPr="00DD39EE" w14:paraId="4BE3992B" w14:textId="77777777" w:rsidTr="00FE34C8">
        <w:tc>
          <w:tcPr>
            <w:tcW w:w="763" w:type="dxa"/>
            <w:tcBorders>
              <w:top w:val="dotted" w:sz="4" w:space="0" w:color="auto"/>
              <w:bottom w:val="dotted" w:sz="4" w:space="0" w:color="auto"/>
            </w:tcBorders>
          </w:tcPr>
          <w:p w14:paraId="1BF2FEE4" w14:textId="6DF03F57" w:rsidR="00B4626F" w:rsidRDefault="00384525" w:rsidP="00A25066">
            <w:pPr>
              <w:rPr>
                <w:sz w:val="24"/>
                <w:szCs w:val="24"/>
              </w:rPr>
            </w:pPr>
            <w:r>
              <w:rPr>
                <w:sz w:val="24"/>
                <w:szCs w:val="24"/>
              </w:rPr>
              <w:t>5.2</w:t>
            </w:r>
          </w:p>
        </w:tc>
        <w:tc>
          <w:tcPr>
            <w:tcW w:w="8253" w:type="dxa"/>
            <w:tcBorders>
              <w:top w:val="dotted" w:sz="4" w:space="0" w:color="auto"/>
              <w:bottom w:val="dotted" w:sz="4" w:space="0" w:color="auto"/>
            </w:tcBorders>
          </w:tcPr>
          <w:p w14:paraId="54293503" w14:textId="2148C34A" w:rsidR="00B4626F" w:rsidRPr="00384525" w:rsidRDefault="00384525" w:rsidP="00B52129">
            <w:pPr>
              <w:rPr>
                <w:sz w:val="24"/>
                <w:szCs w:val="24"/>
                <w:u w:val="single"/>
              </w:rPr>
            </w:pPr>
            <w:r w:rsidRPr="00384525">
              <w:rPr>
                <w:sz w:val="24"/>
                <w:szCs w:val="24"/>
                <w:u w:val="single"/>
              </w:rPr>
              <w:t>Annual Controls Review</w:t>
            </w:r>
          </w:p>
        </w:tc>
      </w:tr>
      <w:tr w:rsidR="00B4626F" w:rsidRPr="00DD39EE" w14:paraId="6D73D19B" w14:textId="77777777" w:rsidTr="00FE34C8">
        <w:tc>
          <w:tcPr>
            <w:tcW w:w="763" w:type="dxa"/>
            <w:tcBorders>
              <w:top w:val="dotted" w:sz="4" w:space="0" w:color="auto"/>
              <w:bottom w:val="dotted" w:sz="4" w:space="0" w:color="auto"/>
            </w:tcBorders>
          </w:tcPr>
          <w:p w14:paraId="42BC43FE" w14:textId="5ACA401B" w:rsidR="00B4626F" w:rsidRDefault="00502368" w:rsidP="00A25066">
            <w:pPr>
              <w:rPr>
                <w:sz w:val="24"/>
                <w:szCs w:val="24"/>
              </w:rPr>
            </w:pPr>
            <w:r>
              <w:rPr>
                <w:sz w:val="24"/>
                <w:szCs w:val="24"/>
              </w:rPr>
              <w:t>5.2.1</w:t>
            </w:r>
          </w:p>
        </w:tc>
        <w:tc>
          <w:tcPr>
            <w:tcW w:w="8253" w:type="dxa"/>
            <w:tcBorders>
              <w:top w:val="dotted" w:sz="4" w:space="0" w:color="auto"/>
              <w:bottom w:val="dotted" w:sz="4" w:space="0" w:color="auto"/>
            </w:tcBorders>
          </w:tcPr>
          <w:p w14:paraId="4B894DA0" w14:textId="7B306CF9" w:rsidR="00B4626F" w:rsidRDefault="00502368" w:rsidP="00B52129">
            <w:pPr>
              <w:rPr>
                <w:sz w:val="24"/>
                <w:szCs w:val="24"/>
              </w:rPr>
            </w:pPr>
            <w:r>
              <w:rPr>
                <w:sz w:val="24"/>
                <w:szCs w:val="24"/>
              </w:rPr>
              <w:t>The draft Statement on Internal Control for the Year Ended 31 December 2017 was presented to the Board, along with a CIB Statement o</w:t>
            </w:r>
            <w:r w:rsidR="00136D45">
              <w:rPr>
                <w:sz w:val="24"/>
                <w:szCs w:val="24"/>
              </w:rPr>
              <w:t>n</w:t>
            </w:r>
            <w:r>
              <w:rPr>
                <w:sz w:val="24"/>
                <w:szCs w:val="24"/>
              </w:rPr>
              <w:t xml:space="preserve"> Internal Control which includes assurances from managers.</w:t>
            </w:r>
          </w:p>
        </w:tc>
      </w:tr>
      <w:tr w:rsidR="00384525" w:rsidRPr="00DD39EE" w14:paraId="01E1C49F" w14:textId="77777777" w:rsidTr="00FE34C8">
        <w:tc>
          <w:tcPr>
            <w:tcW w:w="763" w:type="dxa"/>
            <w:tcBorders>
              <w:top w:val="dotted" w:sz="4" w:space="0" w:color="auto"/>
              <w:bottom w:val="dotted" w:sz="4" w:space="0" w:color="auto"/>
            </w:tcBorders>
          </w:tcPr>
          <w:p w14:paraId="595F5499" w14:textId="6F5BF7FD" w:rsidR="00384525" w:rsidRDefault="007502B9" w:rsidP="00A25066">
            <w:pPr>
              <w:rPr>
                <w:sz w:val="24"/>
                <w:szCs w:val="24"/>
              </w:rPr>
            </w:pPr>
            <w:r>
              <w:rPr>
                <w:sz w:val="24"/>
                <w:szCs w:val="24"/>
              </w:rPr>
              <w:t>5.2.2</w:t>
            </w:r>
          </w:p>
        </w:tc>
        <w:tc>
          <w:tcPr>
            <w:tcW w:w="8253" w:type="dxa"/>
            <w:tcBorders>
              <w:top w:val="dotted" w:sz="4" w:space="0" w:color="auto"/>
              <w:bottom w:val="dotted" w:sz="4" w:space="0" w:color="auto"/>
            </w:tcBorders>
          </w:tcPr>
          <w:p w14:paraId="393D5B3B" w14:textId="3FA53FFF" w:rsidR="00384525" w:rsidRDefault="007502B9" w:rsidP="00B52129">
            <w:pPr>
              <w:rPr>
                <w:sz w:val="24"/>
                <w:szCs w:val="24"/>
              </w:rPr>
            </w:pPr>
            <w:r>
              <w:rPr>
                <w:sz w:val="24"/>
                <w:szCs w:val="24"/>
              </w:rPr>
              <w:t xml:space="preserve">The Board </w:t>
            </w:r>
            <w:r w:rsidR="00136D45">
              <w:rPr>
                <w:sz w:val="24"/>
                <w:szCs w:val="24"/>
              </w:rPr>
              <w:t>suggested</w:t>
            </w:r>
            <w:r>
              <w:rPr>
                <w:sz w:val="24"/>
                <w:szCs w:val="24"/>
              </w:rPr>
              <w:t xml:space="preserve"> conducting </w:t>
            </w:r>
            <w:r w:rsidR="003717AE">
              <w:rPr>
                <w:sz w:val="24"/>
                <w:szCs w:val="24"/>
              </w:rPr>
              <w:t>occasional</w:t>
            </w:r>
            <w:r>
              <w:rPr>
                <w:sz w:val="24"/>
                <w:szCs w:val="24"/>
              </w:rPr>
              <w:t xml:space="preserve"> checks of the </w:t>
            </w:r>
            <w:r w:rsidR="00DA5D19">
              <w:rPr>
                <w:sz w:val="24"/>
                <w:szCs w:val="24"/>
              </w:rPr>
              <w:t>documents</w:t>
            </w:r>
            <w:r>
              <w:rPr>
                <w:sz w:val="24"/>
                <w:szCs w:val="24"/>
              </w:rPr>
              <w:t xml:space="preserve"> retained by managers </w:t>
            </w:r>
            <w:r w:rsidR="003717AE">
              <w:rPr>
                <w:sz w:val="24"/>
                <w:szCs w:val="24"/>
              </w:rPr>
              <w:t>in relation to</w:t>
            </w:r>
            <w:r>
              <w:rPr>
                <w:sz w:val="24"/>
                <w:szCs w:val="24"/>
              </w:rPr>
              <w:t xml:space="preserve"> the assurances </w:t>
            </w:r>
            <w:r w:rsidR="003717AE">
              <w:rPr>
                <w:sz w:val="24"/>
                <w:szCs w:val="24"/>
              </w:rPr>
              <w:t>provided</w:t>
            </w:r>
            <w:r>
              <w:rPr>
                <w:sz w:val="24"/>
                <w:szCs w:val="24"/>
              </w:rPr>
              <w:t>.</w:t>
            </w:r>
          </w:p>
        </w:tc>
      </w:tr>
      <w:tr w:rsidR="00384525" w:rsidRPr="00DD39EE" w14:paraId="5CEC68D1" w14:textId="77777777" w:rsidTr="00FE34C8">
        <w:tc>
          <w:tcPr>
            <w:tcW w:w="763" w:type="dxa"/>
            <w:tcBorders>
              <w:top w:val="dotted" w:sz="4" w:space="0" w:color="auto"/>
              <w:bottom w:val="dotted" w:sz="4" w:space="0" w:color="auto"/>
            </w:tcBorders>
          </w:tcPr>
          <w:p w14:paraId="3849DC07" w14:textId="4A56E502" w:rsidR="00384525" w:rsidRDefault="000B26A0" w:rsidP="00A25066">
            <w:pPr>
              <w:rPr>
                <w:sz w:val="24"/>
                <w:szCs w:val="24"/>
              </w:rPr>
            </w:pPr>
            <w:r>
              <w:rPr>
                <w:sz w:val="24"/>
                <w:szCs w:val="24"/>
              </w:rPr>
              <w:t>5.3</w:t>
            </w:r>
          </w:p>
        </w:tc>
        <w:tc>
          <w:tcPr>
            <w:tcW w:w="8253" w:type="dxa"/>
            <w:tcBorders>
              <w:top w:val="dotted" w:sz="4" w:space="0" w:color="auto"/>
              <w:bottom w:val="dotted" w:sz="4" w:space="0" w:color="auto"/>
            </w:tcBorders>
          </w:tcPr>
          <w:p w14:paraId="048AD3CF" w14:textId="17FFC86C" w:rsidR="00384525" w:rsidRPr="000B26A0" w:rsidRDefault="000B26A0" w:rsidP="00B52129">
            <w:pPr>
              <w:rPr>
                <w:sz w:val="24"/>
                <w:szCs w:val="24"/>
                <w:u w:val="single"/>
              </w:rPr>
            </w:pPr>
            <w:r w:rsidRPr="000B26A0">
              <w:rPr>
                <w:sz w:val="24"/>
                <w:szCs w:val="24"/>
                <w:u w:val="single"/>
              </w:rPr>
              <w:t>Contract Approval Limits</w:t>
            </w:r>
          </w:p>
        </w:tc>
      </w:tr>
      <w:tr w:rsidR="00384525" w:rsidRPr="00DD39EE" w14:paraId="606C3D6C" w14:textId="77777777" w:rsidTr="00FE34C8">
        <w:tc>
          <w:tcPr>
            <w:tcW w:w="763" w:type="dxa"/>
            <w:tcBorders>
              <w:top w:val="dotted" w:sz="4" w:space="0" w:color="auto"/>
              <w:bottom w:val="dotted" w:sz="4" w:space="0" w:color="auto"/>
            </w:tcBorders>
          </w:tcPr>
          <w:p w14:paraId="3CC697B4" w14:textId="5DC84AB6" w:rsidR="00384525" w:rsidRDefault="000B26A0" w:rsidP="00A25066">
            <w:pPr>
              <w:rPr>
                <w:sz w:val="24"/>
                <w:szCs w:val="24"/>
              </w:rPr>
            </w:pPr>
            <w:r>
              <w:rPr>
                <w:sz w:val="24"/>
                <w:szCs w:val="24"/>
              </w:rPr>
              <w:t>5.3.1</w:t>
            </w:r>
          </w:p>
        </w:tc>
        <w:tc>
          <w:tcPr>
            <w:tcW w:w="8253" w:type="dxa"/>
            <w:tcBorders>
              <w:top w:val="dotted" w:sz="4" w:space="0" w:color="auto"/>
              <w:bottom w:val="dotted" w:sz="4" w:space="0" w:color="auto"/>
            </w:tcBorders>
          </w:tcPr>
          <w:p w14:paraId="29B6AF35" w14:textId="08815FED" w:rsidR="00384525" w:rsidRDefault="000B26A0" w:rsidP="00B52129">
            <w:pPr>
              <w:rPr>
                <w:sz w:val="24"/>
                <w:szCs w:val="24"/>
              </w:rPr>
            </w:pPr>
            <w:r>
              <w:rPr>
                <w:sz w:val="24"/>
                <w:szCs w:val="24"/>
              </w:rPr>
              <w:t>A proposal regarding approval limits for commencing tender processes and awarding contracts wa</w:t>
            </w:r>
            <w:r w:rsidR="00624E95">
              <w:rPr>
                <w:sz w:val="24"/>
                <w:szCs w:val="24"/>
              </w:rPr>
              <w:t xml:space="preserve">s discussed. It was agreed that </w:t>
            </w:r>
            <w:r>
              <w:rPr>
                <w:sz w:val="24"/>
                <w:szCs w:val="24"/>
              </w:rPr>
              <w:t xml:space="preserve">a </w:t>
            </w:r>
            <w:r w:rsidR="00624E95">
              <w:rPr>
                <w:sz w:val="24"/>
                <w:szCs w:val="24"/>
              </w:rPr>
              <w:t>revised</w:t>
            </w:r>
            <w:r>
              <w:rPr>
                <w:sz w:val="24"/>
                <w:szCs w:val="24"/>
              </w:rPr>
              <w:t xml:space="preserve"> proposal would be brought to the June Board meeting.</w:t>
            </w:r>
          </w:p>
        </w:tc>
      </w:tr>
      <w:tr w:rsidR="00384525" w:rsidRPr="00DD39EE" w14:paraId="4336475C" w14:textId="77777777" w:rsidTr="00FE34C8">
        <w:tc>
          <w:tcPr>
            <w:tcW w:w="763" w:type="dxa"/>
            <w:tcBorders>
              <w:top w:val="dotted" w:sz="4" w:space="0" w:color="auto"/>
              <w:bottom w:val="dotted" w:sz="4" w:space="0" w:color="auto"/>
            </w:tcBorders>
          </w:tcPr>
          <w:p w14:paraId="5EEB7EB3" w14:textId="0A21D152" w:rsidR="00384525" w:rsidRDefault="000B26A0" w:rsidP="00A25066">
            <w:pPr>
              <w:rPr>
                <w:sz w:val="24"/>
                <w:szCs w:val="24"/>
              </w:rPr>
            </w:pPr>
            <w:r>
              <w:rPr>
                <w:sz w:val="24"/>
                <w:szCs w:val="24"/>
              </w:rPr>
              <w:t>5.4</w:t>
            </w:r>
          </w:p>
        </w:tc>
        <w:tc>
          <w:tcPr>
            <w:tcW w:w="8253" w:type="dxa"/>
            <w:tcBorders>
              <w:top w:val="dotted" w:sz="4" w:space="0" w:color="auto"/>
              <w:bottom w:val="dotted" w:sz="4" w:space="0" w:color="auto"/>
            </w:tcBorders>
          </w:tcPr>
          <w:p w14:paraId="0B688155" w14:textId="34F230E2" w:rsidR="00384525" w:rsidRPr="000B26A0" w:rsidRDefault="000B26A0" w:rsidP="00B52129">
            <w:pPr>
              <w:rPr>
                <w:sz w:val="24"/>
                <w:szCs w:val="24"/>
                <w:u w:val="single"/>
              </w:rPr>
            </w:pPr>
            <w:r w:rsidRPr="000B26A0">
              <w:rPr>
                <w:sz w:val="24"/>
                <w:szCs w:val="24"/>
                <w:u w:val="single"/>
              </w:rPr>
              <w:t>Risk Management</w:t>
            </w:r>
          </w:p>
        </w:tc>
      </w:tr>
      <w:tr w:rsidR="000B26A0" w:rsidRPr="00DD39EE" w14:paraId="42AB0F8C" w14:textId="77777777" w:rsidTr="00FE34C8">
        <w:tc>
          <w:tcPr>
            <w:tcW w:w="763" w:type="dxa"/>
            <w:tcBorders>
              <w:top w:val="dotted" w:sz="4" w:space="0" w:color="auto"/>
              <w:bottom w:val="dotted" w:sz="4" w:space="0" w:color="auto"/>
            </w:tcBorders>
          </w:tcPr>
          <w:p w14:paraId="5E6DE401" w14:textId="639F5BE7" w:rsidR="000B26A0" w:rsidRDefault="000B26A0" w:rsidP="00A25066">
            <w:pPr>
              <w:rPr>
                <w:sz w:val="24"/>
                <w:szCs w:val="24"/>
              </w:rPr>
            </w:pPr>
            <w:r>
              <w:rPr>
                <w:sz w:val="24"/>
                <w:szCs w:val="24"/>
              </w:rPr>
              <w:t>5.4.1</w:t>
            </w:r>
          </w:p>
        </w:tc>
        <w:tc>
          <w:tcPr>
            <w:tcW w:w="8253" w:type="dxa"/>
            <w:tcBorders>
              <w:top w:val="dotted" w:sz="4" w:space="0" w:color="auto"/>
              <w:bottom w:val="dotted" w:sz="4" w:space="0" w:color="auto"/>
            </w:tcBorders>
          </w:tcPr>
          <w:p w14:paraId="38D0F09A" w14:textId="448B9F70" w:rsidR="000B26A0" w:rsidRDefault="000B26A0" w:rsidP="00B52129">
            <w:pPr>
              <w:rPr>
                <w:sz w:val="24"/>
                <w:szCs w:val="24"/>
              </w:rPr>
            </w:pPr>
            <w:r>
              <w:rPr>
                <w:sz w:val="24"/>
                <w:szCs w:val="24"/>
              </w:rPr>
              <w:t>The Senior Management Team met with the I</w:t>
            </w:r>
            <w:r w:rsidR="00624E95">
              <w:rPr>
                <w:sz w:val="24"/>
                <w:szCs w:val="24"/>
              </w:rPr>
              <w:t>PA in relation to risk appetite. A</w:t>
            </w:r>
            <w:r>
              <w:rPr>
                <w:sz w:val="24"/>
                <w:szCs w:val="24"/>
              </w:rPr>
              <w:t xml:space="preserve"> report from the IPA </w:t>
            </w:r>
            <w:r w:rsidR="00624E95">
              <w:rPr>
                <w:sz w:val="24"/>
                <w:szCs w:val="24"/>
              </w:rPr>
              <w:t xml:space="preserve">is due </w:t>
            </w:r>
            <w:r>
              <w:rPr>
                <w:sz w:val="24"/>
                <w:szCs w:val="24"/>
              </w:rPr>
              <w:t xml:space="preserve">shortly. The </w:t>
            </w:r>
            <w:r w:rsidR="00624E95">
              <w:rPr>
                <w:sz w:val="24"/>
                <w:szCs w:val="24"/>
              </w:rPr>
              <w:t>Executive</w:t>
            </w:r>
            <w:r>
              <w:rPr>
                <w:sz w:val="24"/>
                <w:szCs w:val="24"/>
              </w:rPr>
              <w:t xml:space="preserve"> will prepare a draft risk appetite statement for the June Board meeting. </w:t>
            </w:r>
          </w:p>
        </w:tc>
      </w:tr>
      <w:tr w:rsidR="000B26A0" w:rsidRPr="00DD39EE" w14:paraId="6B979923" w14:textId="77777777" w:rsidTr="00FE34C8">
        <w:tc>
          <w:tcPr>
            <w:tcW w:w="763" w:type="dxa"/>
            <w:tcBorders>
              <w:top w:val="dotted" w:sz="4" w:space="0" w:color="auto"/>
              <w:bottom w:val="dotted" w:sz="4" w:space="0" w:color="auto"/>
            </w:tcBorders>
          </w:tcPr>
          <w:p w14:paraId="522E7BB1" w14:textId="7139FB38" w:rsidR="000B26A0" w:rsidRDefault="000B26A0" w:rsidP="00A25066">
            <w:pPr>
              <w:rPr>
                <w:sz w:val="24"/>
                <w:szCs w:val="24"/>
              </w:rPr>
            </w:pPr>
            <w:r>
              <w:rPr>
                <w:sz w:val="24"/>
                <w:szCs w:val="24"/>
              </w:rPr>
              <w:t>5.4.2</w:t>
            </w:r>
          </w:p>
        </w:tc>
        <w:tc>
          <w:tcPr>
            <w:tcW w:w="8253" w:type="dxa"/>
            <w:tcBorders>
              <w:top w:val="dotted" w:sz="4" w:space="0" w:color="auto"/>
              <w:bottom w:val="dotted" w:sz="4" w:space="0" w:color="auto"/>
            </w:tcBorders>
          </w:tcPr>
          <w:p w14:paraId="5C4C0639" w14:textId="7ADCEFFE" w:rsidR="000B26A0" w:rsidRDefault="000B26A0" w:rsidP="00B52129">
            <w:pPr>
              <w:rPr>
                <w:sz w:val="24"/>
                <w:szCs w:val="24"/>
              </w:rPr>
            </w:pPr>
            <w:r>
              <w:rPr>
                <w:sz w:val="24"/>
                <w:szCs w:val="24"/>
              </w:rPr>
              <w:t>An update on ICT and phone systems was requested for the June Board meeting.</w:t>
            </w:r>
          </w:p>
        </w:tc>
      </w:tr>
      <w:tr w:rsidR="000B26A0" w:rsidRPr="00DD39EE" w14:paraId="6CCA9D01" w14:textId="77777777" w:rsidTr="00FE34C8">
        <w:tc>
          <w:tcPr>
            <w:tcW w:w="763" w:type="dxa"/>
            <w:tcBorders>
              <w:top w:val="dotted" w:sz="4" w:space="0" w:color="auto"/>
              <w:bottom w:val="dotted" w:sz="4" w:space="0" w:color="auto"/>
            </w:tcBorders>
          </w:tcPr>
          <w:p w14:paraId="52CC6DC0" w14:textId="3E36F328" w:rsidR="000B26A0" w:rsidRDefault="000B26A0" w:rsidP="00A25066">
            <w:pPr>
              <w:rPr>
                <w:sz w:val="24"/>
                <w:szCs w:val="24"/>
              </w:rPr>
            </w:pPr>
            <w:r>
              <w:rPr>
                <w:sz w:val="24"/>
                <w:szCs w:val="24"/>
              </w:rPr>
              <w:t>5.4.3</w:t>
            </w:r>
          </w:p>
        </w:tc>
        <w:tc>
          <w:tcPr>
            <w:tcW w:w="8253" w:type="dxa"/>
            <w:tcBorders>
              <w:top w:val="dotted" w:sz="4" w:space="0" w:color="auto"/>
              <w:bottom w:val="dotted" w:sz="4" w:space="0" w:color="auto"/>
            </w:tcBorders>
          </w:tcPr>
          <w:p w14:paraId="079B52F8" w14:textId="0E02805C" w:rsidR="000B26A0" w:rsidRDefault="000B26A0" w:rsidP="00B52129">
            <w:pPr>
              <w:rPr>
                <w:sz w:val="24"/>
                <w:szCs w:val="24"/>
              </w:rPr>
            </w:pPr>
            <w:r>
              <w:rPr>
                <w:sz w:val="24"/>
                <w:szCs w:val="24"/>
              </w:rPr>
              <w:t>It was noted that the data protection environment will be changing in May and that the risks related to data protection should be reviewed in this context.</w:t>
            </w:r>
          </w:p>
        </w:tc>
      </w:tr>
      <w:tr w:rsidR="00A25066" w:rsidRPr="00E767AF" w14:paraId="6FF90365" w14:textId="77777777" w:rsidTr="00FE34C8">
        <w:tc>
          <w:tcPr>
            <w:tcW w:w="763" w:type="dxa"/>
            <w:tcBorders>
              <w:top w:val="dotted" w:sz="4" w:space="0" w:color="auto"/>
              <w:bottom w:val="dotted" w:sz="4" w:space="0" w:color="auto"/>
            </w:tcBorders>
          </w:tcPr>
          <w:p w14:paraId="32FECF86" w14:textId="5EFAD490" w:rsidR="00A25066" w:rsidRPr="00E767AF" w:rsidRDefault="00835872" w:rsidP="00A25066">
            <w:pPr>
              <w:rPr>
                <w:b/>
                <w:sz w:val="24"/>
                <w:szCs w:val="24"/>
              </w:rPr>
            </w:pPr>
            <w:r>
              <w:rPr>
                <w:b/>
                <w:sz w:val="24"/>
                <w:szCs w:val="24"/>
              </w:rPr>
              <w:t>6</w:t>
            </w:r>
          </w:p>
        </w:tc>
        <w:tc>
          <w:tcPr>
            <w:tcW w:w="8253" w:type="dxa"/>
            <w:tcBorders>
              <w:top w:val="dotted" w:sz="4" w:space="0" w:color="auto"/>
              <w:bottom w:val="dotted" w:sz="4" w:space="0" w:color="auto"/>
            </w:tcBorders>
          </w:tcPr>
          <w:p w14:paraId="746C0B43" w14:textId="1BD4983C" w:rsidR="00A25066" w:rsidRPr="00AA2BF2" w:rsidRDefault="00DC6ECD" w:rsidP="00A25066">
            <w:pPr>
              <w:tabs>
                <w:tab w:val="left" w:pos="2822"/>
              </w:tabs>
              <w:rPr>
                <w:b/>
                <w:sz w:val="24"/>
                <w:szCs w:val="24"/>
              </w:rPr>
            </w:pPr>
            <w:r>
              <w:rPr>
                <w:b/>
                <w:sz w:val="24"/>
                <w:szCs w:val="24"/>
              </w:rPr>
              <w:t>Committee meetings – u</w:t>
            </w:r>
            <w:r w:rsidR="00A25066">
              <w:rPr>
                <w:b/>
                <w:sz w:val="24"/>
                <w:szCs w:val="24"/>
              </w:rPr>
              <w:t>pdate</w:t>
            </w:r>
          </w:p>
        </w:tc>
      </w:tr>
      <w:tr w:rsidR="00EA37DF" w:rsidRPr="00DD39EE" w14:paraId="0D9D7DC9" w14:textId="77777777" w:rsidTr="00FE34C8">
        <w:tc>
          <w:tcPr>
            <w:tcW w:w="763" w:type="dxa"/>
            <w:tcBorders>
              <w:top w:val="dotted" w:sz="4" w:space="0" w:color="auto"/>
              <w:bottom w:val="dotted" w:sz="4" w:space="0" w:color="auto"/>
            </w:tcBorders>
          </w:tcPr>
          <w:p w14:paraId="3649D655" w14:textId="00BA8C5C" w:rsidR="00EA37DF" w:rsidRDefault="00835872" w:rsidP="00A25066">
            <w:pPr>
              <w:rPr>
                <w:sz w:val="24"/>
                <w:szCs w:val="24"/>
              </w:rPr>
            </w:pPr>
            <w:r>
              <w:rPr>
                <w:sz w:val="24"/>
                <w:szCs w:val="24"/>
              </w:rPr>
              <w:t>6</w:t>
            </w:r>
            <w:r w:rsidR="00EA37DF">
              <w:rPr>
                <w:sz w:val="24"/>
                <w:szCs w:val="24"/>
              </w:rPr>
              <w:t>.1</w:t>
            </w:r>
          </w:p>
        </w:tc>
        <w:tc>
          <w:tcPr>
            <w:tcW w:w="8253" w:type="dxa"/>
            <w:tcBorders>
              <w:top w:val="dotted" w:sz="4" w:space="0" w:color="auto"/>
              <w:bottom w:val="dotted" w:sz="4" w:space="0" w:color="auto"/>
            </w:tcBorders>
          </w:tcPr>
          <w:p w14:paraId="49B05AF0" w14:textId="2987329A" w:rsidR="00EA37DF" w:rsidRDefault="00EA37DF" w:rsidP="00A25066">
            <w:pPr>
              <w:tabs>
                <w:tab w:val="left" w:pos="2822"/>
              </w:tabs>
              <w:rPr>
                <w:sz w:val="24"/>
                <w:szCs w:val="24"/>
                <w:u w:val="single"/>
              </w:rPr>
            </w:pPr>
            <w:r>
              <w:rPr>
                <w:sz w:val="24"/>
                <w:szCs w:val="24"/>
                <w:u w:val="single"/>
              </w:rPr>
              <w:t>Audit and Risk Committee</w:t>
            </w:r>
          </w:p>
        </w:tc>
      </w:tr>
      <w:tr w:rsidR="00EA37DF" w:rsidRPr="00DD39EE" w14:paraId="137C9192" w14:textId="77777777" w:rsidTr="00FE34C8">
        <w:tc>
          <w:tcPr>
            <w:tcW w:w="763" w:type="dxa"/>
            <w:tcBorders>
              <w:top w:val="dotted" w:sz="4" w:space="0" w:color="auto"/>
              <w:bottom w:val="dotted" w:sz="4" w:space="0" w:color="auto"/>
            </w:tcBorders>
          </w:tcPr>
          <w:p w14:paraId="3BFD13E4" w14:textId="7CC633ED" w:rsidR="00EA37DF" w:rsidRDefault="00835872" w:rsidP="00A25066">
            <w:pPr>
              <w:rPr>
                <w:sz w:val="24"/>
                <w:szCs w:val="24"/>
              </w:rPr>
            </w:pPr>
            <w:r>
              <w:rPr>
                <w:sz w:val="24"/>
                <w:szCs w:val="24"/>
              </w:rPr>
              <w:t>6.1.1</w:t>
            </w:r>
          </w:p>
        </w:tc>
        <w:tc>
          <w:tcPr>
            <w:tcW w:w="8253" w:type="dxa"/>
            <w:tcBorders>
              <w:top w:val="dotted" w:sz="4" w:space="0" w:color="auto"/>
              <w:bottom w:val="dotted" w:sz="4" w:space="0" w:color="auto"/>
            </w:tcBorders>
          </w:tcPr>
          <w:p w14:paraId="76F0EB37" w14:textId="6D569B4A" w:rsidR="00EA37DF" w:rsidRPr="001819A4" w:rsidRDefault="001819A4" w:rsidP="00B52129">
            <w:pPr>
              <w:tabs>
                <w:tab w:val="left" w:pos="2822"/>
              </w:tabs>
              <w:rPr>
                <w:sz w:val="24"/>
                <w:szCs w:val="24"/>
              </w:rPr>
            </w:pPr>
            <w:r>
              <w:rPr>
                <w:sz w:val="24"/>
                <w:szCs w:val="24"/>
              </w:rPr>
              <w:t xml:space="preserve">John Saunders reported that </w:t>
            </w:r>
            <w:r w:rsidR="00750C10">
              <w:rPr>
                <w:sz w:val="24"/>
                <w:szCs w:val="24"/>
              </w:rPr>
              <w:t>a meeting of the</w:t>
            </w:r>
            <w:r>
              <w:rPr>
                <w:sz w:val="24"/>
                <w:szCs w:val="24"/>
              </w:rPr>
              <w:t xml:space="preserve"> Audit and Risk Committee </w:t>
            </w:r>
            <w:r w:rsidR="00750C10">
              <w:rPr>
                <w:sz w:val="24"/>
                <w:szCs w:val="24"/>
              </w:rPr>
              <w:t>was held on 2 May. Th</w:t>
            </w:r>
            <w:r w:rsidR="00A530A4">
              <w:rPr>
                <w:sz w:val="24"/>
                <w:szCs w:val="24"/>
              </w:rPr>
              <w:t>e Statement on Internal Control</w:t>
            </w:r>
            <w:r w:rsidR="00750C10">
              <w:rPr>
                <w:sz w:val="24"/>
                <w:szCs w:val="24"/>
              </w:rPr>
              <w:t xml:space="preserve"> was discussed at the meeting</w:t>
            </w:r>
            <w:r w:rsidR="00A530A4">
              <w:rPr>
                <w:sz w:val="24"/>
                <w:szCs w:val="24"/>
              </w:rPr>
              <w:t>.</w:t>
            </w:r>
          </w:p>
        </w:tc>
      </w:tr>
      <w:tr w:rsidR="00EA37DF" w:rsidRPr="00DD39EE" w14:paraId="67F73B22" w14:textId="77777777" w:rsidTr="00FE34C8">
        <w:tc>
          <w:tcPr>
            <w:tcW w:w="763" w:type="dxa"/>
            <w:tcBorders>
              <w:top w:val="dotted" w:sz="4" w:space="0" w:color="auto"/>
              <w:bottom w:val="dotted" w:sz="4" w:space="0" w:color="auto"/>
            </w:tcBorders>
          </w:tcPr>
          <w:p w14:paraId="370E002D" w14:textId="50D6E955" w:rsidR="00EA37DF" w:rsidRDefault="00835872" w:rsidP="00A25066">
            <w:pPr>
              <w:rPr>
                <w:sz w:val="24"/>
                <w:szCs w:val="24"/>
              </w:rPr>
            </w:pPr>
            <w:r>
              <w:rPr>
                <w:sz w:val="24"/>
                <w:szCs w:val="24"/>
              </w:rPr>
              <w:t>6.1.2</w:t>
            </w:r>
          </w:p>
        </w:tc>
        <w:tc>
          <w:tcPr>
            <w:tcW w:w="8253" w:type="dxa"/>
            <w:tcBorders>
              <w:top w:val="dotted" w:sz="4" w:space="0" w:color="auto"/>
              <w:bottom w:val="dotted" w:sz="4" w:space="0" w:color="auto"/>
            </w:tcBorders>
          </w:tcPr>
          <w:p w14:paraId="2F298C47" w14:textId="41BE249A" w:rsidR="00EA37DF" w:rsidRPr="001819A4" w:rsidRDefault="00A530A4" w:rsidP="00A25066">
            <w:pPr>
              <w:tabs>
                <w:tab w:val="left" w:pos="2822"/>
              </w:tabs>
              <w:rPr>
                <w:sz w:val="24"/>
                <w:szCs w:val="24"/>
              </w:rPr>
            </w:pPr>
            <w:r>
              <w:rPr>
                <w:sz w:val="24"/>
                <w:szCs w:val="24"/>
              </w:rPr>
              <w:t xml:space="preserve">Deloitte </w:t>
            </w:r>
            <w:r w:rsidR="00EC2393">
              <w:rPr>
                <w:sz w:val="24"/>
                <w:szCs w:val="24"/>
              </w:rPr>
              <w:t xml:space="preserve">continues with the programme of internal audit for 2018. </w:t>
            </w:r>
            <w:r w:rsidR="00B628B5">
              <w:rPr>
                <w:sz w:val="24"/>
                <w:szCs w:val="24"/>
              </w:rPr>
              <w:t xml:space="preserve">No reports have been completed </w:t>
            </w:r>
            <w:proofErr w:type="gramStart"/>
            <w:r w:rsidR="00B628B5">
              <w:rPr>
                <w:sz w:val="24"/>
                <w:szCs w:val="24"/>
              </w:rPr>
              <w:t>as yet</w:t>
            </w:r>
            <w:proofErr w:type="gramEnd"/>
            <w:r w:rsidR="00EC2393">
              <w:rPr>
                <w:sz w:val="24"/>
                <w:szCs w:val="24"/>
              </w:rPr>
              <w:t>.</w:t>
            </w:r>
          </w:p>
        </w:tc>
      </w:tr>
      <w:tr w:rsidR="001819A4" w:rsidRPr="00DD39EE" w14:paraId="215130EC" w14:textId="77777777" w:rsidTr="00FE34C8">
        <w:tc>
          <w:tcPr>
            <w:tcW w:w="763" w:type="dxa"/>
            <w:tcBorders>
              <w:top w:val="dotted" w:sz="4" w:space="0" w:color="auto"/>
              <w:bottom w:val="dotted" w:sz="4" w:space="0" w:color="auto"/>
            </w:tcBorders>
          </w:tcPr>
          <w:p w14:paraId="193FDBDC" w14:textId="6646D387" w:rsidR="001819A4" w:rsidRDefault="00EC2393" w:rsidP="00A25066">
            <w:pPr>
              <w:rPr>
                <w:sz w:val="24"/>
                <w:szCs w:val="24"/>
              </w:rPr>
            </w:pPr>
            <w:r>
              <w:rPr>
                <w:sz w:val="24"/>
                <w:szCs w:val="24"/>
              </w:rPr>
              <w:t>6.1.3</w:t>
            </w:r>
          </w:p>
        </w:tc>
        <w:tc>
          <w:tcPr>
            <w:tcW w:w="8253" w:type="dxa"/>
            <w:tcBorders>
              <w:top w:val="dotted" w:sz="4" w:space="0" w:color="auto"/>
              <w:bottom w:val="dotted" w:sz="4" w:space="0" w:color="auto"/>
            </w:tcBorders>
          </w:tcPr>
          <w:p w14:paraId="41E24A82" w14:textId="0A7FF2BD" w:rsidR="001819A4" w:rsidRPr="001819A4" w:rsidRDefault="00835872" w:rsidP="00A25066">
            <w:pPr>
              <w:tabs>
                <w:tab w:val="left" w:pos="2822"/>
              </w:tabs>
              <w:rPr>
                <w:sz w:val="24"/>
                <w:szCs w:val="24"/>
              </w:rPr>
            </w:pPr>
            <w:r>
              <w:rPr>
                <w:sz w:val="24"/>
                <w:szCs w:val="24"/>
              </w:rPr>
              <w:t xml:space="preserve">John Saunders recommended that </w:t>
            </w:r>
            <w:r w:rsidR="00EC2393">
              <w:rPr>
                <w:sz w:val="24"/>
                <w:szCs w:val="24"/>
              </w:rPr>
              <w:t xml:space="preserve">the Audit and Risk Committee would examine its </w:t>
            </w:r>
            <w:r w:rsidR="00624E95">
              <w:rPr>
                <w:sz w:val="24"/>
                <w:szCs w:val="24"/>
              </w:rPr>
              <w:t>Charter</w:t>
            </w:r>
            <w:r w:rsidR="00EC2393">
              <w:rPr>
                <w:sz w:val="24"/>
                <w:szCs w:val="24"/>
              </w:rPr>
              <w:t xml:space="preserve"> annually to ensure there is transparency around the functioning of the Committee relative to the Board.</w:t>
            </w:r>
          </w:p>
        </w:tc>
      </w:tr>
      <w:tr w:rsidR="00EC2393" w:rsidRPr="00DD39EE" w14:paraId="5CDB021B" w14:textId="77777777" w:rsidTr="00FE34C8">
        <w:tc>
          <w:tcPr>
            <w:tcW w:w="763" w:type="dxa"/>
            <w:tcBorders>
              <w:top w:val="dotted" w:sz="4" w:space="0" w:color="auto"/>
              <w:bottom w:val="dotted" w:sz="4" w:space="0" w:color="auto"/>
            </w:tcBorders>
          </w:tcPr>
          <w:p w14:paraId="31F24984" w14:textId="5598C2F6" w:rsidR="00EC2393" w:rsidRDefault="00EC2393" w:rsidP="00A25066">
            <w:pPr>
              <w:rPr>
                <w:sz w:val="24"/>
                <w:szCs w:val="24"/>
              </w:rPr>
            </w:pPr>
            <w:r>
              <w:rPr>
                <w:sz w:val="24"/>
                <w:szCs w:val="24"/>
              </w:rPr>
              <w:t>6.1.4</w:t>
            </w:r>
          </w:p>
        </w:tc>
        <w:tc>
          <w:tcPr>
            <w:tcW w:w="8253" w:type="dxa"/>
            <w:tcBorders>
              <w:top w:val="dotted" w:sz="4" w:space="0" w:color="auto"/>
              <w:bottom w:val="dotted" w:sz="4" w:space="0" w:color="auto"/>
            </w:tcBorders>
          </w:tcPr>
          <w:p w14:paraId="36FB2C30" w14:textId="68E77BC4" w:rsidR="00EC2393" w:rsidRDefault="00EC2393" w:rsidP="00A25066">
            <w:pPr>
              <w:tabs>
                <w:tab w:val="left" w:pos="2822"/>
              </w:tabs>
              <w:rPr>
                <w:sz w:val="24"/>
                <w:szCs w:val="24"/>
              </w:rPr>
            </w:pPr>
            <w:r>
              <w:rPr>
                <w:sz w:val="24"/>
                <w:szCs w:val="24"/>
              </w:rPr>
              <w:t xml:space="preserve">The Service Level Agreements </w:t>
            </w:r>
            <w:r w:rsidR="005E0F12">
              <w:rPr>
                <w:sz w:val="24"/>
                <w:szCs w:val="24"/>
              </w:rPr>
              <w:t>with</w:t>
            </w:r>
            <w:r>
              <w:rPr>
                <w:sz w:val="24"/>
                <w:szCs w:val="24"/>
              </w:rPr>
              <w:t xml:space="preserve"> the new regional companies were discussed by the Committee.</w:t>
            </w:r>
          </w:p>
        </w:tc>
      </w:tr>
      <w:tr w:rsidR="00EC2393" w:rsidRPr="00DD39EE" w14:paraId="27D42629" w14:textId="77777777" w:rsidTr="00FE34C8">
        <w:tc>
          <w:tcPr>
            <w:tcW w:w="763" w:type="dxa"/>
            <w:tcBorders>
              <w:top w:val="dotted" w:sz="4" w:space="0" w:color="auto"/>
              <w:bottom w:val="dotted" w:sz="4" w:space="0" w:color="auto"/>
            </w:tcBorders>
          </w:tcPr>
          <w:p w14:paraId="286BE651" w14:textId="0BD02EE4" w:rsidR="00EC2393" w:rsidRDefault="00750C10" w:rsidP="00EC2393">
            <w:pPr>
              <w:rPr>
                <w:sz w:val="24"/>
                <w:szCs w:val="24"/>
              </w:rPr>
            </w:pPr>
            <w:r>
              <w:rPr>
                <w:sz w:val="24"/>
                <w:szCs w:val="24"/>
              </w:rPr>
              <w:t>6.2</w:t>
            </w:r>
          </w:p>
        </w:tc>
        <w:tc>
          <w:tcPr>
            <w:tcW w:w="8253" w:type="dxa"/>
            <w:tcBorders>
              <w:top w:val="dotted" w:sz="4" w:space="0" w:color="auto"/>
              <w:bottom w:val="dotted" w:sz="4" w:space="0" w:color="auto"/>
            </w:tcBorders>
          </w:tcPr>
          <w:p w14:paraId="4E6F887E" w14:textId="4170C3D1" w:rsidR="00EC2393" w:rsidRDefault="00EC2393" w:rsidP="00EC2393">
            <w:pPr>
              <w:tabs>
                <w:tab w:val="left" w:pos="2822"/>
              </w:tabs>
              <w:rPr>
                <w:sz w:val="24"/>
                <w:szCs w:val="24"/>
              </w:rPr>
            </w:pPr>
            <w:r w:rsidRPr="0038694F">
              <w:rPr>
                <w:sz w:val="24"/>
                <w:szCs w:val="24"/>
                <w:u w:val="single"/>
              </w:rPr>
              <w:t>Strategy</w:t>
            </w:r>
            <w:r>
              <w:rPr>
                <w:sz w:val="24"/>
                <w:szCs w:val="24"/>
                <w:u w:val="single"/>
              </w:rPr>
              <w:t xml:space="preserve"> Working Group</w:t>
            </w:r>
          </w:p>
        </w:tc>
      </w:tr>
      <w:tr w:rsidR="00EC2393" w:rsidRPr="00DD39EE" w14:paraId="416FE029" w14:textId="77777777" w:rsidTr="00FE34C8">
        <w:tc>
          <w:tcPr>
            <w:tcW w:w="763" w:type="dxa"/>
            <w:tcBorders>
              <w:top w:val="dotted" w:sz="4" w:space="0" w:color="auto"/>
              <w:bottom w:val="dotted" w:sz="4" w:space="0" w:color="auto"/>
            </w:tcBorders>
          </w:tcPr>
          <w:p w14:paraId="7C70C236" w14:textId="0F50E6E1" w:rsidR="00EC2393" w:rsidRDefault="00750C10" w:rsidP="00EC2393">
            <w:pPr>
              <w:rPr>
                <w:sz w:val="24"/>
                <w:szCs w:val="24"/>
              </w:rPr>
            </w:pPr>
            <w:r>
              <w:rPr>
                <w:sz w:val="24"/>
                <w:szCs w:val="24"/>
              </w:rPr>
              <w:t>6.2</w:t>
            </w:r>
            <w:r w:rsidR="00EC2393">
              <w:rPr>
                <w:sz w:val="24"/>
                <w:szCs w:val="24"/>
              </w:rPr>
              <w:t>.1</w:t>
            </w:r>
          </w:p>
        </w:tc>
        <w:tc>
          <w:tcPr>
            <w:tcW w:w="8253" w:type="dxa"/>
            <w:tcBorders>
              <w:top w:val="dotted" w:sz="4" w:space="0" w:color="auto"/>
              <w:bottom w:val="dotted" w:sz="4" w:space="0" w:color="auto"/>
            </w:tcBorders>
          </w:tcPr>
          <w:p w14:paraId="1F914ABE" w14:textId="77777777" w:rsidR="001F5D91" w:rsidRDefault="00EC2393" w:rsidP="00EC2393">
            <w:pPr>
              <w:tabs>
                <w:tab w:val="left" w:pos="2822"/>
              </w:tabs>
              <w:rPr>
                <w:sz w:val="24"/>
                <w:szCs w:val="24"/>
              </w:rPr>
            </w:pPr>
            <w:proofErr w:type="spellStart"/>
            <w:r>
              <w:rPr>
                <w:sz w:val="24"/>
                <w:szCs w:val="24"/>
              </w:rPr>
              <w:t>Seán</w:t>
            </w:r>
            <w:proofErr w:type="spellEnd"/>
            <w:r>
              <w:rPr>
                <w:sz w:val="24"/>
                <w:szCs w:val="24"/>
              </w:rPr>
              <w:t xml:space="preserve"> Sheridan reported that the Strategy Working Group met with the Executive to discuss a draft strategy document.</w:t>
            </w:r>
            <w:r w:rsidR="001F5D91">
              <w:rPr>
                <w:sz w:val="24"/>
                <w:szCs w:val="24"/>
              </w:rPr>
              <w:t xml:space="preserve"> The initial priority is to support the restructuring project, with new initiatives scheduled to begin in 2019. Three priorities were recommended to the Board: </w:t>
            </w:r>
          </w:p>
          <w:p w14:paraId="72BA27D2" w14:textId="1451ACDB" w:rsidR="001F5D91" w:rsidRPr="001F5D91" w:rsidRDefault="001F5D91" w:rsidP="001F5D91">
            <w:pPr>
              <w:pStyle w:val="ListParagraph"/>
              <w:numPr>
                <w:ilvl w:val="0"/>
                <w:numId w:val="8"/>
              </w:numPr>
              <w:tabs>
                <w:tab w:val="left" w:pos="2822"/>
              </w:tabs>
              <w:rPr>
                <w:sz w:val="24"/>
                <w:szCs w:val="24"/>
              </w:rPr>
            </w:pPr>
            <w:r w:rsidRPr="001F5D91">
              <w:rPr>
                <w:sz w:val="24"/>
                <w:szCs w:val="24"/>
              </w:rPr>
              <w:t>Enhancing service quality and availability</w:t>
            </w:r>
          </w:p>
          <w:p w14:paraId="509DE071" w14:textId="04B99923" w:rsidR="001F5D91" w:rsidRPr="001F5D91" w:rsidRDefault="001F5D91" w:rsidP="001F5D91">
            <w:pPr>
              <w:pStyle w:val="ListParagraph"/>
              <w:numPr>
                <w:ilvl w:val="0"/>
                <w:numId w:val="8"/>
              </w:numPr>
              <w:tabs>
                <w:tab w:val="left" w:pos="2822"/>
              </w:tabs>
              <w:rPr>
                <w:sz w:val="24"/>
                <w:szCs w:val="24"/>
              </w:rPr>
            </w:pPr>
            <w:r w:rsidRPr="001F5D91">
              <w:rPr>
                <w:sz w:val="24"/>
                <w:szCs w:val="24"/>
              </w:rPr>
              <w:t>Identifying, promoting and implementing service development and innovation</w:t>
            </w:r>
          </w:p>
          <w:p w14:paraId="7CC87FD3" w14:textId="3E1A025B" w:rsidR="001F5D91" w:rsidRDefault="001F5D91" w:rsidP="00EC2393">
            <w:pPr>
              <w:pStyle w:val="ListParagraph"/>
              <w:numPr>
                <w:ilvl w:val="0"/>
                <w:numId w:val="8"/>
              </w:numPr>
              <w:tabs>
                <w:tab w:val="left" w:pos="2822"/>
              </w:tabs>
              <w:rPr>
                <w:sz w:val="24"/>
                <w:szCs w:val="24"/>
              </w:rPr>
            </w:pPr>
            <w:r w:rsidRPr="001F5D91">
              <w:rPr>
                <w:sz w:val="24"/>
                <w:szCs w:val="24"/>
              </w:rPr>
              <w:t>Enhancing the capacity of the sector, including enabling and supporting the transition to new structures</w:t>
            </w:r>
          </w:p>
          <w:p w14:paraId="0CD779FF" w14:textId="37E33BFE" w:rsidR="001F5D91" w:rsidRDefault="001F5D91" w:rsidP="00EC2393">
            <w:pPr>
              <w:tabs>
                <w:tab w:val="left" w:pos="2822"/>
              </w:tabs>
              <w:rPr>
                <w:sz w:val="24"/>
                <w:szCs w:val="24"/>
              </w:rPr>
            </w:pPr>
            <w:r>
              <w:rPr>
                <w:sz w:val="24"/>
                <w:szCs w:val="24"/>
              </w:rPr>
              <w:lastRenderedPageBreak/>
              <w:t xml:space="preserve">The three priorities were agreed by the Board. The next step is for the Working Group to </w:t>
            </w:r>
            <w:r w:rsidR="007565DD">
              <w:rPr>
                <w:sz w:val="24"/>
                <w:szCs w:val="24"/>
              </w:rPr>
              <w:t>engage</w:t>
            </w:r>
            <w:r>
              <w:rPr>
                <w:sz w:val="24"/>
                <w:szCs w:val="24"/>
              </w:rPr>
              <w:t xml:space="preserve"> with the Executive to put in place a consultation process.</w:t>
            </w:r>
          </w:p>
        </w:tc>
      </w:tr>
      <w:tr w:rsidR="00EC2393" w:rsidRPr="00DD39EE" w14:paraId="02D9307A" w14:textId="77777777" w:rsidTr="00FE34C8">
        <w:tc>
          <w:tcPr>
            <w:tcW w:w="763" w:type="dxa"/>
            <w:tcBorders>
              <w:top w:val="dotted" w:sz="4" w:space="0" w:color="auto"/>
              <w:bottom w:val="dotted" w:sz="4" w:space="0" w:color="auto"/>
            </w:tcBorders>
          </w:tcPr>
          <w:p w14:paraId="2E0BEAFB" w14:textId="1D5CD6E4" w:rsidR="00EC2393" w:rsidRDefault="00EC2393" w:rsidP="00EC2393">
            <w:pPr>
              <w:rPr>
                <w:sz w:val="24"/>
                <w:szCs w:val="24"/>
              </w:rPr>
            </w:pPr>
            <w:r>
              <w:rPr>
                <w:sz w:val="24"/>
                <w:szCs w:val="24"/>
              </w:rPr>
              <w:lastRenderedPageBreak/>
              <w:t>6.3</w:t>
            </w:r>
          </w:p>
        </w:tc>
        <w:tc>
          <w:tcPr>
            <w:tcW w:w="8253" w:type="dxa"/>
            <w:tcBorders>
              <w:top w:val="dotted" w:sz="4" w:space="0" w:color="auto"/>
              <w:bottom w:val="dotted" w:sz="4" w:space="0" w:color="auto"/>
            </w:tcBorders>
          </w:tcPr>
          <w:p w14:paraId="1A4276ED" w14:textId="4652EEC1" w:rsidR="00EC2393" w:rsidRPr="00AA2BF2" w:rsidRDefault="00EC2393" w:rsidP="00EC2393">
            <w:pPr>
              <w:tabs>
                <w:tab w:val="left" w:pos="2822"/>
              </w:tabs>
              <w:rPr>
                <w:sz w:val="24"/>
                <w:szCs w:val="24"/>
              </w:rPr>
            </w:pPr>
            <w:r>
              <w:rPr>
                <w:sz w:val="24"/>
                <w:szCs w:val="24"/>
                <w:u w:val="single"/>
              </w:rPr>
              <w:t>Social Policy &amp; Research Committee</w:t>
            </w:r>
          </w:p>
        </w:tc>
      </w:tr>
      <w:tr w:rsidR="00EC2393" w:rsidRPr="00DD39EE" w14:paraId="6F299E33" w14:textId="77777777" w:rsidTr="00FE34C8">
        <w:tc>
          <w:tcPr>
            <w:tcW w:w="763" w:type="dxa"/>
            <w:tcBorders>
              <w:top w:val="dotted" w:sz="4" w:space="0" w:color="auto"/>
              <w:bottom w:val="dotted" w:sz="4" w:space="0" w:color="auto"/>
            </w:tcBorders>
          </w:tcPr>
          <w:p w14:paraId="6CFF3988" w14:textId="6BA0E095" w:rsidR="00EC2393" w:rsidRDefault="00EC2393" w:rsidP="00EC2393">
            <w:pPr>
              <w:rPr>
                <w:sz w:val="24"/>
                <w:szCs w:val="24"/>
              </w:rPr>
            </w:pPr>
            <w:r>
              <w:rPr>
                <w:sz w:val="24"/>
                <w:szCs w:val="24"/>
              </w:rPr>
              <w:t>6.3.1</w:t>
            </w:r>
          </w:p>
        </w:tc>
        <w:tc>
          <w:tcPr>
            <w:tcW w:w="8253" w:type="dxa"/>
            <w:tcBorders>
              <w:top w:val="dotted" w:sz="4" w:space="0" w:color="auto"/>
              <w:bottom w:val="dotted" w:sz="4" w:space="0" w:color="auto"/>
            </w:tcBorders>
          </w:tcPr>
          <w:p w14:paraId="164EFC16" w14:textId="3140831A" w:rsidR="00EC2393" w:rsidRPr="00F842B5" w:rsidRDefault="0083570C" w:rsidP="00EC2393">
            <w:pPr>
              <w:tabs>
                <w:tab w:val="left" w:pos="2822"/>
              </w:tabs>
              <w:rPr>
                <w:sz w:val="24"/>
                <w:szCs w:val="24"/>
              </w:rPr>
            </w:pPr>
            <w:r w:rsidRPr="0083570C">
              <w:rPr>
                <w:sz w:val="24"/>
                <w:szCs w:val="24"/>
              </w:rPr>
              <w:t xml:space="preserve">A Committee meeting was held on 27 March at which an update was provided by UCD on </w:t>
            </w:r>
            <w:r w:rsidR="00B628B5">
              <w:rPr>
                <w:sz w:val="24"/>
                <w:szCs w:val="24"/>
              </w:rPr>
              <w:t>research into Brexit</w:t>
            </w:r>
            <w:r w:rsidRPr="0083570C">
              <w:rPr>
                <w:sz w:val="24"/>
                <w:szCs w:val="24"/>
              </w:rPr>
              <w:t xml:space="preserve">. Future topics for research </w:t>
            </w:r>
            <w:r>
              <w:rPr>
                <w:sz w:val="24"/>
                <w:szCs w:val="24"/>
              </w:rPr>
              <w:t>were discussed, including m</w:t>
            </w:r>
            <w:r w:rsidRPr="0083570C">
              <w:rPr>
                <w:sz w:val="24"/>
                <w:szCs w:val="24"/>
              </w:rPr>
              <w:t>igration, digital services and fair process in administration. There was also discussion around the provision of information in Braille. The next meeting is scheduled for 22 May.</w:t>
            </w:r>
          </w:p>
        </w:tc>
      </w:tr>
      <w:tr w:rsidR="00EC2393" w:rsidRPr="00DD39EE" w14:paraId="6B0F5838" w14:textId="77777777" w:rsidTr="00FE34C8">
        <w:tc>
          <w:tcPr>
            <w:tcW w:w="763" w:type="dxa"/>
            <w:tcBorders>
              <w:top w:val="dotted" w:sz="4" w:space="0" w:color="auto"/>
              <w:bottom w:val="dotted" w:sz="4" w:space="0" w:color="auto"/>
            </w:tcBorders>
          </w:tcPr>
          <w:p w14:paraId="56BB6A5A" w14:textId="360BDCAC" w:rsidR="00EC2393" w:rsidRDefault="00EC2393" w:rsidP="00EC2393">
            <w:pPr>
              <w:rPr>
                <w:sz w:val="24"/>
                <w:szCs w:val="24"/>
              </w:rPr>
            </w:pPr>
            <w:r>
              <w:rPr>
                <w:sz w:val="24"/>
                <w:szCs w:val="24"/>
              </w:rPr>
              <w:t>6.3.2</w:t>
            </w:r>
          </w:p>
        </w:tc>
        <w:tc>
          <w:tcPr>
            <w:tcW w:w="8253" w:type="dxa"/>
            <w:tcBorders>
              <w:top w:val="dotted" w:sz="4" w:space="0" w:color="auto"/>
              <w:bottom w:val="dotted" w:sz="4" w:space="0" w:color="auto"/>
            </w:tcBorders>
          </w:tcPr>
          <w:p w14:paraId="6EEBE725" w14:textId="3734E2F4" w:rsidR="00EC2393" w:rsidRDefault="00EC2393" w:rsidP="00EC2393">
            <w:pPr>
              <w:tabs>
                <w:tab w:val="left" w:pos="2822"/>
              </w:tabs>
              <w:rPr>
                <w:sz w:val="24"/>
                <w:szCs w:val="24"/>
              </w:rPr>
            </w:pPr>
            <w:r>
              <w:rPr>
                <w:sz w:val="24"/>
                <w:szCs w:val="24"/>
              </w:rPr>
              <w:t xml:space="preserve">A submission by CIB to the </w:t>
            </w:r>
            <w:r w:rsidR="0083570C">
              <w:rPr>
                <w:sz w:val="24"/>
                <w:szCs w:val="24"/>
              </w:rPr>
              <w:t>HSE</w:t>
            </w:r>
            <w:r>
              <w:rPr>
                <w:sz w:val="24"/>
                <w:szCs w:val="24"/>
              </w:rPr>
              <w:t xml:space="preserve"> on </w:t>
            </w:r>
            <w:r w:rsidR="0083570C">
              <w:rPr>
                <w:sz w:val="24"/>
                <w:szCs w:val="24"/>
              </w:rPr>
              <w:t>draft codes of practice for Advance Healthcare Directives was noted</w:t>
            </w:r>
            <w:r>
              <w:rPr>
                <w:sz w:val="24"/>
                <w:szCs w:val="24"/>
              </w:rPr>
              <w:t>.</w:t>
            </w:r>
          </w:p>
        </w:tc>
      </w:tr>
      <w:tr w:rsidR="00EC2393" w:rsidRPr="00DD39EE" w14:paraId="0F972E3B" w14:textId="77777777" w:rsidTr="00FE34C8">
        <w:tc>
          <w:tcPr>
            <w:tcW w:w="763" w:type="dxa"/>
            <w:tcBorders>
              <w:top w:val="dotted" w:sz="4" w:space="0" w:color="auto"/>
              <w:bottom w:val="dotted" w:sz="4" w:space="0" w:color="auto"/>
            </w:tcBorders>
          </w:tcPr>
          <w:p w14:paraId="37F86CEC" w14:textId="28DFC9CB" w:rsidR="00EC2393" w:rsidRDefault="00EC2393" w:rsidP="00EC2393">
            <w:pPr>
              <w:rPr>
                <w:sz w:val="24"/>
                <w:szCs w:val="24"/>
              </w:rPr>
            </w:pPr>
            <w:r>
              <w:rPr>
                <w:sz w:val="24"/>
                <w:szCs w:val="24"/>
              </w:rPr>
              <w:t>6.3.3</w:t>
            </w:r>
          </w:p>
        </w:tc>
        <w:tc>
          <w:tcPr>
            <w:tcW w:w="8253" w:type="dxa"/>
            <w:tcBorders>
              <w:top w:val="dotted" w:sz="4" w:space="0" w:color="auto"/>
              <w:bottom w:val="dotted" w:sz="4" w:space="0" w:color="auto"/>
            </w:tcBorders>
          </w:tcPr>
          <w:p w14:paraId="5077662A" w14:textId="6357AC9C" w:rsidR="00EC2393" w:rsidRDefault="003E2EFA" w:rsidP="00EC2393">
            <w:pPr>
              <w:tabs>
                <w:tab w:val="left" w:pos="2822"/>
              </w:tabs>
              <w:rPr>
                <w:sz w:val="24"/>
                <w:szCs w:val="24"/>
              </w:rPr>
            </w:pPr>
            <w:proofErr w:type="spellStart"/>
            <w:r>
              <w:rPr>
                <w:sz w:val="24"/>
                <w:szCs w:val="24"/>
              </w:rPr>
              <w:t>Seá</w:t>
            </w:r>
            <w:r w:rsidR="0083570C" w:rsidRPr="0083570C">
              <w:rPr>
                <w:sz w:val="24"/>
                <w:szCs w:val="24"/>
              </w:rPr>
              <w:t>n</w:t>
            </w:r>
            <w:proofErr w:type="spellEnd"/>
            <w:r w:rsidR="0083570C" w:rsidRPr="0083570C">
              <w:rPr>
                <w:sz w:val="24"/>
                <w:szCs w:val="24"/>
              </w:rPr>
              <w:t xml:space="preserve"> Sheridan highlighted that the NAS </w:t>
            </w:r>
            <w:r w:rsidR="0083570C">
              <w:rPr>
                <w:sz w:val="24"/>
                <w:szCs w:val="24"/>
              </w:rPr>
              <w:t>Strategic Plan was now complete</w:t>
            </w:r>
            <w:r w:rsidR="0083570C" w:rsidRPr="0083570C">
              <w:rPr>
                <w:sz w:val="24"/>
                <w:szCs w:val="24"/>
              </w:rPr>
              <w:t xml:space="preserve"> and would be useful for the Board to inform their strategic planning. It was agreed that the NAS Strategy </w:t>
            </w:r>
            <w:r w:rsidR="00BE1868">
              <w:rPr>
                <w:sz w:val="24"/>
                <w:szCs w:val="24"/>
              </w:rPr>
              <w:t>could</w:t>
            </w:r>
            <w:r w:rsidR="0083570C" w:rsidRPr="0083570C">
              <w:rPr>
                <w:sz w:val="24"/>
                <w:szCs w:val="24"/>
              </w:rPr>
              <w:t xml:space="preserve"> be circulated to Board members and that consideration would be given to inviting NAS to attend the next Board meeting in June.</w:t>
            </w:r>
          </w:p>
        </w:tc>
      </w:tr>
      <w:tr w:rsidR="00EC2393" w:rsidRPr="00DD39EE" w14:paraId="134F21A4" w14:textId="77777777" w:rsidTr="00FE34C8">
        <w:tc>
          <w:tcPr>
            <w:tcW w:w="763" w:type="dxa"/>
            <w:tcBorders>
              <w:top w:val="dotted" w:sz="4" w:space="0" w:color="auto"/>
              <w:bottom w:val="dotted" w:sz="4" w:space="0" w:color="auto"/>
            </w:tcBorders>
          </w:tcPr>
          <w:p w14:paraId="3E528828" w14:textId="65253397" w:rsidR="00EC2393" w:rsidRPr="008336F4" w:rsidRDefault="008336F4" w:rsidP="00EC2393">
            <w:pPr>
              <w:rPr>
                <w:b/>
                <w:sz w:val="24"/>
                <w:szCs w:val="24"/>
              </w:rPr>
            </w:pPr>
            <w:r w:rsidRPr="008336F4">
              <w:rPr>
                <w:b/>
                <w:sz w:val="24"/>
                <w:szCs w:val="24"/>
              </w:rPr>
              <w:t>7</w:t>
            </w:r>
          </w:p>
        </w:tc>
        <w:tc>
          <w:tcPr>
            <w:tcW w:w="8253" w:type="dxa"/>
            <w:tcBorders>
              <w:top w:val="dotted" w:sz="4" w:space="0" w:color="auto"/>
              <w:bottom w:val="dotted" w:sz="4" w:space="0" w:color="auto"/>
            </w:tcBorders>
          </w:tcPr>
          <w:p w14:paraId="7F3E47A3" w14:textId="6B6502C4" w:rsidR="00EC2393" w:rsidRPr="00784D82" w:rsidRDefault="00DC6ECD" w:rsidP="00EC2393">
            <w:pPr>
              <w:tabs>
                <w:tab w:val="left" w:pos="2822"/>
              </w:tabs>
              <w:rPr>
                <w:b/>
                <w:sz w:val="24"/>
                <w:szCs w:val="24"/>
              </w:rPr>
            </w:pPr>
            <w:r>
              <w:rPr>
                <w:b/>
                <w:sz w:val="24"/>
                <w:szCs w:val="24"/>
              </w:rPr>
              <w:t>GDPR compliance u</w:t>
            </w:r>
            <w:r w:rsidR="00784D82" w:rsidRPr="00784D82">
              <w:rPr>
                <w:b/>
                <w:sz w:val="24"/>
                <w:szCs w:val="24"/>
              </w:rPr>
              <w:t>pdate</w:t>
            </w:r>
          </w:p>
        </w:tc>
      </w:tr>
      <w:tr w:rsidR="00EC2393" w:rsidRPr="00DD39EE" w14:paraId="6C0D0647" w14:textId="77777777" w:rsidTr="00FE34C8">
        <w:tc>
          <w:tcPr>
            <w:tcW w:w="763" w:type="dxa"/>
            <w:tcBorders>
              <w:top w:val="dotted" w:sz="4" w:space="0" w:color="auto"/>
              <w:bottom w:val="dotted" w:sz="4" w:space="0" w:color="auto"/>
            </w:tcBorders>
          </w:tcPr>
          <w:p w14:paraId="599FCBEB" w14:textId="28AF1589" w:rsidR="00EC2393" w:rsidRDefault="008336F4" w:rsidP="00EC2393">
            <w:pPr>
              <w:rPr>
                <w:sz w:val="24"/>
                <w:szCs w:val="24"/>
              </w:rPr>
            </w:pPr>
            <w:r>
              <w:rPr>
                <w:sz w:val="24"/>
                <w:szCs w:val="24"/>
              </w:rPr>
              <w:t>7.1</w:t>
            </w:r>
          </w:p>
        </w:tc>
        <w:tc>
          <w:tcPr>
            <w:tcW w:w="8253" w:type="dxa"/>
            <w:tcBorders>
              <w:top w:val="dotted" w:sz="4" w:space="0" w:color="auto"/>
              <w:bottom w:val="dotted" w:sz="4" w:space="0" w:color="auto"/>
            </w:tcBorders>
          </w:tcPr>
          <w:p w14:paraId="625EDB39" w14:textId="0A6AD0A0" w:rsidR="00EC2393" w:rsidRPr="00784D82" w:rsidRDefault="00784D82" w:rsidP="00EC2393">
            <w:pPr>
              <w:tabs>
                <w:tab w:val="left" w:pos="2822"/>
              </w:tabs>
              <w:rPr>
                <w:sz w:val="24"/>
                <w:szCs w:val="24"/>
              </w:rPr>
            </w:pPr>
            <w:r>
              <w:rPr>
                <w:sz w:val="24"/>
                <w:szCs w:val="24"/>
              </w:rPr>
              <w:t xml:space="preserve">An update on actions in CIB and the delivery services was provided, </w:t>
            </w:r>
            <w:r w:rsidR="00B628B5">
              <w:rPr>
                <w:sz w:val="24"/>
                <w:szCs w:val="24"/>
              </w:rPr>
              <w:t>including in relation to</w:t>
            </w:r>
            <w:r>
              <w:rPr>
                <w:sz w:val="24"/>
                <w:szCs w:val="24"/>
              </w:rPr>
              <w:t xml:space="preserve"> </w:t>
            </w:r>
            <w:r w:rsidR="0079346D">
              <w:rPr>
                <w:sz w:val="24"/>
                <w:szCs w:val="24"/>
              </w:rPr>
              <w:t xml:space="preserve">workshops, </w:t>
            </w:r>
            <w:r>
              <w:rPr>
                <w:sz w:val="24"/>
                <w:szCs w:val="24"/>
              </w:rPr>
              <w:t>data protection notices and consent forms,</w:t>
            </w:r>
            <w:r w:rsidR="0079346D">
              <w:rPr>
                <w:sz w:val="24"/>
                <w:szCs w:val="24"/>
              </w:rPr>
              <w:t xml:space="preserve"> subject access request and data breach protocols, ICT measures and eLearning</w:t>
            </w:r>
            <w:r>
              <w:rPr>
                <w:sz w:val="24"/>
                <w:szCs w:val="24"/>
              </w:rPr>
              <w:t>.</w:t>
            </w:r>
          </w:p>
        </w:tc>
      </w:tr>
      <w:tr w:rsidR="00EC2393" w:rsidRPr="00DD39EE" w14:paraId="6ACEC966" w14:textId="77777777" w:rsidTr="00FE34C8">
        <w:tc>
          <w:tcPr>
            <w:tcW w:w="763" w:type="dxa"/>
            <w:tcBorders>
              <w:top w:val="dotted" w:sz="4" w:space="0" w:color="auto"/>
              <w:bottom w:val="dotted" w:sz="4" w:space="0" w:color="auto"/>
            </w:tcBorders>
          </w:tcPr>
          <w:p w14:paraId="5349D643" w14:textId="24E25BFA" w:rsidR="00EC2393" w:rsidRDefault="008336F4" w:rsidP="00EC2393">
            <w:pPr>
              <w:rPr>
                <w:sz w:val="24"/>
                <w:szCs w:val="24"/>
              </w:rPr>
            </w:pPr>
            <w:r>
              <w:rPr>
                <w:sz w:val="24"/>
                <w:szCs w:val="24"/>
              </w:rPr>
              <w:t>7.2</w:t>
            </w:r>
          </w:p>
        </w:tc>
        <w:tc>
          <w:tcPr>
            <w:tcW w:w="8253" w:type="dxa"/>
            <w:tcBorders>
              <w:top w:val="dotted" w:sz="4" w:space="0" w:color="auto"/>
              <w:bottom w:val="dotted" w:sz="4" w:space="0" w:color="auto"/>
            </w:tcBorders>
          </w:tcPr>
          <w:p w14:paraId="52ADA639" w14:textId="2F7196D4" w:rsidR="00EC2393" w:rsidRDefault="00784D82" w:rsidP="00EC2393">
            <w:pPr>
              <w:tabs>
                <w:tab w:val="left" w:pos="2822"/>
              </w:tabs>
              <w:rPr>
                <w:sz w:val="24"/>
                <w:szCs w:val="24"/>
              </w:rPr>
            </w:pPr>
            <w:r>
              <w:rPr>
                <w:sz w:val="24"/>
                <w:szCs w:val="24"/>
              </w:rPr>
              <w:t>The next steps in th</w:t>
            </w:r>
            <w:r w:rsidR="00B628B5">
              <w:rPr>
                <w:sz w:val="24"/>
                <w:szCs w:val="24"/>
              </w:rPr>
              <w:t>e</w:t>
            </w:r>
            <w:r>
              <w:rPr>
                <w:sz w:val="24"/>
                <w:szCs w:val="24"/>
              </w:rPr>
              <w:t xml:space="preserve"> process </w:t>
            </w:r>
            <w:r w:rsidR="00EA3C20">
              <w:rPr>
                <w:sz w:val="24"/>
                <w:szCs w:val="24"/>
              </w:rPr>
              <w:t>include</w:t>
            </w:r>
            <w:r w:rsidR="00D36185">
              <w:rPr>
                <w:sz w:val="24"/>
                <w:szCs w:val="24"/>
              </w:rPr>
              <w:t xml:space="preserve"> the review of </w:t>
            </w:r>
            <w:r w:rsidRPr="00784D82">
              <w:rPr>
                <w:sz w:val="24"/>
                <w:szCs w:val="24"/>
              </w:rPr>
              <w:t>retention schedules for personal informat</w:t>
            </w:r>
            <w:r>
              <w:rPr>
                <w:sz w:val="24"/>
                <w:szCs w:val="24"/>
              </w:rPr>
              <w:t>ion</w:t>
            </w:r>
            <w:r w:rsidRPr="00784D82">
              <w:rPr>
                <w:sz w:val="24"/>
                <w:szCs w:val="24"/>
              </w:rPr>
              <w:t>.</w:t>
            </w:r>
          </w:p>
        </w:tc>
      </w:tr>
      <w:tr w:rsidR="00EC2393" w:rsidRPr="00DD39EE" w14:paraId="432C53C9" w14:textId="77777777" w:rsidTr="00FE34C8">
        <w:tc>
          <w:tcPr>
            <w:tcW w:w="763" w:type="dxa"/>
            <w:tcBorders>
              <w:top w:val="dotted" w:sz="4" w:space="0" w:color="auto"/>
              <w:bottom w:val="dotted" w:sz="4" w:space="0" w:color="auto"/>
            </w:tcBorders>
          </w:tcPr>
          <w:p w14:paraId="442167AF" w14:textId="42A5C057" w:rsidR="00EC2393" w:rsidRDefault="008336F4" w:rsidP="00EC2393">
            <w:pPr>
              <w:rPr>
                <w:sz w:val="24"/>
                <w:szCs w:val="24"/>
              </w:rPr>
            </w:pPr>
            <w:r>
              <w:rPr>
                <w:sz w:val="24"/>
                <w:szCs w:val="24"/>
              </w:rPr>
              <w:t>7.3</w:t>
            </w:r>
          </w:p>
        </w:tc>
        <w:tc>
          <w:tcPr>
            <w:tcW w:w="8253" w:type="dxa"/>
            <w:tcBorders>
              <w:top w:val="dotted" w:sz="4" w:space="0" w:color="auto"/>
              <w:bottom w:val="dotted" w:sz="4" w:space="0" w:color="auto"/>
            </w:tcBorders>
          </w:tcPr>
          <w:p w14:paraId="50936F94" w14:textId="7FA26D17" w:rsidR="00EC2393" w:rsidRDefault="00D36185" w:rsidP="00EC2393">
            <w:pPr>
              <w:tabs>
                <w:tab w:val="left" w:pos="2822"/>
              </w:tabs>
              <w:rPr>
                <w:sz w:val="24"/>
                <w:szCs w:val="24"/>
              </w:rPr>
            </w:pPr>
            <w:r>
              <w:rPr>
                <w:sz w:val="24"/>
                <w:szCs w:val="24"/>
              </w:rPr>
              <w:t>The Board expressed some concern at the lack of a permanent full-time Data Protection Officer</w:t>
            </w:r>
            <w:r w:rsidR="0079346D">
              <w:rPr>
                <w:sz w:val="24"/>
                <w:szCs w:val="24"/>
              </w:rPr>
              <w:t xml:space="preserve"> (DPO)</w:t>
            </w:r>
            <w:r w:rsidR="00AF7512">
              <w:rPr>
                <w:sz w:val="24"/>
                <w:szCs w:val="24"/>
              </w:rPr>
              <w:t xml:space="preserve"> post</w:t>
            </w:r>
            <w:r>
              <w:rPr>
                <w:sz w:val="24"/>
                <w:szCs w:val="24"/>
              </w:rPr>
              <w:t xml:space="preserve"> in CIB.</w:t>
            </w:r>
          </w:p>
        </w:tc>
      </w:tr>
      <w:tr w:rsidR="00EC2393" w:rsidRPr="00DD39EE" w14:paraId="2D93AAC0" w14:textId="77777777" w:rsidTr="00FE34C8">
        <w:tc>
          <w:tcPr>
            <w:tcW w:w="763" w:type="dxa"/>
            <w:tcBorders>
              <w:top w:val="dotted" w:sz="4" w:space="0" w:color="auto"/>
              <w:bottom w:val="dotted" w:sz="4" w:space="0" w:color="auto"/>
            </w:tcBorders>
          </w:tcPr>
          <w:p w14:paraId="6E675E09" w14:textId="5EDF3D98" w:rsidR="00EC2393" w:rsidRPr="003809E1" w:rsidRDefault="008336F4" w:rsidP="00EC2393">
            <w:pPr>
              <w:rPr>
                <w:b/>
                <w:sz w:val="24"/>
                <w:szCs w:val="24"/>
              </w:rPr>
            </w:pPr>
            <w:r>
              <w:rPr>
                <w:b/>
                <w:sz w:val="24"/>
                <w:szCs w:val="24"/>
              </w:rPr>
              <w:t>8</w:t>
            </w:r>
          </w:p>
        </w:tc>
        <w:tc>
          <w:tcPr>
            <w:tcW w:w="8253" w:type="dxa"/>
            <w:tcBorders>
              <w:top w:val="dotted" w:sz="4" w:space="0" w:color="auto"/>
              <w:bottom w:val="dotted" w:sz="4" w:space="0" w:color="auto"/>
            </w:tcBorders>
          </w:tcPr>
          <w:p w14:paraId="0E8F6147" w14:textId="75CCDA3D" w:rsidR="00EC2393" w:rsidRPr="00AA2BF2" w:rsidRDefault="00EC2393" w:rsidP="00EC2393">
            <w:pPr>
              <w:rPr>
                <w:b/>
                <w:sz w:val="24"/>
                <w:szCs w:val="24"/>
              </w:rPr>
            </w:pPr>
            <w:r>
              <w:rPr>
                <w:b/>
                <w:sz w:val="24"/>
                <w:szCs w:val="24"/>
              </w:rPr>
              <w:t>Report of the Chief Executive</w:t>
            </w:r>
          </w:p>
        </w:tc>
      </w:tr>
      <w:tr w:rsidR="00EC2393" w:rsidRPr="004D4CBB" w14:paraId="2AA286D0" w14:textId="77777777" w:rsidTr="00FE34C8">
        <w:tc>
          <w:tcPr>
            <w:tcW w:w="763" w:type="dxa"/>
            <w:tcBorders>
              <w:top w:val="dotted" w:sz="4" w:space="0" w:color="auto"/>
              <w:bottom w:val="dotted" w:sz="4" w:space="0" w:color="auto"/>
            </w:tcBorders>
          </w:tcPr>
          <w:p w14:paraId="135DD062" w14:textId="2DDB73F0" w:rsidR="00EC2393" w:rsidRPr="004D4CBB" w:rsidRDefault="008336F4" w:rsidP="00EC2393">
            <w:pPr>
              <w:rPr>
                <w:sz w:val="24"/>
                <w:szCs w:val="24"/>
              </w:rPr>
            </w:pPr>
            <w:r>
              <w:rPr>
                <w:sz w:val="24"/>
                <w:szCs w:val="24"/>
              </w:rPr>
              <w:t>8</w:t>
            </w:r>
            <w:r w:rsidR="00EC2393" w:rsidRPr="004D4CBB">
              <w:rPr>
                <w:sz w:val="24"/>
                <w:szCs w:val="24"/>
              </w:rPr>
              <w:t>.1</w:t>
            </w:r>
          </w:p>
        </w:tc>
        <w:tc>
          <w:tcPr>
            <w:tcW w:w="8253" w:type="dxa"/>
            <w:tcBorders>
              <w:top w:val="dotted" w:sz="4" w:space="0" w:color="auto"/>
              <w:bottom w:val="dotted" w:sz="4" w:space="0" w:color="auto"/>
            </w:tcBorders>
          </w:tcPr>
          <w:p w14:paraId="110FEA77" w14:textId="3D92BB07" w:rsidR="00EC2393" w:rsidRPr="004D4CBB" w:rsidRDefault="00EC2393" w:rsidP="00EC2393">
            <w:pPr>
              <w:rPr>
                <w:sz w:val="24"/>
                <w:szCs w:val="24"/>
              </w:rPr>
            </w:pPr>
            <w:r w:rsidRPr="004D4CBB">
              <w:rPr>
                <w:sz w:val="24"/>
                <w:szCs w:val="24"/>
              </w:rPr>
              <w:t>The Report of the Chief Executive was iss</w:t>
            </w:r>
            <w:r>
              <w:rPr>
                <w:sz w:val="24"/>
                <w:szCs w:val="24"/>
              </w:rPr>
              <w:t xml:space="preserve">ued in advance of the meeting. </w:t>
            </w:r>
            <w:r w:rsidR="00D36185">
              <w:rPr>
                <w:sz w:val="24"/>
                <w:szCs w:val="24"/>
              </w:rPr>
              <w:t xml:space="preserve">It was particularly noted that the citizensinformation.ie website </w:t>
            </w:r>
            <w:r w:rsidR="00A37231">
              <w:rPr>
                <w:sz w:val="24"/>
                <w:szCs w:val="24"/>
              </w:rPr>
              <w:t>received</w:t>
            </w:r>
            <w:r w:rsidR="00D36185">
              <w:rPr>
                <w:sz w:val="24"/>
                <w:szCs w:val="24"/>
              </w:rPr>
              <w:t xml:space="preserve"> almost 1 million unique visitors in April 2018.</w:t>
            </w:r>
          </w:p>
        </w:tc>
      </w:tr>
      <w:tr w:rsidR="00EC2393" w:rsidRPr="00DC7CF8" w14:paraId="35D83FA6" w14:textId="77777777" w:rsidTr="00FE34C8">
        <w:tc>
          <w:tcPr>
            <w:tcW w:w="763" w:type="dxa"/>
            <w:tcBorders>
              <w:top w:val="dotted" w:sz="4" w:space="0" w:color="auto"/>
              <w:bottom w:val="dotted" w:sz="4" w:space="0" w:color="auto"/>
            </w:tcBorders>
          </w:tcPr>
          <w:p w14:paraId="0BC71786" w14:textId="787B33A7" w:rsidR="00EC2393" w:rsidRPr="00DC7CF8" w:rsidRDefault="008336F4" w:rsidP="00EC2393">
            <w:pPr>
              <w:rPr>
                <w:b/>
                <w:sz w:val="24"/>
                <w:szCs w:val="24"/>
              </w:rPr>
            </w:pPr>
            <w:r>
              <w:rPr>
                <w:b/>
                <w:sz w:val="24"/>
                <w:szCs w:val="24"/>
              </w:rPr>
              <w:t>9</w:t>
            </w:r>
          </w:p>
        </w:tc>
        <w:tc>
          <w:tcPr>
            <w:tcW w:w="8253" w:type="dxa"/>
            <w:tcBorders>
              <w:top w:val="dotted" w:sz="4" w:space="0" w:color="auto"/>
              <w:bottom w:val="dotted" w:sz="4" w:space="0" w:color="auto"/>
            </w:tcBorders>
          </w:tcPr>
          <w:p w14:paraId="6FDE14FE" w14:textId="75838234" w:rsidR="00EC2393" w:rsidRPr="00DC7CF8" w:rsidRDefault="00DC6ECD" w:rsidP="00EC2393">
            <w:pPr>
              <w:rPr>
                <w:b/>
                <w:sz w:val="24"/>
                <w:szCs w:val="24"/>
              </w:rPr>
            </w:pPr>
            <w:r>
              <w:rPr>
                <w:b/>
                <w:sz w:val="24"/>
                <w:szCs w:val="24"/>
              </w:rPr>
              <w:t>HR m</w:t>
            </w:r>
            <w:r w:rsidR="00EC2393" w:rsidRPr="00DC7CF8">
              <w:rPr>
                <w:b/>
                <w:sz w:val="24"/>
                <w:szCs w:val="24"/>
              </w:rPr>
              <w:t>atters</w:t>
            </w:r>
          </w:p>
        </w:tc>
      </w:tr>
      <w:tr w:rsidR="004A3335" w:rsidRPr="00DD39EE" w14:paraId="0D49D3FC" w14:textId="77777777" w:rsidTr="00FE34C8">
        <w:tc>
          <w:tcPr>
            <w:tcW w:w="763" w:type="dxa"/>
            <w:tcBorders>
              <w:top w:val="dotted" w:sz="4" w:space="0" w:color="auto"/>
              <w:bottom w:val="dotted" w:sz="4" w:space="0" w:color="auto"/>
            </w:tcBorders>
          </w:tcPr>
          <w:p w14:paraId="5ED606D4" w14:textId="0E530C11" w:rsidR="004A3335" w:rsidRDefault="008336F4" w:rsidP="00EC2393">
            <w:pPr>
              <w:rPr>
                <w:sz w:val="24"/>
                <w:szCs w:val="24"/>
              </w:rPr>
            </w:pPr>
            <w:r>
              <w:rPr>
                <w:sz w:val="24"/>
                <w:szCs w:val="24"/>
              </w:rPr>
              <w:t>9.1</w:t>
            </w:r>
          </w:p>
        </w:tc>
        <w:tc>
          <w:tcPr>
            <w:tcW w:w="8253" w:type="dxa"/>
            <w:tcBorders>
              <w:top w:val="dotted" w:sz="4" w:space="0" w:color="auto"/>
              <w:bottom w:val="dotted" w:sz="4" w:space="0" w:color="auto"/>
            </w:tcBorders>
          </w:tcPr>
          <w:p w14:paraId="53D0D35F" w14:textId="3810B17C" w:rsidR="004A3335" w:rsidRPr="008336F4" w:rsidRDefault="004A3335" w:rsidP="00EC2393">
            <w:pPr>
              <w:rPr>
                <w:sz w:val="24"/>
                <w:szCs w:val="24"/>
                <w:u w:val="single"/>
              </w:rPr>
            </w:pPr>
            <w:r w:rsidRPr="008336F4">
              <w:rPr>
                <w:sz w:val="24"/>
                <w:szCs w:val="24"/>
                <w:u w:val="single"/>
              </w:rPr>
              <w:t>Update on Staffing Matters</w:t>
            </w:r>
          </w:p>
        </w:tc>
      </w:tr>
      <w:tr w:rsidR="00EC2393" w:rsidRPr="00DD39EE" w14:paraId="548ACB60" w14:textId="77777777" w:rsidTr="00FE34C8">
        <w:tc>
          <w:tcPr>
            <w:tcW w:w="763" w:type="dxa"/>
            <w:tcBorders>
              <w:top w:val="dotted" w:sz="4" w:space="0" w:color="auto"/>
              <w:bottom w:val="dotted" w:sz="4" w:space="0" w:color="auto"/>
            </w:tcBorders>
          </w:tcPr>
          <w:p w14:paraId="51EBE0C4" w14:textId="126B0320" w:rsidR="00EC2393" w:rsidRDefault="008336F4" w:rsidP="00EC2393">
            <w:pPr>
              <w:rPr>
                <w:sz w:val="24"/>
                <w:szCs w:val="24"/>
              </w:rPr>
            </w:pPr>
            <w:r>
              <w:rPr>
                <w:sz w:val="24"/>
                <w:szCs w:val="24"/>
              </w:rPr>
              <w:t>9</w:t>
            </w:r>
            <w:r w:rsidR="00EC2393">
              <w:rPr>
                <w:sz w:val="24"/>
                <w:szCs w:val="24"/>
              </w:rPr>
              <w:t>.1</w:t>
            </w:r>
            <w:r>
              <w:rPr>
                <w:sz w:val="24"/>
                <w:szCs w:val="24"/>
              </w:rPr>
              <w:t>.1</w:t>
            </w:r>
          </w:p>
        </w:tc>
        <w:tc>
          <w:tcPr>
            <w:tcW w:w="8253" w:type="dxa"/>
            <w:tcBorders>
              <w:top w:val="dotted" w:sz="4" w:space="0" w:color="auto"/>
              <w:bottom w:val="dotted" w:sz="4" w:space="0" w:color="auto"/>
            </w:tcBorders>
          </w:tcPr>
          <w:p w14:paraId="611A99CA" w14:textId="4CCAD68E" w:rsidR="00EC2393" w:rsidRPr="007A164E" w:rsidRDefault="004A3335" w:rsidP="00EC2393">
            <w:pPr>
              <w:rPr>
                <w:sz w:val="24"/>
                <w:szCs w:val="24"/>
              </w:rPr>
            </w:pPr>
            <w:r>
              <w:rPr>
                <w:sz w:val="24"/>
                <w:szCs w:val="24"/>
              </w:rPr>
              <w:t xml:space="preserve">A request to the DEASP for a Data Protection Officer </w:t>
            </w:r>
            <w:r w:rsidR="00AF7512">
              <w:rPr>
                <w:sz w:val="24"/>
                <w:szCs w:val="24"/>
              </w:rPr>
              <w:t xml:space="preserve">post </w:t>
            </w:r>
            <w:r>
              <w:rPr>
                <w:sz w:val="24"/>
                <w:szCs w:val="24"/>
              </w:rPr>
              <w:t>for CIB has not been granted yet – a temporary post is being considered.</w:t>
            </w:r>
            <w:r w:rsidR="00EC2393" w:rsidRPr="007A164E">
              <w:rPr>
                <w:sz w:val="24"/>
                <w:szCs w:val="24"/>
              </w:rPr>
              <w:t xml:space="preserve"> </w:t>
            </w:r>
            <w:r w:rsidR="00AF7512">
              <w:rPr>
                <w:sz w:val="24"/>
                <w:szCs w:val="24"/>
              </w:rPr>
              <w:t>There is also no update in relation to a request for an additional 7 Executive Officer (EO) posts.</w:t>
            </w:r>
          </w:p>
        </w:tc>
      </w:tr>
      <w:tr w:rsidR="0089268B" w:rsidRPr="00DD39EE" w14:paraId="42C8F1F1" w14:textId="77777777" w:rsidTr="00FE34C8">
        <w:tc>
          <w:tcPr>
            <w:tcW w:w="763" w:type="dxa"/>
            <w:tcBorders>
              <w:top w:val="dotted" w:sz="4" w:space="0" w:color="auto"/>
              <w:bottom w:val="dotted" w:sz="4" w:space="0" w:color="auto"/>
            </w:tcBorders>
          </w:tcPr>
          <w:p w14:paraId="7C86C2C4" w14:textId="7ABAD2A4" w:rsidR="0089268B" w:rsidRDefault="008336F4" w:rsidP="00EC2393">
            <w:pPr>
              <w:rPr>
                <w:sz w:val="24"/>
                <w:szCs w:val="24"/>
              </w:rPr>
            </w:pPr>
            <w:r>
              <w:rPr>
                <w:sz w:val="24"/>
                <w:szCs w:val="24"/>
              </w:rPr>
              <w:t>9.2</w:t>
            </w:r>
          </w:p>
        </w:tc>
        <w:tc>
          <w:tcPr>
            <w:tcW w:w="8253" w:type="dxa"/>
            <w:tcBorders>
              <w:top w:val="dotted" w:sz="4" w:space="0" w:color="auto"/>
              <w:bottom w:val="dotted" w:sz="4" w:space="0" w:color="auto"/>
            </w:tcBorders>
          </w:tcPr>
          <w:p w14:paraId="58EACD0B" w14:textId="46BAD858" w:rsidR="0089268B" w:rsidRPr="008336F4" w:rsidRDefault="004A3335" w:rsidP="00EC2393">
            <w:pPr>
              <w:rPr>
                <w:sz w:val="24"/>
                <w:szCs w:val="24"/>
                <w:u w:val="single"/>
              </w:rPr>
            </w:pPr>
            <w:r w:rsidRPr="008336F4">
              <w:rPr>
                <w:sz w:val="24"/>
                <w:szCs w:val="24"/>
                <w:u w:val="single"/>
              </w:rPr>
              <w:t xml:space="preserve">Update on </w:t>
            </w:r>
            <w:r w:rsidR="0089268B" w:rsidRPr="008336F4">
              <w:rPr>
                <w:sz w:val="24"/>
                <w:szCs w:val="24"/>
                <w:u w:val="single"/>
              </w:rPr>
              <w:t>Code of Practice</w:t>
            </w:r>
          </w:p>
        </w:tc>
      </w:tr>
      <w:tr w:rsidR="00EC2393" w:rsidRPr="00DD39EE" w14:paraId="2DA6EFC4" w14:textId="77777777" w:rsidTr="00FE34C8">
        <w:tc>
          <w:tcPr>
            <w:tcW w:w="763" w:type="dxa"/>
            <w:tcBorders>
              <w:top w:val="dotted" w:sz="4" w:space="0" w:color="auto"/>
              <w:bottom w:val="dotted" w:sz="4" w:space="0" w:color="auto"/>
            </w:tcBorders>
          </w:tcPr>
          <w:p w14:paraId="4A09A20A" w14:textId="3C7B726A" w:rsidR="00EC2393" w:rsidRDefault="008336F4" w:rsidP="00EC2393">
            <w:pPr>
              <w:rPr>
                <w:sz w:val="24"/>
                <w:szCs w:val="24"/>
              </w:rPr>
            </w:pPr>
            <w:r>
              <w:rPr>
                <w:sz w:val="24"/>
                <w:szCs w:val="24"/>
              </w:rPr>
              <w:t>9.2.1</w:t>
            </w:r>
          </w:p>
        </w:tc>
        <w:tc>
          <w:tcPr>
            <w:tcW w:w="8253" w:type="dxa"/>
            <w:tcBorders>
              <w:top w:val="dotted" w:sz="4" w:space="0" w:color="auto"/>
              <w:bottom w:val="dotted" w:sz="4" w:space="0" w:color="auto"/>
            </w:tcBorders>
          </w:tcPr>
          <w:p w14:paraId="6E9A39C3" w14:textId="690BC502" w:rsidR="00EC2393" w:rsidRDefault="00EC2393" w:rsidP="00EC2393">
            <w:pPr>
              <w:rPr>
                <w:sz w:val="24"/>
                <w:szCs w:val="24"/>
              </w:rPr>
            </w:pPr>
            <w:r>
              <w:rPr>
                <w:sz w:val="24"/>
                <w:szCs w:val="24"/>
              </w:rPr>
              <w:t xml:space="preserve">The </w:t>
            </w:r>
            <w:r w:rsidR="0089268B">
              <w:rPr>
                <w:sz w:val="24"/>
                <w:szCs w:val="24"/>
              </w:rPr>
              <w:t>Chair provided an update on the new Code of Practice</w:t>
            </w:r>
            <w:r w:rsidR="004A3335">
              <w:rPr>
                <w:sz w:val="24"/>
                <w:szCs w:val="24"/>
              </w:rPr>
              <w:t xml:space="preserve"> for CIB</w:t>
            </w:r>
            <w:r w:rsidR="0089268B">
              <w:rPr>
                <w:sz w:val="24"/>
                <w:szCs w:val="24"/>
              </w:rPr>
              <w:t>, which has been circulated to Board members. It is planned to approve this document in September 2018, with comments welcome in the interim.</w:t>
            </w:r>
          </w:p>
        </w:tc>
      </w:tr>
      <w:tr w:rsidR="00EC2393" w:rsidRPr="00FF1F00" w14:paraId="047AEDD9" w14:textId="77777777" w:rsidTr="00FE34C8">
        <w:tc>
          <w:tcPr>
            <w:tcW w:w="763" w:type="dxa"/>
            <w:tcBorders>
              <w:top w:val="dotted" w:sz="4" w:space="0" w:color="auto"/>
              <w:bottom w:val="dotted" w:sz="4" w:space="0" w:color="auto"/>
            </w:tcBorders>
          </w:tcPr>
          <w:p w14:paraId="64FF6715" w14:textId="56FFADE1" w:rsidR="00EC2393" w:rsidRPr="00FF1F00" w:rsidRDefault="00EC2393" w:rsidP="00EC2393">
            <w:pPr>
              <w:rPr>
                <w:b/>
                <w:sz w:val="24"/>
                <w:szCs w:val="24"/>
              </w:rPr>
            </w:pPr>
            <w:r>
              <w:rPr>
                <w:b/>
                <w:sz w:val="24"/>
                <w:szCs w:val="24"/>
              </w:rPr>
              <w:t>10</w:t>
            </w:r>
          </w:p>
        </w:tc>
        <w:tc>
          <w:tcPr>
            <w:tcW w:w="8253" w:type="dxa"/>
            <w:tcBorders>
              <w:top w:val="dotted" w:sz="4" w:space="0" w:color="auto"/>
              <w:bottom w:val="dotted" w:sz="4" w:space="0" w:color="auto"/>
            </w:tcBorders>
          </w:tcPr>
          <w:p w14:paraId="35226B4B" w14:textId="0BA18950" w:rsidR="00EC2393" w:rsidRPr="00AA2BF2" w:rsidRDefault="00DC6ECD" w:rsidP="00EC2393">
            <w:pPr>
              <w:rPr>
                <w:b/>
                <w:sz w:val="24"/>
                <w:szCs w:val="24"/>
              </w:rPr>
            </w:pPr>
            <w:r>
              <w:rPr>
                <w:b/>
                <w:sz w:val="24"/>
                <w:szCs w:val="24"/>
              </w:rPr>
              <w:t>Date of the next m</w:t>
            </w:r>
            <w:r w:rsidR="00EC2393" w:rsidRPr="00AA2BF2">
              <w:rPr>
                <w:b/>
                <w:sz w:val="24"/>
                <w:szCs w:val="24"/>
              </w:rPr>
              <w:t xml:space="preserve">eeting </w:t>
            </w:r>
          </w:p>
        </w:tc>
      </w:tr>
      <w:tr w:rsidR="00EC2393" w:rsidRPr="00DD39EE" w14:paraId="6E2CC3CC" w14:textId="77777777" w:rsidTr="00FE34C8">
        <w:tc>
          <w:tcPr>
            <w:tcW w:w="763" w:type="dxa"/>
            <w:tcBorders>
              <w:top w:val="dotted" w:sz="4" w:space="0" w:color="auto"/>
              <w:bottom w:val="dotted" w:sz="4" w:space="0" w:color="auto"/>
            </w:tcBorders>
          </w:tcPr>
          <w:p w14:paraId="7B0349E3" w14:textId="0B81051E" w:rsidR="00EC2393" w:rsidRPr="00DD39EE" w:rsidRDefault="00EC2393" w:rsidP="00EC2393">
            <w:pPr>
              <w:rPr>
                <w:sz w:val="24"/>
                <w:szCs w:val="24"/>
              </w:rPr>
            </w:pPr>
            <w:r>
              <w:rPr>
                <w:sz w:val="24"/>
                <w:szCs w:val="24"/>
              </w:rPr>
              <w:t>10.1</w:t>
            </w:r>
          </w:p>
        </w:tc>
        <w:tc>
          <w:tcPr>
            <w:tcW w:w="8253" w:type="dxa"/>
            <w:tcBorders>
              <w:top w:val="dotted" w:sz="4" w:space="0" w:color="auto"/>
              <w:bottom w:val="dotted" w:sz="4" w:space="0" w:color="auto"/>
            </w:tcBorders>
          </w:tcPr>
          <w:p w14:paraId="4836822D" w14:textId="13993661" w:rsidR="00EC2393" w:rsidRPr="00AA2BF2" w:rsidRDefault="00EC2393" w:rsidP="00EC2393">
            <w:pPr>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89268B">
              <w:rPr>
                <w:sz w:val="24"/>
                <w:szCs w:val="24"/>
              </w:rPr>
              <w:t>13 June</w:t>
            </w:r>
            <w:r>
              <w:rPr>
                <w:sz w:val="24"/>
                <w:szCs w:val="24"/>
              </w:rPr>
              <w:t xml:space="preserve"> 2018</w:t>
            </w:r>
            <w:r w:rsidRPr="00AA2BF2">
              <w:rPr>
                <w:sz w:val="24"/>
                <w:szCs w:val="24"/>
              </w:rPr>
              <w:t xml:space="preserve"> at 1.30pm.  </w:t>
            </w:r>
          </w:p>
        </w:tc>
      </w:tr>
    </w:tbl>
    <w:p w14:paraId="466065F1" w14:textId="77777777" w:rsidR="00682CD3" w:rsidRDefault="00682CD3" w:rsidP="00770B98">
      <w:pPr>
        <w:rPr>
          <w:sz w:val="24"/>
          <w:szCs w:val="24"/>
        </w:rPr>
      </w:pPr>
    </w:p>
    <w:sectPr w:rsidR="00682CD3"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EE46" w14:textId="77777777" w:rsidR="00624E95" w:rsidRDefault="00624E95" w:rsidP="00253E0A">
      <w:r>
        <w:separator/>
      </w:r>
    </w:p>
  </w:endnote>
  <w:endnote w:type="continuationSeparator" w:id="0">
    <w:p w14:paraId="30235B46" w14:textId="77777777" w:rsidR="00624E95" w:rsidRDefault="00624E95"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961296"/>
      <w:docPartObj>
        <w:docPartGallery w:val="Page Numbers (Bottom of Page)"/>
        <w:docPartUnique/>
      </w:docPartObj>
    </w:sdtPr>
    <w:sdtEndPr/>
    <w:sdtContent>
      <w:sdt>
        <w:sdtPr>
          <w:id w:val="1728636285"/>
          <w:docPartObj>
            <w:docPartGallery w:val="Page Numbers (Top of Page)"/>
            <w:docPartUnique/>
          </w:docPartObj>
        </w:sdtPr>
        <w:sdtEndPr/>
        <w:sdtContent>
          <w:p w14:paraId="3910313A" w14:textId="72ED38C2" w:rsidR="00624E95" w:rsidRDefault="00624E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3CD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3CDE">
              <w:rPr>
                <w:b/>
                <w:bCs/>
                <w:noProof/>
              </w:rPr>
              <w:t>3</w:t>
            </w:r>
            <w:r>
              <w:rPr>
                <w:b/>
                <w:bCs/>
                <w:sz w:val="24"/>
                <w:szCs w:val="24"/>
              </w:rPr>
              <w:fldChar w:fldCharType="end"/>
            </w:r>
          </w:p>
        </w:sdtContent>
      </w:sdt>
    </w:sdtContent>
  </w:sdt>
  <w:p w14:paraId="3D3D4F98" w14:textId="77777777" w:rsidR="00624E95" w:rsidRDefault="0062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713E6" w14:textId="77777777" w:rsidR="00624E95" w:rsidRDefault="00624E95" w:rsidP="00253E0A">
      <w:r>
        <w:separator/>
      </w:r>
    </w:p>
  </w:footnote>
  <w:footnote w:type="continuationSeparator" w:id="0">
    <w:p w14:paraId="18CF58E5" w14:textId="77777777" w:rsidR="00624E95" w:rsidRDefault="00624E95"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68"/>
    <w:rsid w:val="0000169B"/>
    <w:rsid w:val="000021C2"/>
    <w:rsid w:val="0000433C"/>
    <w:rsid w:val="000110C7"/>
    <w:rsid w:val="0001388E"/>
    <w:rsid w:val="00013AE9"/>
    <w:rsid w:val="00016236"/>
    <w:rsid w:val="00021266"/>
    <w:rsid w:val="000214EF"/>
    <w:rsid w:val="000269CA"/>
    <w:rsid w:val="00027C12"/>
    <w:rsid w:val="00031A49"/>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2ED4"/>
    <w:rsid w:val="00083132"/>
    <w:rsid w:val="00086D0C"/>
    <w:rsid w:val="0008789A"/>
    <w:rsid w:val="000908D9"/>
    <w:rsid w:val="0009151B"/>
    <w:rsid w:val="0009318E"/>
    <w:rsid w:val="000A6C42"/>
    <w:rsid w:val="000B26A0"/>
    <w:rsid w:val="000B5541"/>
    <w:rsid w:val="000B7621"/>
    <w:rsid w:val="000C137C"/>
    <w:rsid w:val="000D276D"/>
    <w:rsid w:val="000D35CE"/>
    <w:rsid w:val="000D4F5F"/>
    <w:rsid w:val="000D6A6C"/>
    <w:rsid w:val="000D6E84"/>
    <w:rsid w:val="000E1FD9"/>
    <w:rsid w:val="000E2DA3"/>
    <w:rsid w:val="000E71A5"/>
    <w:rsid w:val="000E7D48"/>
    <w:rsid w:val="000F19E9"/>
    <w:rsid w:val="000F3431"/>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63EB6"/>
    <w:rsid w:val="00167268"/>
    <w:rsid w:val="001734D5"/>
    <w:rsid w:val="00177D62"/>
    <w:rsid w:val="001819A4"/>
    <w:rsid w:val="00184481"/>
    <w:rsid w:val="0018555D"/>
    <w:rsid w:val="001972B7"/>
    <w:rsid w:val="001A072F"/>
    <w:rsid w:val="001A2E70"/>
    <w:rsid w:val="001A5D74"/>
    <w:rsid w:val="001B5436"/>
    <w:rsid w:val="001C25EE"/>
    <w:rsid w:val="001C4D9E"/>
    <w:rsid w:val="001D1A84"/>
    <w:rsid w:val="001E128C"/>
    <w:rsid w:val="001F2DE7"/>
    <w:rsid w:val="001F5D91"/>
    <w:rsid w:val="002030F9"/>
    <w:rsid w:val="00206A7E"/>
    <w:rsid w:val="00207853"/>
    <w:rsid w:val="00210FFB"/>
    <w:rsid w:val="00222EA3"/>
    <w:rsid w:val="00223310"/>
    <w:rsid w:val="0023121B"/>
    <w:rsid w:val="00235143"/>
    <w:rsid w:val="0024260C"/>
    <w:rsid w:val="002437A6"/>
    <w:rsid w:val="002452FE"/>
    <w:rsid w:val="00253E0A"/>
    <w:rsid w:val="00256381"/>
    <w:rsid w:val="00262852"/>
    <w:rsid w:val="002668AB"/>
    <w:rsid w:val="00274184"/>
    <w:rsid w:val="00275F87"/>
    <w:rsid w:val="00280B69"/>
    <w:rsid w:val="002867AF"/>
    <w:rsid w:val="0028711A"/>
    <w:rsid w:val="002B6F1A"/>
    <w:rsid w:val="002C3FF5"/>
    <w:rsid w:val="002D2D5E"/>
    <w:rsid w:val="002D2F5B"/>
    <w:rsid w:val="002E2F27"/>
    <w:rsid w:val="002E4A8E"/>
    <w:rsid w:val="002F1665"/>
    <w:rsid w:val="002F304C"/>
    <w:rsid w:val="002F3BBF"/>
    <w:rsid w:val="002F3E91"/>
    <w:rsid w:val="002F4AFA"/>
    <w:rsid w:val="002F5210"/>
    <w:rsid w:val="002F7526"/>
    <w:rsid w:val="002F7F48"/>
    <w:rsid w:val="003025C7"/>
    <w:rsid w:val="00305E2A"/>
    <w:rsid w:val="003161EB"/>
    <w:rsid w:val="00316449"/>
    <w:rsid w:val="00317429"/>
    <w:rsid w:val="00317989"/>
    <w:rsid w:val="003214E0"/>
    <w:rsid w:val="003226A1"/>
    <w:rsid w:val="00340314"/>
    <w:rsid w:val="00344369"/>
    <w:rsid w:val="003560D3"/>
    <w:rsid w:val="003567FB"/>
    <w:rsid w:val="00362740"/>
    <w:rsid w:val="003717AE"/>
    <w:rsid w:val="0037191C"/>
    <w:rsid w:val="003747AD"/>
    <w:rsid w:val="003809E1"/>
    <w:rsid w:val="00380F83"/>
    <w:rsid w:val="00380FB1"/>
    <w:rsid w:val="00384525"/>
    <w:rsid w:val="0038694F"/>
    <w:rsid w:val="003919E8"/>
    <w:rsid w:val="00393B40"/>
    <w:rsid w:val="003A1153"/>
    <w:rsid w:val="003A5A19"/>
    <w:rsid w:val="003A78BC"/>
    <w:rsid w:val="003A7F61"/>
    <w:rsid w:val="003B0825"/>
    <w:rsid w:val="003B3D3C"/>
    <w:rsid w:val="003B4371"/>
    <w:rsid w:val="003C0EB2"/>
    <w:rsid w:val="003C20AD"/>
    <w:rsid w:val="003D3BA3"/>
    <w:rsid w:val="003E0975"/>
    <w:rsid w:val="003E2EFA"/>
    <w:rsid w:val="003E52F7"/>
    <w:rsid w:val="003E683A"/>
    <w:rsid w:val="003E7002"/>
    <w:rsid w:val="003F2FCC"/>
    <w:rsid w:val="003F6140"/>
    <w:rsid w:val="004016DD"/>
    <w:rsid w:val="00413A19"/>
    <w:rsid w:val="0041495A"/>
    <w:rsid w:val="004169B0"/>
    <w:rsid w:val="00434A64"/>
    <w:rsid w:val="00436F67"/>
    <w:rsid w:val="00437116"/>
    <w:rsid w:val="00441F46"/>
    <w:rsid w:val="0044287F"/>
    <w:rsid w:val="00446426"/>
    <w:rsid w:val="00453032"/>
    <w:rsid w:val="00456740"/>
    <w:rsid w:val="0046025E"/>
    <w:rsid w:val="00465639"/>
    <w:rsid w:val="00473D3A"/>
    <w:rsid w:val="0047699A"/>
    <w:rsid w:val="00481E1A"/>
    <w:rsid w:val="004842DA"/>
    <w:rsid w:val="00491B95"/>
    <w:rsid w:val="004A3335"/>
    <w:rsid w:val="004A3489"/>
    <w:rsid w:val="004A3C55"/>
    <w:rsid w:val="004A6C7E"/>
    <w:rsid w:val="004B0CBA"/>
    <w:rsid w:val="004B2CAC"/>
    <w:rsid w:val="004B308E"/>
    <w:rsid w:val="004B681F"/>
    <w:rsid w:val="004B7694"/>
    <w:rsid w:val="004D48EE"/>
    <w:rsid w:val="004D4CBB"/>
    <w:rsid w:val="004D4D17"/>
    <w:rsid w:val="004D4D2A"/>
    <w:rsid w:val="004E096B"/>
    <w:rsid w:val="004E689D"/>
    <w:rsid w:val="004E6A28"/>
    <w:rsid w:val="004F1454"/>
    <w:rsid w:val="004F1AFD"/>
    <w:rsid w:val="004F2E5A"/>
    <w:rsid w:val="004F30CD"/>
    <w:rsid w:val="004F31AF"/>
    <w:rsid w:val="004F446E"/>
    <w:rsid w:val="00502368"/>
    <w:rsid w:val="00504FF1"/>
    <w:rsid w:val="00512D4A"/>
    <w:rsid w:val="00514CE1"/>
    <w:rsid w:val="005215DA"/>
    <w:rsid w:val="005249F3"/>
    <w:rsid w:val="00531374"/>
    <w:rsid w:val="00531F77"/>
    <w:rsid w:val="00533536"/>
    <w:rsid w:val="00535086"/>
    <w:rsid w:val="00541834"/>
    <w:rsid w:val="0055047A"/>
    <w:rsid w:val="00557A94"/>
    <w:rsid w:val="00561652"/>
    <w:rsid w:val="00561F9F"/>
    <w:rsid w:val="00570FD6"/>
    <w:rsid w:val="00573B66"/>
    <w:rsid w:val="00573E9A"/>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139F4"/>
    <w:rsid w:val="00624E95"/>
    <w:rsid w:val="006263C8"/>
    <w:rsid w:val="00631438"/>
    <w:rsid w:val="006347F0"/>
    <w:rsid w:val="006359E9"/>
    <w:rsid w:val="0063668D"/>
    <w:rsid w:val="0064020E"/>
    <w:rsid w:val="00645BBC"/>
    <w:rsid w:val="00651FC3"/>
    <w:rsid w:val="0065415B"/>
    <w:rsid w:val="006544F1"/>
    <w:rsid w:val="0065511E"/>
    <w:rsid w:val="0065628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42A1"/>
    <w:rsid w:val="006B4DD5"/>
    <w:rsid w:val="006B6DE7"/>
    <w:rsid w:val="006C316D"/>
    <w:rsid w:val="006C62E8"/>
    <w:rsid w:val="006D5BB3"/>
    <w:rsid w:val="006E2AD6"/>
    <w:rsid w:val="006E6347"/>
    <w:rsid w:val="006F3A83"/>
    <w:rsid w:val="00701D27"/>
    <w:rsid w:val="0070567D"/>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32B2"/>
    <w:rsid w:val="007738DA"/>
    <w:rsid w:val="007753D5"/>
    <w:rsid w:val="00776E24"/>
    <w:rsid w:val="007807AA"/>
    <w:rsid w:val="00781496"/>
    <w:rsid w:val="00782077"/>
    <w:rsid w:val="007827CF"/>
    <w:rsid w:val="00784D82"/>
    <w:rsid w:val="0079096B"/>
    <w:rsid w:val="0079099F"/>
    <w:rsid w:val="0079346D"/>
    <w:rsid w:val="007956A0"/>
    <w:rsid w:val="007A11CF"/>
    <w:rsid w:val="007A164E"/>
    <w:rsid w:val="007A6D4E"/>
    <w:rsid w:val="007B028B"/>
    <w:rsid w:val="007B18E8"/>
    <w:rsid w:val="007B6178"/>
    <w:rsid w:val="007D29BC"/>
    <w:rsid w:val="007D77D8"/>
    <w:rsid w:val="007E6D19"/>
    <w:rsid w:val="007F1270"/>
    <w:rsid w:val="007F5362"/>
    <w:rsid w:val="00802E74"/>
    <w:rsid w:val="00816D65"/>
    <w:rsid w:val="008230F9"/>
    <w:rsid w:val="00826B01"/>
    <w:rsid w:val="008310C6"/>
    <w:rsid w:val="008336F4"/>
    <w:rsid w:val="00833D2A"/>
    <w:rsid w:val="0083570C"/>
    <w:rsid w:val="00835872"/>
    <w:rsid w:val="00835FC7"/>
    <w:rsid w:val="008413BF"/>
    <w:rsid w:val="008421E1"/>
    <w:rsid w:val="00843506"/>
    <w:rsid w:val="008451A6"/>
    <w:rsid w:val="0084699B"/>
    <w:rsid w:val="00851FEA"/>
    <w:rsid w:val="00853A67"/>
    <w:rsid w:val="00867189"/>
    <w:rsid w:val="00870A6E"/>
    <w:rsid w:val="008711C9"/>
    <w:rsid w:val="00874C19"/>
    <w:rsid w:val="00882BDB"/>
    <w:rsid w:val="00882F77"/>
    <w:rsid w:val="00883CDE"/>
    <w:rsid w:val="00885958"/>
    <w:rsid w:val="00885CCE"/>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83C"/>
    <w:rsid w:val="008C66C2"/>
    <w:rsid w:val="008D2F90"/>
    <w:rsid w:val="008E0894"/>
    <w:rsid w:val="008E40E5"/>
    <w:rsid w:val="008F1725"/>
    <w:rsid w:val="008F1AD3"/>
    <w:rsid w:val="008F3B26"/>
    <w:rsid w:val="008F5BA5"/>
    <w:rsid w:val="00913CEB"/>
    <w:rsid w:val="0091532B"/>
    <w:rsid w:val="00916D8F"/>
    <w:rsid w:val="00920F0A"/>
    <w:rsid w:val="00921AF2"/>
    <w:rsid w:val="00925FA1"/>
    <w:rsid w:val="009302EA"/>
    <w:rsid w:val="0093159A"/>
    <w:rsid w:val="00940D59"/>
    <w:rsid w:val="009420BA"/>
    <w:rsid w:val="00946395"/>
    <w:rsid w:val="00954190"/>
    <w:rsid w:val="00961DA5"/>
    <w:rsid w:val="009677CB"/>
    <w:rsid w:val="009813DA"/>
    <w:rsid w:val="00990617"/>
    <w:rsid w:val="00992395"/>
    <w:rsid w:val="00997CC1"/>
    <w:rsid w:val="009A7017"/>
    <w:rsid w:val="009B2969"/>
    <w:rsid w:val="009C0653"/>
    <w:rsid w:val="009C3476"/>
    <w:rsid w:val="009C6F6C"/>
    <w:rsid w:val="009E113F"/>
    <w:rsid w:val="009F03FF"/>
    <w:rsid w:val="009F4A56"/>
    <w:rsid w:val="00A10617"/>
    <w:rsid w:val="00A221E1"/>
    <w:rsid w:val="00A25066"/>
    <w:rsid w:val="00A308EB"/>
    <w:rsid w:val="00A31715"/>
    <w:rsid w:val="00A328CD"/>
    <w:rsid w:val="00A36414"/>
    <w:rsid w:val="00A37231"/>
    <w:rsid w:val="00A37706"/>
    <w:rsid w:val="00A4417C"/>
    <w:rsid w:val="00A45BBC"/>
    <w:rsid w:val="00A50008"/>
    <w:rsid w:val="00A530A4"/>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4160"/>
    <w:rsid w:val="00AD57EE"/>
    <w:rsid w:val="00AF7512"/>
    <w:rsid w:val="00AF7967"/>
    <w:rsid w:val="00B0025C"/>
    <w:rsid w:val="00B0206D"/>
    <w:rsid w:val="00B044BC"/>
    <w:rsid w:val="00B17842"/>
    <w:rsid w:val="00B207FB"/>
    <w:rsid w:val="00B23108"/>
    <w:rsid w:val="00B265FF"/>
    <w:rsid w:val="00B27790"/>
    <w:rsid w:val="00B363F0"/>
    <w:rsid w:val="00B40EEA"/>
    <w:rsid w:val="00B4216E"/>
    <w:rsid w:val="00B45A0A"/>
    <w:rsid w:val="00B4626F"/>
    <w:rsid w:val="00B4728E"/>
    <w:rsid w:val="00B51AD9"/>
    <w:rsid w:val="00B52129"/>
    <w:rsid w:val="00B55550"/>
    <w:rsid w:val="00B6244D"/>
    <w:rsid w:val="00B624BE"/>
    <w:rsid w:val="00B628B5"/>
    <w:rsid w:val="00B62BED"/>
    <w:rsid w:val="00B63D7E"/>
    <w:rsid w:val="00B82E1E"/>
    <w:rsid w:val="00B85FA4"/>
    <w:rsid w:val="00B86B36"/>
    <w:rsid w:val="00B86F8A"/>
    <w:rsid w:val="00B8735D"/>
    <w:rsid w:val="00B87489"/>
    <w:rsid w:val="00B94410"/>
    <w:rsid w:val="00BA2368"/>
    <w:rsid w:val="00BA3BCF"/>
    <w:rsid w:val="00BA5194"/>
    <w:rsid w:val="00BA7401"/>
    <w:rsid w:val="00BB0054"/>
    <w:rsid w:val="00BB7BC6"/>
    <w:rsid w:val="00BC5F58"/>
    <w:rsid w:val="00BD03F5"/>
    <w:rsid w:val="00BD614A"/>
    <w:rsid w:val="00BE1868"/>
    <w:rsid w:val="00BE28D3"/>
    <w:rsid w:val="00BE35D5"/>
    <w:rsid w:val="00BE5E31"/>
    <w:rsid w:val="00BE6DEA"/>
    <w:rsid w:val="00BF363A"/>
    <w:rsid w:val="00BF6C39"/>
    <w:rsid w:val="00C02A1B"/>
    <w:rsid w:val="00C06DBF"/>
    <w:rsid w:val="00C1136E"/>
    <w:rsid w:val="00C13C15"/>
    <w:rsid w:val="00C1535D"/>
    <w:rsid w:val="00C22C53"/>
    <w:rsid w:val="00C24E1B"/>
    <w:rsid w:val="00C33BC5"/>
    <w:rsid w:val="00C3747C"/>
    <w:rsid w:val="00C46512"/>
    <w:rsid w:val="00C50EA4"/>
    <w:rsid w:val="00C54139"/>
    <w:rsid w:val="00C54CB5"/>
    <w:rsid w:val="00C607DB"/>
    <w:rsid w:val="00C61A92"/>
    <w:rsid w:val="00C63798"/>
    <w:rsid w:val="00C63A9E"/>
    <w:rsid w:val="00C70D47"/>
    <w:rsid w:val="00C75A9F"/>
    <w:rsid w:val="00C86D14"/>
    <w:rsid w:val="00C920FC"/>
    <w:rsid w:val="00C92972"/>
    <w:rsid w:val="00C96A47"/>
    <w:rsid w:val="00CA2AE1"/>
    <w:rsid w:val="00CB6561"/>
    <w:rsid w:val="00CB66D0"/>
    <w:rsid w:val="00CC0A04"/>
    <w:rsid w:val="00CC74D0"/>
    <w:rsid w:val="00CD3134"/>
    <w:rsid w:val="00CD5BAC"/>
    <w:rsid w:val="00CE0887"/>
    <w:rsid w:val="00CE6DD5"/>
    <w:rsid w:val="00CF5C95"/>
    <w:rsid w:val="00D02670"/>
    <w:rsid w:val="00D06BC6"/>
    <w:rsid w:val="00D14786"/>
    <w:rsid w:val="00D16749"/>
    <w:rsid w:val="00D1740C"/>
    <w:rsid w:val="00D21DFF"/>
    <w:rsid w:val="00D222B9"/>
    <w:rsid w:val="00D30862"/>
    <w:rsid w:val="00D30A26"/>
    <w:rsid w:val="00D36185"/>
    <w:rsid w:val="00D36A83"/>
    <w:rsid w:val="00D375F0"/>
    <w:rsid w:val="00D400AB"/>
    <w:rsid w:val="00D428F1"/>
    <w:rsid w:val="00D4578C"/>
    <w:rsid w:val="00D4638F"/>
    <w:rsid w:val="00D53E6C"/>
    <w:rsid w:val="00D5440E"/>
    <w:rsid w:val="00D565B8"/>
    <w:rsid w:val="00D5755E"/>
    <w:rsid w:val="00D614E8"/>
    <w:rsid w:val="00D63FDA"/>
    <w:rsid w:val="00D742CA"/>
    <w:rsid w:val="00D92AC3"/>
    <w:rsid w:val="00D97609"/>
    <w:rsid w:val="00DA0CEE"/>
    <w:rsid w:val="00DA5D19"/>
    <w:rsid w:val="00DB0923"/>
    <w:rsid w:val="00DB18B6"/>
    <w:rsid w:val="00DC3368"/>
    <w:rsid w:val="00DC6ECD"/>
    <w:rsid w:val="00DC7CF8"/>
    <w:rsid w:val="00DD0A21"/>
    <w:rsid w:val="00DD39EE"/>
    <w:rsid w:val="00DD3EA3"/>
    <w:rsid w:val="00DD708B"/>
    <w:rsid w:val="00DE2F25"/>
    <w:rsid w:val="00DF0D58"/>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402B"/>
    <w:rsid w:val="00E767AF"/>
    <w:rsid w:val="00E8035E"/>
    <w:rsid w:val="00E82214"/>
    <w:rsid w:val="00E96423"/>
    <w:rsid w:val="00EA2E08"/>
    <w:rsid w:val="00EA37DF"/>
    <w:rsid w:val="00EA3C20"/>
    <w:rsid w:val="00EA400B"/>
    <w:rsid w:val="00EA4EAD"/>
    <w:rsid w:val="00EA53ED"/>
    <w:rsid w:val="00EB22D9"/>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4482"/>
    <w:rsid w:val="00F21BD9"/>
    <w:rsid w:val="00F23CAD"/>
    <w:rsid w:val="00F24226"/>
    <w:rsid w:val="00F27F25"/>
    <w:rsid w:val="00F42206"/>
    <w:rsid w:val="00F460F9"/>
    <w:rsid w:val="00F46DFB"/>
    <w:rsid w:val="00F53AB9"/>
    <w:rsid w:val="00F55892"/>
    <w:rsid w:val="00F635B4"/>
    <w:rsid w:val="00F67FA5"/>
    <w:rsid w:val="00F77FC5"/>
    <w:rsid w:val="00F816DE"/>
    <w:rsid w:val="00F842B5"/>
    <w:rsid w:val="00F85824"/>
    <w:rsid w:val="00F8585A"/>
    <w:rsid w:val="00F90E45"/>
    <w:rsid w:val="00F92579"/>
    <w:rsid w:val="00F93099"/>
    <w:rsid w:val="00FA68FF"/>
    <w:rsid w:val="00FA773C"/>
    <w:rsid w:val="00FB33DF"/>
    <w:rsid w:val="00FC0444"/>
    <w:rsid w:val="00FC0BCF"/>
    <w:rsid w:val="00FD1596"/>
    <w:rsid w:val="00FD34AA"/>
    <w:rsid w:val="00FD440A"/>
    <w:rsid w:val="00FD5ACB"/>
    <w:rsid w:val="00FE1830"/>
    <w:rsid w:val="00FE34C8"/>
    <w:rsid w:val="00FE7E87"/>
    <w:rsid w:val="00FE7FE5"/>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B048-E3F3-4498-B94E-04A485DE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2018-05-03T15:59:00Z</dcterms:created>
  <dcterms:modified xsi:type="dcterms:W3CDTF">2018-06-19T16:46:00Z</dcterms:modified>
</cp:coreProperties>
</file>