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A6C" w:rsidRPr="00DD39EE" w:rsidRDefault="00167268" w:rsidP="00167268">
      <w:pPr>
        <w:jc w:val="center"/>
        <w:rPr>
          <w:b/>
          <w:sz w:val="28"/>
          <w:szCs w:val="24"/>
        </w:rPr>
      </w:pPr>
      <w:r w:rsidRPr="00DD39EE">
        <w:rPr>
          <w:b/>
          <w:sz w:val="28"/>
          <w:szCs w:val="24"/>
        </w:rPr>
        <w:t xml:space="preserve">Citizens Information </w:t>
      </w:r>
      <w:bookmarkStart w:id="0" w:name="_GoBack"/>
      <w:bookmarkEnd w:id="0"/>
      <w:r w:rsidRPr="00DD39EE">
        <w:rPr>
          <w:b/>
          <w:sz w:val="28"/>
          <w:szCs w:val="24"/>
        </w:rPr>
        <w:t>Board</w:t>
      </w:r>
    </w:p>
    <w:p w:rsidR="00DD1B5A" w:rsidRDefault="00DD1B5A" w:rsidP="00167268">
      <w:pPr>
        <w:jc w:val="center"/>
      </w:pPr>
    </w:p>
    <w:p w:rsidR="00167268" w:rsidRPr="00DD39EE" w:rsidRDefault="00167268" w:rsidP="00167268">
      <w:pPr>
        <w:jc w:val="center"/>
        <w:rPr>
          <w:b/>
          <w:i/>
          <w:sz w:val="24"/>
          <w:szCs w:val="24"/>
        </w:rPr>
      </w:pPr>
      <w:r w:rsidRPr="00DD39EE">
        <w:rPr>
          <w:b/>
          <w:i/>
          <w:sz w:val="24"/>
          <w:szCs w:val="24"/>
        </w:rPr>
        <w:t>Board Meeting: 14</w:t>
      </w:r>
      <w:r w:rsidRPr="00DD39EE">
        <w:rPr>
          <w:b/>
          <w:i/>
          <w:sz w:val="24"/>
          <w:szCs w:val="24"/>
          <w:vertAlign w:val="superscript"/>
        </w:rPr>
        <w:t>th</w:t>
      </w:r>
      <w:r w:rsidRPr="00DD39EE">
        <w:rPr>
          <w:b/>
          <w:i/>
          <w:sz w:val="24"/>
          <w:szCs w:val="24"/>
        </w:rPr>
        <w:t xml:space="preserve"> December, 2016</w:t>
      </w:r>
    </w:p>
    <w:p w:rsidR="00167268" w:rsidRPr="00DD39EE" w:rsidRDefault="00167268" w:rsidP="00167268">
      <w:pPr>
        <w:jc w:val="center"/>
        <w:rPr>
          <w:i/>
          <w:sz w:val="24"/>
          <w:szCs w:val="24"/>
        </w:rPr>
      </w:pPr>
      <w:r w:rsidRPr="00DD39EE">
        <w:rPr>
          <w:i/>
          <w:sz w:val="24"/>
          <w:szCs w:val="24"/>
        </w:rPr>
        <w:t>Townsend Street</w:t>
      </w:r>
      <w:r w:rsidR="00DC3368" w:rsidRPr="00DD39EE">
        <w:rPr>
          <w:i/>
          <w:sz w:val="24"/>
          <w:szCs w:val="24"/>
        </w:rPr>
        <w:t>, Dublin 2</w:t>
      </w:r>
    </w:p>
    <w:p w:rsidR="00167268" w:rsidRPr="00DD39EE" w:rsidRDefault="00167268">
      <w:pPr>
        <w:rPr>
          <w:sz w:val="24"/>
          <w:szCs w:val="24"/>
        </w:rPr>
      </w:pPr>
    </w:p>
    <w:p w:rsidR="00167268" w:rsidRPr="00DD39EE" w:rsidRDefault="00167268">
      <w:pPr>
        <w:rPr>
          <w:sz w:val="24"/>
          <w:szCs w:val="24"/>
        </w:rPr>
      </w:pPr>
    </w:p>
    <w:p w:rsidR="00167268" w:rsidRPr="00DD39EE" w:rsidRDefault="00167268">
      <w:pPr>
        <w:rPr>
          <w:sz w:val="24"/>
          <w:szCs w:val="24"/>
        </w:rPr>
      </w:pPr>
      <w:r w:rsidRPr="00DD39EE">
        <w:rPr>
          <w:b/>
          <w:sz w:val="24"/>
          <w:szCs w:val="24"/>
        </w:rPr>
        <w:t>Present:</w:t>
      </w:r>
      <w:r w:rsidRPr="00DD39EE">
        <w:rPr>
          <w:sz w:val="24"/>
          <w:szCs w:val="24"/>
        </w:rPr>
        <w:tab/>
      </w:r>
      <w:proofErr w:type="gramStart"/>
      <w:r w:rsidRPr="00DD39EE">
        <w:rPr>
          <w:sz w:val="24"/>
          <w:szCs w:val="24"/>
        </w:rPr>
        <w:t>Ita</w:t>
      </w:r>
      <w:proofErr w:type="gramEnd"/>
      <w:r w:rsidRPr="00DD39EE">
        <w:rPr>
          <w:sz w:val="24"/>
          <w:szCs w:val="24"/>
        </w:rPr>
        <w:t xml:space="preserve"> Mangan, Chairperson; Noeline Blackwell; James Clarke; Tim Duggan; Josephine Henry; Mary Higgins; Tina Leonard; Eugene McErlean; Joanne McCarthy; Niall Mulligan; </w:t>
      </w:r>
      <w:proofErr w:type="spellStart"/>
      <w:r w:rsidRPr="00DD39EE">
        <w:rPr>
          <w:sz w:val="24"/>
          <w:szCs w:val="24"/>
        </w:rPr>
        <w:t>Cearbhall</w:t>
      </w:r>
      <w:proofErr w:type="spellEnd"/>
      <w:r w:rsidRPr="00DD39EE">
        <w:rPr>
          <w:sz w:val="24"/>
          <w:szCs w:val="24"/>
        </w:rPr>
        <w:t xml:space="preserve"> O </w:t>
      </w:r>
      <w:proofErr w:type="spellStart"/>
      <w:r w:rsidRPr="00DD39EE">
        <w:rPr>
          <w:sz w:val="24"/>
          <w:szCs w:val="24"/>
        </w:rPr>
        <w:t>Meadhra</w:t>
      </w:r>
      <w:proofErr w:type="spellEnd"/>
      <w:r w:rsidRPr="00DD39EE">
        <w:rPr>
          <w:sz w:val="24"/>
          <w:szCs w:val="24"/>
        </w:rPr>
        <w:t>; Ian Power; John Saunders; Sean Sheridan</w:t>
      </w:r>
      <w:r w:rsidR="00BF6C39" w:rsidRPr="00DD39EE">
        <w:rPr>
          <w:sz w:val="24"/>
          <w:szCs w:val="24"/>
        </w:rPr>
        <w:t>; David Stratton</w:t>
      </w:r>
    </w:p>
    <w:p w:rsidR="00167268" w:rsidRPr="00DD39EE" w:rsidRDefault="00167268">
      <w:pPr>
        <w:rPr>
          <w:sz w:val="24"/>
          <w:szCs w:val="24"/>
        </w:rPr>
      </w:pPr>
    </w:p>
    <w:p w:rsidR="00167268" w:rsidRPr="00DD39EE" w:rsidRDefault="00167268">
      <w:pPr>
        <w:rPr>
          <w:sz w:val="24"/>
          <w:szCs w:val="24"/>
        </w:rPr>
      </w:pPr>
      <w:r w:rsidRPr="00DD39EE">
        <w:rPr>
          <w:b/>
          <w:sz w:val="24"/>
          <w:szCs w:val="24"/>
        </w:rPr>
        <w:t>In attendance:</w:t>
      </w:r>
      <w:r w:rsidR="009B3B60">
        <w:rPr>
          <w:sz w:val="24"/>
          <w:szCs w:val="24"/>
        </w:rPr>
        <w:tab/>
      </w:r>
      <w:r w:rsidRPr="00DD39EE">
        <w:rPr>
          <w:sz w:val="24"/>
          <w:szCs w:val="24"/>
        </w:rPr>
        <w:t>Angela Black, Chief Executive; Graham Long, Senior Manager, Support Services; Adrian O’Connor, Senior Manager, Service Development, Money Ad</w:t>
      </w:r>
      <w:r w:rsidR="00A328CD" w:rsidRPr="00DD39EE">
        <w:rPr>
          <w:sz w:val="24"/>
          <w:szCs w:val="24"/>
        </w:rPr>
        <w:t>vice; Mary Fitzgerald (minutes);</w:t>
      </w:r>
    </w:p>
    <w:p w:rsidR="00A328CD" w:rsidRPr="00DD39EE" w:rsidRDefault="00A328CD">
      <w:pPr>
        <w:rPr>
          <w:sz w:val="24"/>
          <w:szCs w:val="24"/>
        </w:rPr>
      </w:pPr>
    </w:p>
    <w:p w:rsidR="00A328CD" w:rsidRPr="00DD39EE" w:rsidRDefault="00A328CD">
      <w:pPr>
        <w:rPr>
          <w:sz w:val="24"/>
          <w:szCs w:val="24"/>
        </w:rPr>
      </w:pPr>
      <w:r w:rsidRPr="00DD39EE">
        <w:rPr>
          <w:sz w:val="24"/>
          <w:szCs w:val="24"/>
        </w:rPr>
        <w:t xml:space="preserve">Annemarie O’Connor, Business Manager, MABS </w:t>
      </w:r>
      <w:proofErr w:type="spellStart"/>
      <w:r w:rsidRPr="00DD39EE">
        <w:rPr>
          <w:sz w:val="24"/>
          <w:szCs w:val="24"/>
        </w:rPr>
        <w:t>ndl</w:t>
      </w:r>
      <w:proofErr w:type="spellEnd"/>
      <w:r w:rsidRPr="00DD39EE">
        <w:rPr>
          <w:sz w:val="24"/>
          <w:szCs w:val="24"/>
        </w:rPr>
        <w:t>; Michael Doherty, Dedicated Mortgage Arrears Project Manager; Ger O’Brien, Dedicated Mortgage Arrears Advisor; Nicola Fox, Dedicated Mortgage Arrears Advisor (Agenda item 3).</w:t>
      </w:r>
    </w:p>
    <w:p w:rsidR="00167268" w:rsidRPr="00DD39EE" w:rsidRDefault="00167268">
      <w:pPr>
        <w:pBdr>
          <w:bottom w:val="single" w:sz="12" w:space="1" w:color="auto"/>
        </w:pBdr>
        <w:rPr>
          <w:sz w:val="24"/>
          <w:szCs w:val="24"/>
        </w:rPr>
      </w:pPr>
    </w:p>
    <w:p w:rsidR="00167268" w:rsidRPr="00DD39EE" w:rsidRDefault="00167268">
      <w:pPr>
        <w:rPr>
          <w:sz w:val="24"/>
          <w:szCs w:val="24"/>
        </w:rPr>
      </w:pPr>
    </w:p>
    <w:p w:rsidR="00167268" w:rsidRPr="00DD39EE" w:rsidRDefault="00167268" w:rsidP="00167268">
      <w:pPr>
        <w:jc w:val="center"/>
        <w:rPr>
          <w:b/>
          <w:sz w:val="24"/>
          <w:szCs w:val="24"/>
        </w:rPr>
      </w:pPr>
      <w:r w:rsidRPr="00DD39EE">
        <w:rPr>
          <w:b/>
          <w:sz w:val="24"/>
          <w:szCs w:val="24"/>
        </w:rPr>
        <w:t>Minutes</w:t>
      </w:r>
    </w:p>
    <w:p w:rsidR="00167268" w:rsidRPr="00DD39EE" w:rsidRDefault="0016726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167268" w:rsidRPr="00DD39EE" w:rsidTr="00E1273D">
        <w:tc>
          <w:tcPr>
            <w:tcW w:w="704" w:type="dxa"/>
          </w:tcPr>
          <w:p w:rsidR="00167268" w:rsidRPr="00DD39EE" w:rsidRDefault="00167268">
            <w:pPr>
              <w:rPr>
                <w:sz w:val="24"/>
                <w:szCs w:val="24"/>
              </w:rPr>
            </w:pPr>
            <w:r w:rsidRPr="00DD39EE">
              <w:rPr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:rsidR="00167268" w:rsidRPr="00DD39EE" w:rsidRDefault="00167268">
            <w:pPr>
              <w:rPr>
                <w:b/>
                <w:sz w:val="24"/>
                <w:szCs w:val="24"/>
              </w:rPr>
            </w:pPr>
            <w:r w:rsidRPr="00DD39EE">
              <w:rPr>
                <w:b/>
                <w:sz w:val="24"/>
                <w:szCs w:val="24"/>
              </w:rPr>
              <w:t xml:space="preserve">Minutes of previous meeting </w:t>
            </w:r>
          </w:p>
          <w:p w:rsidR="00167268" w:rsidRPr="00DD39EE" w:rsidRDefault="00167268">
            <w:pPr>
              <w:rPr>
                <w:i/>
                <w:sz w:val="24"/>
                <w:szCs w:val="24"/>
              </w:rPr>
            </w:pPr>
            <w:r w:rsidRPr="00DD39EE">
              <w:rPr>
                <w:i/>
                <w:sz w:val="24"/>
                <w:szCs w:val="24"/>
              </w:rPr>
              <w:t>(The minutes of the Board meeting held on 16</w:t>
            </w:r>
            <w:r w:rsidRPr="00DD39EE">
              <w:rPr>
                <w:i/>
                <w:sz w:val="24"/>
                <w:szCs w:val="24"/>
                <w:vertAlign w:val="superscript"/>
              </w:rPr>
              <w:t>th</w:t>
            </w:r>
            <w:r w:rsidRPr="00DD39EE">
              <w:rPr>
                <w:i/>
                <w:sz w:val="24"/>
                <w:szCs w:val="24"/>
              </w:rPr>
              <w:t xml:space="preserve"> November 2016 were circulated in advance of the meeting)</w:t>
            </w:r>
          </w:p>
        </w:tc>
      </w:tr>
      <w:tr w:rsidR="00167268" w:rsidRPr="00DD39EE" w:rsidTr="00E1273D">
        <w:tc>
          <w:tcPr>
            <w:tcW w:w="704" w:type="dxa"/>
          </w:tcPr>
          <w:p w:rsidR="00167268" w:rsidRPr="00DD39EE" w:rsidRDefault="00167268">
            <w:pPr>
              <w:rPr>
                <w:sz w:val="24"/>
                <w:szCs w:val="24"/>
              </w:rPr>
            </w:pPr>
            <w:r w:rsidRPr="00DD39EE">
              <w:rPr>
                <w:sz w:val="24"/>
                <w:szCs w:val="24"/>
              </w:rPr>
              <w:t>1.1</w:t>
            </w:r>
          </w:p>
        </w:tc>
        <w:tc>
          <w:tcPr>
            <w:tcW w:w="8312" w:type="dxa"/>
          </w:tcPr>
          <w:p w:rsidR="00465639" w:rsidRPr="00DD39EE" w:rsidRDefault="00167268" w:rsidP="00E1273D">
            <w:pPr>
              <w:rPr>
                <w:sz w:val="24"/>
                <w:szCs w:val="24"/>
              </w:rPr>
            </w:pPr>
            <w:r w:rsidRPr="00DD39EE">
              <w:rPr>
                <w:sz w:val="24"/>
                <w:szCs w:val="24"/>
              </w:rPr>
              <w:t>The minutes were proposed by Noeline Blackwell and seconded by John Saunders.</w:t>
            </w:r>
          </w:p>
        </w:tc>
      </w:tr>
      <w:tr w:rsidR="00167268" w:rsidRPr="00DD39EE" w:rsidTr="00E1273D">
        <w:tc>
          <w:tcPr>
            <w:tcW w:w="704" w:type="dxa"/>
          </w:tcPr>
          <w:p w:rsidR="00167268" w:rsidRPr="00DD39EE" w:rsidRDefault="00EF19B4">
            <w:pPr>
              <w:rPr>
                <w:sz w:val="24"/>
                <w:szCs w:val="24"/>
              </w:rPr>
            </w:pPr>
            <w:r w:rsidRPr="00DD39EE">
              <w:rPr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:rsidR="00167268" w:rsidRPr="00DD39EE" w:rsidRDefault="00167268">
            <w:pPr>
              <w:rPr>
                <w:b/>
                <w:sz w:val="24"/>
                <w:szCs w:val="24"/>
              </w:rPr>
            </w:pPr>
            <w:r w:rsidRPr="00DD39EE">
              <w:rPr>
                <w:b/>
                <w:sz w:val="24"/>
                <w:szCs w:val="24"/>
              </w:rPr>
              <w:t>Matters arising</w:t>
            </w:r>
          </w:p>
        </w:tc>
      </w:tr>
      <w:tr w:rsidR="00167268" w:rsidRPr="00DD39EE" w:rsidTr="00E1273D">
        <w:tc>
          <w:tcPr>
            <w:tcW w:w="704" w:type="dxa"/>
          </w:tcPr>
          <w:p w:rsidR="00167268" w:rsidRPr="00DD39EE" w:rsidRDefault="00167268">
            <w:pPr>
              <w:rPr>
                <w:sz w:val="24"/>
                <w:szCs w:val="24"/>
              </w:rPr>
            </w:pPr>
            <w:r w:rsidRPr="00DD39EE">
              <w:rPr>
                <w:sz w:val="24"/>
                <w:szCs w:val="24"/>
              </w:rPr>
              <w:t>2.1</w:t>
            </w:r>
          </w:p>
        </w:tc>
        <w:tc>
          <w:tcPr>
            <w:tcW w:w="8312" w:type="dxa"/>
          </w:tcPr>
          <w:p w:rsidR="00465639" w:rsidRPr="00DD39EE" w:rsidRDefault="00A328CD" w:rsidP="00E1273D">
            <w:pPr>
              <w:rPr>
                <w:sz w:val="24"/>
                <w:szCs w:val="24"/>
              </w:rPr>
            </w:pPr>
            <w:r w:rsidRPr="00DD39EE">
              <w:rPr>
                <w:sz w:val="24"/>
                <w:szCs w:val="24"/>
              </w:rPr>
              <w:t>There were no matters arising not already on the agenda for this meeting.</w:t>
            </w:r>
          </w:p>
        </w:tc>
      </w:tr>
      <w:tr w:rsidR="00A328CD" w:rsidRPr="00DD39EE" w:rsidTr="00E1273D">
        <w:tc>
          <w:tcPr>
            <w:tcW w:w="704" w:type="dxa"/>
          </w:tcPr>
          <w:p w:rsidR="00A328CD" w:rsidRPr="00DD39EE" w:rsidRDefault="00EF19B4">
            <w:pPr>
              <w:rPr>
                <w:sz w:val="24"/>
                <w:szCs w:val="24"/>
              </w:rPr>
            </w:pPr>
            <w:r w:rsidRPr="00DD39EE">
              <w:rPr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:rsidR="00A328CD" w:rsidRPr="00DD39EE" w:rsidRDefault="00A328CD">
            <w:pPr>
              <w:rPr>
                <w:b/>
                <w:sz w:val="24"/>
                <w:szCs w:val="24"/>
              </w:rPr>
            </w:pPr>
            <w:r w:rsidRPr="00DD39EE">
              <w:rPr>
                <w:b/>
                <w:sz w:val="24"/>
                <w:szCs w:val="24"/>
              </w:rPr>
              <w:t xml:space="preserve">Dedicated Mortgage Arrears Service – Presentation by MABS </w:t>
            </w:r>
            <w:proofErr w:type="spellStart"/>
            <w:r w:rsidRPr="00DD39EE">
              <w:rPr>
                <w:b/>
                <w:sz w:val="24"/>
                <w:szCs w:val="24"/>
              </w:rPr>
              <w:t>ndl</w:t>
            </w:r>
            <w:proofErr w:type="spellEnd"/>
          </w:p>
          <w:p w:rsidR="00A328CD" w:rsidRPr="00DD39EE" w:rsidRDefault="00A328CD">
            <w:pPr>
              <w:rPr>
                <w:rFonts w:cs="Kartika"/>
                <w:i/>
                <w:sz w:val="24"/>
                <w:szCs w:val="24"/>
              </w:rPr>
            </w:pPr>
            <w:r w:rsidRPr="00DD39EE">
              <w:rPr>
                <w:i/>
                <w:sz w:val="24"/>
                <w:szCs w:val="24"/>
              </w:rPr>
              <w:t>(</w:t>
            </w:r>
            <w:r w:rsidRPr="00DD39EE">
              <w:rPr>
                <w:rFonts w:cs="Kartika"/>
                <w:i/>
                <w:sz w:val="24"/>
                <w:szCs w:val="24"/>
              </w:rPr>
              <w:t xml:space="preserve">Mortgage account resolution proposal 10/02/2016; Mortgage Account Resolution Proposal 2; Dedicated Mortgage Arrears (DMA) MABS </w:t>
            </w:r>
            <w:proofErr w:type="spellStart"/>
            <w:r w:rsidRPr="00DD39EE">
              <w:rPr>
                <w:rFonts w:cs="Kartika"/>
                <w:i/>
                <w:sz w:val="24"/>
                <w:szCs w:val="24"/>
              </w:rPr>
              <w:t>Powerpoint</w:t>
            </w:r>
            <w:proofErr w:type="spellEnd"/>
            <w:r w:rsidRPr="00DD39EE">
              <w:rPr>
                <w:rFonts w:cs="Kartika"/>
                <w:i/>
                <w:sz w:val="24"/>
                <w:szCs w:val="24"/>
              </w:rPr>
              <w:t>; Review of the Mortgage to Rent (MTR) Scheme.  A Submission by the Citizens Information Board and MABS (November 2016).  These documents were circulated in advance of the meeting).</w:t>
            </w:r>
          </w:p>
        </w:tc>
      </w:tr>
      <w:tr w:rsidR="00A328CD" w:rsidRPr="00DD39EE" w:rsidTr="00E1273D">
        <w:tc>
          <w:tcPr>
            <w:tcW w:w="704" w:type="dxa"/>
          </w:tcPr>
          <w:p w:rsidR="00A328CD" w:rsidRPr="00DD39EE" w:rsidRDefault="00A328CD">
            <w:pPr>
              <w:rPr>
                <w:sz w:val="24"/>
                <w:szCs w:val="24"/>
              </w:rPr>
            </w:pPr>
            <w:r w:rsidRPr="00DD39EE">
              <w:rPr>
                <w:sz w:val="24"/>
                <w:szCs w:val="24"/>
              </w:rPr>
              <w:t>3.1</w:t>
            </w:r>
          </w:p>
        </w:tc>
        <w:tc>
          <w:tcPr>
            <w:tcW w:w="8312" w:type="dxa"/>
          </w:tcPr>
          <w:p w:rsidR="00465639" w:rsidRPr="00DD39EE" w:rsidRDefault="00465639" w:rsidP="00E1273D">
            <w:pPr>
              <w:rPr>
                <w:sz w:val="24"/>
                <w:szCs w:val="24"/>
              </w:rPr>
            </w:pPr>
            <w:r w:rsidRPr="00DD39EE">
              <w:rPr>
                <w:sz w:val="24"/>
                <w:szCs w:val="24"/>
              </w:rPr>
              <w:t xml:space="preserve">Information on a public Personal Insolvency Practitioner service will be brought to the February meeting of the Board.  </w:t>
            </w:r>
          </w:p>
        </w:tc>
      </w:tr>
      <w:tr w:rsidR="00465639" w:rsidRPr="00DD39EE" w:rsidTr="00E1273D">
        <w:tc>
          <w:tcPr>
            <w:tcW w:w="704" w:type="dxa"/>
          </w:tcPr>
          <w:p w:rsidR="00465639" w:rsidRPr="00DD39EE" w:rsidRDefault="00EF19B4">
            <w:pPr>
              <w:rPr>
                <w:sz w:val="24"/>
                <w:szCs w:val="24"/>
              </w:rPr>
            </w:pPr>
            <w:r w:rsidRPr="00DD39EE">
              <w:rPr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:rsidR="00465639" w:rsidRPr="00DD39EE" w:rsidRDefault="00465639">
            <w:pPr>
              <w:rPr>
                <w:b/>
                <w:sz w:val="24"/>
                <w:szCs w:val="24"/>
              </w:rPr>
            </w:pPr>
            <w:r w:rsidRPr="00DD39EE">
              <w:rPr>
                <w:b/>
                <w:sz w:val="24"/>
                <w:szCs w:val="24"/>
              </w:rPr>
              <w:t>Committee Meetings Update</w:t>
            </w:r>
          </w:p>
          <w:p w:rsidR="00465639" w:rsidRPr="00DD39EE" w:rsidRDefault="00465639" w:rsidP="00A53270">
            <w:pPr>
              <w:rPr>
                <w:i/>
                <w:sz w:val="24"/>
                <w:szCs w:val="24"/>
              </w:rPr>
            </w:pPr>
            <w:r w:rsidRPr="00DD39EE">
              <w:rPr>
                <w:i/>
                <w:sz w:val="24"/>
                <w:szCs w:val="24"/>
              </w:rPr>
              <w:t>(Draft minute of Finance Committee meeting held on 23</w:t>
            </w:r>
            <w:r w:rsidRPr="00DD39EE">
              <w:rPr>
                <w:i/>
                <w:sz w:val="24"/>
                <w:szCs w:val="24"/>
                <w:vertAlign w:val="superscript"/>
              </w:rPr>
              <w:t>rd</w:t>
            </w:r>
            <w:r w:rsidRPr="00DD39EE">
              <w:rPr>
                <w:i/>
                <w:sz w:val="24"/>
                <w:szCs w:val="24"/>
              </w:rPr>
              <w:t xml:space="preserve"> November 2016; Report of Finance Committee meeting held on 23</w:t>
            </w:r>
            <w:r w:rsidRPr="00DD39EE">
              <w:rPr>
                <w:i/>
                <w:sz w:val="24"/>
                <w:szCs w:val="24"/>
                <w:vertAlign w:val="superscript"/>
              </w:rPr>
              <w:t>rd</w:t>
            </w:r>
            <w:r w:rsidRPr="00DD39EE">
              <w:rPr>
                <w:i/>
                <w:sz w:val="24"/>
                <w:szCs w:val="24"/>
              </w:rPr>
              <w:t xml:space="preserve"> November 2016; Minute of </w:t>
            </w:r>
            <w:r w:rsidR="00A53270" w:rsidRPr="00DD39EE">
              <w:rPr>
                <w:i/>
                <w:sz w:val="24"/>
                <w:szCs w:val="24"/>
              </w:rPr>
              <w:t xml:space="preserve">CIS/MABS </w:t>
            </w:r>
            <w:r w:rsidRPr="00DD39EE">
              <w:rPr>
                <w:i/>
                <w:sz w:val="24"/>
                <w:szCs w:val="24"/>
              </w:rPr>
              <w:t>Restructuring Committee meeting held on 14</w:t>
            </w:r>
            <w:r w:rsidRPr="00DD39EE">
              <w:rPr>
                <w:i/>
                <w:sz w:val="24"/>
                <w:szCs w:val="24"/>
                <w:vertAlign w:val="superscript"/>
              </w:rPr>
              <w:t>th</w:t>
            </w:r>
            <w:r w:rsidRPr="00DD39EE">
              <w:rPr>
                <w:i/>
                <w:sz w:val="24"/>
                <w:szCs w:val="24"/>
              </w:rPr>
              <w:t xml:space="preserve"> November 2016</w:t>
            </w:r>
            <w:r w:rsidR="007A11CF" w:rsidRPr="00DD39EE">
              <w:rPr>
                <w:i/>
                <w:sz w:val="24"/>
                <w:szCs w:val="24"/>
              </w:rPr>
              <w:t xml:space="preserve"> </w:t>
            </w:r>
            <w:r w:rsidR="00A53270" w:rsidRPr="00DD39EE">
              <w:rPr>
                <w:i/>
                <w:sz w:val="24"/>
                <w:szCs w:val="24"/>
              </w:rPr>
              <w:t>and a note of an Audit &amp; Risk Committee  conference call held on 13</w:t>
            </w:r>
            <w:r w:rsidR="00A53270" w:rsidRPr="00DD39EE">
              <w:rPr>
                <w:i/>
                <w:sz w:val="24"/>
                <w:szCs w:val="24"/>
                <w:vertAlign w:val="superscript"/>
              </w:rPr>
              <w:t>th</w:t>
            </w:r>
            <w:r w:rsidR="00A53270" w:rsidRPr="00DD39EE">
              <w:rPr>
                <w:i/>
                <w:sz w:val="24"/>
                <w:szCs w:val="24"/>
              </w:rPr>
              <w:t xml:space="preserve"> December 2016</w:t>
            </w:r>
            <w:r w:rsidRPr="00DD39EE">
              <w:rPr>
                <w:i/>
                <w:sz w:val="24"/>
                <w:szCs w:val="24"/>
              </w:rPr>
              <w:t xml:space="preserve"> were circulated in advance of the meeting)</w:t>
            </w:r>
          </w:p>
        </w:tc>
      </w:tr>
      <w:tr w:rsidR="00465639" w:rsidRPr="00DD39EE" w:rsidTr="00E1273D">
        <w:tc>
          <w:tcPr>
            <w:tcW w:w="704" w:type="dxa"/>
          </w:tcPr>
          <w:p w:rsidR="00465639" w:rsidRPr="00DD39EE" w:rsidRDefault="00465639">
            <w:pPr>
              <w:rPr>
                <w:sz w:val="24"/>
                <w:szCs w:val="24"/>
              </w:rPr>
            </w:pPr>
            <w:r w:rsidRPr="00DD39EE">
              <w:rPr>
                <w:sz w:val="24"/>
                <w:szCs w:val="24"/>
              </w:rPr>
              <w:t>4.1</w:t>
            </w:r>
          </w:p>
        </w:tc>
        <w:tc>
          <w:tcPr>
            <w:tcW w:w="8312" w:type="dxa"/>
          </w:tcPr>
          <w:p w:rsidR="00465639" w:rsidRPr="00DD39EE" w:rsidRDefault="00465639" w:rsidP="007B18E8">
            <w:pPr>
              <w:rPr>
                <w:sz w:val="24"/>
                <w:szCs w:val="24"/>
              </w:rPr>
            </w:pPr>
            <w:r w:rsidRPr="00DD39EE">
              <w:rPr>
                <w:sz w:val="24"/>
                <w:szCs w:val="24"/>
              </w:rPr>
              <w:t xml:space="preserve">Two meetings of the CIS/MABS Restructuring Committee </w:t>
            </w:r>
            <w:r w:rsidR="007B18E8" w:rsidRPr="00DD39EE">
              <w:rPr>
                <w:sz w:val="24"/>
                <w:szCs w:val="24"/>
              </w:rPr>
              <w:t>will be</w:t>
            </w:r>
            <w:r w:rsidRPr="00DD39EE">
              <w:rPr>
                <w:sz w:val="24"/>
                <w:szCs w:val="24"/>
              </w:rPr>
              <w:t xml:space="preserve"> held in January.  The Committee will report</w:t>
            </w:r>
            <w:r w:rsidR="00A53270" w:rsidRPr="00DD39EE">
              <w:rPr>
                <w:sz w:val="24"/>
                <w:szCs w:val="24"/>
              </w:rPr>
              <w:t xml:space="preserve"> </w:t>
            </w:r>
            <w:r w:rsidRPr="00DD39EE">
              <w:rPr>
                <w:sz w:val="24"/>
                <w:szCs w:val="24"/>
              </w:rPr>
              <w:t>back to the Board at the February Board meeting.</w:t>
            </w:r>
          </w:p>
        </w:tc>
      </w:tr>
      <w:tr w:rsidR="00A53270" w:rsidRPr="00DD39EE" w:rsidTr="00E1273D">
        <w:tc>
          <w:tcPr>
            <w:tcW w:w="704" w:type="dxa"/>
          </w:tcPr>
          <w:p w:rsidR="00A53270" w:rsidRPr="00DD39EE" w:rsidRDefault="000110C7">
            <w:pPr>
              <w:rPr>
                <w:sz w:val="24"/>
                <w:szCs w:val="24"/>
              </w:rPr>
            </w:pPr>
            <w:r w:rsidRPr="00DD39EE">
              <w:rPr>
                <w:sz w:val="24"/>
                <w:szCs w:val="24"/>
              </w:rPr>
              <w:t>4.2</w:t>
            </w:r>
          </w:p>
        </w:tc>
        <w:tc>
          <w:tcPr>
            <w:tcW w:w="8312" w:type="dxa"/>
          </w:tcPr>
          <w:p w:rsidR="000110C7" w:rsidRPr="00DD39EE" w:rsidRDefault="000110C7" w:rsidP="00E1273D">
            <w:pPr>
              <w:rPr>
                <w:sz w:val="24"/>
                <w:szCs w:val="24"/>
              </w:rPr>
            </w:pPr>
            <w:r w:rsidRPr="00DD39EE">
              <w:rPr>
                <w:sz w:val="24"/>
                <w:szCs w:val="24"/>
              </w:rPr>
              <w:t>The Board approved the extension of the contract for the ICT Support Helpdesk for a period of six months.</w:t>
            </w:r>
          </w:p>
        </w:tc>
      </w:tr>
      <w:tr w:rsidR="000110C7" w:rsidRPr="00DD39EE" w:rsidTr="00E1273D">
        <w:tc>
          <w:tcPr>
            <w:tcW w:w="704" w:type="dxa"/>
          </w:tcPr>
          <w:p w:rsidR="000110C7" w:rsidRPr="00DD39EE" w:rsidRDefault="000110C7">
            <w:pPr>
              <w:rPr>
                <w:sz w:val="24"/>
                <w:szCs w:val="24"/>
              </w:rPr>
            </w:pPr>
            <w:r w:rsidRPr="00DD39EE">
              <w:rPr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:rsidR="000110C7" w:rsidRPr="00DD39EE" w:rsidRDefault="000110C7">
            <w:pPr>
              <w:rPr>
                <w:sz w:val="24"/>
                <w:szCs w:val="24"/>
              </w:rPr>
            </w:pPr>
            <w:r w:rsidRPr="00DD39EE">
              <w:rPr>
                <w:sz w:val="24"/>
                <w:szCs w:val="24"/>
              </w:rPr>
              <w:t>F</w:t>
            </w:r>
            <w:r w:rsidRPr="00DD39EE">
              <w:rPr>
                <w:b/>
                <w:sz w:val="24"/>
                <w:szCs w:val="24"/>
              </w:rPr>
              <w:t>inance</w:t>
            </w:r>
          </w:p>
          <w:p w:rsidR="000110C7" w:rsidRPr="00DD39EE" w:rsidRDefault="00EF19B4">
            <w:pPr>
              <w:rPr>
                <w:i/>
                <w:sz w:val="24"/>
                <w:szCs w:val="24"/>
              </w:rPr>
            </w:pPr>
            <w:r w:rsidRPr="00DD39EE">
              <w:rPr>
                <w:i/>
                <w:sz w:val="24"/>
                <w:szCs w:val="24"/>
              </w:rPr>
              <w:lastRenderedPageBreak/>
              <w:t xml:space="preserve">(Budget Monitoring November 2016 – Variance Analysis; Final Budget Estimates 2017; </w:t>
            </w:r>
            <w:proofErr w:type="spellStart"/>
            <w:r w:rsidRPr="00DD39EE">
              <w:rPr>
                <w:i/>
                <w:sz w:val="24"/>
                <w:szCs w:val="24"/>
              </w:rPr>
              <w:t>Virement</w:t>
            </w:r>
            <w:proofErr w:type="spellEnd"/>
            <w:r w:rsidRPr="00DD39EE">
              <w:rPr>
                <w:i/>
                <w:sz w:val="24"/>
                <w:szCs w:val="24"/>
              </w:rPr>
              <w:t xml:space="preserve"> Register were circulated in advance of the meeting)</w:t>
            </w:r>
          </w:p>
        </w:tc>
      </w:tr>
      <w:tr w:rsidR="00EF19B4" w:rsidRPr="00DD39EE" w:rsidTr="00E1273D">
        <w:tc>
          <w:tcPr>
            <w:tcW w:w="704" w:type="dxa"/>
          </w:tcPr>
          <w:p w:rsidR="00EF19B4" w:rsidRPr="00DD39EE" w:rsidRDefault="00EF19B4">
            <w:pPr>
              <w:rPr>
                <w:sz w:val="24"/>
                <w:szCs w:val="24"/>
              </w:rPr>
            </w:pPr>
            <w:r w:rsidRPr="00DD39EE"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8312" w:type="dxa"/>
          </w:tcPr>
          <w:p w:rsidR="00765B46" w:rsidRPr="00DD39EE" w:rsidRDefault="00EF19B4" w:rsidP="00D5755E">
            <w:pPr>
              <w:rPr>
                <w:sz w:val="24"/>
                <w:szCs w:val="24"/>
              </w:rPr>
            </w:pPr>
            <w:r w:rsidRPr="00DD39EE">
              <w:rPr>
                <w:sz w:val="24"/>
                <w:szCs w:val="24"/>
              </w:rPr>
              <w:t xml:space="preserve">The Department of Social Protection will request sanction from the Department of Public Expenditure and Reform to allow the Citizens Information Board to carry </w:t>
            </w:r>
            <w:r w:rsidR="00D5755E" w:rsidRPr="00DD39EE">
              <w:rPr>
                <w:sz w:val="24"/>
                <w:szCs w:val="24"/>
              </w:rPr>
              <w:t xml:space="preserve">unspent funds into 2017 due to tendered costs for the MABS Case Management System exceeding estimates. </w:t>
            </w:r>
          </w:p>
        </w:tc>
      </w:tr>
      <w:tr w:rsidR="004B681F" w:rsidRPr="00DD39EE" w:rsidTr="00E1273D">
        <w:tc>
          <w:tcPr>
            <w:tcW w:w="704" w:type="dxa"/>
          </w:tcPr>
          <w:p w:rsidR="004B681F" w:rsidRPr="00DD39EE" w:rsidRDefault="004B681F">
            <w:pPr>
              <w:rPr>
                <w:sz w:val="24"/>
                <w:szCs w:val="24"/>
              </w:rPr>
            </w:pPr>
            <w:r w:rsidRPr="00DD39EE">
              <w:rPr>
                <w:sz w:val="24"/>
                <w:szCs w:val="24"/>
              </w:rPr>
              <w:t>5.2</w:t>
            </w:r>
          </w:p>
        </w:tc>
        <w:tc>
          <w:tcPr>
            <w:tcW w:w="8312" w:type="dxa"/>
          </w:tcPr>
          <w:p w:rsidR="004B681F" w:rsidRPr="00DD39EE" w:rsidRDefault="004B681F" w:rsidP="00E1273D">
            <w:pPr>
              <w:rPr>
                <w:sz w:val="24"/>
                <w:szCs w:val="24"/>
              </w:rPr>
            </w:pPr>
            <w:r w:rsidRPr="00DD39EE">
              <w:rPr>
                <w:sz w:val="24"/>
                <w:szCs w:val="24"/>
              </w:rPr>
              <w:t>Department of Social Protection sanction will be sought to</w:t>
            </w:r>
            <w:r w:rsidR="00C1136E" w:rsidRPr="00DD39EE">
              <w:rPr>
                <w:sz w:val="24"/>
                <w:szCs w:val="24"/>
              </w:rPr>
              <w:t xml:space="preserve"> allow </w:t>
            </w:r>
            <w:proofErr w:type="spellStart"/>
            <w:r w:rsidR="00C1136E" w:rsidRPr="00DD39EE">
              <w:rPr>
                <w:sz w:val="24"/>
                <w:szCs w:val="24"/>
              </w:rPr>
              <w:t>virement</w:t>
            </w:r>
            <w:proofErr w:type="spellEnd"/>
            <w:r w:rsidR="00C1136E" w:rsidRPr="00DD39EE">
              <w:rPr>
                <w:sz w:val="24"/>
                <w:szCs w:val="24"/>
              </w:rPr>
              <w:t xml:space="preserve"> between budget heads.</w:t>
            </w:r>
            <w:r w:rsidRPr="00DD39EE">
              <w:rPr>
                <w:sz w:val="24"/>
                <w:szCs w:val="24"/>
              </w:rPr>
              <w:t xml:space="preserve">  There is no Department of Public Expenditure and Reform restrictions on this.</w:t>
            </w:r>
          </w:p>
        </w:tc>
      </w:tr>
      <w:tr w:rsidR="00D5755E" w:rsidRPr="00DD39EE" w:rsidTr="00E1273D">
        <w:tc>
          <w:tcPr>
            <w:tcW w:w="704" w:type="dxa"/>
          </w:tcPr>
          <w:p w:rsidR="00D5755E" w:rsidRPr="00DD39EE" w:rsidRDefault="00D5755E">
            <w:pPr>
              <w:rPr>
                <w:sz w:val="24"/>
                <w:szCs w:val="24"/>
              </w:rPr>
            </w:pPr>
            <w:r w:rsidRPr="00DD39EE">
              <w:rPr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:rsidR="00D5755E" w:rsidRPr="00DD39EE" w:rsidRDefault="00D5755E" w:rsidP="00D5755E">
            <w:pPr>
              <w:rPr>
                <w:b/>
                <w:sz w:val="24"/>
                <w:szCs w:val="24"/>
              </w:rPr>
            </w:pPr>
            <w:r w:rsidRPr="00DD39EE">
              <w:rPr>
                <w:b/>
                <w:sz w:val="24"/>
                <w:szCs w:val="24"/>
              </w:rPr>
              <w:t>Chief Executive’s Report</w:t>
            </w:r>
          </w:p>
          <w:p w:rsidR="00D5755E" w:rsidRPr="00DD39EE" w:rsidRDefault="00D5755E" w:rsidP="00D5755E">
            <w:pPr>
              <w:rPr>
                <w:i/>
                <w:sz w:val="24"/>
                <w:szCs w:val="24"/>
              </w:rPr>
            </w:pPr>
            <w:r w:rsidRPr="00DD39EE">
              <w:rPr>
                <w:i/>
                <w:sz w:val="24"/>
                <w:szCs w:val="24"/>
              </w:rPr>
              <w:t>(Chief Executive’s Report was circulated in advance of the meeting)</w:t>
            </w:r>
          </w:p>
        </w:tc>
      </w:tr>
      <w:tr w:rsidR="00D5755E" w:rsidRPr="00DD39EE" w:rsidTr="00E1273D">
        <w:tc>
          <w:tcPr>
            <w:tcW w:w="704" w:type="dxa"/>
          </w:tcPr>
          <w:p w:rsidR="00D5755E" w:rsidRPr="00DD39EE" w:rsidRDefault="004016DD">
            <w:pPr>
              <w:rPr>
                <w:sz w:val="24"/>
                <w:szCs w:val="24"/>
              </w:rPr>
            </w:pPr>
            <w:r w:rsidRPr="00DD39EE">
              <w:rPr>
                <w:sz w:val="24"/>
                <w:szCs w:val="24"/>
              </w:rPr>
              <w:t>6.1</w:t>
            </w:r>
          </w:p>
        </w:tc>
        <w:tc>
          <w:tcPr>
            <w:tcW w:w="8312" w:type="dxa"/>
          </w:tcPr>
          <w:p w:rsidR="00D5755E" w:rsidRPr="00DD39EE" w:rsidRDefault="004016DD" w:rsidP="00D5755E">
            <w:pPr>
              <w:rPr>
                <w:sz w:val="24"/>
                <w:szCs w:val="24"/>
              </w:rPr>
            </w:pPr>
            <w:r w:rsidRPr="00DD39EE">
              <w:rPr>
                <w:sz w:val="24"/>
                <w:szCs w:val="24"/>
              </w:rPr>
              <w:t xml:space="preserve">KPIs and Business Plan will be aligned to the Citizens Information Board’s revised structure and will be incorporated into the quarter 1 </w:t>
            </w:r>
            <w:proofErr w:type="spellStart"/>
            <w:r w:rsidRPr="00DD39EE">
              <w:rPr>
                <w:sz w:val="24"/>
                <w:szCs w:val="24"/>
              </w:rPr>
              <w:t>workplan</w:t>
            </w:r>
            <w:proofErr w:type="spellEnd"/>
            <w:r w:rsidRPr="00DD39EE">
              <w:rPr>
                <w:sz w:val="24"/>
                <w:szCs w:val="24"/>
              </w:rPr>
              <w:t>.</w:t>
            </w:r>
          </w:p>
        </w:tc>
      </w:tr>
      <w:tr w:rsidR="004016DD" w:rsidRPr="00DD39EE" w:rsidTr="00E1273D">
        <w:tc>
          <w:tcPr>
            <w:tcW w:w="704" w:type="dxa"/>
          </w:tcPr>
          <w:p w:rsidR="004016DD" w:rsidRPr="00DD39EE" w:rsidRDefault="004016DD">
            <w:pPr>
              <w:rPr>
                <w:sz w:val="24"/>
                <w:szCs w:val="24"/>
              </w:rPr>
            </w:pPr>
            <w:r w:rsidRPr="00DD39EE">
              <w:rPr>
                <w:sz w:val="24"/>
                <w:szCs w:val="24"/>
              </w:rPr>
              <w:t>7</w:t>
            </w:r>
          </w:p>
        </w:tc>
        <w:tc>
          <w:tcPr>
            <w:tcW w:w="8312" w:type="dxa"/>
          </w:tcPr>
          <w:p w:rsidR="004016DD" w:rsidRPr="00DD39EE" w:rsidRDefault="004016DD" w:rsidP="00D5755E">
            <w:pPr>
              <w:rPr>
                <w:sz w:val="24"/>
                <w:szCs w:val="24"/>
              </w:rPr>
            </w:pPr>
            <w:r w:rsidRPr="00DD39EE">
              <w:rPr>
                <w:sz w:val="24"/>
                <w:szCs w:val="24"/>
              </w:rPr>
              <w:t>Revised CIB Code of Practice</w:t>
            </w:r>
          </w:p>
          <w:p w:rsidR="004016DD" w:rsidRPr="00DD39EE" w:rsidRDefault="004016DD" w:rsidP="00D5755E">
            <w:pPr>
              <w:rPr>
                <w:sz w:val="24"/>
                <w:szCs w:val="24"/>
              </w:rPr>
            </w:pPr>
            <w:r w:rsidRPr="00DD39EE">
              <w:rPr>
                <w:sz w:val="24"/>
                <w:szCs w:val="24"/>
              </w:rPr>
              <w:t>(Revised Code of Practice was circulated in advance of the meeting)</w:t>
            </w:r>
          </w:p>
        </w:tc>
      </w:tr>
      <w:tr w:rsidR="004016DD" w:rsidRPr="00DD39EE" w:rsidTr="00E1273D">
        <w:tc>
          <w:tcPr>
            <w:tcW w:w="704" w:type="dxa"/>
          </w:tcPr>
          <w:p w:rsidR="004016DD" w:rsidRPr="00DD39EE" w:rsidRDefault="004016DD">
            <w:pPr>
              <w:rPr>
                <w:sz w:val="24"/>
                <w:szCs w:val="24"/>
              </w:rPr>
            </w:pPr>
            <w:r w:rsidRPr="00DD39EE">
              <w:rPr>
                <w:sz w:val="24"/>
                <w:szCs w:val="24"/>
              </w:rPr>
              <w:t>7.1</w:t>
            </w:r>
          </w:p>
        </w:tc>
        <w:tc>
          <w:tcPr>
            <w:tcW w:w="8312" w:type="dxa"/>
          </w:tcPr>
          <w:p w:rsidR="00765B46" w:rsidRPr="00DD39EE" w:rsidRDefault="004016DD" w:rsidP="00E1273D">
            <w:pPr>
              <w:rPr>
                <w:sz w:val="24"/>
                <w:szCs w:val="24"/>
              </w:rPr>
            </w:pPr>
            <w:r w:rsidRPr="00DD39EE">
              <w:rPr>
                <w:sz w:val="24"/>
                <w:szCs w:val="24"/>
              </w:rPr>
              <w:t>The Chairperson will edit and reduce the revised Code and bring it back to the Board in Quarter 1 2017.</w:t>
            </w:r>
          </w:p>
        </w:tc>
      </w:tr>
      <w:tr w:rsidR="004016DD" w:rsidRPr="00DD39EE" w:rsidTr="00E1273D">
        <w:tc>
          <w:tcPr>
            <w:tcW w:w="704" w:type="dxa"/>
          </w:tcPr>
          <w:p w:rsidR="004016DD" w:rsidRPr="00DD39EE" w:rsidRDefault="004016DD">
            <w:pPr>
              <w:rPr>
                <w:sz w:val="24"/>
                <w:szCs w:val="24"/>
              </w:rPr>
            </w:pPr>
            <w:r w:rsidRPr="00DD39EE">
              <w:rPr>
                <w:sz w:val="24"/>
                <w:szCs w:val="24"/>
              </w:rPr>
              <w:t>8</w:t>
            </w:r>
          </w:p>
        </w:tc>
        <w:tc>
          <w:tcPr>
            <w:tcW w:w="8312" w:type="dxa"/>
          </w:tcPr>
          <w:p w:rsidR="004016DD" w:rsidRPr="00DD39EE" w:rsidRDefault="004016DD" w:rsidP="00D5755E">
            <w:pPr>
              <w:rPr>
                <w:b/>
                <w:sz w:val="24"/>
                <w:szCs w:val="24"/>
              </w:rPr>
            </w:pPr>
            <w:r w:rsidRPr="00DD39EE">
              <w:rPr>
                <w:b/>
                <w:sz w:val="24"/>
                <w:szCs w:val="24"/>
              </w:rPr>
              <w:t>Other Business</w:t>
            </w:r>
          </w:p>
          <w:p w:rsidR="004016DD" w:rsidRPr="00DD39EE" w:rsidRDefault="004016DD" w:rsidP="00765B46">
            <w:pPr>
              <w:rPr>
                <w:i/>
                <w:sz w:val="24"/>
                <w:szCs w:val="24"/>
              </w:rPr>
            </w:pPr>
            <w:r w:rsidRPr="00DD39EE">
              <w:rPr>
                <w:i/>
                <w:sz w:val="24"/>
                <w:szCs w:val="24"/>
              </w:rPr>
              <w:t>(Proposal to recruit an additional half-time Irish Sign Language Interpreter for the Irish Remote Interpreting Service (IRIS)</w:t>
            </w:r>
            <w:r w:rsidR="00765B46" w:rsidRPr="00DD39EE">
              <w:rPr>
                <w:i/>
                <w:sz w:val="24"/>
                <w:szCs w:val="24"/>
              </w:rPr>
              <w:t xml:space="preserve"> was circulated in advance of the meeting.   A schedule of dates for Board and Committee meeting in 2017 was circulated at the meeting)</w:t>
            </w:r>
          </w:p>
        </w:tc>
      </w:tr>
      <w:tr w:rsidR="00765B46" w:rsidRPr="00DD39EE" w:rsidTr="00E1273D">
        <w:tc>
          <w:tcPr>
            <w:tcW w:w="704" w:type="dxa"/>
          </w:tcPr>
          <w:p w:rsidR="00765B46" w:rsidRPr="00DD39EE" w:rsidRDefault="00765B46">
            <w:pPr>
              <w:rPr>
                <w:sz w:val="24"/>
                <w:szCs w:val="24"/>
              </w:rPr>
            </w:pPr>
            <w:r w:rsidRPr="00DD39EE">
              <w:rPr>
                <w:sz w:val="24"/>
                <w:szCs w:val="24"/>
              </w:rPr>
              <w:t>8.1</w:t>
            </w:r>
          </w:p>
        </w:tc>
        <w:tc>
          <w:tcPr>
            <w:tcW w:w="8312" w:type="dxa"/>
          </w:tcPr>
          <w:p w:rsidR="00765B46" w:rsidRPr="00DD39EE" w:rsidRDefault="00765B46" w:rsidP="00E1273D">
            <w:pPr>
              <w:rPr>
                <w:sz w:val="24"/>
                <w:szCs w:val="24"/>
              </w:rPr>
            </w:pPr>
            <w:r w:rsidRPr="00DD39EE">
              <w:rPr>
                <w:sz w:val="24"/>
                <w:szCs w:val="24"/>
              </w:rPr>
              <w:t>The Board approved an additional half-time post for the Irish Sign Language Interpreting Service.</w:t>
            </w:r>
          </w:p>
        </w:tc>
      </w:tr>
      <w:tr w:rsidR="00765B46" w:rsidRPr="00DD39EE" w:rsidTr="00E1273D">
        <w:tc>
          <w:tcPr>
            <w:tcW w:w="704" w:type="dxa"/>
          </w:tcPr>
          <w:p w:rsidR="00765B46" w:rsidRPr="00DD39EE" w:rsidRDefault="00765B46">
            <w:pPr>
              <w:rPr>
                <w:b/>
                <w:sz w:val="24"/>
                <w:szCs w:val="24"/>
              </w:rPr>
            </w:pPr>
            <w:r w:rsidRPr="00DD39E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312" w:type="dxa"/>
          </w:tcPr>
          <w:p w:rsidR="00765B46" w:rsidRPr="00DD39EE" w:rsidRDefault="00765B46" w:rsidP="00D5755E">
            <w:pPr>
              <w:rPr>
                <w:b/>
                <w:sz w:val="24"/>
                <w:szCs w:val="24"/>
              </w:rPr>
            </w:pPr>
            <w:r w:rsidRPr="00DD39EE">
              <w:rPr>
                <w:b/>
                <w:sz w:val="24"/>
                <w:szCs w:val="24"/>
              </w:rPr>
              <w:t>Date of Next Meeting</w:t>
            </w:r>
            <w:r w:rsidR="009B3B6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65B46" w:rsidRPr="00DD39EE" w:rsidTr="00E1273D">
        <w:tc>
          <w:tcPr>
            <w:tcW w:w="704" w:type="dxa"/>
          </w:tcPr>
          <w:p w:rsidR="00765B46" w:rsidRPr="00DD39EE" w:rsidRDefault="00765B46">
            <w:pPr>
              <w:rPr>
                <w:sz w:val="24"/>
                <w:szCs w:val="24"/>
              </w:rPr>
            </w:pPr>
            <w:r w:rsidRPr="00DD39EE">
              <w:rPr>
                <w:sz w:val="24"/>
                <w:szCs w:val="24"/>
              </w:rPr>
              <w:t>9.1</w:t>
            </w:r>
          </w:p>
        </w:tc>
        <w:tc>
          <w:tcPr>
            <w:tcW w:w="8312" w:type="dxa"/>
          </w:tcPr>
          <w:p w:rsidR="00765B46" w:rsidRPr="00DD39EE" w:rsidRDefault="00765B46" w:rsidP="00D5755E">
            <w:pPr>
              <w:rPr>
                <w:sz w:val="24"/>
                <w:szCs w:val="24"/>
              </w:rPr>
            </w:pPr>
            <w:r w:rsidRPr="00DD39EE">
              <w:rPr>
                <w:sz w:val="24"/>
                <w:szCs w:val="24"/>
              </w:rPr>
              <w:t>The next meeting of the Board will take place on 15</w:t>
            </w:r>
            <w:r w:rsidRPr="00DD39EE">
              <w:rPr>
                <w:sz w:val="24"/>
                <w:szCs w:val="24"/>
                <w:vertAlign w:val="superscript"/>
              </w:rPr>
              <w:t>th</w:t>
            </w:r>
            <w:r w:rsidRPr="00DD39EE">
              <w:rPr>
                <w:sz w:val="24"/>
                <w:szCs w:val="24"/>
              </w:rPr>
              <w:t xml:space="preserve"> February 2017 at 1.30 p.m.</w:t>
            </w:r>
          </w:p>
        </w:tc>
      </w:tr>
    </w:tbl>
    <w:p w:rsidR="00167268" w:rsidRPr="00DD39EE" w:rsidRDefault="00167268">
      <w:pPr>
        <w:rPr>
          <w:sz w:val="24"/>
          <w:szCs w:val="24"/>
        </w:rPr>
      </w:pPr>
    </w:p>
    <w:sectPr w:rsidR="00167268" w:rsidRPr="00DD39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E0A" w:rsidRDefault="00253E0A" w:rsidP="00253E0A">
      <w:r>
        <w:separator/>
      </w:r>
    </w:p>
  </w:endnote>
  <w:endnote w:type="continuationSeparator" w:id="0">
    <w:p w:rsidR="00253E0A" w:rsidRDefault="00253E0A" w:rsidP="0025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E0A" w:rsidRDefault="00253E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E0A" w:rsidRDefault="00253E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E0A" w:rsidRDefault="00253E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E0A" w:rsidRDefault="00253E0A" w:rsidP="00253E0A">
      <w:r>
        <w:separator/>
      </w:r>
    </w:p>
  </w:footnote>
  <w:footnote w:type="continuationSeparator" w:id="0">
    <w:p w:rsidR="00253E0A" w:rsidRDefault="00253E0A" w:rsidP="00253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E0A" w:rsidRDefault="00253E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E0A" w:rsidRDefault="00253E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E0A" w:rsidRDefault="00253E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68"/>
    <w:rsid w:val="000110C7"/>
    <w:rsid w:val="000D6A6C"/>
    <w:rsid w:val="00167268"/>
    <w:rsid w:val="00253E0A"/>
    <w:rsid w:val="002A5404"/>
    <w:rsid w:val="004016DD"/>
    <w:rsid w:val="00465639"/>
    <w:rsid w:val="004B681F"/>
    <w:rsid w:val="00765B46"/>
    <w:rsid w:val="007A11CF"/>
    <w:rsid w:val="007B18E8"/>
    <w:rsid w:val="009B3B60"/>
    <w:rsid w:val="00A328CD"/>
    <w:rsid w:val="00A53270"/>
    <w:rsid w:val="00BF6C39"/>
    <w:rsid w:val="00C1136E"/>
    <w:rsid w:val="00D5755E"/>
    <w:rsid w:val="00DC3368"/>
    <w:rsid w:val="00DD1B5A"/>
    <w:rsid w:val="00DD39EE"/>
    <w:rsid w:val="00E1273D"/>
    <w:rsid w:val="00EF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3E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E0A"/>
  </w:style>
  <w:style w:type="paragraph" w:styleId="Footer">
    <w:name w:val="footer"/>
    <w:basedOn w:val="Normal"/>
    <w:link w:val="FooterChar"/>
    <w:uiPriority w:val="99"/>
    <w:unhideWhenUsed/>
    <w:rsid w:val="00253E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2017-02-20T16:00:00Z</dcterms:created>
  <dcterms:modified xsi:type="dcterms:W3CDTF">2017-02-20T16:16:00Z</dcterms:modified>
</cp:coreProperties>
</file>