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C71" w:rsidRPr="0001124B" w:rsidRDefault="00C90C71" w:rsidP="00C90C71">
      <w:pPr>
        <w:jc w:val="center"/>
        <w:rPr>
          <w:b/>
          <w:sz w:val="28"/>
          <w:szCs w:val="28"/>
        </w:rPr>
      </w:pPr>
      <w:r w:rsidRPr="0001124B">
        <w:rPr>
          <w:b/>
          <w:sz w:val="28"/>
          <w:szCs w:val="28"/>
        </w:rPr>
        <w:t>Citizens Information Board</w:t>
      </w:r>
    </w:p>
    <w:p w:rsidR="00C90C71" w:rsidRDefault="00C90C71" w:rsidP="00C90C71">
      <w:pPr>
        <w:jc w:val="center"/>
      </w:pPr>
    </w:p>
    <w:p w:rsidR="00C90C71" w:rsidRDefault="00C90C71" w:rsidP="00C90C71">
      <w:pPr>
        <w:jc w:val="center"/>
        <w:rPr>
          <w:b/>
        </w:rPr>
      </w:pPr>
      <w:r>
        <w:rPr>
          <w:b/>
        </w:rPr>
        <w:t>Board Meeting</w:t>
      </w:r>
    </w:p>
    <w:p w:rsidR="00C90C71" w:rsidRDefault="00C90C71" w:rsidP="00C90C71">
      <w:pPr>
        <w:jc w:val="center"/>
        <w:rPr>
          <w:i/>
        </w:rPr>
      </w:pPr>
      <w:r>
        <w:rPr>
          <w:i/>
        </w:rPr>
        <w:t>Wednesday,</w:t>
      </w:r>
      <w:r w:rsidR="00D84943">
        <w:rPr>
          <w:i/>
        </w:rPr>
        <w:t xml:space="preserve"> 12</w:t>
      </w:r>
      <w:r>
        <w:rPr>
          <w:i/>
          <w:vertAlign w:val="superscript"/>
        </w:rPr>
        <w:t>th</w:t>
      </w:r>
      <w:r>
        <w:rPr>
          <w:i/>
        </w:rPr>
        <w:t xml:space="preserve"> October 201</w:t>
      </w:r>
      <w:r w:rsidR="0023526E">
        <w:rPr>
          <w:i/>
        </w:rPr>
        <w:t>6</w:t>
      </w:r>
    </w:p>
    <w:p w:rsidR="005A1859" w:rsidRDefault="005A1859"/>
    <w:p w:rsidR="00C90C71" w:rsidRDefault="00C90C71" w:rsidP="00C90C71">
      <w:r>
        <w:t>Present</w:t>
      </w:r>
      <w:r>
        <w:tab/>
      </w:r>
      <w:r>
        <w:tab/>
      </w:r>
      <w:proofErr w:type="gramStart"/>
      <w:r>
        <w:t>Ita</w:t>
      </w:r>
      <w:proofErr w:type="gramEnd"/>
      <w:r>
        <w:t xml:space="preserve"> Mangan, Chairperson,); James Clarke; Tim Duggan; </w:t>
      </w:r>
    </w:p>
    <w:p w:rsidR="00C90C71" w:rsidRDefault="00C90C71" w:rsidP="00C90C71">
      <w:pPr>
        <w:ind w:left="1440"/>
      </w:pPr>
      <w:r>
        <w:t xml:space="preserve">Josephine Henry; Tina Leonard; Joanne McCarthy; Niall Mulligan; </w:t>
      </w:r>
      <w:proofErr w:type="spellStart"/>
      <w:r>
        <w:t>Cearbhall</w:t>
      </w:r>
      <w:proofErr w:type="spellEnd"/>
      <w:r>
        <w:t xml:space="preserve"> O </w:t>
      </w:r>
      <w:proofErr w:type="spellStart"/>
      <w:r>
        <w:t>Meadhra</w:t>
      </w:r>
      <w:proofErr w:type="spellEnd"/>
      <w:r>
        <w:t>; Ian Power; John Saunders; David Stratton</w:t>
      </w:r>
      <w:bookmarkStart w:id="0" w:name="_GoBack"/>
      <w:bookmarkEnd w:id="0"/>
    </w:p>
    <w:p w:rsidR="00C90C71" w:rsidRDefault="00C90C71" w:rsidP="00C90C71">
      <w:r>
        <w:t>Apologies:</w:t>
      </w:r>
      <w:r>
        <w:tab/>
        <w:t>Noeline Blackwell; Mary Higgins; Eugene McErlean; Sean Sheridan</w:t>
      </w:r>
    </w:p>
    <w:p w:rsidR="00C90C71" w:rsidRDefault="00C90C71" w:rsidP="00C90C71">
      <w:pPr>
        <w:ind w:left="1440" w:hanging="1440"/>
      </w:pPr>
      <w:r>
        <w:t>In attendance:</w:t>
      </w:r>
      <w:r>
        <w:tab/>
        <w:t>Angela Black, Chief Executive; Fiona Coyne, Senior Manager, Regional Services; Graham Long, Senior Manager, Support Services; Adrian O’Connor, Senior Manager, Mortgage Arrears Resolution; Mary Fitzgerald (minutes)</w:t>
      </w:r>
    </w:p>
    <w:p w:rsidR="00C90C71" w:rsidRDefault="00C90C71" w:rsidP="00C90C71">
      <w:pPr>
        <w:pBdr>
          <w:bottom w:val="single" w:sz="12" w:space="1" w:color="auto"/>
        </w:pBdr>
        <w:ind w:left="1440" w:hanging="1440"/>
      </w:pPr>
    </w:p>
    <w:p w:rsidR="00C90C71" w:rsidRDefault="00C90C71" w:rsidP="00C90C71">
      <w:pPr>
        <w:ind w:left="1440" w:hanging="1440"/>
      </w:pPr>
    </w:p>
    <w:p w:rsidR="00C90C71" w:rsidRDefault="00C90C71" w:rsidP="00C90C71">
      <w:pPr>
        <w:ind w:left="1440" w:hanging="1440"/>
      </w:pPr>
    </w:p>
    <w:p w:rsidR="00C90C71" w:rsidRDefault="00C90C71" w:rsidP="00C90C71">
      <w:r>
        <w:t>Minutes</w:t>
      </w:r>
    </w:p>
    <w:p w:rsidR="00C90C71" w:rsidRDefault="00C90C71" w:rsidP="00C90C7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567"/>
      </w:tblGrid>
      <w:tr w:rsidR="00C90C71" w:rsidTr="00EE49AE">
        <w:tc>
          <w:tcPr>
            <w:tcW w:w="675" w:type="dxa"/>
          </w:tcPr>
          <w:p w:rsidR="00C90C71" w:rsidRDefault="00C90C71" w:rsidP="00C90C71">
            <w:r>
              <w:t>1.</w:t>
            </w:r>
          </w:p>
        </w:tc>
        <w:tc>
          <w:tcPr>
            <w:tcW w:w="8567" w:type="dxa"/>
          </w:tcPr>
          <w:p w:rsidR="00C90C71" w:rsidRPr="00BB6E2E" w:rsidRDefault="00C90C71" w:rsidP="00C90C71">
            <w:pPr>
              <w:rPr>
                <w:b/>
              </w:rPr>
            </w:pPr>
            <w:r w:rsidRPr="00BB6E2E">
              <w:rPr>
                <w:b/>
              </w:rPr>
              <w:t>Contracts</w:t>
            </w:r>
          </w:p>
          <w:p w:rsidR="00EE49AE" w:rsidRPr="00C90C71" w:rsidRDefault="00C90C71" w:rsidP="00EE49AE">
            <w:pPr>
              <w:rPr>
                <w:i/>
                <w:sz w:val="20"/>
                <w:szCs w:val="20"/>
              </w:rPr>
            </w:pPr>
            <w:r w:rsidRPr="00C90C71">
              <w:rPr>
                <w:i/>
                <w:sz w:val="20"/>
                <w:szCs w:val="20"/>
              </w:rPr>
              <w:t>(Marketing and PR Contract for Board Approval was circulated in advance of the meeting)</w:t>
            </w:r>
          </w:p>
        </w:tc>
      </w:tr>
      <w:tr w:rsidR="00C90C71" w:rsidTr="00EE49AE">
        <w:tc>
          <w:tcPr>
            <w:tcW w:w="675" w:type="dxa"/>
          </w:tcPr>
          <w:p w:rsidR="00C90C71" w:rsidRDefault="00C90C71" w:rsidP="00C90C71">
            <w:r>
              <w:t>1.1</w:t>
            </w:r>
          </w:p>
        </w:tc>
        <w:tc>
          <w:tcPr>
            <w:tcW w:w="8567" w:type="dxa"/>
          </w:tcPr>
          <w:p w:rsidR="00C90C71" w:rsidRDefault="00C90C71" w:rsidP="00C90C71">
            <w:r>
              <w:t>A procurement process was undertaken for marketing and PR services to be delivered over a three year period.  The award of a contract to the preferred b</w:t>
            </w:r>
            <w:r w:rsidR="00EE49AE">
              <w:t>idder was approved by the Board</w:t>
            </w:r>
          </w:p>
          <w:p w:rsidR="00EE49AE" w:rsidRDefault="00EE49AE" w:rsidP="00C90C71"/>
        </w:tc>
      </w:tr>
      <w:tr w:rsidR="00C90C71" w:rsidTr="00EE49AE">
        <w:tc>
          <w:tcPr>
            <w:tcW w:w="675" w:type="dxa"/>
          </w:tcPr>
          <w:p w:rsidR="00C90C71" w:rsidRDefault="00C90C71" w:rsidP="00C90C71">
            <w:r>
              <w:t>2.</w:t>
            </w:r>
          </w:p>
        </w:tc>
        <w:tc>
          <w:tcPr>
            <w:tcW w:w="8567" w:type="dxa"/>
          </w:tcPr>
          <w:p w:rsidR="00C90C71" w:rsidRPr="00BB6E2E" w:rsidRDefault="00C90C71" w:rsidP="00C90C71">
            <w:pPr>
              <w:rPr>
                <w:b/>
              </w:rPr>
            </w:pPr>
            <w:r w:rsidRPr="00BB6E2E">
              <w:rPr>
                <w:b/>
              </w:rPr>
              <w:t>Board Committees</w:t>
            </w:r>
          </w:p>
        </w:tc>
      </w:tr>
      <w:tr w:rsidR="00C90C71" w:rsidTr="00EE49AE">
        <w:tc>
          <w:tcPr>
            <w:tcW w:w="675" w:type="dxa"/>
          </w:tcPr>
          <w:p w:rsidR="00C90C71" w:rsidRDefault="00C90C71" w:rsidP="00C90C71">
            <w:r>
              <w:t>2.1</w:t>
            </w:r>
          </w:p>
        </w:tc>
        <w:tc>
          <w:tcPr>
            <w:tcW w:w="8567" w:type="dxa"/>
          </w:tcPr>
          <w:p w:rsidR="00C90C71" w:rsidRDefault="00C90C71" w:rsidP="00C90C71">
            <w:r>
              <w:t xml:space="preserve">Chairpersons for the Audit &amp; Risk and Finance Committees of the Board were agreed at the Board meeting held on </w:t>
            </w:r>
            <w:r w:rsidR="0065436E">
              <w:t>2</w:t>
            </w:r>
            <w:r>
              <w:t>7</w:t>
            </w:r>
            <w:r w:rsidRPr="00C90C71">
              <w:rPr>
                <w:vertAlign w:val="superscript"/>
              </w:rPr>
              <w:t>th</w:t>
            </w:r>
            <w:r>
              <w:t xml:space="preserve"> July 2016.  The Chairperson thanked those Board members who had expressed interest in membership of these committees</w:t>
            </w:r>
            <w:r w:rsidR="00CB6BC4">
              <w:t>.  Membership of the committees was agreed.</w:t>
            </w:r>
          </w:p>
          <w:p w:rsidR="00EE49AE" w:rsidRDefault="00EE49AE" w:rsidP="00C90C71"/>
        </w:tc>
      </w:tr>
      <w:tr w:rsidR="00CB6BC4" w:rsidTr="00EE49AE">
        <w:tc>
          <w:tcPr>
            <w:tcW w:w="675" w:type="dxa"/>
          </w:tcPr>
          <w:p w:rsidR="00CB6BC4" w:rsidRDefault="00CB6BC4" w:rsidP="00C90C71">
            <w:r>
              <w:t>3.</w:t>
            </w:r>
          </w:p>
        </w:tc>
        <w:tc>
          <w:tcPr>
            <w:tcW w:w="8567" w:type="dxa"/>
          </w:tcPr>
          <w:p w:rsidR="00CB6BC4" w:rsidRPr="00BB6E2E" w:rsidRDefault="00CB6BC4" w:rsidP="00C90C71">
            <w:pPr>
              <w:rPr>
                <w:b/>
              </w:rPr>
            </w:pPr>
            <w:r w:rsidRPr="00BB6E2E">
              <w:rPr>
                <w:b/>
              </w:rPr>
              <w:t>Proposal for restructuring of the  Citizens Information Service and Money Advice &amp; Budgeting Service networks</w:t>
            </w:r>
          </w:p>
          <w:p w:rsidR="00CB6BC4" w:rsidRPr="00A33479" w:rsidRDefault="00CB6BC4" w:rsidP="00936BB4">
            <w:pPr>
              <w:rPr>
                <w:i/>
                <w:sz w:val="20"/>
                <w:szCs w:val="20"/>
              </w:rPr>
            </w:pPr>
            <w:r w:rsidRPr="00A33479">
              <w:rPr>
                <w:i/>
                <w:sz w:val="20"/>
                <w:szCs w:val="20"/>
              </w:rPr>
              <w:t>(</w:t>
            </w:r>
            <w:r w:rsidR="0073211C" w:rsidRPr="00A33479">
              <w:rPr>
                <w:i/>
                <w:sz w:val="20"/>
                <w:szCs w:val="20"/>
              </w:rPr>
              <w:t>Organising to Deliver: Feasibility Study.  Pathfinders; Business Case for Restructuring, revised June 2016; Joint submission, NACIS &amp; MABS NMF</w:t>
            </w:r>
            <w:r w:rsidR="00936BB4" w:rsidRPr="00A33479">
              <w:rPr>
                <w:rStyle w:val="FootnoteReference"/>
                <w:i/>
                <w:sz w:val="20"/>
                <w:szCs w:val="20"/>
              </w:rPr>
              <w:footnoteReference w:id="1"/>
            </w:r>
            <w:r w:rsidR="00936BB4" w:rsidRPr="00A33479">
              <w:rPr>
                <w:i/>
                <w:sz w:val="20"/>
                <w:szCs w:val="20"/>
              </w:rPr>
              <w:t>; NACIS Submission to the  CIB Board, 5</w:t>
            </w:r>
            <w:r w:rsidR="00936BB4" w:rsidRPr="00A33479">
              <w:rPr>
                <w:i/>
                <w:sz w:val="20"/>
                <w:szCs w:val="20"/>
                <w:vertAlign w:val="superscript"/>
              </w:rPr>
              <w:t>th</w:t>
            </w:r>
            <w:r w:rsidR="00936BB4" w:rsidRPr="00A33479">
              <w:rPr>
                <w:i/>
                <w:sz w:val="20"/>
                <w:szCs w:val="20"/>
              </w:rPr>
              <w:t xml:space="preserve"> October 2016; MABS National Executive Council Submission to CIB Board and </w:t>
            </w:r>
            <w:proofErr w:type="spellStart"/>
            <w:r w:rsidR="00936BB4" w:rsidRPr="00A33479">
              <w:rPr>
                <w:i/>
                <w:sz w:val="20"/>
                <w:szCs w:val="20"/>
              </w:rPr>
              <w:t>Powerpoint</w:t>
            </w:r>
            <w:proofErr w:type="spellEnd"/>
            <w:r w:rsidR="00936BB4" w:rsidRPr="00A33479">
              <w:rPr>
                <w:i/>
                <w:sz w:val="20"/>
                <w:szCs w:val="20"/>
              </w:rPr>
              <w:t xml:space="preserve"> Presentation, 5</w:t>
            </w:r>
            <w:r w:rsidR="00936BB4" w:rsidRPr="00A33479">
              <w:rPr>
                <w:i/>
                <w:sz w:val="20"/>
                <w:szCs w:val="20"/>
                <w:vertAlign w:val="superscript"/>
              </w:rPr>
              <w:t>th</w:t>
            </w:r>
            <w:r w:rsidR="00936BB4" w:rsidRPr="00A33479">
              <w:rPr>
                <w:i/>
                <w:sz w:val="20"/>
                <w:szCs w:val="20"/>
              </w:rPr>
              <w:t xml:space="preserve"> October 2016; MABS National Management Forum Submission to CIB Board, 5</w:t>
            </w:r>
            <w:r w:rsidR="00936BB4" w:rsidRPr="00A33479">
              <w:rPr>
                <w:i/>
                <w:sz w:val="20"/>
                <w:szCs w:val="20"/>
                <w:vertAlign w:val="superscript"/>
              </w:rPr>
              <w:t>th</w:t>
            </w:r>
            <w:r w:rsidR="00936BB4" w:rsidRPr="00A33479">
              <w:rPr>
                <w:i/>
                <w:sz w:val="20"/>
                <w:szCs w:val="20"/>
              </w:rPr>
              <w:t xml:space="preserve"> October 2016; The Case for Change to the CIS and MABS Networks, February 2016; Timeline for Feasibility Study for Integrated Service Delivery Model; CIB Delivery Services Restructuring Review Summary; email from Noeline Blackwell and </w:t>
            </w:r>
            <w:proofErr w:type="spellStart"/>
            <w:r w:rsidR="00936BB4" w:rsidRPr="00A33479">
              <w:rPr>
                <w:i/>
                <w:sz w:val="20"/>
                <w:szCs w:val="20"/>
              </w:rPr>
              <w:t>Cearbhall</w:t>
            </w:r>
            <w:proofErr w:type="spellEnd"/>
            <w:r w:rsidR="00936BB4" w:rsidRPr="00A33479">
              <w:rPr>
                <w:i/>
                <w:sz w:val="20"/>
                <w:szCs w:val="20"/>
              </w:rPr>
              <w:t xml:space="preserve"> O </w:t>
            </w:r>
            <w:proofErr w:type="spellStart"/>
            <w:r w:rsidR="00936BB4" w:rsidRPr="00A33479">
              <w:rPr>
                <w:i/>
                <w:sz w:val="20"/>
                <w:szCs w:val="20"/>
              </w:rPr>
              <w:t>Meadhra</w:t>
            </w:r>
            <w:proofErr w:type="spellEnd"/>
            <w:r w:rsidR="00936BB4" w:rsidRPr="00A33479">
              <w:rPr>
                <w:i/>
                <w:sz w:val="20"/>
                <w:szCs w:val="20"/>
              </w:rPr>
              <w:t xml:space="preserve"> regarding volunteers and CIB response (7/10/2016); </w:t>
            </w:r>
            <w:r w:rsidR="00F45EDB" w:rsidRPr="00A33479">
              <w:rPr>
                <w:i/>
                <w:sz w:val="20"/>
                <w:szCs w:val="20"/>
              </w:rPr>
              <w:t xml:space="preserve">email from David Stratton (10/10/2016); </w:t>
            </w:r>
            <w:r w:rsidR="00936BB4" w:rsidRPr="00A33479">
              <w:rPr>
                <w:i/>
                <w:sz w:val="20"/>
                <w:szCs w:val="20"/>
              </w:rPr>
              <w:t>email from Niall Mulligan (11/10/2016); email from Mary Higgins (12/10/2016)</w:t>
            </w:r>
            <w:r w:rsidR="00A33479" w:rsidRPr="00A33479">
              <w:rPr>
                <w:i/>
                <w:sz w:val="20"/>
                <w:szCs w:val="20"/>
              </w:rPr>
              <w:t>.</w:t>
            </w:r>
          </w:p>
        </w:tc>
      </w:tr>
      <w:tr w:rsidR="00A33479" w:rsidTr="00EE49AE">
        <w:tc>
          <w:tcPr>
            <w:tcW w:w="675" w:type="dxa"/>
          </w:tcPr>
          <w:p w:rsidR="00A33479" w:rsidRDefault="00A33479" w:rsidP="00C90C71">
            <w:r>
              <w:t>3.1</w:t>
            </w:r>
          </w:p>
        </w:tc>
        <w:tc>
          <w:tcPr>
            <w:tcW w:w="8567" w:type="dxa"/>
          </w:tcPr>
          <w:p w:rsidR="00A33479" w:rsidRPr="00A33479" w:rsidRDefault="00A33479" w:rsidP="0065436E">
            <w:r w:rsidRPr="00A33479">
              <w:t>Each member of the Board present at the meeting outlined their view of the proposal to restructure the Citizens Information Service and Money Advice &amp; Budgeting Services.</w:t>
            </w:r>
            <w:r>
              <w:t xml:space="preserve">  </w:t>
            </w:r>
          </w:p>
        </w:tc>
      </w:tr>
      <w:tr w:rsidR="00A33479" w:rsidTr="00EE49AE">
        <w:tc>
          <w:tcPr>
            <w:tcW w:w="675" w:type="dxa"/>
          </w:tcPr>
          <w:p w:rsidR="00A33479" w:rsidRDefault="00A33479" w:rsidP="00C90C71">
            <w:r>
              <w:t>3.2</w:t>
            </w:r>
          </w:p>
        </w:tc>
        <w:tc>
          <w:tcPr>
            <w:tcW w:w="8567" w:type="dxa"/>
          </w:tcPr>
          <w:p w:rsidR="00A33479" w:rsidRPr="00A33479" w:rsidRDefault="00A33479" w:rsidP="00F07829">
            <w:r>
              <w:t xml:space="preserve">It was agreed to set up a Restructuring Committee.  The Committee will be in place for a period of three months and will comprise </w:t>
            </w:r>
            <w:r w:rsidR="00E42987">
              <w:t xml:space="preserve">three </w:t>
            </w:r>
            <w:r>
              <w:t>members of the Board;</w:t>
            </w:r>
            <w:r w:rsidR="002E3463">
              <w:t xml:space="preserve"> </w:t>
            </w:r>
            <w:r w:rsidR="00E42987">
              <w:t>three</w:t>
            </w:r>
            <w:r>
              <w:t xml:space="preserve"> representatives of CIS</w:t>
            </w:r>
            <w:r w:rsidR="00E42987">
              <w:t xml:space="preserve"> and</w:t>
            </w:r>
            <w:r>
              <w:t xml:space="preserve"> MABS and</w:t>
            </w:r>
            <w:r w:rsidR="00E42987">
              <w:t xml:space="preserve"> three</w:t>
            </w:r>
            <w:r>
              <w:t xml:space="preserve"> members of the CIB </w:t>
            </w:r>
            <w:r w:rsidR="00E42987">
              <w:t>Senior Management Team</w:t>
            </w:r>
            <w:r>
              <w:t>.  The Committee will report back to the Board in January 201</w:t>
            </w:r>
            <w:r w:rsidR="00F07829">
              <w:t xml:space="preserve">7.  The </w:t>
            </w:r>
            <w:r>
              <w:t>Committee’s mandate is to design a regional structur</w:t>
            </w:r>
            <w:r w:rsidR="00F07829">
              <w:t>e for the CIS and MABS networks and to</w:t>
            </w:r>
            <w:r>
              <w:t xml:space="preserve"> draw up an implementation plan</w:t>
            </w:r>
            <w:r w:rsidR="00F07829">
              <w:t xml:space="preserve"> and a communications plan.</w:t>
            </w:r>
          </w:p>
        </w:tc>
      </w:tr>
      <w:tr w:rsidR="00F07829" w:rsidTr="00EE49AE">
        <w:tc>
          <w:tcPr>
            <w:tcW w:w="675" w:type="dxa"/>
          </w:tcPr>
          <w:p w:rsidR="00F07829" w:rsidRDefault="00F07829" w:rsidP="00C90C71">
            <w:r>
              <w:t>3.3</w:t>
            </w:r>
          </w:p>
        </w:tc>
        <w:tc>
          <w:tcPr>
            <w:tcW w:w="8567" w:type="dxa"/>
          </w:tcPr>
          <w:p w:rsidR="00F07829" w:rsidRDefault="0065436E" w:rsidP="004A4965">
            <w:r>
              <w:rPr>
                <w:rFonts w:eastAsia="Times New Roman"/>
              </w:rPr>
              <w:t>All but one board member supported the decision</w:t>
            </w:r>
            <w:r w:rsidR="004A4965">
              <w:rPr>
                <w:rFonts w:eastAsia="Times New Roman"/>
              </w:rPr>
              <w:t>.  James Clarke</w:t>
            </w:r>
            <w:r>
              <w:rPr>
                <w:rFonts w:eastAsia="Times New Roman"/>
              </w:rPr>
              <w:t xml:space="preserve"> asked that his dissent be recorded.</w:t>
            </w:r>
          </w:p>
        </w:tc>
      </w:tr>
      <w:tr w:rsidR="002E3463" w:rsidTr="00EE49AE">
        <w:tc>
          <w:tcPr>
            <w:tcW w:w="675" w:type="dxa"/>
          </w:tcPr>
          <w:p w:rsidR="002E3463" w:rsidRDefault="002E3463" w:rsidP="00C90C71">
            <w:r>
              <w:lastRenderedPageBreak/>
              <w:t>4.</w:t>
            </w:r>
          </w:p>
        </w:tc>
        <w:tc>
          <w:tcPr>
            <w:tcW w:w="8567" w:type="dxa"/>
          </w:tcPr>
          <w:p w:rsidR="002E3463" w:rsidRPr="0065436E" w:rsidRDefault="002E3463" w:rsidP="00F07829">
            <w:pPr>
              <w:rPr>
                <w:b/>
              </w:rPr>
            </w:pPr>
            <w:r w:rsidRPr="0065436E">
              <w:rPr>
                <w:b/>
              </w:rPr>
              <w:t>Date of next meeting</w:t>
            </w:r>
          </w:p>
        </w:tc>
      </w:tr>
      <w:tr w:rsidR="002E3463" w:rsidTr="00EE49AE">
        <w:tc>
          <w:tcPr>
            <w:tcW w:w="675" w:type="dxa"/>
          </w:tcPr>
          <w:p w:rsidR="002E3463" w:rsidRDefault="002E3463" w:rsidP="00C90C71">
            <w:r>
              <w:t>4.1</w:t>
            </w:r>
          </w:p>
        </w:tc>
        <w:tc>
          <w:tcPr>
            <w:tcW w:w="8567" w:type="dxa"/>
          </w:tcPr>
          <w:p w:rsidR="002E3463" w:rsidRDefault="002E3463" w:rsidP="00F07829">
            <w:r>
              <w:t>The next meeting of the Board will be held on 16</w:t>
            </w:r>
            <w:r w:rsidRPr="002E3463">
              <w:rPr>
                <w:vertAlign w:val="superscript"/>
              </w:rPr>
              <w:t>th</w:t>
            </w:r>
            <w:r>
              <w:t xml:space="preserve"> November 2016 at 1.30 p.m.</w:t>
            </w:r>
          </w:p>
        </w:tc>
      </w:tr>
    </w:tbl>
    <w:p w:rsidR="00C90C71" w:rsidRDefault="00C90C71" w:rsidP="00C90C71"/>
    <w:p w:rsidR="00C90C71" w:rsidRDefault="00C90C71" w:rsidP="00C90C71"/>
    <w:p w:rsidR="00EE49AE" w:rsidRDefault="00EE49AE" w:rsidP="00EE49AE">
      <w:r>
        <w:t>Signed: _____________________________________</w:t>
      </w:r>
      <w:r>
        <w:tab/>
        <w:t>Date: ___________________________</w:t>
      </w:r>
    </w:p>
    <w:p w:rsidR="00C90C71" w:rsidRDefault="00C90C71" w:rsidP="00C90C71"/>
    <w:p w:rsidR="00C90C71" w:rsidRDefault="00C90C71" w:rsidP="00C90C71"/>
    <w:p w:rsidR="00C90C71" w:rsidRDefault="00C90C71"/>
    <w:sectPr w:rsidR="00C90C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BB4" w:rsidRDefault="00936BB4" w:rsidP="00936BB4">
      <w:r>
        <w:separator/>
      </w:r>
    </w:p>
  </w:endnote>
  <w:endnote w:type="continuationSeparator" w:id="0">
    <w:p w:rsidR="00936BB4" w:rsidRDefault="00936BB4" w:rsidP="0093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3FD" w:rsidRDefault="002963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3FD" w:rsidRDefault="002963F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3FD" w:rsidRDefault="002963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BB4" w:rsidRDefault="00936BB4" w:rsidP="00936BB4">
      <w:r>
        <w:separator/>
      </w:r>
    </w:p>
  </w:footnote>
  <w:footnote w:type="continuationSeparator" w:id="0">
    <w:p w:rsidR="00936BB4" w:rsidRDefault="00936BB4" w:rsidP="00936BB4">
      <w:r>
        <w:continuationSeparator/>
      </w:r>
    </w:p>
  </w:footnote>
  <w:footnote w:id="1">
    <w:p w:rsidR="00936BB4" w:rsidRDefault="00936BB4">
      <w:pPr>
        <w:pStyle w:val="FootnoteText"/>
      </w:pPr>
      <w:r>
        <w:rPr>
          <w:rStyle w:val="FootnoteReference"/>
        </w:rPr>
        <w:footnoteRef/>
      </w:r>
      <w:r>
        <w:t xml:space="preserve"> National Association for Citizens Information Services and MABS National Management Forum.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3FD" w:rsidRDefault="002963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3FD" w:rsidRDefault="002963F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3FD" w:rsidRDefault="002963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C71"/>
    <w:rsid w:val="0001124B"/>
    <w:rsid w:val="0023526E"/>
    <w:rsid w:val="002963FD"/>
    <w:rsid w:val="002E3463"/>
    <w:rsid w:val="004A4965"/>
    <w:rsid w:val="005A1859"/>
    <w:rsid w:val="0065436E"/>
    <w:rsid w:val="0073211C"/>
    <w:rsid w:val="00936BB4"/>
    <w:rsid w:val="00A33479"/>
    <w:rsid w:val="00BB6E2E"/>
    <w:rsid w:val="00C90C71"/>
    <w:rsid w:val="00CB6BC4"/>
    <w:rsid w:val="00D84943"/>
    <w:rsid w:val="00E42987"/>
    <w:rsid w:val="00EE49AE"/>
    <w:rsid w:val="00F07829"/>
    <w:rsid w:val="00F4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C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0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36BB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6B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36BB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9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9A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63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3FD"/>
  </w:style>
  <w:style w:type="paragraph" w:styleId="Footer">
    <w:name w:val="footer"/>
    <w:basedOn w:val="Normal"/>
    <w:link w:val="FooterChar"/>
    <w:uiPriority w:val="99"/>
    <w:unhideWhenUsed/>
    <w:rsid w:val="002963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5370D-1B77-4D0D-BEED-E4A11522F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2016-11-17T10:32:00Z</dcterms:created>
  <dcterms:modified xsi:type="dcterms:W3CDTF">2017-04-20T08:27:00Z</dcterms:modified>
</cp:coreProperties>
</file>