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AEF" w:rsidRPr="001B32D2" w:rsidRDefault="00D71AEF">
      <w:pPr>
        <w:rPr>
          <w:rFonts w:ascii="Arial" w:hAnsi="Arial" w:cs="Arial"/>
        </w:rPr>
      </w:pPr>
      <w:bookmarkStart w:id="0" w:name="_GoBack"/>
      <w:bookmarkEnd w:id="0"/>
    </w:p>
    <w:p w:rsidR="002F1675" w:rsidRPr="001B32D2" w:rsidRDefault="002F1675">
      <w:pPr>
        <w:rPr>
          <w:rFonts w:ascii="Arial" w:hAnsi="Arial" w:cs="Arial"/>
          <w:i/>
        </w:rPr>
      </w:pPr>
    </w:p>
    <w:p w:rsidR="00D71AEF" w:rsidRPr="001B32D2" w:rsidRDefault="00D71AEF">
      <w:pPr>
        <w:rPr>
          <w:rFonts w:ascii="Arial" w:hAnsi="Arial" w:cs="Arial"/>
        </w:rPr>
      </w:pPr>
    </w:p>
    <w:p w:rsidR="00D71AEF" w:rsidRPr="001B32D2" w:rsidRDefault="00D71AEF" w:rsidP="00503E83">
      <w:pPr>
        <w:jc w:val="center"/>
        <w:rPr>
          <w:rFonts w:ascii="Arial" w:hAnsi="Arial" w:cs="Arial"/>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503E83" w:rsidRPr="001B32D2" w:rsidRDefault="00503E83" w:rsidP="00503E83">
      <w:pPr>
        <w:jc w:val="center"/>
        <w:rPr>
          <w:rFonts w:ascii="Arial" w:hAnsi="Arial" w:cs="Arial"/>
          <w:sz w:val="32"/>
          <w:szCs w:val="32"/>
        </w:rPr>
      </w:pPr>
    </w:p>
    <w:p w:rsidR="00D71AEF" w:rsidRPr="001B32D2" w:rsidRDefault="00304207" w:rsidP="00B34011">
      <w:pPr>
        <w:jc w:val="center"/>
        <w:outlineLvl w:val="0"/>
        <w:rPr>
          <w:rFonts w:ascii="Arial" w:hAnsi="Arial" w:cs="Arial"/>
          <w:b/>
          <w:sz w:val="32"/>
          <w:szCs w:val="32"/>
        </w:rPr>
      </w:pPr>
      <w:r w:rsidRPr="001B32D2">
        <w:rPr>
          <w:rFonts w:ascii="Arial" w:hAnsi="Arial" w:cs="Arial"/>
          <w:b/>
          <w:sz w:val="32"/>
          <w:szCs w:val="32"/>
        </w:rPr>
        <w:t>CITIZENS INFORMATION BOARD</w:t>
      </w:r>
    </w:p>
    <w:p w:rsidR="00503E83" w:rsidRPr="0045477D" w:rsidRDefault="00503E83" w:rsidP="00B34011">
      <w:pPr>
        <w:jc w:val="center"/>
        <w:outlineLvl w:val="0"/>
        <w:rPr>
          <w:rFonts w:ascii="Arial" w:hAnsi="Arial" w:cs="Arial"/>
          <w:b/>
          <w:sz w:val="32"/>
          <w:szCs w:val="32"/>
        </w:rPr>
      </w:pPr>
      <w:r w:rsidRPr="001B32D2">
        <w:rPr>
          <w:rFonts w:ascii="Arial" w:hAnsi="Arial" w:cs="Arial"/>
          <w:b/>
          <w:sz w:val="32"/>
          <w:szCs w:val="32"/>
        </w:rPr>
        <w:t>FINANCIA</w:t>
      </w:r>
      <w:r w:rsidRPr="0045477D">
        <w:rPr>
          <w:rFonts w:ascii="Arial" w:hAnsi="Arial" w:cs="Arial"/>
          <w:b/>
          <w:sz w:val="32"/>
          <w:szCs w:val="32"/>
        </w:rPr>
        <w:t>L STATEMENTS</w:t>
      </w:r>
    </w:p>
    <w:p w:rsidR="00503E83" w:rsidRPr="0045477D" w:rsidRDefault="00681307" w:rsidP="00B34011">
      <w:pPr>
        <w:jc w:val="center"/>
        <w:outlineLvl w:val="0"/>
        <w:rPr>
          <w:rFonts w:ascii="Arial" w:hAnsi="Arial" w:cs="Arial"/>
          <w:b/>
          <w:sz w:val="32"/>
          <w:szCs w:val="32"/>
        </w:rPr>
      </w:pPr>
      <w:r w:rsidRPr="0045477D">
        <w:rPr>
          <w:rFonts w:ascii="Arial" w:hAnsi="Arial" w:cs="Arial"/>
          <w:b/>
          <w:sz w:val="32"/>
          <w:szCs w:val="32"/>
        </w:rPr>
        <w:t>YEAR ENDED 31</w:t>
      </w:r>
      <w:r w:rsidR="00B55308" w:rsidRPr="0045477D">
        <w:rPr>
          <w:rFonts w:ascii="Arial" w:hAnsi="Arial" w:cs="Arial"/>
          <w:b/>
          <w:sz w:val="32"/>
          <w:szCs w:val="32"/>
        </w:rPr>
        <w:t>/12/</w:t>
      </w:r>
      <w:r w:rsidR="00A9779E" w:rsidRPr="0045477D">
        <w:rPr>
          <w:rFonts w:ascii="Arial" w:hAnsi="Arial" w:cs="Arial"/>
          <w:b/>
          <w:sz w:val="32"/>
          <w:szCs w:val="32"/>
        </w:rPr>
        <w:t>1</w:t>
      </w:r>
      <w:r w:rsidR="00284F17">
        <w:rPr>
          <w:rFonts w:ascii="Arial" w:hAnsi="Arial" w:cs="Arial"/>
          <w:b/>
          <w:sz w:val="32"/>
          <w:szCs w:val="32"/>
        </w:rPr>
        <w:t>6</w:t>
      </w:r>
    </w:p>
    <w:p w:rsidR="00D71AEF" w:rsidRPr="001B32D2" w:rsidRDefault="00D71AEF" w:rsidP="00503E83">
      <w:pPr>
        <w:jc w:val="center"/>
        <w:rPr>
          <w:rFonts w:ascii="Arial" w:hAnsi="Arial" w:cs="Arial"/>
        </w:rPr>
      </w:pPr>
    </w:p>
    <w:p w:rsidR="00D71AEF" w:rsidRPr="001B32D2" w:rsidRDefault="00D71AEF">
      <w:pPr>
        <w:rPr>
          <w:rFonts w:ascii="Arial" w:hAnsi="Arial" w:cs="Arial"/>
        </w:rPr>
      </w:pPr>
    </w:p>
    <w:p w:rsidR="00503E83" w:rsidRPr="001B32D2" w:rsidRDefault="00503E83">
      <w:pPr>
        <w:rPr>
          <w:rFonts w:ascii="Arial" w:hAnsi="Arial" w:cs="Arial"/>
        </w:rPr>
      </w:pPr>
    </w:p>
    <w:p w:rsidR="00503E83" w:rsidRPr="001B32D2" w:rsidRDefault="00503E83">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1124A7" w:rsidRPr="001B32D2" w:rsidRDefault="001124A7">
      <w:pPr>
        <w:rPr>
          <w:rFonts w:ascii="Arial" w:hAnsi="Arial" w:cs="Arial"/>
        </w:rPr>
      </w:pPr>
    </w:p>
    <w:p w:rsidR="001124A7" w:rsidRPr="001B32D2" w:rsidRDefault="001124A7">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D71AEF" w:rsidRPr="001B32D2" w:rsidRDefault="00D71AEF">
      <w:pPr>
        <w:rPr>
          <w:rFonts w:ascii="Arial" w:hAnsi="Arial" w:cs="Arial"/>
        </w:rPr>
      </w:pPr>
    </w:p>
    <w:p w:rsidR="00502A3D" w:rsidRPr="001B32D2" w:rsidRDefault="00502A3D">
      <w:pPr>
        <w:rPr>
          <w:rFonts w:ascii="Arial" w:hAnsi="Arial" w:cs="Arial"/>
        </w:rPr>
        <w:sectPr w:rsidR="00502A3D" w:rsidRPr="001B32D2" w:rsidSect="00523385">
          <w:headerReference w:type="even" r:id="rId8"/>
          <w:headerReference w:type="default" r:id="rId9"/>
          <w:footerReference w:type="even" r:id="rId10"/>
          <w:footerReference w:type="default" r:id="rId11"/>
          <w:headerReference w:type="first" r:id="rId12"/>
          <w:footerReference w:type="first" r:id="rId13"/>
          <w:type w:val="oddPage"/>
          <w:pgSz w:w="11907" w:h="16834" w:code="9"/>
          <w:pgMar w:top="357" w:right="1077" w:bottom="448" w:left="1264" w:header="431" w:footer="431" w:gutter="0"/>
          <w:paperSrc w:first="14" w:other="14"/>
          <w:pgNumType w:start="1"/>
          <w:cols w:space="720"/>
          <w:titlePg/>
        </w:sectPr>
      </w:pPr>
    </w:p>
    <w:p w:rsidR="001124A7" w:rsidRPr="001B32D2" w:rsidRDefault="001124A7" w:rsidP="001124A7">
      <w:pPr>
        <w:jc w:val="center"/>
        <w:rPr>
          <w:rFonts w:ascii="Arial" w:hAnsi="Arial" w:cs="Arial"/>
          <w:b/>
          <w:sz w:val="32"/>
          <w:szCs w:val="32"/>
        </w:rPr>
      </w:pPr>
      <w:r w:rsidRPr="001B32D2">
        <w:rPr>
          <w:rFonts w:ascii="Arial" w:hAnsi="Arial" w:cs="Arial"/>
          <w:b/>
          <w:sz w:val="32"/>
          <w:szCs w:val="32"/>
        </w:rPr>
        <w:lastRenderedPageBreak/>
        <w:t>FINANCIAL STATEMENTS</w:t>
      </w:r>
    </w:p>
    <w:p w:rsidR="001124A7" w:rsidRPr="001B32D2" w:rsidRDefault="00A9779E" w:rsidP="001124A7">
      <w:pPr>
        <w:jc w:val="center"/>
        <w:rPr>
          <w:rFonts w:ascii="Arial" w:hAnsi="Arial" w:cs="Arial"/>
          <w:b/>
          <w:sz w:val="32"/>
          <w:szCs w:val="32"/>
        </w:rPr>
      </w:pPr>
      <w:r w:rsidRPr="001B32D2">
        <w:rPr>
          <w:rFonts w:ascii="Arial" w:hAnsi="Arial" w:cs="Arial"/>
          <w:b/>
          <w:sz w:val="32"/>
          <w:szCs w:val="32"/>
        </w:rPr>
        <w:t>YEAR ENDED 31/12/1</w:t>
      </w:r>
      <w:r w:rsidR="00284F17">
        <w:rPr>
          <w:rFonts w:ascii="Arial" w:hAnsi="Arial" w:cs="Arial"/>
          <w:b/>
          <w:sz w:val="32"/>
          <w:szCs w:val="32"/>
        </w:rPr>
        <w:t>6</w:t>
      </w:r>
    </w:p>
    <w:p w:rsidR="001124A7" w:rsidRPr="001B32D2" w:rsidRDefault="001124A7" w:rsidP="001124A7">
      <w:pPr>
        <w:jc w:val="center"/>
        <w:rPr>
          <w:rFonts w:ascii="Arial" w:hAnsi="Arial" w:cs="Arial"/>
          <w:b/>
          <w:sz w:val="32"/>
          <w:szCs w:val="32"/>
        </w:rPr>
      </w:pPr>
    </w:p>
    <w:p w:rsidR="001124A7" w:rsidRPr="001B32D2" w:rsidRDefault="001124A7" w:rsidP="00B34011">
      <w:pPr>
        <w:jc w:val="center"/>
        <w:outlineLvl w:val="0"/>
        <w:rPr>
          <w:rFonts w:ascii="Arial" w:hAnsi="Arial" w:cs="Arial"/>
          <w:b/>
          <w:sz w:val="32"/>
          <w:szCs w:val="32"/>
        </w:rPr>
      </w:pPr>
      <w:r w:rsidRPr="001B32D2">
        <w:rPr>
          <w:rFonts w:ascii="Arial" w:hAnsi="Arial" w:cs="Arial"/>
          <w:b/>
          <w:sz w:val="32"/>
          <w:szCs w:val="32"/>
        </w:rPr>
        <w:t>INDEX</w:t>
      </w:r>
    </w:p>
    <w:p w:rsidR="001124A7" w:rsidRPr="001B32D2" w:rsidRDefault="001124A7" w:rsidP="00D1055E">
      <w:pPr>
        <w:jc w:val="both"/>
        <w:rPr>
          <w:rFonts w:ascii="Arial" w:hAnsi="Arial" w:cs="Arial"/>
          <w:b/>
          <w:sz w:val="24"/>
          <w:szCs w:val="24"/>
        </w:rPr>
      </w:pPr>
    </w:p>
    <w:p w:rsidR="00D71AEF" w:rsidRPr="001B32D2" w:rsidRDefault="001124A7" w:rsidP="00D1055E">
      <w:pPr>
        <w:jc w:val="both"/>
        <w:rPr>
          <w:rFonts w:ascii="Arial" w:hAnsi="Arial" w:cs="Arial"/>
          <w:b/>
          <w:sz w:val="24"/>
          <w:szCs w:val="24"/>
        </w:rPr>
      </w:pPr>
      <w:r w:rsidRPr="001B32D2">
        <w:rPr>
          <w:rFonts w:ascii="Arial" w:hAnsi="Arial" w:cs="Arial"/>
          <w:b/>
          <w:sz w:val="24"/>
          <w:szCs w:val="24"/>
          <w:u w:val="single"/>
        </w:rPr>
        <w:t>CONTENTS</w:t>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Pr="001B32D2">
        <w:rPr>
          <w:rFonts w:ascii="Arial" w:hAnsi="Arial" w:cs="Arial"/>
          <w:b/>
          <w:sz w:val="24"/>
          <w:szCs w:val="24"/>
        </w:rPr>
        <w:tab/>
      </w:r>
      <w:r w:rsidR="00D262A6">
        <w:rPr>
          <w:rFonts w:ascii="Arial" w:hAnsi="Arial" w:cs="Arial"/>
          <w:b/>
          <w:sz w:val="24"/>
          <w:szCs w:val="24"/>
        </w:rPr>
        <w:t xml:space="preserve">        </w:t>
      </w:r>
      <w:r w:rsidRPr="001B32D2">
        <w:rPr>
          <w:rFonts w:ascii="Arial" w:hAnsi="Arial" w:cs="Arial"/>
          <w:b/>
          <w:sz w:val="24"/>
          <w:szCs w:val="24"/>
          <w:u w:val="single"/>
        </w:rPr>
        <w:t>PAGE</w:t>
      </w:r>
    </w:p>
    <w:p w:rsidR="001124A7" w:rsidRPr="001B32D2" w:rsidRDefault="001124A7" w:rsidP="00D1055E">
      <w:pPr>
        <w:jc w:val="both"/>
        <w:rPr>
          <w:rFonts w:ascii="Arial" w:hAnsi="Arial" w:cs="Arial"/>
          <w:sz w:val="24"/>
          <w:szCs w:val="24"/>
        </w:rPr>
      </w:pPr>
    </w:p>
    <w:p w:rsidR="003F3B8A" w:rsidRPr="00D262A6" w:rsidRDefault="00490700" w:rsidP="00D1055E">
      <w:pPr>
        <w:jc w:val="both"/>
        <w:rPr>
          <w:rFonts w:ascii="Arial" w:hAnsi="Arial" w:cs="Arial"/>
          <w:sz w:val="24"/>
          <w:szCs w:val="24"/>
        </w:rPr>
      </w:pPr>
      <w:r w:rsidRPr="00490700">
        <w:rPr>
          <w:rFonts w:ascii="Arial" w:hAnsi="Arial" w:cs="Arial"/>
          <w:sz w:val="24"/>
          <w:szCs w:val="24"/>
        </w:rPr>
        <w:t>Company Information</w:t>
      </w:r>
      <w:r>
        <w:rPr>
          <w:rFonts w:ascii="Arial" w:hAnsi="Arial" w:cs="Arial"/>
          <w:sz w:val="24"/>
          <w:szCs w:val="24"/>
        </w:rPr>
        <w:tab/>
      </w:r>
      <w:r>
        <w:rPr>
          <w:rFonts w:ascii="Arial" w:hAnsi="Arial" w:cs="Arial"/>
          <w:sz w:val="24"/>
          <w:szCs w:val="24"/>
        </w:rPr>
        <w:tab/>
      </w:r>
      <w:r w:rsidR="003F3B8A" w:rsidRPr="00D262A6">
        <w:rPr>
          <w:rFonts w:ascii="Arial" w:hAnsi="Arial" w:cs="Arial"/>
          <w:sz w:val="24"/>
          <w:szCs w:val="24"/>
        </w:rPr>
        <w:tab/>
      </w:r>
      <w:r w:rsidR="003F3B8A" w:rsidRPr="00D262A6">
        <w:rPr>
          <w:rFonts w:ascii="Arial" w:hAnsi="Arial" w:cs="Arial"/>
          <w:sz w:val="24"/>
          <w:szCs w:val="24"/>
        </w:rPr>
        <w:tab/>
      </w:r>
      <w:r w:rsidR="003F3B8A" w:rsidRPr="00D262A6">
        <w:rPr>
          <w:rFonts w:ascii="Arial" w:hAnsi="Arial" w:cs="Arial"/>
          <w:sz w:val="24"/>
          <w:szCs w:val="24"/>
        </w:rPr>
        <w:tab/>
      </w:r>
      <w:r w:rsidR="003F3B8A" w:rsidRPr="00D262A6">
        <w:rPr>
          <w:rFonts w:ascii="Arial" w:hAnsi="Arial" w:cs="Arial"/>
          <w:sz w:val="24"/>
          <w:szCs w:val="24"/>
        </w:rPr>
        <w:tab/>
      </w:r>
      <w:r w:rsidR="003F3B8A" w:rsidRPr="00D262A6">
        <w:rPr>
          <w:rFonts w:ascii="Arial" w:hAnsi="Arial" w:cs="Arial"/>
          <w:sz w:val="24"/>
          <w:szCs w:val="24"/>
        </w:rPr>
        <w:tab/>
      </w:r>
      <w:r w:rsidR="003F3B8A" w:rsidRPr="00D262A6">
        <w:rPr>
          <w:rFonts w:ascii="Arial" w:hAnsi="Arial" w:cs="Arial"/>
          <w:sz w:val="24"/>
          <w:szCs w:val="24"/>
        </w:rPr>
        <w:tab/>
      </w:r>
      <w:r w:rsidR="00D262A6" w:rsidRPr="00D262A6">
        <w:rPr>
          <w:rFonts w:ascii="Arial" w:hAnsi="Arial" w:cs="Arial"/>
          <w:sz w:val="24"/>
          <w:szCs w:val="24"/>
        </w:rPr>
        <w:tab/>
        <w:t xml:space="preserve"> </w:t>
      </w:r>
      <w:r w:rsidR="003F3B8A" w:rsidRPr="00D262A6">
        <w:rPr>
          <w:rFonts w:ascii="Arial" w:hAnsi="Arial" w:cs="Arial"/>
          <w:sz w:val="24"/>
          <w:szCs w:val="24"/>
        </w:rPr>
        <w:t>2</w:t>
      </w:r>
    </w:p>
    <w:p w:rsidR="003F3B8A" w:rsidRPr="00D262A6" w:rsidRDefault="003F3B8A" w:rsidP="00D1055E">
      <w:pPr>
        <w:jc w:val="both"/>
        <w:rPr>
          <w:rFonts w:ascii="Arial" w:hAnsi="Arial" w:cs="Arial"/>
          <w:sz w:val="24"/>
          <w:szCs w:val="24"/>
        </w:rPr>
      </w:pPr>
    </w:p>
    <w:p w:rsidR="001124A7" w:rsidRPr="00D262A6" w:rsidRDefault="001124A7" w:rsidP="00D1055E">
      <w:pPr>
        <w:jc w:val="both"/>
        <w:rPr>
          <w:rFonts w:ascii="Arial" w:hAnsi="Arial" w:cs="Arial"/>
          <w:sz w:val="24"/>
          <w:szCs w:val="24"/>
        </w:rPr>
      </w:pPr>
      <w:r w:rsidRPr="00D262A6">
        <w:rPr>
          <w:rFonts w:ascii="Arial" w:hAnsi="Arial" w:cs="Arial"/>
          <w:sz w:val="24"/>
          <w:szCs w:val="24"/>
        </w:rPr>
        <w:t>Report of the Comptroller and Auditor General</w:t>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D262A6" w:rsidRPr="00D262A6">
        <w:rPr>
          <w:rFonts w:ascii="Arial" w:hAnsi="Arial" w:cs="Arial"/>
          <w:sz w:val="24"/>
          <w:szCs w:val="24"/>
        </w:rPr>
        <w:tab/>
        <w:t xml:space="preserve"> </w:t>
      </w:r>
      <w:r w:rsidR="000B3063">
        <w:rPr>
          <w:rFonts w:ascii="Arial" w:hAnsi="Arial" w:cs="Arial"/>
          <w:sz w:val="24"/>
          <w:szCs w:val="24"/>
        </w:rPr>
        <w:t>3</w:t>
      </w:r>
    </w:p>
    <w:p w:rsidR="001905AB" w:rsidRPr="00D262A6" w:rsidRDefault="001905AB" w:rsidP="00D1055E">
      <w:pPr>
        <w:jc w:val="both"/>
        <w:rPr>
          <w:rFonts w:ascii="Arial" w:hAnsi="Arial" w:cs="Arial"/>
          <w:sz w:val="24"/>
          <w:szCs w:val="24"/>
        </w:rPr>
      </w:pPr>
    </w:p>
    <w:p w:rsidR="001124A7" w:rsidRPr="00D262A6" w:rsidRDefault="001124A7" w:rsidP="00D1055E">
      <w:pPr>
        <w:jc w:val="both"/>
        <w:rPr>
          <w:rFonts w:ascii="Arial" w:hAnsi="Arial" w:cs="Arial"/>
          <w:sz w:val="24"/>
          <w:szCs w:val="24"/>
        </w:rPr>
      </w:pPr>
      <w:r w:rsidRPr="00D262A6">
        <w:rPr>
          <w:rFonts w:ascii="Arial" w:hAnsi="Arial" w:cs="Arial"/>
          <w:sz w:val="24"/>
          <w:szCs w:val="24"/>
        </w:rPr>
        <w:t xml:space="preserve">Statement on </w:t>
      </w:r>
      <w:r w:rsidR="008E013B">
        <w:rPr>
          <w:rFonts w:ascii="Arial" w:hAnsi="Arial" w:cs="Arial"/>
          <w:sz w:val="24"/>
          <w:szCs w:val="24"/>
        </w:rPr>
        <w:t xml:space="preserve">Internal </w:t>
      </w:r>
      <w:r w:rsidR="00C3294F">
        <w:rPr>
          <w:rFonts w:ascii="Arial" w:hAnsi="Arial" w:cs="Arial"/>
          <w:sz w:val="24"/>
          <w:szCs w:val="24"/>
        </w:rPr>
        <w:t>Financial Co</w:t>
      </w:r>
      <w:r w:rsidR="00EE67B9" w:rsidRPr="00D262A6">
        <w:rPr>
          <w:rFonts w:ascii="Arial" w:hAnsi="Arial" w:cs="Arial"/>
          <w:sz w:val="24"/>
          <w:szCs w:val="24"/>
        </w:rPr>
        <w:t>ntrol</w:t>
      </w:r>
      <w:r w:rsidR="009C2A81" w:rsidRPr="00D262A6">
        <w:rPr>
          <w:rFonts w:ascii="Arial" w:hAnsi="Arial" w:cs="Arial"/>
          <w:sz w:val="24"/>
          <w:szCs w:val="24"/>
        </w:rPr>
        <w:tab/>
      </w:r>
      <w:r w:rsidR="009C2A81"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D262A6" w:rsidRPr="00D262A6">
        <w:rPr>
          <w:rFonts w:ascii="Arial" w:hAnsi="Arial" w:cs="Arial"/>
          <w:sz w:val="24"/>
          <w:szCs w:val="24"/>
        </w:rPr>
        <w:tab/>
        <w:t xml:space="preserve"> </w:t>
      </w:r>
      <w:r w:rsidR="00C077EE">
        <w:rPr>
          <w:rFonts w:ascii="Arial" w:hAnsi="Arial" w:cs="Arial"/>
          <w:sz w:val="24"/>
          <w:szCs w:val="24"/>
        </w:rPr>
        <w:t xml:space="preserve">        </w:t>
      </w:r>
      <w:r w:rsidR="008E013B">
        <w:rPr>
          <w:rFonts w:ascii="Arial" w:hAnsi="Arial" w:cs="Arial"/>
          <w:sz w:val="24"/>
          <w:szCs w:val="24"/>
        </w:rPr>
        <w:t xml:space="preserve"> </w:t>
      </w:r>
      <w:r w:rsidR="000B3063">
        <w:rPr>
          <w:rFonts w:ascii="Arial" w:hAnsi="Arial" w:cs="Arial"/>
          <w:sz w:val="24"/>
          <w:szCs w:val="24"/>
        </w:rPr>
        <w:t>4</w:t>
      </w:r>
      <w:r w:rsidR="00C077EE">
        <w:rPr>
          <w:rFonts w:ascii="Arial" w:hAnsi="Arial" w:cs="Arial"/>
          <w:sz w:val="24"/>
          <w:szCs w:val="24"/>
        </w:rPr>
        <w:t>-5</w:t>
      </w:r>
    </w:p>
    <w:p w:rsidR="001905AB" w:rsidRPr="00D262A6" w:rsidRDefault="001905AB" w:rsidP="00D1055E">
      <w:pPr>
        <w:jc w:val="both"/>
        <w:rPr>
          <w:rFonts w:ascii="Arial" w:hAnsi="Arial" w:cs="Arial"/>
          <w:sz w:val="24"/>
          <w:szCs w:val="24"/>
        </w:rPr>
      </w:pPr>
    </w:p>
    <w:p w:rsidR="001124A7" w:rsidRPr="00D262A6" w:rsidRDefault="001158FB" w:rsidP="00D1055E">
      <w:pPr>
        <w:jc w:val="both"/>
        <w:rPr>
          <w:rFonts w:ascii="Arial" w:hAnsi="Arial" w:cs="Arial"/>
          <w:sz w:val="24"/>
          <w:szCs w:val="24"/>
        </w:rPr>
      </w:pPr>
      <w:r w:rsidRPr="001158FB">
        <w:rPr>
          <w:rFonts w:ascii="Arial" w:hAnsi="Arial" w:cs="Arial"/>
          <w:sz w:val="24"/>
          <w:szCs w:val="24"/>
        </w:rPr>
        <w:t>Board Members’ Report</w:t>
      </w:r>
      <w:r>
        <w:rPr>
          <w:rFonts w:ascii="Arial" w:hAnsi="Arial" w:cs="Arial"/>
          <w:sz w:val="24"/>
          <w:szCs w:val="24"/>
        </w:rPr>
        <w:tab/>
      </w:r>
      <w:r>
        <w:rPr>
          <w:rFonts w:ascii="Arial" w:hAnsi="Arial" w:cs="Arial"/>
          <w:sz w:val="24"/>
          <w:szCs w:val="24"/>
        </w:rPr>
        <w:tab/>
      </w:r>
      <w:r>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D262A6" w:rsidRPr="00D262A6">
        <w:rPr>
          <w:rFonts w:ascii="Arial" w:hAnsi="Arial" w:cs="Arial"/>
          <w:sz w:val="24"/>
          <w:szCs w:val="24"/>
        </w:rPr>
        <w:tab/>
        <w:t xml:space="preserve"> </w:t>
      </w:r>
      <w:r w:rsidR="00C077EE">
        <w:rPr>
          <w:rFonts w:ascii="Arial" w:hAnsi="Arial" w:cs="Arial"/>
          <w:sz w:val="24"/>
          <w:szCs w:val="24"/>
        </w:rPr>
        <w:t>6</w:t>
      </w:r>
    </w:p>
    <w:p w:rsidR="001905AB" w:rsidRPr="00D262A6" w:rsidRDefault="001905AB" w:rsidP="00D1055E">
      <w:pPr>
        <w:jc w:val="both"/>
        <w:rPr>
          <w:rFonts w:ascii="Arial" w:hAnsi="Arial" w:cs="Arial"/>
          <w:sz w:val="24"/>
          <w:szCs w:val="24"/>
        </w:rPr>
      </w:pPr>
    </w:p>
    <w:p w:rsidR="001905AB" w:rsidRPr="00D262A6" w:rsidRDefault="00D262A6" w:rsidP="00D1055E">
      <w:pPr>
        <w:jc w:val="both"/>
        <w:rPr>
          <w:rFonts w:ascii="Arial" w:hAnsi="Arial" w:cs="Arial"/>
          <w:sz w:val="24"/>
          <w:szCs w:val="24"/>
        </w:rPr>
      </w:pPr>
      <w:r w:rsidRPr="00D262A6">
        <w:rPr>
          <w:rFonts w:ascii="Arial" w:hAnsi="Arial" w:cs="Arial"/>
          <w:sz w:val="24"/>
          <w:szCs w:val="24"/>
        </w:rPr>
        <w:t>Statement of Income and Expenditure a</w:t>
      </w:r>
      <w:r w:rsidR="00C077EE">
        <w:rPr>
          <w:rFonts w:ascii="Arial" w:hAnsi="Arial" w:cs="Arial"/>
          <w:sz w:val="24"/>
          <w:szCs w:val="24"/>
        </w:rPr>
        <w:t>nd Retained Revenue Reserves</w:t>
      </w:r>
      <w:r w:rsidR="00C077EE">
        <w:rPr>
          <w:rFonts w:ascii="Arial" w:hAnsi="Arial" w:cs="Arial"/>
          <w:sz w:val="24"/>
          <w:szCs w:val="24"/>
        </w:rPr>
        <w:tab/>
      </w:r>
      <w:r w:rsidR="00C077EE">
        <w:rPr>
          <w:rFonts w:ascii="Arial" w:hAnsi="Arial" w:cs="Arial"/>
          <w:sz w:val="24"/>
          <w:szCs w:val="24"/>
        </w:rPr>
        <w:tab/>
        <w:t xml:space="preserve"> 7</w:t>
      </w:r>
    </w:p>
    <w:p w:rsidR="001905AB" w:rsidRPr="00D262A6" w:rsidRDefault="001905AB" w:rsidP="00D1055E">
      <w:pPr>
        <w:jc w:val="both"/>
        <w:rPr>
          <w:rFonts w:ascii="Arial" w:hAnsi="Arial" w:cs="Arial"/>
          <w:sz w:val="24"/>
          <w:szCs w:val="24"/>
        </w:rPr>
      </w:pPr>
    </w:p>
    <w:p w:rsidR="001905AB" w:rsidRPr="00D262A6" w:rsidRDefault="001905AB" w:rsidP="00D1055E">
      <w:pPr>
        <w:jc w:val="both"/>
        <w:rPr>
          <w:rFonts w:ascii="Arial" w:hAnsi="Arial" w:cs="Arial"/>
          <w:sz w:val="24"/>
          <w:szCs w:val="24"/>
        </w:rPr>
      </w:pPr>
      <w:r w:rsidRPr="00D262A6">
        <w:rPr>
          <w:rFonts w:ascii="Arial" w:hAnsi="Arial" w:cs="Arial"/>
          <w:sz w:val="24"/>
          <w:szCs w:val="24"/>
        </w:rPr>
        <w:t xml:space="preserve">Statement of </w:t>
      </w:r>
      <w:r w:rsidR="00D262A6" w:rsidRPr="00D262A6">
        <w:rPr>
          <w:rFonts w:ascii="Arial" w:hAnsi="Arial" w:cs="Arial"/>
          <w:sz w:val="24"/>
          <w:szCs w:val="24"/>
        </w:rPr>
        <w:t>Comprehensive Income</w:t>
      </w:r>
      <w:r w:rsidR="00D262A6" w:rsidRPr="00D262A6">
        <w:rPr>
          <w:rFonts w:ascii="Arial" w:hAnsi="Arial" w:cs="Arial"/>
          <w:sz w:val="24"/>
          <w:szCs w:val="24"/>
        </w:rPr>
        <w:tab/>
      </w:r>
      <w:r w:rsidR="00D262A6" w:rsidRPr="00D262A6">
        <w:rPr>
          <w:rFonts w:ascii="Arial" w:hAnsi="Arial" w:cs="Arial"/>
          <w:sz w:val="24"/>
          <w:szCs w:val="24"/>
        </w:rPr>
        <w:tab/>
      </w:r>
      <w:r w:rsidR="0071550D" w:rsidRPr="00D262A6">
        <w:rPr>
          <w:rFonts w:ascii="Arial" w:hAnsi="Arial" w:cs="Arial"/>
          <w:sz w:val="24"/>
          <w:szCs w:val="24"/>
        </w:rPr>
        <w:tab/>
      </w:r>
      <w:r w:rsidR="0071550D" w:rsidRPr="00D262A6">
        <w:rPr>
          <w:rFonts w:ascii="Arial" w:hAnsi="Arial" w:cs="Arial"/>
          <w:sz w:val="24"/>
          <w:szCs w:val="24"/>
        </w:rPr>
        <w:tab/>
      </w:r>
      <w:r w:rsidR="0071550D" w:rsidRPr="00D262A6">
        <w:rPr>
          <w:rFonts w:ascii="Arial" w:hAnsi="Arial" w:cs="Arial"/>
          <w:sz w:val="24"/>
          <w:szCs w:val="24"/>
        </w:rPr>
        <w:tab/>
      </w:r>
      <w:r w:rsidR="0071550D" w:rsidRPr="00D262A6">
        <w:rPr>
          <w:rFonts w:ascii="Arial" w:hAnsi="Arial" w:cs="Arial"/>
          <w:sz w:val="24"/>
          <w:szCs w:val="24"/>
        </w:rPr>
        <w:tab/>
      </w:r>
      <w:r w:rsidR="00D262A6" w:rsidRPr="00D262A6">
        <w:rPr>
          <w:rFonts w:ascii="Arial" w:hAnsi="Arial" w:cs="Arial"/>
          <w:sz w:val="24"/>
          <w:szCs w:val="24"/>
        </w:rPr>
        <w:tab/>
        <w:t xml:space="preserve"> </w:t>
      </w:r>
      <w:r w:rsidR="00C077EE">
        <w:rPr>
          <w:rFonts w:ascii="Arial" w:hAnsi="Arial" w:cs="Arial"/>
          <w:sz w:val="24"/>
          <w:szCs w:val="24"/>
        </w:rPr>
        <w:t>8</w:t>
      </w:r>
    </w:p>
    <w:p w:rsidR="001905AB" w:rsidRPr="00D262A6" w:rsidRDefault="001905AB" w:rsidP="00D1055E">
      <w:pPr>
        <w:jc w:val="both"/>
        <w:rPr>
          <w:rFonts w:ascii="Arial" w:hAnsi="Arial" w:cs="Arial"/>
          <w:sz w:val="24"/>
          <w:szCs w:val="24"/>
        </w:rPr>
      </w:pPr>
    </w:p>
    <w:p w:rsidR="001905AB" w:rsidRPr="00D262A6" w:rsidRDefault="00D262A6" w:rsidP="00D1055E">
      <w:pPr>
        <w:jc w:val="both"/>
        <w:rPr>
          <w:rFonts w:ascii="Arial" w:hAnsi="Arial" w:cs="Arial"/>
          <w:sz w:val="24"/>
          <w:szCs w:val="24"/>
        </w:rPr>
      </w:pPr>
      <w:r w:rsidRPr="00D262A6">
        <w:rPr>
          <w:rFonts w:ascii="Arial" w:hAnsi="Arial" w:cs="Arial"/>
          <w:sz w:val="24"/>
          <w:szCs w:val="24"/>
        </w:rPr>
        <w:t>Statement of Financial Position</w:t>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Pr="00D262A6">
        <w:rPr>
          <w:rFonts w:ascii="Arial" w:hAnsi="Arial" w:cs="Arial"/>
          <w:sz w:val="24"/>
          <w:szCs w:val="24"/>
        </w:rPr>
        <w:tab/>
        <w:t xml:space="preserve"> </w:t>
      </w:r>
      <w:r w:rsidR="00C077EE">
        <w:rPr>
          <w:rFonts w:ascii="Arial" w:hAnsi="Arial" w:cs="Arial"/>
          <w:sz w:val="24"/>
          <w:szCs w:val="24"/>
        </w:rPr>
        <w:t>9</w:t>
      </w:r>
    </w:p>
    <w:p w:rsidR="001905AB" w:rsidRPr="00D262A6" w:rsidRDefault="001905AB" w:rsidP="00D1055E">
      <w:pPr>
        <w:jc w:val="both"/>
        <w:rPr>
          <w:rFonts w:ascii="Arial" w:hAnsi="Arial" w:cs="Arial"/>
          <w:sz w:val="24"/>
          <w:szCs w:val="24"/>
        </w:rPr>
      </w:pPr>
    </w:p>
    <w:p w:rsidR="001905AB" w:rsidRPr="00D262A6" w:rsidRDefault="00D262A6" w:rsidP="00D1055E">
      <w:pPr>
        <w:jc w:val="both"/>
        <w:rPr>
          <w:rFonts w:ascii="Arial" w:hAnsi="Arial" w:cs="Arial"/>
          <w:sz w:val="24"/>
          <w:szCs w:val="24"/>
        </w:rPr>
      </w:pPr>
      <w:r w:rsidRPr="00D262A6">
        <w:rPr>
          <w:rFonts w:ascii="Arial" w:hAnsi="Arial" w:cs="Arial"/>
          <w:sz w:val="24"/>
          <w:szCs w:val="24"/>
        </w:rPr>
        <w:t>Statement of Cash Flows</w:t>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00EE67B9" w:rsidRPr="00D262A6">
        <w:rPr>
          <w:rFonts w:ascii="Arial" w:hAnsi="Arial" w:cs="Arial"/>
          <w:sz w:val="24"/>
          <w:szCs w:val="24"/>
        </w:rPr>
        <w:tab/>
      </w:r>
      <w:r w:rsidRPr="00D262A6">
        <w:rPr>
          <w:rFonts w:ascii="Arial" w:hAnsi="Arial" w:cs="Arial"/>
          <w:sz w:val="24"/>
          <w:szCs w:val="24"/>
        </w:rPr>
        <w:tab/>
      </w:r>
      <w:r w:rsidR="00C077EE">
        <w:rPr>
          <w:rFonts w:ascii="Arial" w:hAnsi="Arial" w:cs="Arial"/>
          <w:sz w:val="24"/>
          <w:szCs w:val="24"/>
        </w:rPr>
        <w:t>10</w:t>
      </w:r>
    </w:p>
    <w:p w:rsidR="001905AB" w:rsidRPr="00D262A6" w:rsidRDefault="001905AB" w:rsidP="00D1055E">
      <w:pPr>
        <w:jc w:val="both"/>
        <w:rPr>
          <w:rFonts w:ascii="Arial" w:hAnsi="Arial" w:cs="Arial"/>
          <w:sz w:val="24"/>
          <w:szCs w:val="24"/>
        </w:rPr>
      </w:pPr>
    </w:p>
    <w:p w:rsidR="003F4E55" w:rsidRDefault="001905AB" w:rsidP="003F4E55">
      <w:pPr>
        <w:jc w:val="both"/>
        <w:rPr>
          <w:rFonts w:ascii="Arial" w:hAnsi="Arial" w:cs="Arial"/>
          <w:sz w:val="24"/>
          <w:szCs w:val="24"/>
        </w:rPr>
      </w:pPr>
      <w:r w:rsidRPr="00D262A6">
        <w:rPr>
          <w:rFonts w:ascii="Arial" w:hAnsi="Arial" w:cs="Arial"/>
          <w:sz w:val="24"/>
          <w:szCs w:val="24"/>
        </w:rPr>
        <w:t xml:space="preserve">Notes to </w:t>
      </w:r>
      <w:r w:rsidR="00EE67B9" w:rsidRPr="00D262A6">
        <w:rPr>
          <w:rFonts w:ascii="Arial" w:hAnsi="Arial" w:cs="Arial"/>
          <w:sz w:val="24"/>
          <w:szCs w:val="24"/>
        </w:rPr>
        <w:t>the</w:t>
      </w:r>
      <w:r w:rsidR="00E812FC" w:rsidRPr="00D262A6">
        <w:rPr>
          <w:rFonts w:ascii="Arial" w:hAnsi="Arial" w:cs="Arial"/>
          <w:sz w:val="24"/>
          <w:szCs w:val="24"/>
        </w:rPr>
        <w:t xml:space="preserve"> Financial Statements</w:t>
      </w:r>
      <w:r w:rsidR="00E812FC" w:rsidRPr="00D262A6">
        <w:rPr>
          <w:rFonts w:ascii="Arial" w:hAnsi="Arial" w:cs="Arial"/>
          <w:sz w:val="24"/>
          <w:szCs w:val="24"/>
        </w:rPr>
        <w:tab/>
      </w:r>
      <w:r w:rsidR="00E812FC" w:rsidRPr="00D262A6">
        <w:rPr>
          <w:rFonts w:ascii="Arial" w:hAnsi="Arial" w:cs="Arial"/>
          <w:sz w:val="24"/>
          <w:szCs w:val="24"/>
        </w:rPr>
        <w:tab/>
      </w:r>
      <w:r w:rsidR="00E812FC" w:rsidRPr="00D262A6">
        <w:rPr>
          <w:rFonts w:ascii="Arial" w:hAnsi="Arial" w:cs="Arial"/>
          <w:sz w:val="24"/>
          <w:szCs w:val="24"/>
        </w:rPr>
        <w:tab/>
      </w:r>
      <w:r w:rsidR="00E812FC" w:rsidRPr="00D262A6">
        <w:rPr>
          <w:rFonts w:ascii="Arial" w:hAnsi="Arial" w:cs="Arial"/>
          <w:sz w:val="24"/>
          <w:szCs w:val="24"/>
        </w:rPr>
        <w:tab/>
      </w:r>
      <w:r w:rsidR="00E812FC" w:rsidRPr="00D262A6">
        <w:rPr>
          <w:rFonts w:ascii="Arial" w:hAnsi="Arial" w:cs="Arial"/>
          <w:sz w:val="24"/>
          <w:szCs w:val="24"/>
        </w:rPr>
        <w:tab/>
      </w:r>
      <w:r w:rsidR="00E812FC" w:rsidRPr="00D262A6">
        <w:rPr>
          <w:rFonts w:ascii="Arial" w:hAnsi="Arial" w:cs="Arial"/>
          <w:sz w:val="24"/>
          <w:szCs w:val="24"/>
        </w:rPr>
        <w:tab/>
      </w:r>
      <w:r w:rsidR="00D262A6" w:rsidRPr="00D262A6">
        <w:rPr>
          <w:rFonts w:ascii="Arial" w:hAnsi="Arial" w:cs="Arial"/>
          <w:sz w:val="24"/>
          <w:szCs w:val="24"/>
        </w:rPr>
        <w:t xml:space="preserve">        </w:t>
      </w:r>
      <w:r w:rsidR="000B3063">
        <w:rPr>
          <w:rFonts w:ascii="Arial" w:hAnsi="Arial" w:cs="Arial"/>
          <w:sz w:val="24"/>
          <w:szCs w:val="24"/>
        </w:rPr>
        <w:t>1</w:t>
      </w:r>
      <w:r w:rsidR="00C077EE">
        <w:rPr>
          <w:rFonts w:ascii="Arial" w:hAnsi="Arial" w:cs="Arial"/>
          <w:sz w:val="24"/>
          <w:szCs w:val="24"/>
        </w:rPr>
        <w:t>1</w:t>
      </w:r>
      <w:r w:rsidR="00E812FC" w:rsidRPr="00D262A6">
        <w:rPr>
          <w:rFonts w:ascii="Arial" w:hAnsi="Arial" w:cs="Arial"/>
          <w:sz w:val="24"/>
          <w:szCs w:val="24"/>
        </w:rPr>
        <w:t>-</w:t>
      </w:r>
      <w:r w:rsidR="0074310F" w:rsidRPr="00D262A6">
        <w:rPr>
          <w:rFonts w:ascii="Arial" w:hAnsi="Arial" w:cs="Arial"/>
          <w:sz w:val="24"/>
          <w:szCs w:val="24"/>
        </w:rPr>
        <w:t>2</w:t>
      </w:r>
      <w:r w:rsidR="00C077EE">
        <w:rPr>
          <w:rFonts w:ascii="Arial" w:hAnsi="Arial" w:cs="Arial"/>
          <w:sz w:val="24"/>
          <w:szCs w:val="24"/>
        </w:rPr>
        <w:t>6</w:t>
      </w:r>
    </w:p>
    <w:p w:rsidR="003F4E55" w:rsidRDefault="003F4E55">
      <w:pPr>
        <w:rPr>
          <w:rFonts w:ascii="Arial" w:hAnsi="Arial" w:cs="Arial"/>
          <w:sz w:val="24"/>
          <w:szCs w:val="24"/>
        </w:rPr>
      </w:pPr>
      <w:r>
        <w:rPr>
          <w:rFonts w:ascii="Arial" w:hAnsi="Arial" w:cs="Arial"/>
          <w:sz w:val="24"/>
          <w:szCs w:val="24"/>
        </w:rPr>
        <w:br w:type="page"/>
      </w:r>
    </w:p>
    <w:p w:rsidR="003602CB" w:rsidRPr="00B56250" w:rsidRDefault="003602CB" w:rsidP="00B56250">
      <w:pPr>
        <w:pStyle w:val="Heading3"/>
        <w:rPr>
          <w:rFonts w:ascii="Arial" w:hAnsi="Arial" w:cs="Arial"/>
          <w:sz w:val="28"/>
          <w:szCs w:val="28"/>
        </w:rPr>
      </w:pPr>
      <w:r w:rsidRPr="00B56250">
        <w:rPr>
          <w:rFonts w:ascii="Arial" w:hAnsi="Arial" w:cs="Arial"/>
          <w:sz w:val="28"/>
          <w:szCs w:val="28"/>
        </w:rPr>
        <w:lastRenderedPageBreak/>
        <w:t>Company Information</w:t>
      </w:r>
    </w:p>
    <w:p w:rsidR="00D71AEF" w:rsidRPr="001B32D2" w:rsidRDefault="00D71AEF">
      <w:pPr>
        <w:rPr>
          <w:rFonts w:ascii="Arial" w:hAnsi="Arial" w:cs="Arial"/>
        </w:rPr>
      </w:pPr>
    </w:p>
    <w:p w:rsidR="00FC6395" w:rsidRDefault="00B74254" w:rsidP="001158FB">
      <w:pPr>
        <w:rPr>
          <w:rFonts w:ascii="Arial" w:hAnsi="Arial" w:cs="Arial"/>
          <w:b/>
          <w:sz w:val="22"/>
          <w:szCs w:val="22"/>
        </w:rPr>
      </w:pPr>
      <w:r w:rsidRPr="00886BB1">
        <w:rPr>
          <w:rFonts w:ascii="Arial" w:hAnsi="Arial" w:cs="Arial"/>
          <w:b/>
          <w:sz w:val="22"/>
          <w:szCs w:val="22"/>
        </w:rPr>
        <w:t>Board Members</w:t>
      </w:r>
      <w:r w:rsidR="001158FB" w:rsidRPr="00886BB1">
        <w:rPr>
          <w:rFonts w:ascii="Arial" w:hAnsi="Arial" w:cs="Arial"/>
          <w:b/>
          <w:sz w:val="22"/>
          <w:szCs w:val="22"/>
        </w:rPr>
        <w:t>:</w:t>
      </w:r>
    </w:p>
    <w:p w:rsidR="00665CD0" w:rsidRDefault="001158FB" w:rsidP="001158FB">
      <w:pPr>
        <w:rPr>
          <w:rFonts w:ascii="Arial" w:hAnsi="Arial" w:cs="Arial"/>
          <w:sz w:val="22"/>
          <w:szCs w:val="22"/>
        </w:rPr>
      </w:pPr>
      <w:r w:rsidRPr="00886BB1">
        <w:rPr>
          <w:rFonts w:ascii="Arial" w:hAnsi="Arial" w:cs="Arial"/>
          <w:sz w:val="22"/>
          <w:szCs w:val="22"/>
        </w:rPr>
        <w:tab/>
      </w:r>
    </w:p>
    <w:p w:rsidR="000F06A2" w:rsidRPr="000F06A2" w:rsidRDefault="000F06A2" w:rsidP="000F06A2">
      <w:pPr>
        <w:rPr>
          <w:rFonts w:ascii="Arial" w:hAnsi="Arial" w:cs="Arial"/>
          <w:b/>
          <w:sz w:val="22"/>
          <w:szCs w:val="22"/>
        </w:rPr>
      </w:pPr>
      <w:r w:rsidRPr="000F06A2">
        <w:rPr>
          <w:rFonts w:ascii="Arial" w:hAnsi="Arial" w:cs="Arial"/>
          <w:b/>
          <w:sz w:val="22"/>
          <w:szCs w:val="22"/>
        </w:rPr>
        <w:t>Current Board Members:</w:t>
      </w:r>
    </w:p>
    <w:p w:rsidR="000F06A2" w:rsidRPr="000F06A2" w:rsidRDefault="000F06A2" w:rsidP="000F06A2">
      <w:pPr>
        <w:rPr>
          <w:rFonts w:ascii="Arial" w:hAnsi="Arial" w:cs="Arial"/>
          <w:sz w:val="22"/>
          <w:szCs w:val="22"/>
        </w:rPr>
      </w:pP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Ita Mangan (Chair, appointed June 2015)</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Noeline Blackwell (appointed March 2010, re-appointed March 2015)</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Josephine Henry (appointed March 2010, re-appointed March 2015)</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Sean Sheridan (appointed November 2015)</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Tim Duggan (appointed June 2015)</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Eugene McErlean (appointed September 2011, re-appointed April 2014)</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Joanne McCarthy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Cearbhall O’Meadhra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John Saunders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Niall Mulligan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Tina Leonard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Ian Power (appointed June 2016)</w:t>
      </w: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Mary Higgins (appointed June 2016)</w:t>
      </w:r>
    </w:p>
    <w:p w:rsid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James Clarke (appointed September 2016)</w:t>
      </w:r>
    </w:p>
    <w:p w:rsidR="002E74E2" w:rsidRPr="000F06A2" w:rsidRDefault="002E74E2" w:rsidP="000F06A2">
      <w:pPr>
        <w:pStyle w:val="ListParagraph"/>
        <w:numPr>
          <w:ilvl w:val="0"/>
          <w:numId w:val="28"/>
        </w:numPr>
        <w:ind w:left="1134" w:hanging="436"/>
        <w:rPr>
          <w:rFonts w:ascii="Arial" w:hAnsi="Arial" w:cs="Arial"/>
          <w:sz w:val="22"/>
          <w:szCs w:val="22"/>
        </w:rPr>
      </w:pPr>
      <w:r>
        <w:rPr>
          <w:rFonts w:ascii="Arial" w:hAnsi="Arial" w:cs="Arial"/>
          <w:sz w:val="22"/>
          <w:szCs w:val="22"/>
        </w:rPr>
        <w:t>Nicola Walshe (appointed March 2017)</w:t>
      </w:r>
    </w:p>
    <w:p w:rsidR="000F06A2" w:rsidRPr="000F06A2" w:rsidRDefault="000F06A2" w:rsidP="000F06A2">
      <w:pPr>
        <w:rPr>
          <w:rFonts w:ascii="Arial" w:hAnsi="Arial" w:cs="Arial"/>
          <w:sz w:val="22"/>
          <w:szCs w:val="22"/>
        </w:rPr>
      </w:pPr>
    </w:p>
    <w:p w:rsidR="000F06A2" w:rsidRPr="000F06A2" w:rsidRDefault="002E74E2" w:rsidP="000F06A2">
      <w:pPr>
        <w:rPr>
          <w:rFonts w:ascii="Arial" w:hAnsi="Arial" w:cs="Arial"/>
          <w:b/>
          <w:sz w:val="22"/>
          <w:szCs w:val="22"/>
        </w:rPr>
      </w:pPr>
      <w:r>
        <w:rPr>
          <w:rFonts w:ascii="Arial" w:hAnsi="Arial" w:cs="Arial"/>
          <w:b/>
          <w:sz w:val="22"/>
          <w:szCs w:val="22"/>
        </w:rPr>
        <w:t xml:space="preserve">Other </w:t>
      </w:r>
      <w:r w:rsidR="00101728">
        <w:rPr>
          <w:rFonts w:ascii="Arial" w:hAnsi="Arial" w:cs="Arial"/>
          <w:b/>
          <w:sz w:val="22"/>
          <w:szCs w:val="22"/>
        </w:rPr>
        <w:t>Board Changes</w:t>
      </w:r>
      <w:r w:rsidR="000F06A2" w:rsidRPr="000F06A2">
        <w:rPr>
          <w:rFonts w:ascii="Arial" w:hAnsi="Arial" w:cs="Arial"/>
          <w:b/>
          <w:sz w:val="22"/>
          <w:szCs w:val="22"/>
        </w:rPr>
        <w:t>:</w:t>
      </w:r>
    </w:p>
    <w:p w:rsidR="000F06A2" w:rsidRPr="000F06A2" w:rsidRDefault="000F06A2" w:rsidP="000F06A2">
      <w:pPr>
        <w:rPr>
          <w:rFonts w:ascii="Arial" w:hAnsi="Arial" w:cs="Arial"/>
          <w:sz w:val="22"/>
          <w:szCs w:val="22"/>
        </w:rPr>
      </w:pPr>
    </w:p>
    <w:p w:rsidR="000F06A2" w:rsidRPr="000F06A2" w:rsidRDefault="000F06A2" w:rsidP="000F06A2">
      <w:pPr>
        <w:pStyle w:val="ListParagraph"/>
        <w:numPr>
          <w:ilvl w:val="0"/>
          <w:numId w:val="28"/>
        </w:numPr>
        <w:ind w:left="1134" w:hanging="436"/>
        <w:rPr>
          <w:rFonts w:ascii="Arial" w:hAnsi="Arial" w:cs="Arial"/>
          <w:sz w:val="22"/>
          <w:szCs w:val="22"/>
        </w:rPr>
      </w:pPr>
      <w:r w:rsidRPr="000F06A2">
        <w:rPr>
          <w:rFonts w:ascii="Arial" w:hAnsi="Arial" w:cs="Arial"/>
          <w:sz w:val="22"/>
          <w:szCs w:val="22"/>
        </w:rPr>
        <w:t>David Stratton (November 2012 to December 2016)</w:t>
      </w:r>
    </w:p>
    <w:p w:rsidR="00B74254" w:rsidRDefault="00B74254">
      <w:pPr>
        <w:rPr>
          <w:rFonts w:ascii="Arial" w:hAnsi="Arial" w:cs="Arial"/>
          <w:sz w:val="22"/>
          <w:szCs w:val="22"/>
        </w:rPr>
      </w:pPr>
    </w:p>
    <w:p w:rsidR="001158FB" w:rsidRPr="00886BB1" w:rsidRDefault="001158FB">
      <w:pPr>
        <w:rPr>
          <w:rFonts w:ascii="Arial" w:hAnsi="Arial" w:cs="Arial"/>
          <w:sz w:val="22"/>
          <w:szCs w:val="22"/>
        </w:rPr>
      </w:pPr>
      <w:r w:rsidRPr="00886BB1">
        <w:rPr>
          <w:rFonts w:ascii="Arial" w:hAnsi="Arial" w:cs="Arial"/>
          <w:b/>
          <w:sz w:val="22"/>
          <w:szCs w:val="22"/>
        </w:rPr>
        <w:t>Chairperson:</w:t>
      </w:r>
      <w:r w:rsidRPr="00886BB1">
        <w:rPr>
          <w:rFonts w:ascii="Arial" w:hAnsi="Arial" w:cs="Arial"/>
          <w:sz w:val="22"/>
          <w:szCs w:val="22"/>
        </w:rPr>
        <w:tab/>
      </w:r>
      <w:r w:rsidRPr="00886BB1">
        <w:rPr>
          <w:rFonts w:ascii="Arial" w:hAnsi="Arial" w:cs="Arial"/>
          <w:sz w:val="22"/>
          <w:szCs w:val="22"/>
        </w:rPr>
        <w:tab/>
        <w:t>Ita Mangan</w:t>
      </w:r>
    </w:p>
    <w:p w:rsidR="00B74254" w:rsidRPr="00886BB1" w:rsidRDefault="00B74254">
      <w:pPr>
        <w:rPr>
          <w:rFonts w:ascii="Arial" w:hAnsi="Arial" w:cs="Arial"/>
          <w:sz w:val="22"/>
          <w:szCs w:val="22"/>
        </w:rPr>
      </w:pPr>
    </w:p>
    <w:p w:rsidR="00D92FAD" w:rsidRPr="00886BB1" w:rsidRDefault="00D92FAD">
      <w:pPr>
        <w:rPr>
          <w:rFonts w:ascii="Arial" w:hAnsi="Arial" w:cs="Arial"/>
          <w:sz w:val="22"/>
          <w:szCs w:val="22"/>
        </w:rPr>
      </w:pPr>
      <w:r w:rsidRPr="00886BB1">
        <w:rPr>
          <w:rFonts w:ascii="Arial" w:hAnsi="Arial" w:cs="Arial"/>
          <w:b/>
          <w:sz w:val="22"/>
          <w:szCs w:val="22"/>
        </w:rPr>
        <w:t>Address:</w:t>
      </w:r>
      <w:r w:rsidRPr="00886BB1">
        <w:rPr>
          <w:rFonts w:ascii="Arial" w:hAnsi="Arial" w:cs="Arial"/>
          <w:sz w:val="22"/>
          <w:szCs w:val="22"/>
        </w:rPr>
        <w:tab/>
      </w:r>
      <w:r w:rsidR="008373FA" w:rsidRPr="00886BB1">
        <w:rPr>
          <w:rFonts w:ascii="Arial" w:hAnsi="Arial" w:cs="Arial"/>
          <w:sz w:val="22"/>
          <w:szCs w:val="22"/>
        </w:rPr>
        <w:tab/>
      </w:r>
      <w:r w:rsidR="00692A01" w:rsidRPr="00886BB1">
        <w:rPr>
          <w:rFonts w:ascii="Arial" w:hAnsi="Arial" w:cs="Arial"/>
          <w:sz w:val="22"/>
          <w:szCs w:val="22"/>
        </w:rPr>
        <w:t>George’s</w:t>
      </w:r>
      <w:r w:rsidRPr="00886BB1">
        <w:rPr>
          <w:rFonts w:ascii="Arial" w:hAnsi="Arial" w:cs="Arial"/>
          <w:sz w:val="22"/>
          <w:szCs w:val="22"/>
        </w:rPr>
        <w:t xml:space="preserve"> Quay House</w:t>
      </w:r>
    </w:p>
    <w:p w:rsidR="00D92FAD" w:rsidRPr="00886BB1" w:rsidRDefault="008373FA">
      <w:pPr>
        <w:rPr>
          <w:rFonts w:ascii="Arial" w:hAnsi="Arial" w:cs="Arial"/>
          <w:sz w:val="22"/>
          <w:szCs w:val="22"/>
        </w:rPr>
      </w:pPr>
      <w:r w:rsidRPr="00886BB1">
        <w:rPr>
          <w:rFonts w:ascii="Arial" w:hAnsi="Arial" w:cs="Arial"/>
          <w:sz w:val="22"/>
          <w:szCs w:val="22"/>
        </w:rPr>
        <w:tab/>
      </w:r>
      <w:r w:rsidR="00D92FAD" w:rsidRPr="00886BB1">
        <w:rPr>
          <w:rFonts w:ascii="Arial" w:hAnsi="Arial" w:cs="Arial"/>
          <w:sz w:val="22"/>
          <w:szCs w:val="22"/>
        </w:rPr>
        <w:tab/>
      </w:r>
      <w:r w:rsidR="00D92FAD" w:rsidRPr="00886BB1">
        <w:rPr>
          <w:rFonts w:ascii="Arial" w:hAnsi="Arial" w:cs="Arial"/>
          <w:sz w:val="22"/>
          <w:szCs w:val="22"/>
        </w:rPr>
        <w:tab/>
        <w:t>43 Townsend Street</w:t>
      </w:r>
    </w:p>
    <w:p w:rsidR="00D92FAD" w:rsidRPr="00886BB1" w:rsidRDefault="00D92FAD">
      <w:pPr>
        <w:rPr>
          <w:rFonts w:ascii="Arial" w:hAnsi="Arial" w:cs="Arial"/>
          <w:sz w:val="22"/>
          <w:szCs w:val="22"/>
        </w:rPr>
      </w:pPr>
      <w:r w:rsidRPr="00886BB1">
        <w:rPr>
          <w:rFonts w:ascii="Arial" w:hAnsi="Arial" w:cs="Arial"/>
          <w:sz w:val="22"/>
          <w:szCs w:val="22"/>
        </w:rPr>
        <w:tab/>
      </w:r>
      <w:r w:rsidR="008373FA" w:rsidRPr="00886BB1">
        <w:rPr>
          <w:rFonts w:ascii="Arial" w:hAnsi="Arial" w:cs="Arial"/>
          <w:sz w:val="22"/>
          <w:szCs w:val="22"/>
        </w:rPr>
        <w:tab/>
      </w:r>
      <w:r w:rsidRPr="00886BB1">
        <w:rPr>
          <w:rFonts w:ascii="Arial" w:hAnsi="Arial" w:cs="Arial"/>
          <w:sz w:val="22"/>
          <w:szCs w:val="22"/>
        </w:rPr>
        <w:tab/>
        <w:t>Dublin 2</w:t>
      </w:r>
    </w:p>
    <w:p w:rsidR="00D92FAD" w:rsidRPr="00886BB1" w:rsidRDefault="00D92FAD">
      <w:pPr>
        <w:rPr>
          <w:rFonts w:ascii="Arial" w:hAnsi="Arial" w:cs="Arial"/>
          <w:sz w:val="22"/>
          <w:szCs w:val="22"/>
        </w:rPr>
      </w:pPr>
    </w:p>
    <w:p w:rsidR="00D92FAD" w:rsidRPr="00886BB1" w:rsidRDefault="00D92FAD">
      <w:pPr>
        <w:rPr>
          <w:rFonts w:ascii="Arial" w:hAnsi="Arial" w:cs="Arial"/>
          <w:sz w:val="22"/>
          <w:szCs w:val="22"/>
        </w:rPr>
      </w:pPr>
      <w:r w:rsidRPr="00886BB1">
        <w:rPr>
          <w:rFonts w:ascii="Arial" w:hAnsi="Arial" w:cs="Arial"/>
          <w:b/>
          <w:sz w:val="22"/>
          <w:szCs w:val="22"/>
        </w:rPr>
        <w:t>Secretary:</w:t>
      </w:r>
      <w:r w:rsidRPr="00886BB1">
        <w:rPr>
          <w:rFonts w:ascii="Arial" w:hAnsi="Arial" w:cs="Arial"/>
          <w:b/>
          <w:sz w:val="22"/>
          <w:szCs w:val="22"/>
        </w:rPr>
        <w:tab/>
      </w:r>
      <w:r w:rsidR="008373FA" w:rsidRPr="00886BB1">
        <w:rPr>
          <w:rFonts w:ascii="Arial" w:hAnsi="Arial" w:cs="Arial"/>
          <w:sz w:val="22"/>
          <w:szCs w:val="22"/>
        </w:rPr>
        <w:tab/>
      </w:r>
      <w:r w:rsidR="00951B3B" w:rsidRPr="00886BB1">
        <w:rPr>
          <w:rFonts w:ascii="Arial" w:hAnsi="Arial" w:cs="Arial"/>
          <w:sz w:val="22"/>
          <w:szCs w:val="22"/>
        </w:rPr>
        <w:t>Mary Fitzgerald</w:t>
      </w:r>
    </w:p>
    <w:p w:rsidR="00D92FAD" w:rsidRPr="00886BB1" w:rsidRDefault="00D92FAD">
      <w:pPr>
        <w:rPr>
          <w:rFonts w:ascii="Arial" w:hAnsi="Arial" w:cs="Arial"/>
          <w:sz w:val="22"/>
          <w:szCs w:val="22"/>
        </w:rPr>
      </w:pPr>
    </w:p>
    <w:p w:rsidR="00D92FAD" w:rsidRPr="00886BB1" w:rsidRDefault="00D92FAD">
      <w:pPr>
        <w:rPr>
          <w:rFonts w:ascii="Arial" w:hAnsi="Arial" w:cs="Arial"/>
          <w:sz w:val="22"/>
          <w:szCs w:val="22"/>
        </w:rPr>
      </w:pPr>
      <w:r w:rsidRPr="00886BB1">
        <w:rPr>
          <w:rFonts w:ascii="Arial" w:hAnsi="Arial" w:cs="Arial"/>
          <w:b/>
          <w:sz w:val="22"/>
          <w:szCs w:val="22"/>
        </w:rPr>
        <w:t>Solicitors:</w:t>
      </w:r>
      <w:r w:rsidRPr="00886BB1">
        <w:rPr>
          <w:rFonts w:ascii="Arial" w:hAnsi="Arial" w:cs="Arial"/>
          <w:sz w:val="22"/>
          <w:szCs w:val="22"/>
        </w:rPr>
        <w:tab/>
      </w:r>
      <w:r w:rsidR="008373FA" w:rsidRPr="00886BB1">
        <w:rPr>
          <w:rFonts w:ascii="Arial" w:hAnsi="Arial" w:cs="Arial"/>
          <w:sz w:val="22"/>
          <w:szCs w:val="22"/>
        </w:rPr>
        <w:tab/>
      </w:r>
      <w:r w:rsidR="00CD512A" w:rsidRPr="00886BB1">
        <w:rPr>
          <w:rFonts w:ascii="Arial" w:hAnsi="Arial" w:cs="Arial"/>
          <w:sz w:val="22"/>
          <w:szCs w:val="22"/>
        </w:rPr>
        <w:t>Philip Lee Solicitors</w:t>
      </w:r>
    </w:p>
    <w:p w:rsidR="00D92FAD" w:rsidRPr="00886BB1" w:rsidRDefault="00D92FAD">
      <w:pPr>
        <w:rPr>
          <w:rFonts w:ascii="Arial" w:hAnsi="Arial" w:cs="Arial"/>
          <w:sz w:val="22"/>
          <w:szCs w:val="22"/>
        </w:rPr>
      </w:pPr>
      <w:r w:rsidRPr="00886BB1">
        <w:rPr>
          <w:rFonts w:ascii="Arial" w:hAnsi="Arial" w:cs="Arial"/>
          <w:sz w:val="22"/>
          <w:szCs w:val="22"/>
        </w:rPr>
        <w:tab/>
      </w:r>
      <w:r w:rsidRPr="00886BB1">
        <w:rPr>
          <w:rFonts w:ascii="Arial" w:hAnsi="Arial" w:cs="Arial"/>
          <w:sz w:val="22"/>
          <w:szCs w:val="22"/>
        </w:rPr>
        <w:tab/>
      </w:r>
      <w:r w:rsidR="008373FA" w:rsidRPr="00886BB1">
        <w:rPr>
          <w:rFonts w:ascii="Arial" w:hAnsi="Arial" w:cs="Arial"/>
          <w:sz w:val="22"/>
          <w:szCs w:val="22"/>
        </w:rPr>
        <w:tab/>
      </w:r>
      <w:r w:rsidR="00CD512A" w:rsidRPr="00886BB1">
        <w:rPr>
          <w:rFonts w:ascii="Arial" w:hAnsi="Arial" w:cs="Arial"/>
          <w:sz w:val="22"/>
          <w:szCs w:val="22"/>
        </w:rPr>
        <w:t>7/8 Wilton Terrace</w:t>
      </w:r>
    </w:p>
    <w:p w:rsidR="00D92FAD" w:rsidRPr="00886BB1" w:rsidRDefault="00D92FAD">
      <w:pPr>
        <w:rPr>
          <w:rFonts w:ascii="Arial" w:hAnsi="Arial" w:cs="Arial"/>
          <w:sz w:val="22"/>
          <w:szCs w:val="22"/>
        </w:rPr>
      </w:pPr>
      <w:r w:rsidRPr="00886BB1">
        <w:rPr>
          <w:rFonts w:ascii="Arial" w:hAnsi="Arial" w:cs="Arial"/>
          <w:sz w:val="22"/>
          <w:szCs w:val="22"/>
        </w:rPr>
        <w:tab/>
      </w:r>
      <w:r w:rsidRPr="00886BB1">
        <w:rPr>
          <w:rFonts w:ascii="Arial" w:hAnsi="Arial" w:cs="Arial"/>
          <w:sz w:val="22"/>
          <w:szCs w:val="22"/>
        </w:rPr>
        <w:tab/>
      </w:r>
      <w:r w:rsidR="008373FA" w:rsidRPr="00886BB1">
        <w:rPr>
          <w:rFonts w:ascii="Arial" w:hAnsi="Arial" w:cs="Arial"/>
          <w:sz w:val="22"/>
          <w:szCs w:val="22"/>
        </w:rPr>
        <w:tab/>
      </w:r>
      <w:r w:rsidR="0009204F" w:rsidRPr="00886BB1">
        <w:rPr>
          <w:rFonts w:ascii="Arial" w:hAnsi="Arial" w:cs="Arial"/>
          <w:sz w:val="22"/>
          <w:szCs w:val="22"/>
        </w:rPr>
        <w:t>Dublin 2</w:t>
      </w:r>
    </w:p>
    <w:p w:rsidR="00D92FAD" w:rsidRPr="00886BB1" w:rsidRDefault="00D92FAD">
      <w:pPr>
        <w:rPr>
          <w:rFonts w:ascii="Arial" w:hAnsi="Arial" w:cs="Arial"/>
          <w:sz w:val="22"/>
          <w:szCs w:val="22"/>
        </w:rPr>
      </w:pPr>
      <w:r w:rsidRPr="00886BB1">
        <w:rPr>
          <w:rFonts w:ascii="Arial" w:hAnsi="Arial" w:cs="Arial"/>
          <w:sz w:val="22"/>
          <w:szCs w:val="22"/>
        </w:rPr>
        <w:tab/>
      </w:r>
    </w:p>
    <w:p w:rsidR="00D92FAD" w:rsidRPr="00886BB1" w:rsidRDefault="00D92FAD">
      <w:pPr>
        <w:rPr>
          <w:rFonts w:ascii="Arial" w:hAnsi="Arial" w:cs="Arial"/>
          <w:sz w:val="22"/>
          <w:szCs w:val="22"/>
        </w:rPr>
      </w:pPr>
      <w:r w:rsidRPr="00886BB1">
        <w:rPr>
          <w:rFonts w:ascii="Arial" w:hAnsi="Arial" w:cs="Arial"/>
          <w:b/>
          <w:sz w:val="22"/>
          <w:szCs w:val="22"/>
        </w:rPr>
        <w:t>Bankers:</w:t>
      </w:r>
      <w:r w:rsidRPr="00886BB1">
        <w:rPr>
          <w:rFonts w:ascii="Arial" w:hAnsi="Arial" w:cs="Arial"/>
          <w:sz w:val="22"/>
          <w:szCs w:val="22"/>
        </w:rPr>
        <w:tab/>
      </w:r>
      <w:r w:rsidR="008373FA" w:rsidRPr="00886BB1">
        <w:rPr>
          <w:rFonts w:ascii="Arial" w:hAnsi="Arial" w:cs="Arial"/>
          <w:sz w:val="22"/>
          <w:szCs w:val="22"/>
        </w:rPr>
        <w:tab/>
      </w:r>
      <w:r w:rsidRPr="00886BB1">
        <w:rPr>
          <w:rFonts w:ascii="Arial" w:hAnsi="Arial" w:cs="Arial"/>
          <w:sz w:val="22"/>
          <w:szCs w:val="22"/>
        </w:rPr>
        <w:t>AIB</w:t>
      </w:r>
    </w:p>
    <w:p w:rsidR="00D92FAD" w:rsidRPr="00886BB1" w:rsidRDefault="008373FA">
      <w:pPr>
        <w:rPr>
          <w:rFonts w:ascii="Arial" w:hAnsi="Arial" w:cs="Arial"/>
          <w:sz w:val="22"/>
          <w:szCs w:val="22"/>
        </w:rPr>
      </w:pPr>
      <w:r w:rsidRPr="00886BB1">
        <w:rPr>
          <w:rFonts w:ascii="Arial" w:hAnsi="Arial" w:cs="Arial"/>
          <w:sz w:val="22"/>
          <w:szCs w:val="22"/>
        </w:rPr>
        <w:tab/>
      </w:r>
      <w:r w:rsidR="00D92FAD" w:rsidRPr="00886BB1">
        <w:rPr>
          <w:rFonts w:ascii="Arial" w:hAnsi="Arial" w:cs="Arial"/>
          <w:sz w:val="22"/>
          <w:szCs w:val="22"/>
        </w:rPr>
        <w:tab/>
      </w:r>
      <w:r w:rsidR="00D92FAD" w:rsidRPr="00886BB1">
        <w:rPr>
          <w:rFonts w:ascii="Arial" w:hAnsi="Arial" w:cs="Arial"/>
          <w:sz w:val="22"/>
          <w:szCs w:val="22"/>
        </w:rPr>
        <w:tab/>
        <w:t>Bankcentre Branch</w:t>
      </w:r>
    </w:p>
    <w:p w:rsidR="00D92FAD" w:rsidRPr="00886BB1" w:rsidRDefault="00D92FAD">
      <w:pPr>
        <w:rPr>
          <w:rFonts w:ascii="Arial" w:hAnsi="Arial" w:cs="Arial"/>
          <w:sz w:val="22"/>
          <w:szCs w:val="22"/>
        </w:rPr>
      </w:pPr>
      <w:r w:rsidRPr="00886BB1">
        <w:rPr>
          <w:rFonts w:ascii="Arial" w:hAnsi="Arial" w:cs="Arial"/>
          <w:sz w:val="22"/>
          <w:szCs w:val="22"/>
        </w:rPr>
        <w:tab/>
      </w:r>
      <w:r w:rsidR="008373FA" w:rsidRPr="00886BB1">
        <w:rPr>
          <w:rFonts w:ascii="Arial" w:hAnsi="Arial" w:cs="Arial"/>
          <w:sz w:val="22"/>
          <w:szCs w:val="22"/>
        </w:rPr>
        <w:tab/>
      </w:r>
      <w:r w:rsidRPr="00886BB1">
        <w:rPr>
          <w:rFonts w:ascii="Arial" w:hAnsi="Arial" w:cs="Arial"/>
          <w:sz w:val="22"/>
          <w:szCs w:val="22"/>
        </w:rPr>
        <w:tab/>
        <w:t>P.O. Box 1121</w:t>
      </w:r>
    </w:p>
    <w:p w:rsidR="00D92FAD" w:rsidRPr="00886BB1" w:rsidRDefault="00D92FAD">
      <w:pPr>
        <w:rPr>
          <w:rFonts w:ascii="Arial" w:hAnsi="Arial" w:cs="Arial"/>
          <w:sz w:val="22"/>
          <w:szCs w:val="22"/>
        </w:rPr>
      </w:pPr>
      <w:r w:rsidRPr="00886BB1">
        <w:rPr>
          <w:rFonts w:ascii="Arial" w:hAnsi="Arial" w:cs="Arial"/>
          <w:sz w:val="22"/>
          <w:szCs w:val="22"/>
        </w:rPr>
        <w:tab/>
      </w:r>
      <w:r w:rsidRPr="00886BB1">
        <w:rPr>
          <w:rFonts w:ascii="Arial" w:hAnsi="Arial" w:cs="Arial"/>
          <w:sz w:val="22"/>
          <w:szCs w:val="22"/>
        </w:rPr>
        <w:tab/>
      </w:r>
      <w:r w:rsidR="008373FA" w:rsidRPr="00886BB1">
        <w:rPr>
          <w:rFonts w:ascii="Arial" w:hAnsi="Arial" w:cs="Arial"/>
          <w:sz w:val="22"/>
          <w:szCs w:val="22"/>
        </w:rPr>
        <w:tab/>
      </w:r>
      <w:r w:rsidRPr="00886BB1">
        <w:rPr>
          <w:rFonts w:ascii="Arial" w:hAnsi="Arial" w:cs="Arial"/>
          <w:sz w:val="22"/>
          <w:szCs w:val="22"/>
        </w:rPr>
        <w:t>Ballsbridge</w:t>
      </w:r>
    </w:p>
    <w:p w:rsidR="00D92FAD" w:rsidRPr="00886BB1" w:rsidRDefault="008373FA">
      <w:pPr>
        <w:rPr>
          <w:rFonts w:ascii="Arial" w:hAnsi="Arial" w:cs="Arial"/>
          <w:sz w:val="22"/>
          <w:szCs w:val="22"/>
        </w:rPr>
      </w:pPr>
      <w:r w:rsidRPr="00886BB1">
        <w:rPr>
          <w:rFonts w:ascii="Arial" w:hAnsi="Arial" w:cs="Arial"/>
          <w:sz w:val="22"/>
          <w:szCs w:val="22"/>
        </w:rPr>
        <w:tab/>
      </w:r>
      <w:r w:rsidR="00D92FAD" w:rsidRPr="00886BB1">
        <w:rPr>
          <w:rFonts w:ascii="Arial" w:hAnsi="Arial" w:cs="Arial"/>
          <w:sz w:val="22"/>
          <w:szCs w:val="22"/>
        </w:rPr>
        <w:tab/>
      </w:r>
      <w:r w:rsidR="00D92FAD" w:rsidRPr="00886BB1">
        <w:rPr>
          <w:rFonts w:ascii="Arial" w:hAnsi="Arial" w:cs="Arial"/>
          <w:sz w:val="22"/>
          <w:szCs w:val="22"/>
        </w:rPr>
        <w:tab/>
        <w:t>Dublin 4</w:t>
      </w:r>
    </w:p>
    <w:p w:rsidR="00D92FAD" w:rsidRPr="00886BB1" w:rsidRDefault="00D92FAD">
      <w:pPr>
        <w:rPr>
          <w:rFonts w:ascii="Arial" w:hAnsi="Arial" w:cs="Arial"/>
          <w:sz w:val="22"/>
          <w:szCs w:val="22"/>
        </w:rPr>
      </w:pPr>
    </w:p>
    <w:p w:rsidR="00D92FAD" w:rsidRPr="00886BB1" w:rsidRDefault="00D92FAD">
      <w:pPr>
        <w:rPr>
          <w:rFonts w:ascii="Arial" w:hAnsi="Arial" w:cs="Arial"/>
          <w:sz w:val="22"/>
          <w:szCs w:val="22"/>
        </w:rPr>
      </w:pPr>
      <w:r w:rsidRPr="00886BB1">
        <w:rPr>
          <w:rFonts w:ascii="Arial" w:hAnsi="Arial" w:cs="Arial"/>
          <w:b/>
          <w:sz w:val="22"/>
          <w:szCs w:val="22"/>
        </w:rPr>
        <w:t>Auditors:</w:t>
      </w:r>
      <w:r w:rsidR="008373FA" w:rsidRPr="00886BB1">
        <w:rPr>
          <w:rFonts w:ascii="Arial" w:hAnsi="Arial" w:cs="Arial"/>
          <w:sz w:val="22"/>
          <w:szCs w:val="22"/>
        </w:rPr>
        <w:tab/>
      </w:r>
      <w:r w:rsidRPr="00886BB1">
        <w:rPr>
          <w:rFonts w:ascii="Arial" w:hAnsi="Arial" w:cs="Arial"/>
          <w:sz w:val="22"/>
          <w:szCs w:val="22"/>
        </w:rPr>
        <w:tab/>
        <w:t>Comptroller and Auditor General</w:t>
      </w:r>
    </w:p>
    <w:p w:rsidR="0014453A" w:rsidRDefault="00D92FAD" w:rsidP="0014453A">
      <w:pPr>
        <w:rPr>
          <w:rFonts w:ascii="Arial" w:hAnsi="Arial" w:cs="Arial"/>
          <w:sz w:val="22"/>
          <w:szCs w:val="22"/>
        </w:rPr>
      </w:pPr>
      <w:r w:rsidRPr="00886BB1">
        <w:rPr>
          <w:rFonts w:ascii="Arial" w:hAnsi="Arial" w:cs="Arial"/>
          <w:sz w:val="22"/>
          <w:szCs w:val="22"/>
        </w:rPr>
        <w:tab/>
      </w:r>
      <w:r w:rsidRPr="00886BB1">
        <w:rPr>
          <w:rFonts w:ascii="Arial" w:hAnsi="Arial" w:cs="Arial"/>
          <w:sz w:val="22"/>
          <w:szCs w:val="22"/>
        </w:rPr>
        <w:tab/>
      </w:r>
      <w:r w:rsidR="008373FA" w:rsidRPr="00886BB1">
        <w:rPr>
          <w:rFonts w:ascii="Arial" w:hAnsi="Arial" w:cs="Arial"/>
          <w:sz w:val="22"/>
          <w:szCs w:val="22"/>
        </w:rPr>
        <w:tab/>
      </w:r>
      <w:r w:rsidR="0014453A" w:rsidRPr="0014453A">
        <w:rPr>
          <w:rFonts w:ascii="Arial" w:hAnsi="Arial" w:cs="Arial"/>
          <w:sz w:val="22"/>
          <w:szCs w:val="22"/>
        </w:rPr>
        <w:t>3</w:t>
      </w:r>
      <w:r w:rsidR="005D70D2">
        <w:rPr>
          <w:rFonts w:ascii="Arial" w:hAnsi="Arial" w:cs="Arial"/>
          <w:sz w:val="22"/>
          <w:szCs w:val="22"/>
        </w:rPr>
        <w:t>a</w:t>
      </w:r>
      <w:r w:rsidR="0014453A" w:rsidRPr="0014453A">
        <w:rPr>
          <w:rFonts w:ascii="Arial" w:hAnsi="Arial" w:cs="Arial"/>
          <w:sz w:val="22"/>
          <w:szCs w:val="22"/>
        </w:rPr>
        <w:t xml:space="preserve"> Mayor Street Upper</w:t>
      </w:r>
    </w:p>
    <w:p w:rsidR="003F4E55" w:rsidRDefault="0014453A" w:rsidP="00282E1A">
      <w:pPr>
        <w:ind w:left="1440" w:firstLine="720"/>
        <w:rPr>
          <w:rFonts w:ascii="Arial" w:hAnsi="Arial" w:cs="Arial"/>
          <w:sz w:val="22"/>
          <w:szCs w:val="22"/>
        </w:rPr>
      </w:pPr>
      <w:r w:rsidRPr="0014453A">
        <w:rPr>
          <w:rFonts w:ascii="Arial" w:hAnsi="Arial" w:cs="Arial"/>
          <w:sz w:val="22"/>
          <w:szCs w:val="22"/>
        </w:rPr>
        <w:t>Dublin 1</w:t>
      </w:r>
    </w:p>
    <w:p w:rsidR="00282E1A" w:rsidRDefault="00282E1A" w:rsidP="00282E1A">
      <w:pPr>
        <w:rPr>
          <w:rFonts w:ascii="Arial" w:hAnsi="Arial" w:cs="Arial"/>
          <w:sz w:val="22"/>
          <w:szCs w:val="22"/>
        </w:rPr>
      </w:pPr>
    </w:p>
    <w:p w:rsidR="00282E1A" w:rsidRDefault="00282E1A" w:rsidP="00282E1A">
      <w:pPr>
        <w:rPr>
          <w:rFonts w:ascii="Arial" w:hAnsi="Arial" w:cs="Arial"/>
          <w:sz w:val="22"/>
          <w:szCs w:val="22"/>
        </w:rPr>
      </w:pPr>
    </w:p>
    <w:p w:rsidR="00D04DF0" w:rsidRDefault="00282E1A">
      <w:pPr>
        <w:rPr>
          <w:rFonts w:ascii="Arial" w:hAnsi="Arial" w:cs="Arial"/>
          <w:sz w:val="22"/>
          <w:szCs w:val="22"/>
        </w:rPr>
        <w:sectPr w:rsidR="00D04DF0" w:rsidSect="00523385">
          <w:headerReference w:type="even" r:id="rId14"/>
          <w:headerReference w:type="default" r:id="rId15"/>
          <w:headerReference w:type="first" r:id="rId16"/>
          <w:pgSz w:w="11907" w:h="16834" w:code="9"/>
          <w:pgMar w:top="720" w:right="1077" w:bottom="720" w:left="1264" w:header="431" w:footer="431" w:gutter="0"/>
          <w:paperSrc w:first="4" w:other="4"/>
          <w:pgNumType w:start="1"/>
          <w:cols w:space="720"/>
          <w:docGrid w:linePitch="272"/>
        </w:sectPr>
      </w:pPr>
      <w:r>
        <w:rPr>
          <w:rFonts w:ascii="Arial" w:hAnsi="Arial" w:cs="Arial"/>
          <w:sz w:val="22"/>
          <w:szCs w:val="22"/>
        </w:rPr>
        <w:br w:type="page"/>
      </w:r>
    </w:p>
    <w:p w:rsidR="00282E1A" w:rsidRDefault="00D04DF0" w:rsidP="00282E1A">
      <w:pPr>
        <w:rPr>
          <w:rFonts w:ascii="Arial" w:hAnsi="Arial" w:cs="Arial"/>
          <w:sz w:val="22"/>
          <w:szCs w:val="22"/>
        </w:rPr>
      </w:pPr>
      <w:r w:rsidRPr="00D04DF0">
        <w:rPr>
          <w:rFonts w:ascii="Arial" w:hAnsi="Arial" w:cs="Arial"/>
          <w:noProof/>
          <w:sz w:val="22"/>
          <w:szCs w:val="22"/>
          <w:lang w:val="en-IE" w:eastAsia="en-IE"/>
        </w:rPr>
        <w:lastRenderedPageBreak/>
        <w:drawing>
          <wp:inline distT="0" distB="0" distL="0" distR="0">
            <wp:extent cx="6781800" cy="957647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82189" cy="9577025"/>
                    </a:xfrm>
                    <a:prstGeom prst="rect">
                      <a:avLst/>
                    </a:prstGeom>
                    <a:noFill/>
                    <a:ln>
                      <a:noFill/>
                    </a:ln>
                  </pic:spPr>
                </pic:pic>
              </a:graphicData>
            </a:graphic>
          </wp:inline>
        </w:drawing>
      </w:r>
    </w:p>
    <w:p w:rsidR="00282E1A" w:rsidRDefault="00282E1A">
      <w:pPr>
        <w:rPr>
          <w:rFonts w:ascii="Arial" w:hAnsi="Arial" w:cs="Arial"/>
          <w:sz w:val="22"/>
          <w:szCs w:val="22"/>
        </w:rPr>
      </w:pPr>
      <w:r>
        <w:rPr>
          <w:rFonts w:ascii="Arial" w:hAnsi="Arial" w:cs="Arial"/>
          <w:sz w:val="22"/>
          <w:szCs w:val="22"/>
        </w:rPr>
        <w:br w:type="page"/>
      </w:r>
    </w:p>
    <w:p w:rsidR="00282E1A" w:rsidRDefault="00282E1A" w:rsidP="00282E1A">
      <w:pPr>
        <w:rPr>
          <w:rFonts w:ascii="Arial" w:hAnsi="Arial" w:cs="Arial"/>
          <w:sz w:val="22"/>
          <w:szCs w:val="22"/>
        </w:rPr>
        <w:sectPr w:rsidR="00282E1A" w:rsidSect="00D04DF0">
          <w:headerReference w:type="default" r:id="rId18"/>
          <w:pgSz w:w="11907" w:h="16834" w:code="9"/>
          <w:pgMar w:top="720" w:right="720" w:bottom="720" w:left="720" w:header="431" w:footer="431" w:gutter="0"/>
          <w:paperSrc w:first="4" w:other="4"/>
          <w:pgNumType w:start="3"/>
          <w:cols w:space="720"/>
          <w:docGrid w:linePitch="272"/>
        </w:sectPr>
      </w:pPr>
    </w:p>
    <w:p w:rsidR="003F4E55" w:rsidRPr="00B56250" w:rsidRDefault="00087A96" w:rsidP="00B56250">
      <w:pPr>
        <w:pStyle w:val="Heading3"/>
        <w:rPr>
          <w:rFonts w:ascii="Arial" w:hAnsi="Arial" w:cs="Arial"/>
          <w:sz w:val="28"/>
          <w:szCs w:val="28"/>
        </w:rPr>
      </w:pPr>
      <w:r w:rsidRPr="00B56250">
        <w:rPr>
          <w:rFonts w:ascii="Arial" w:hAnsi="Arial" w:cs="Arial"/>
          <w:sz w:val="28"/>
          <w:szCs w:val="28"/>
        </w:rPr>
        <w:lastRenderedPageBreak/>
        <w:t>Statement on Internal</w:t>
      </w:r>
      <w:r w:rsidR="001F6CE2">
        <w:rPr>
          <w:rFonts w:ascii="Arial" w:hAnsi="Arial" w:cs="Arial"/>
          <w:sz w:val="28"/>
          <w:szCs w:val="28"/>
        </w:rPr>
        <w:t xml:space="preserve"> Financial</w:t>
      </w:r>
      <w:r w:rsidRPr="00B56250">
        <w:rPr>
          <w:rFonts w:ascii="Arial" w:hAnsi="Arial" w:cs="Arial"/>
          <w:sz w:val="28"/>
          <w:szCs w:val="28"/>
        </w:rPr>
        <w:t xml:space="preserve"> Control</w:t>
      </w:r>
    </w:p>
    <w:p w:rsidR="00087A96" w:rsidRPr="00EC664D" w:rsidRDefault="00EC664D" w:rsidP="003F4E55">
      <w:pPr>
        <w:jc w:val="center"/>
        <w:rPr>
          <w:rFonts w:ascii="Arial" w:hAnsi="Arial" w:cs="Arial"/>
          <w:b/>
          <w:sz w:val="28"/>
          <w:szCs w:val="28"/>
        </w:rPr>
      </w:pPr>
      <w:r w:rsidRPr="00EC664D">
        <w:rPr>
          <w:rFonts w:ascii="Arial" w:hAnsi="Arial" w:cs="Arial"/>
          <w:b/>
          <w:sz w:val="28"/>
          <w:szCs w:val="28"/>
        </w:rPr>
        <w:t>F</w:t>
      </w:r>
      <w:r w:rsidR="00763538">
        <w:rPr>
          <w:rFonts w:ascii="Arial" w:hAnsi="Arial" w:cs="Arial"/>
          <w:b/>
          <w:sz w:val="28"/>
          <w:szCs w:val="28"/>
        </w:rPr>
        <w:t>or the y</w:t>
      </w:r>
      <w:r w:rsidR="00B711EE" w:rsidRPr="00EC664D">
        <w:rPr>
          <w:rFonts w:ascii="Arial" w:hAnsi="Arial" w:cs="Arial"/>
          <w:b/>
          <w:sz w:val="28"/>
          <w:szCs w:val="28"/>
        </w:rPr>
        <w:t xml:space="preserve">ear </w:t>
      </w:r>
      <w:r w:rsidR="00763538">
        <w:rPr>
          <w:rFonts w:ascii="Arial" w:hAnsi="Arial" w:cs="Arial"/>
          <w:b/>
          <w:sz w:val="28"/>
          <w:szCs w:val="28"/>
        </w:rPr>
        <w:t>e</w:t>
      </w:r>
      <w:r w:rsidR="00B711EE" w:rsidRPr="00EC664D">
        <w:rPr>
          <w:rFonts w:ascii="Arial" w:hAnsi="Arial" w:cs="Arial"/>
          <w:b/>
          <w:sz w:val="28"/>
          <w:szCs w:val="28"/>
        </w:rPr>
        <w:t>nded 31 December 2016</w:t>
      </w:r>
    </w:p>
    <w:p w:rsidR="00087A96" w:rsidRDefault="00087A96" w:rsidP="00087A96">
      <w:pPr>
        <w:rPr>
          <w:rFonts w:ascii="Arial" w:hAnsi="Arial" w:cs="Arial"/>
        </w:rPr>
      </w:pPr>
    </w:p>
    <w:p w:rsidR="00EC664D" w:rsidRPr="00087A96" w:rsidRDefault="00EC664D" w:rsidP="00087A96">
      <w:pPr>
        <w:rPr>
          <w:rFonts w:ascii="Arial" w:hAnsi="Arial" w:cs="Arial"/>
        </w:rPr>
      </w:pPr>
    </w:p>
    <w:p w:rsidR="00961F36" w:rsidRPr="00087A96" w:rsidRDefault="00961F36" w:rsidP="00961F36">
      <w:pPr>
        <w:rPr>
          <w:rFonts w:ascii="Arial" w:hAnsi="Arial" w:cs="Arial"/>
          <w:b/>
        </w:rPr>
      </w:pPr>
      <w:r w:rsidRPr="00087A96">
        <w:rPr>
          <w:rFonts w:ascii="Arial" w:hAnsi="Arial" w:cs="Arial"/>
          <w:b/>
        </w:rPr>
        <w:t xml:space="preserve">Responsibility for System of Internal </w:t>
      </w:r>
      <w:r>
        <w:rPr>
          <w:rFonts w:ascii="Arial" w:hAnsi="Arial" w:cs="Arial"/>
          <w:b/>
        </w:rPr>
        <w:t xml:space="preserve">Financial </w:t>
      </w:r>
      <w:r w:rsidRPr="00087A96">
        <w:rPr>
          <w:rFonts w:ascii="Arial" w:hAnsi="Arial" w:cs="Arial"/>
          <w:b/>
        </w:rPr>
        <w:t>Control</w:t>
      </w:r>
    </w:p>
    <w:p w:rsidR="00961F36" w:rsidRPr="00087A96" w:rsidRDefault="00961F36" w:rsidP="00961F36">
      <w:pPr>
        <w:rPr>
          <w:rFonts w:ascii="Arial" w:hAnsi="Arial" w:cs="Arial"/>
        </w:rPr>
      </w:pPr>
      <w:r w:rsidRPr="00087A96">
        <w:rPr>
          <w:rFonts w:ascii="Arial" w:hAnsi="Arial" w:cs="Arial"/>
        </w:rPr>
        <w:t xml:space="preserve">On behalf of the members of the Board of the Citizens Information Board I acknowledge our responsibility for ensuring that an effective system of internal </w:t>
      </w:r>
      <w:r>
        <w:rPr>
          <w:rFonts w:ascii="Arial" w:hAnsi="Arial" w:cs="Arial"/>
        </w:rPr>
        <w:t xml:space="preserve">financial </w:t>
      </w:r>
      <w:r w:rsidRPr="00087A96">
        <w:rPr>
          <w:rFonts w:ascii="Arial" w:hAnsi="Arial" w:cs="Arial"/>
        </w:rPr>
        <w:t>control is maintained and operated.</w:t>
      </w:r>
    </w:p>
    <w:p w:rsidR="00961F36" w:rsidRPr="00087A96" w:rsidRDefault="00961F36" w:rsidP="00961F36">
      <w:pPr>
        <w:rPr>
          <w:rFonts w:ascii="Arial" w:hAnsi="Arial" w:cs="Arial"/>
        </w:rPr>
      </w:pPr>
    </w:p>
    <w:p w:rsidR="00961F36" w:rsidRPr="00087A96" w:rsidRDefault="00961F36" w:rsidP="00961F36">
      <w:pPr>
        <w:rPr>
          <w:rFonts w:ascii="Arial" w:hAnsi="Arial" w:cs="Arial"/>
        </w:rPr>
      </w:pPr>
      <w:r w:rsidRPr="00087A96">
        <w:rPr>
          <w:rFonts w:ascii="Arial" w:hAnsi="Arial" w:cs="Arial"/>
        </w:rPr>
        <w:t>The system can only provide reasonable and not absolute assurance that assets are safeguarded, transactions authorised and properly recorded, and that material errors or irregularities are either prevented or would be detected in a timely period.</w:t>
      </w:r>
    </w:p>
    <w:p w:rsidR="00961F36" w:rsidRDefault="00961F36" w:rsidP="00961F36">
      <w:pPr>
        <w:rPr>
          <w:rFonts w:ascii="Arial" w:hAnsi="Arial" w:cs="Arial"/>
        </w:rPr>
      </w:pPr>
    </w:p>
    <w:p w:rsidR="00961F36" w:rsidRPr="00087A96" w:rsidRDefault="00961F36" w:rsidP="00961F36">
      <w:pPr>
        <w:rPr>
          <w:rFonts w:ascii="Arial" w:hAnsi="Arial" w:cs="Arial"/>
          <w:b/>
        </w:rPr>
      </w:pPr>
      <w:r w:rsidRPr="00087A96">
        <w:rPr>
          <w:rFonts w:ascii="Arial" w:hAnsi="Arial" w:cs="Arial"/>
          <w:b/>
        </w:rPr>
        <w:t>Key Control Procedures</w:t>
      </w:r>
    </w:p>
    <w:p w:rsidR="00961F36" w:rsidRPr="00087A96" w:rsidRDefault="00961F36" w:rsidP="00961F36">
      <w:pPr>
        <w:rPr>
          <w:rFonts w:ascii="Arial" w:hAnsi="Arial" w:cs="Arial"/>
        </w:rPr>
      </w:pPr>
      <w:r w:rsidRPr="00087A96">
        <w:rPr>
          <w:rFonts w:ascii="Arial" w:hAnsi="Arial" w:cs="Arial"/>
        </w:rPr>
        <w:t>The Board has taken steps to ensure an appropriate control environment by:</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Clearly defining management responsibilities; and</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Establishing formal procedures for reporting significant control failures and ensuring appropriate corrective action.</w:t>
      </w:r>
    </w:p>
    <w:p w:rsidR="00961F36" w:rsidRPr="00087A96" w:rsidRDefault="00961F36" w:rsidP="00961F36">
      <w:pPr>
        <w:rPr>
          <w:rFonts w:ascii="Arial" w:hAnsi="Arial" w:cs="Arial"/>
        </w:rPr>
      </w:pPr>
    </w:p>
    <w:p w:rsidR="00961F36" w:rsidRPr="00087A96" w:rsidRDefault="00961F36" w:rsidP="00961F36">
      <w:pPr>
        <w:rPr>
          <w:rFonts w:ascii="Arial" w:hAnsi="Arial" w:cs="Arial"/>
        </w:rPr>
      </w:pPr>
      <w:r w:rsidRPr="00087A96">
        <w:rPr>
          <w:rFonts w:ascii="Arial" w:hAnsi="Arial" w:cs="Arial"/>
        </w:rPr>
        <w:t>The Board has established processes to identify and evaluate business risks by:</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Identifying the nature, extent and financial implications of risks facing the Board including the extent and categories which it regards as acceptable;</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Assessing the likelihood of identified risks occurring;</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Assessing the Board’s ability to manage and mitigate the risks that do occur; and</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Assessing the costs of particular controls relative to the benefit obtained.</w:t>
      </w:r>
    </w:p>
    <w:p w:rsidR="00961F36" w:rsidRPr="00087A96" w:rsidRDefault="00961F36" w:rsidP="00961F36">
      <w:pPr>
        <w:rPr>
          <w:rFonts w:ascii="Arial" w:hAnsi="Arial" w:cs="Arial"/>
        </w:rPr>
      </w:pPr>
    </w:p>
    <w:p w:rsidR="00961F36" w:rsidRPr="00087A96" w:rsidRDefault="00961F36" w:rsidP="00961F36">
      <w:pPr>
        <w:rPr>
          <w:rFonts w:ascii="Arial" w:hAnsi="Arial" w:cs="Arial"/>
        </w:rPr>
      </w:pPr>
      <w:r w:rsidRPr="00087A96">
        <w:rPr>
          <w:rFonts w:ascii="Arial" w:hAnsi="Arial" w:cs="Arial"/>
        </w:rPr>
        <w:t xml:space="preserve">The system of internal </w:t>
      </w:r>
      <w:r>
        <w:rPr>
          <w:rFonts w:ascii="Arial" w:hAnsi="Arial" w:cs="Arial"/>
        </w:rPr>
        <w:t xml:space="preserve">financial </w:t>
      </w:r>
      <w:r w:rsidRPr="00087A96">
        <w:rPr>
          <w:rFonts w:ascii="Arial" w:hAnsi="Arial" w:cs="Arial"/>
        </w:rPr>
        <w:t>control is based on a framework of regular management information, administrative procedures including segregation of duties, and a system of delegation and accountability. In particular it includes:</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A comprehensive budgeting system with an annual budget which is reviewed and agreed by the Board;</w:t>
      </w:r>
    </w:p>
    <w:p w:rsidR="00961F36" w:rsidRPr="00087A96" w:rsidRDefault="00961F36" w:rsidP="00961F36">
      <w:pPr>
        <w:pStyle w:val="ListParagraph"/>
        <w:numPr>
          <w:ilvl w:val="0"/>
          <w:numId w:val="20"/>
        </w:numPr>
        <w:ind w:left="567"/>
        <w:rPr>
          <w:rFonts w:ascii="Arial" w:hAnsi="Arial" w:cs="Arial"/>
        </w:rPr>
      </w:pPr>
      <w:r w:rsidRPr="00087A96">
        <w:rPr>
          <w:rFonts w:ascii="Arial" w:hAnsi="Arial" w:cs="Arial"/>
        </w:rPr>
        <w:t>Regular reviews by the Board with periodic and annual financial reports which indicate financial performance against forecasts; and</w:t>
      </w:r>
    </w:p>
    <w:p w:rsidR="00961F36" w:rsidRDefault="00961F36" w:rsidP="00961F36">
      <w:pPr>
        <w:pStyle w:val="ListParagraph"/>
        <w:numPr>
          <w:ilvl w:val="0"/>
          <w:numId w:val="20"/>
        </w:numPr>
        <w:ind w:left="567"/>
        <w:rPr>
          <w:rFonts w:ascii="Arial" w:hAnsi="Arial" w:cs="Arial"/>
        </w:rPr>
      </w:pPr>
      <w:r w:rsidRPr="00087A96">
        <w:rPr>
          <w:rFonts w:ascii="Arial" w:hAnsi="Arial" w:cs="Arial"/>
        </w:rPr>
        <w:t>Setting targets to measure financial and other performance.</w:t>
      </w:r>
    </w:p>
    <w:p w:rsidR="00961F36"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The Citizens Information Board funds 93 Money Advice and Budgeting Services (MABS) and Citizens Information Services (CIS) service delivery companies. Each CIS / MABS has signed a Service Agreement with the Citizens Information Board which sets out the conditions upon which they receive funding. Service Agreements are renewed every three years and the Citizens Information Board is currently in the process of drafting new Service Agreements, due to come into effect in 2018.</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 xml:space="preserve">Financial Controls procedures have also been developed by the Citizens Information Board and are included as part of the Service Agreements. The service delivery companies sign up to implementing these as part of the terms and conditions of funding. These procedures are updated annually and circulated to the service delivery companies. CIS and MABS services are overseen by a Citizens Information Board National Manager who is responsible for </w:t>
      </w:r>
      <w:r w:rsidRPr="00961F36">
        <w:rPr>
          <w:rFonts w:ascii="Arial" w:hAnsi="Arial" w:cs="Arial"/>
        </w:rPr>
        <w:t>supporting, coordinating and monitoring each service in their portfolio. The National Managers are supported by Service Delivery Executive(s) and Administrator(s). A requirement of the Financial Controls procedures is for CIS and MABS services to provide a full set of audited accounts and quarterly financial returns to the Citizens Information Board. These documents are reviewed by the Citizens Information Board’s finance executives and any anomalies are addressed accordingly.</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In November 2014 the Board of the Citizens Information Board decided to restructure the CI</w:t>
      </w:r>
      <w:r w:rsidR="00405BFD">
        <w:rPr>
          <w:rFonts w:ascii="Arial" w:hAnsi="Arial" w:cs="Arial"/>
        </w:rPr>
        <w:t>S</w:t>
      </w:r>
      <w:r w:rsidRPr="009747F3">
        <w:rPr>
          <w:rFonts w:ascii="Arial" w:hAnsi="Arial" w:cs="Arial"/>
        </w:rPr>
        <w:t xml:space="preserve"> / MABS networks. In October 2016 the Board decided that the new structure should be </w:t>
      </w:r>
      <w:r>
        <w:rPr>
          <w:rFonts w:ascii="Arial" w:hAnsi="Arial" w:cs="Arial"/>
        </w:rPr>
        <w:t>regionally based</w:t>
      </w:r>
      <w:r w:rsidRPr="009747F3">
        <w:rPr>
          <w:rFonts w:ascii="Arial" w:hAnsi="Arial" w:cs="Arial"/>
        </w:rPr>
        <w:t>. In February 2017 the Board adopted a recommendation that the current structure of 93 companies would be replaced by 16 companies. The restructuring process is currently in the implementation phase and is expected to be completed in 2019. This restructuring, when implemented, will improve the effectiveness of the control environment, financial management, and governance of the services.</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The Citizens Information Board also supports the National Advocacy Service for People with Disabili</w:t>
      </w:r>
      <w:r w:rsidR="00267858">
        <w:rPr>
          <w:rFonts w:ascii="Arial" w:hAnsi="Arial" w:cs="Arial"/>
        </w:rPr>
        <w:t>ties, MABS National Development</w:t>
      </w:r>
      <w:r w:rsidRPr="009747F3">
        <w:rPr>
          <w:rFonts w:ascii="Arial" w:hAnsi="Arial" w:cs="Arial"/>
        </w:rPr>
        <w:t>, National Traveller MABS and the Citizens Information Phone Service. CIB have controls and reporting requirements in place to monitor these bodies.</w:t>
      </w:r>
    </w:p>
    <w:p w:rsidR="00961F36" w:rsidRPr="009747F3" w:rsidRDefault="00961F36" w:rsidP="00961F36">
      <w:pPr>
        <w:rPr>
          <w:rFonts w:ascii="Arial" w:hAnsi="Arial" w:cs="Arial"/>
        </w:rPr>
      </w:pPr>
      <w:r w:rsidRPr="009747F3">
        <w:rPr>
          <w:rFonts w:ascii="Arial" w:hAnsi="Arial" w:cs="Arial"/>
        </w:rPr>
        <w:br w:type="page"/>
      </w:r>
    </w:p>
    <w:p w:rsidR="00961F36" w:rsidRPr="009747F3" w:rsidRDefault="00961F36" w:rsidP="00961F36">
      <w:pPr>
        <w:pStyle w:val="Heading3"/>
        <w:rPr>
          <w:rFonts w:ascii="Arial" w:hAnsi="Arial" w:cs="Arial"/>
          <w:sz w:val="28"/>
          <w:szCs w:val="28"/>
        </w:rPr>
      </w:pPr>
      <w:r w:rsidRPr="009747F3">
        <w:rPr>
          <w:rFonts w:ascii="Arial" w:hAnsi="Arial" w:cs="Arial"/>
          <w:sz w:val="28"/>
          <w:szCs w:val="28"/>
        </w:rPr>
        <w:lastRenderedPageBreak/>
        <w:t>Statement on Internal Financial Control</w:t>
      </w:r>
    </w:p>
    <w:p w:rsidR="00961F36" w:rsidRPr="009747F3" w:rsidRDefault="00961F36" w:rsidP="00961F36">
      <w:pPr>
        <w:jc w:val="center"/>
        <w:rPr>
          <w:rFonts w:ascii="Arial" w:hAnsi="Arial" w:cs="Arial"/>
          <w:b/>
          <w:sz w:val="28"/>
          <w:szCs w:val="28"/>
        </w:rPr>
      </w:pPr>
      <w:r w:rsidRPr="009747F3">
        <w:rPr>
          <w:rFonts w:ascii="Arial" w:hAnsi="Arial" w:cs="Arial"/>
          <w:b/>
          <w:sz w:val="28"/>
          <w:szCs w:val="28"/>
        </w:rPr>
        <w:t>For the year ended 31 December 2016</w:t>
      </w:r>
    </w:p>
    <w:p w:rsidR="00961F36" w:rsidRPr="009747F3" w:rsidRDefault="00961F36" w:rsidP="00961F36">
      <w:pPr>
        <w:rPr>
          <w:rFonts w:ascii="Arial" w:hAnsi="Arial" w:cs="Arial"/>
        </w:rPr>
      </w:pPr>
    </w:p>
    <w:p w:rsidR="00961F36" w:rsidRPr="009747F3" w:rsidRDefault="00961F36" w:rsidP="00961F36">
      <w:pPr>
        <w:rPr>
          <w:rFonts w:ascii="Arial" w:hAnsi="Arial" w:cs="Arial"/>
        </w:rPr>
      </w:pPr>
    </w:p>
    <w:p w:rsidR="00961F36" w:rsidRDefault="00074C45" w:rsidP="00961F36">
      <w:pPr>
        <w:rPr>
          <w:rFonts w:ascii="Arial" w:hAnsi="Arial" w:cs="Arial"/>
        </w:rPr>
      </w:pPr>
      <w:r w:rsidRPr="00074C45">
        <w:rPr>
          <w:rFonts w:ascii="Arial" w:hAnsi="Arial" w:cs="Arial"/>
        </w:rPr>
        <w:t>The DPER Circular 13/2014 Management of and Accountability for Grants from Exchequer Funds (the Circular) outlines the public financial management principles, procedures and additional reporting requirements to be followed in the management of grant funding provided from public money. The Citizens Information Board does not currently comply with a number of the requirements contained in the Circular. These are set out below together with the details of the action taken by Citizens Information Board in this regard.</w:t>
      </w:r>
    </w:p>
    <w:p w:rsidR="00074C45" w:rsidRPr="009747F3" w:rsidRDefault="00074C45" w:rsidP="00961F36">
      <w:pPr>
        <w:rPr>
          <w:rFonts w:ascii="Arial" w:hAnsi="Arial" w:cs="Arial"/>
        </w:rPr>
      </w:pPr>
    </w:p>
    <w:p w:rsidR="00961F36" w:rsidRPr="009747F3" w:rsidRDefault="00961F36" w:rsidP="00961F36">
      <w:pPr>
        <w:rPr>
          <w:rFonts w:ascii="Arial" w:hAnsi="Arial" w:cs="Arial"/>
          <w:i/>
        </w:rPr>
      </w:pPr>
      <w:r w:rsidRPr="009747F3">
        <w:rPr>
          <w:rFonts w:ascii="Arial" w:hAnsi="Arial" w:cs="Arial"/>
          <w:i/>
        </w:rPr>
        <w:t>Sanction for pre-funding grants</w:t>
      </w:r>
    </w:p>
    <w:p w:rsidR="00961F36" w:rsidRPr="009747F3" w:rsidRDefault="00961F36" w:rsidP="00961F36">
      <w:pPr>
        <w:rPr>
          <w:rFonts w:ascii="Arial" w:hAnsi="Arial" w:cs="Arial"/>
        </w:rPr>
      </w:pPr>
    </w:p>
    <w:p w:rsidR="00961F36" w:rsidRDefault="00074C45" w:rsidP="00961F36">
      <w:pPr>
        <w:rPr>
          <w:rFonts w:ascii="Arial" w:hAnsi="Arial" w:cs="Arial"/>
        </w:rPr>
      </w:pPr>
      <w:r w:rsidRPr="00074C45">
        <w:rPr>
          <w:rFonts w:ascii="Arial" w:hAnsi="Arial" w:cs="Arial"/>
        </w:rPr>
        <w:t>Prior approval from Department of Public Expenditure and Reform (DPER) must be obtained where grant payments are pre-funded. The Citizens Information Board is currently in the process of requesting, through its parent Department, prior approval from DPER to prefund grant payments.</w:t>
      </w:r>
    </w:p>
    <w:p w:rsidR="00074C45" w:rsidRPr="009747F3" w:rsidRDefault="00074C45" w:rsidP="00961F36">
      <w:pPr>
        <w:rPr>
          <w:rFonts w:ascii="Arial" w:hAnsi="Arial" w:cs="Arial"/>
        </w:rPr>
      </w:pPr>
    </w:p>
    <w:p w:rsidR="00961F36" w:rsidRPr="009747F3" w:rsidRDefault="00961F36" w:rsidP="00961F36">
      <w:pPr>
        <w:rPr>
          <w:rFonts w:ascii="Arial" w:hAnsi="Arial" w:cs="Arial"/>
          <w:i/>
        </w:rPr>
      </w:pPr>
      <w:r w:rsidRPr="009747F3">
        <w:rPr>
          <w:rFonts w:ascii="Arial" w:hAnsi="Arial" w:cs="Arial"/>
          <w:i/>
        </w:rPr>
        <w:t>Reporting requirements of grantees</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Additional reporting requirements for grantees are set out in the Circular. However, Citizens Information Board grantees do not comply with a number of these reporting requirements in regard to financial statements disclosures; assurance statements confirming the grant funding was used in accordance with the terms and conditions of the grant and declarations on other funding sources.</w:t>
      </w:r>
      <w:r>
        <w:rPr>
          <w:rFonts w:ascii="Arial" w:hAnsi="Arial" w:cs="Arial"/>
        </w:rPr>
        <w:t xml:space="preserve"> The Citizens Information Board will, in 2017 carry out an extensive review of all service delivery financial statements and all instances of non-compliance with the Circular will be addressed with the relevant service delivery companies. In addition, Citizens Information Board’s financial control procedures which are included as part of the Service Agreements with the service delivery companies will be amended to reflect all the requirements of the Circular.</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The Citizens Information Board has an internal audit function as defined in the Board’s Charter for Internal Audit, which operates in accordance with the Framework Code of Best Practice set out in the 2009 Code of Practice for the Governance of State Bodies. The work of the internal audit function is informed by analysis of the risk to which the body is exposed, and annual internal audit plans are based on this analysis. The analysis of risk and the internal audit plans have been endorsed by the Audit and Risk Committee and approved by the Board. The Internal Auditor provides the Board with reports of internal audit activity. No Board meetings were held between 17 February and 27 July 2016 as the Board was non-quorate. No Audit and Risk Committee meetings were held in the period until October 2016. The appointment by the Minister of seven new Board members in June 2016 and one in September addressed the quorate issue. The Internal Auditor’s annual report to the Board includes the Internal Auditor’s opinion on the overall adequacy and effectiveness of the system of internal financial control.</w:t>
      </w:r>
    </w:p>
    <w:p w:rsidR="00961F36" w:rsidRPr="009747F3" w:rsidRDefault="00961F36" w:rsidP="00961F36">
      <w:pPr>
        <w:rPr>
          <w:rFonts w:ascii="Arial" w:hAnsi="Arial" w:cs="Arial"/>
        </w:rPr>
      </w:pPr>
    </w:p>
    <w:p w:rsidR="00961F36" w:rsidRPr="009747F3" w:rsidRDefault="00961F36" w:rsidP="00961F36">
      <w:pPr>
        <w:rPr>
          <w:rFonts w:ascii="Arial" w:hAnsi="Arial" w:cs="Arial"/>
        </w:rPr>
      </w:pPr>
      <w:r w:rsidRPr="009747F3">
        <w:rPr>
          <w:rFonts w:ascii="Arial" w:hAnsi="Arial" w:cs="Arial"/>
        </w:rPr>
        <w:t>The Board’s monitoring of the effectiveness of the system of internal financial control is informed by the Audit and Risk Committee which oversees the work of the internal auditor, the executive managers within the Citizens Information Board who have responsibility for the development and maintenance of the financial control framework, and comments made by the Comptroller and Auditor General in his management letter or other reports.</w:t>
      </w:r>
    </w:p>
    <w:p w:rsidR="00961F36" w:rsidRPr="009747F3" w:rsidRDefault="00961F36" w:rsidP="00961F36">
      <w:pPr>
        <w:rPr>
          <w:rFonts w:ascii="Arial" w:hAnsi="Arial" w:cs="Arial"/>
        </w:rPr>
      </w:pPr>
    </w:p>
    <w:p w:rsidR="00961F36" w:rsidRPr="009747F3" w:rsidRDefault="00961F36" w:rsidP="00961F36">
      <w:pPr>
        <w:rPr>
          <w:rFonts w:ascii="Arial" w:hAnsi="Arial" w:cs="Arial"/>
          <w:b/>
        </w:rPr>
      </w:pPr>
      <w:r w:rsidRPr="009747F3">
        <w:rPr>
          <w:rFonts w:ascii="Arial" w:hAnsi="Arial" w:cs="Arial"/>
          <w:b/>
        </w:rPr>
        <w:t>Annual Review of Controls</w:t>
      </w:r>
    </w:p>
    <w:p w:rsidR="00961F36" w:rsidRPr="009747F3" w:rsidRDefault="00961F36" w:rsidP="00961F36">
      <w:pPr>
        <w:rPr>
          <w:rFonts w:ascii="Arial" w:hAnsi="Arial" w:cs="Arial"/>
        </w:rPr>
      </w:pPr>
      <w:r w:rsidRPr="009747F3">
        <w:rPr>
          <w:rFonts w:ascii="Arial" w:hAnsi="Arial" w:cs="Arial"/>
        </w:rPr>
        <w:t>We confirm that for the year ended 31 December 2016 the Board conducted a review of the effectiveness of the system of internal financial controls.</w:t>
      </w:r>
    </w:p>
    <w:p w:rsidR="00961F36" w:rsidRPr="00087A96" w:rsidRDefault="00961F36" w:rsidP="00961F36">
      <w:pPr>
        <w:rPr>
          <w:rFonts w:ascii="Arial" w:hAnsi="Arial" w:cs="Arial"/>
        </w:rPr>
      </w:pPr>
    </w:p>
    <w:p w:rsidR="00961F36" w:rsidRPr="00087A96" w:rsidRDefault="00961F36" w:rsidP="00961F36">
      <w:pPr>
        <w:rPr>
          <w:rFonts w:ascii="Arial" w:hAnsi="Arial" w:cs="Arial"/>
        </w:rPr>
      </w:pPr>
    </w:p>
    <w:p w:rsidR="00961F36" w:rsidRPr="00087A96" w:rsidRDefault="00961F36" w:rsidP="00961F36">
      <w:pPr>
        <w:rPr>
          <w:rFonts w:ascii="Arial" w:hAnsi="Arial" w:cs="Arial"/>
        </w:rPr>
      </w:pPr>
      <w:r w:rsidRPr="00087A96">
        <w:rPr>
          <w:rFonts w:ascii="Arial" w:hAnsi="Arial" w:cs="Arial"/>
        </w:rPr>
        <w:t>On behalf of the Board of the Citizens Information Board.</w:t>
      </w:r>
    </w:p>
    <w:p w:rsidR="00961F36" w:rsidRPr="00087A96" w:rsidRDefault="00961F36" w:rsidP="00961F36">
      <w:pPr>
        <w:rPr>
          <w:rFonts w:ascii="Arial" w:hAnsi="Arial" w:cs="Arial"/>
        </w:rPr>
      </w:pPr>
    </w:p>
    <w:p w:rsidR="00961F36" w:rsidRPr="00087A96" w:rsidRDefault="00961F36" w:rsidP="00961F36">
      <w:pPr>
        <w:rPr>
          <w:rFonts w:ascii="Arial" w:hAnsi="Arial" w:cs="Arial"/>
        </w:rPr>
      </w:pPr>
    </w:p>
    <w:p w:rsidR="00961F36" w:rsidRPr="00087A96" w:rsidRDefault="00961F36" w:rsidP="00961F36">
      <w:pPr>
        <w:rPr>
          <w:rFonts w:ascii="Arial" w:hAnsi="Arial" w:cs="Arial"/>
        </w:rPr>
      </w:pPr>
    </w:p>
    <w:p w:rsidR="00961F36" w:rsidRPr="00087A96" w:rsidRDefault="00961F36" w:rsidP="00961F36">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rsidR="00961F36" w:rsidRPr="00087A96" w:rsidRDefault="00961F36" w:rsidP="00961F36">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rsidR="00961F36" w:rsidRPr="00087A96" w:rsidRDefault="00961F36" w:rsidP="00961F36">
      <w:pPr>
        <w:rPr>
          <w:rFonts w:ascii="Arial" w:hAnsi="Arial" w:cs="Arial"/>
        </w:rPr>
      </w:pPr>
      <w:r w:rsidRPr="00087A96">
        <w:rPr>
          <w:rFonts w:ascii="Arial" w:hAnsi="Arial" w:cs="Arial"/>
        </w:rPr>
        <w:t>Chairperson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Board Member</w:t>
      </w:r>
    </w:p>
    <w:p w:rsidR="00961F36" w:rsidRPr="00087A96" w:rsidRDefault="00961F36" w:rsidP="00961F36">
      <w:pPr>
        <w:rPr>
          <w:rFonts w:ascii="Arial" w:hAnsi="Arial" w:cs="Arial"/>
        </w:rPr>
      </w:pPr>
      <w:r w:rsidRPr="00087A96">
        <w:rPr>
          <w:rFonts w:ascii="Arial" w:hAnsi="Arial" w:cs="Arial"/>
        </w:rPr>
        <w:t xml:space="preserve">Date: </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Date:</w:t>
      </w:r>
    </w:p>
    <w:p w:rsidR="003602CB" w:rsidRPr="003602CB" w:rsidRDefault="00D71AEF" w:rsidP="00B56250">
      <w:pPr>
        <w:pStyle w:val="Heading3"/>
        <w:rPr>
          <w:rFonts w:ascii="Arial" w:hAnsi="Arial" w:cs="Arial"/>
          <w:b w:val="0"/>
          <w:sz w:val="28"/>
          <w:szCs w:val="28"/>
        </w:rPr>
      </w:pPr>
      <w:r w:rsidRPr="001B32D2">
        <w:rPr>
          <w:rFonts w:ascii="Arial" w:hAnsi="Arial" w:cs="Arial"/>
        </w:rPr>
        <w:br w:type="page"/>
      </w:r>
      <w:r w:rsidR="003602CB" w:rsidRPr="00B56250">
        <w:rPr>
          <w:rFonts w:ascii="Arial" w:hAnsi="Arial" w:cs="Arial"/>
          <w:sz w:val="28"/>
          <w:szCs w:val="28"/>
        </w:rPr>
        <w:lastRenderedPageBreak/>
        <w:t>Board Members’ Report</w:t>
      </w:r>
    </w:p>
    <w:p w:rsidR="003602CB" w:rsidRPr="003602CB" w:rsidRDefault="00763538" w:rsidP="003602CB">
      <w:pPr>
        <w:jc w:val="center"/>
        <w:rPr>
          <w:rFonts w:ascii="Arial" w:hAnsi="Arial" w:cs="Arial"/>
          <w:b/>
          <w:sz w:val="28"/>
          <w:szCs w:val="28"/>
        </w:rPr>
      </w:pPr>
      <w:r>
        <w:rPr>
          <w:rFonts w:ascii="Arial" w:hAnsi="Arial" w:cs="Arial"/>
          <w:b/>
          <w:sz w:val="28"/>
          <w:szCs w:val="28"/>
        </w:rPr>
        <w:t>For the y</w:t>
      </w:r>
      <w:r w:rsidR="003602CB" w:rsidRPr="003602CB">
        <w:rPr>
          <w:rFonts w:ascii="Arial" w:hAnsi="Arial" w:cs="Arial"/>
          <w:b/>
          <w:sz w:val="28"/>
          <w:szCs w:val="28"/>
        </w:rPr>
        <w:t xml:space="preserve">ear </w:t>
      </w:r>
      <w:r>
        <w:rPr>
          <w:rFonts w:ascii="Arial" w:hAnsi="Arial" w:cs="Arial"/>
          <w:b/>
          <w:sz w:val="28"/>
          <w:szCs w:val="28"/>
        </w:rPr>
        <w:t>e</w:t>
      </w:r>
      <w:r w:rsidR="003602CB" w:rsidRPr="003602CB">
        <w:rPr>
          <w:rFonts w:ascii="Arial" w:hAnsi="Arial" w:cs="Arial"/>
          <w:b/>
          <w:sz w:val="28"/>
          <w:szCs w:val="28"/>
        </w:rPr>
        <w:t>nded 31 December 2016</w:t>
      </w:r>
    </w:p>
    <w:p w:rsidR="003602CB" w:rsidRDefault="003602CB" w:rsidP="003602CB">
      <w:pPr>
        <w:rPr>
          <w:rFonts w:ascii="Arial" w:hAnsi="Arial" w:cs="Arial"/>
        </w:rPr>
      </w:pPr>
    </w:p>
    <w:p w:rsidR="00763538" w:rsidRDefault="00763538" w:rsidP="003602CB">
      <w:pPr>
        <w:rPr>
          <w:rFonts w:ascii="Arial" w:hAnsi="Arial" w:cs="Arial"/>
        </w:rPr>
      </w:pPr>
    </w:p>
    <w:p w:rsidR="003602CB" w:rsidRPr="001158FB" w:rsidRDefault="003602CB" w:rsidP="003602CB">
      <w:pPr>
        <w:rPr>
          <w:rFonts w:ascii="Arial" w:hAnsi="Arial" w:cs="Arial"/>
          <w:b/>
        </w:rPr>
      </w:pPr>
      <w:r w:rsidRPr="001158FB">
        <w:rPr>
          <w:rFonts w:ascii="Arial" w:hAnsi="Arial" w:cs="Arial"/>
          <w:b/>
        </w:rPr>
        <w:t>Board Members’ Responsibilities</w:t>
      </w:r>
    </w:p>
    <w:p w:rsidR="003602CB" w:rsidRPr="001158FB" w:rsidRDefault="003602CB" w:rsidP="003602CB">
      <w:pPr>
        <w:rPr>
          <w:rFonts w:ascii="Arial" w:hAnsi="Arial" w:cs="Arial"/>
          <w:b/>
        </w:rPr>
      </w:pPr>
    </w:p>
    <w:p w:rsidR="003602CB" w:rsidRPr="001158FB" w:rsidRDefault="003602CB" w:rsidP="003602CB">
      <w:pPr>
        <w:rPr>
          <w:rFonts w:ascii="Arial" w:hAnsi="Arial" w:cs="Arial"/>
          <w:b/>
        </w:rPr>
      </w:pPr>
      <w:r w:rsidRPr="001158FB">
        <w:rPr>
          <w:rFonts w:ascii="Arial" w:hAnsi="Arial" w:cs="Arial"/>
          <w:b/>
        </w:rPr>
        <w:t>Financial Statements</w:t>
      </w:r>
    </w:p>
    <w:p w:rsidR="003602CB" w:rsidRDefault="003602CB" w:rsidP="003602CB">
      <w:pPr>
        <w:pStyle w:val="BodyTextIndent"/>
        <w:rPr>
          <w:rFonts w:ascii="Arial" w:hAnsi="Arial" w:cs="Arial"/>
          <w:sz w:val="20"/>
        </w:rPr>
      </w:pPr>
    </w:p>
    <w:p w:rsidR="003602CB" w:rsidRPr="001B32D2" w:rsidRDefault="003602CB" w:rsidP="003602CB">
      <w:pPr>
        <w:pStyle w:val="BodyTextIndent"/>
        <w:rPr>
          <w:rFonts w:ascii="Arial" w:hAnsi="Arial" w:cs="Arial"/>
          <w:sz w:val="20"/>
        </w:rPr>
      </w:pPr>
      <w:r w:rsidRPr="001B32D2">
        <w:rPr>
          <w:rFonts w:ascii="Arial" w:hAnsi="Arial" w:cs="Arial"/>
          <w:sz w:val="20"/>
        </w:rPr>
        <w:t>The Comhairle Act 2000, Section 22 (4a), requires the Board of the Citizens Information Board to prepare financial statements in such form as may be approved by the Minister for Social Protection with the consent of the Minister for Public Expenditure and Reform. In preparing th</w:t>
      </w:r>
      <w:r>
        <w:rPr>
          <w:rFonts w:ascii="Arial" w:hAnsi="Arial" w:cs="Arial"/>
          <w:sz w:val="20"/>
        </w:rPr>
        <w:t>e</w:t>
      </w:r>
      <w:r w:rsidRPr="001B32D2">
        <w:rPr>
          <w:rFonts w:ascii="Arial" w:hAnsi="Arial" w:cs="Arial"/>
          <w:sz w:val="20"/>
        </w:rPr>
        <w:t>se financial statements, the Board is required to:</w:t>
      </w:r>
    </w:p>
    <w:p w:rsidR="003602CB" w:rsidRPr="001B32D2" w:rsidRDefault="003602CB" w:rsidP="003602CB">
      <w:pPr>
        <w:jc w:val="both"/>
        <w:rPr>
          <w:rFonts w:ascii="Arial" w:hAnsi="Arial" w:cs="Arial"/>
        </w:rPr>
      </w:pPr>
    </w:p>
    <w:p w:rsidR="003602CB" w:rsidRPr="001B32D2" w:rsidRDefault="003602CB" w:rsidP="003602CB">
      <w:pPr>
        <w:numPr>
          <w:ilvl w:val="0"/>
          <w:numId w:val="1"/>
        </w:numPr>
        <w:tabs>
          <w:tab w:val="clear" w:pos="360"/>
          <w:tab w:val="num" w:pos="612"/>
        </w:tabs>
        <w:ind w:left="612"/>
        <w:jc w:val="both"/>
        <w:rPr>
          <w:rFonts w:ascii="Arial" w:hAnsi="Arial" w:cs="Arial"/>
        </w:rPr>
      </w:pPr>
      <w:r w:rsidRPr="001B32D2">
        <w:rPr>
          <w:rFonts w:ascii="Arial" w:hAnsi="Arial" w:cs="Arial"/>
        </w:rPr>
        <w:t>Select suitable accounting policies and then apply them consistently;</w:t>
      </w:r>
    </w:p>
    <w:p w:rsidR="003602CB" w:rsidRPr="001B32D2" w:rsidRDefault="003602CB" w:rsidP="003602CB">
      <w:pPr>
        <w:numPr>
          <w:ilvl w:val="0"/>
          <w:numId w:val="1"/>
        </w:numPr>
        <w:tabs>
          <w:tab w:val="clear" w:pos="360"/>
          <w:tab w:val="num" w:pos="612"/>
        </w:tabs>
        <w:ind w:left="612"/>
        <w:jc w:val="both"/>
        <w:rPr>
          <w:rFonts w:ascii="Arial" w:hAnsi="Arial" w:cs="Arial"/>
        </w:rPr>
      </w:pPr>
      <w:r w:rsidRPr="001B32D2">
        <w:rPr>
          <w:rFonts w:ascii="Arial" w:hAnsi="Arial" w:cs="Arial"/>
        </w:rPr>
        <w:t>Make judgements and estimates that are reasonable and prudent;</w:t>
      </w:r>
    </w:p>
    <w:p w:rsidR="003602CB" w:rsidRPr="001B32D2" w:rsidRDefault="003602CB" w:rsidP="003602CB">
      <w:pPr>
        <w:numPr>
          <w:ilvl w:val="0"/>
          <w:numId w:val="1"/>
        </w:numPr>
        <w:tabs>
          <w:tab w:val="clear" w:pos="360"/>
          <w:tab w:val="num" w:pos="612"/>
        </w:tabs>
        <w:ind w:left="612"/>
        <w:jc w:val="both"/>
        <w:rPr>
          <w:rFonts w:ascii="Arial" w:hAnsi="Arial" w:cs="Arial"/>
        </w:rPr>
      </w:pPr>
      <w:r w:rsidRPr="001B32D2">
        <w:rPr>
          <w:rFonts w:ascii="Arial" w:hAnsi="Arial" w:cs="Arial"/>
        </w:rPr>
        <w:t>Prepare the financial statements on the going concern basis unless it is inappropriate to presume that the Citizens Information Board will continue in operation; and</w:t>
      </w:r>
    </w:p>
    <w:p w:rsidR="003602CB" w:rsidRPr="001B32D2" w:rsidRDefault="003602CB" w:rsidP="003602CB">
      <w:pPr>
        <w:numPr>
          <w:ilvl w:val="0"/>
          <w:numId w:val="1"/>
        </w:numPr>
        <w:tabs>
          <w:tab w:val="clear" w:pos="360"/>
          <w:tab w:val="num" w:pos="612"/>
        </w:tabs>
        <w:ind w:left="612"/>
        <w:jc w:val="both"/>
        <w:rPr>
          <w:rFonts w:ascii="Arial" w:hAnsi="Arial" w:cs="Arial"/>
        </w:rPr>
      </w:pPr>
      <w:r w:rsidRPr="001B32D2">
        <w:rPr>
          <w:rFonts w:ascii="Arial" w:hAnsi="Arial" w:cs="Arial"/>
        </w:rPr>
        <w:t>State whether applicable accounting standards have been followed, subject to any material departures disclosed and explained in the financial statements.</w:t>
      </w:r>
    </w:p>
    <w:p w:rsidR="003602CB" w:rsidRPr="001B32D2" w:rsidRDefault="003602CB" w:rsidP="003602CB">
      <w:pPr>
        <w:jc w:val="both"/>
        <w:rPr>
          <w:rFonts w:ascii="Arial" w:hAnsi="Arial" w:cs="Arial"/>
        </w:rPr>
      </w:pPr>
    </w:p>
    <w:p w:rsidR="003602CB" w:rsidRPr="003F4E55" w:rsidRDefault="003602CB" w:rsidP="003602CB">
      <w:pPr>
        <w:jc w:val="both"/>
        <w:rPr>
          <w:rFonts w:ascii="Arial" w:hAnsi="Arial" w:cs="Arial"/>
        </w:rPr>
      </w:pPr>
      <w:r w:rsidRPr="001B32D2">
        <w:rPr>
          <w:rFonts w:ascii="Arial" w:hAnsi="Arial" w:cs="Arial"/>
        </w:rPr>
        <w:t>The Board confirm</w:t>
      </w:r>
      <w:r>
        <w:rPr>
          <w:rFonts w:ascii="Arial" w:hAnsi="Arial" w:cs="Arial"/>
        </w:rPr>
        <w:t>s</w:t>
      </w:r>
      <w:r w:rsidRPr="001B32D2">
        <w:rPr>
          <w:rFonts w:ascii="Arial" w:hAnsi="Arial" w:cs="Arial"/>
        </w:rPr>
        <w:t xml:space="preserve"> that </w:t>
      </w:r>
      <w:r>
        <w:rPr>
          <w:rFonts w:ascii="Arial" w:hAnsi="Arial" w:cs="Arial"/>
        </w:rPr>
        <w:t>it has</w:t>
      </w:r>
      <w:r w:rsidRPr="001B32D2">
        <w:rPr>
          <w:rFonts w:ascii="Arial" w:hAnsi="Arial" w:cs="Arial"/>
        </w:rPr>
        <w:t xml:space="preserve"> complied with the above requirements in preparing the financial statements</w:t>
      </w:r>
      <w:r>
        <w:rPr>
          <w:rFonts w:ascii="Arial" w:hAnsi="Arial" w:cs="Arial"/>
        </w:rPr>
        <w:t>.</w:t>
      </w:r>
      <w:r w:rsidRPr="001B32D2">
        <w:rPr>
          <w:rFonts w:ascii="Arial" w:hAnsi="Arial" w:cs="Arial"/>
        </w:rPr>
        <w:t xml:space="preserve"> </w:t>
      </w:r>
      <w:r>
        <w:rPr>
          <w:rFonts w:ascii="Arial" w:hAnsi="Arial" w:cs="Arial"/>
        </w:rPr>
        <w:t xml:space="preserve">The Board is responsible for keeping adequate accounting records </w:t>
      </w:r>
      <w:r w:rsidRPr="001B32D2">
        <w:rPr>
          <w:rFonts w:ascii="Arial" w:hAnsi="Arial" w:cs="Arial"/>
        </w:rPr>
        <w:t xml:space="preserve">which disclose with reasonable accuracy at any time the financial position of the Board and which enable it to ensure that the financial statements comply with Section 22 of the Act. The Board is also responsible for safeguarding its assets and hence for taking reasonable steps for the </w:t>
      </w:r>
      <w:r w:rsidRPr="003F4E55">
        <w:rPr>
          <w:rFonts w:ascii="Arial" w:hAnsi="Arial" w:cs="Arial"/>
        </w:rPr>
        <w:t>prevention and detection of fraud and other irregularities.</w:t>
      </w:r>
    </w:p>
    <w:p w:rsidR="003602CB" w:rsidRPr="003F4E55" w:rsidRDefault="003602CB" w:rsidP="003602CB">
      <w:pPr>
        <w:jc w:val="both"/>
        <w:rPr>
          <w:rFonts w:ascii="Arial" w:hAnsi="Arial" w:cs="Arial"/>
        </w:rPr>
      </w:pPr>
    </w:p>
    <w:p w:rsidR="003602CB" w:rsidRPr="003F4E55" w:rsidRDefault="003602CB" w:rsidP="003602CB">
      <w:pPr>
        <w:jc w:val="both"/>
        <w:rPr>
          <w:rFonts w:ascii="Arial" w:hAnsi="Arial" w:cs="Arial"/>
        </w:rPr>
      </w:pPr>
      <w:r w:rsidRPr="003F4E55">
        <w:rPr>
          <w:rFonts w:ascii="Arial" w:hAnsi="Arial" w:cs="Arial"/>
        </w:rPr>
        <w:t>While some of the current members of the Board were not in office throughout the reporting year to 31 December 2016,</w:t>
      </w:r>
      <w:r w:rsidR="005D52B4">
        <w:rPr>
          <w:rFonts w:ascii="Arial" w:hAnsi="Arial" w:cs="Arial"/>
        </w:rPr>
        <w:t xml:space="preserve"> </w:t>
      </w:r>
      <w:r w:rsidRPr="003F4E55">
        <w:rPr>
          <w:rFonts w:ascii="Arial" w:hAnsi="Arial" w:cs="Arial"/>
        </w:rPr>
        <w:t xml:space="preserve">and on the basis that nothing has been brought to their attention that would have given them reason not to sign, the Board approved the signing of this statement and the financial statements for the year ended 31 December 2016 </w:t>
      </w:r>
      <w:r w:rsidRPr="00F11B35">
        <w:rPr>
          <w:rFonts w:ascii="Arial" w:hAnsi="Arial" w:cs="Arial"/>
        </w:rPr>
        <w:t xml:space="preserve">on </w:t>
      </w:r>
      <w:r w:rsidR="00AE44A5">
        <w:rPr>
          <w:rFonts w:ascii="Arial" w:hAnsi="Arial" w:cs="Arial"/>
        </w:rPr>
        <w:t>29</w:t>
      </w:r>
      <w:r w:rsidRPr="00F11B35">
        <w:rPr>
          <w:rFonts w:ascii="Arial" w:hAnsi="Arial" w:cs="Arial"/>
        </w:rPr>
        <w:t xml:space="preserve"> June 2017.</w:t>
      </w:r>
    </w:p>
    <w:p w:rsidR="003602CB" w:rsidRPr="001B32D2" w:rsidRDefault="003602CB" w:rsidP="003602CB">
      <w:pPr>
        <w:jc w:val="both"/>
        <w:rPr>
          <w:rFonts w:ascii="Arial" w:hAnsi="Arial" w:cs="Arial"/>
        </w:rPr>
      </w:pPr>
    </w:p>
    <w:p w:rsidR="003602CB" w:rsidRDefault="003602CB" w:rsidP="003602CB">
      <w:pPr>
        <w:jc w:val="both"/>
        <w:rPr>
          <w:rFonts w:ascii="Arial" w:hAnsi="Arial" w:cs="Arial"/>
        </w:rPr>
      </w:pPr>
    </w:p>
    <w:p w:rsidR="003602CB" w:rsidRPr="00077597" w:rsidRDefault="003602CB" w:rsidP="00475182">
      <w:pPr>
        <w:jc w:val="both"/>
        <w:rPr>
          <w:rFonts w:ascii="Arial" w:hAnsi="Arial" w:cs="Arial"/>
        </w:rPr>
      </w:pPr>
      <w:r w:rsidRPr="00077597">
        <w:rPr>
          <w:rFonts w:ascii="Arial" w:hAnsi="Arial" w:cs="Arial"/>
        </w:rPr>
        <w:t>On behalf of the Board of the Citizens Information Board</w:t>
      </w:r>
      <w:r>
        <w:rPr>
          <w:rFonts w:ascii="Arial" w:hAnsi="Arial" w:cs="Arial"/>
        </w:rPr>
        <w:t>.</w:t>
      </w:r>
    </w:p>
    <w:p w:rsidR="003602CB" w:rsidRDefault="003602CB" w:rsidP="003602CB">
      <w:pPr>
        <w:jc w:val="both"/>
        <w:rPr>
          <w:rFonts w:ascii="Arial" w:hAnsi="Arial" w:cs="Arial"/>
        </w:rPr>
      </w:pPr>
    </w:p>
    <w:p w:rsidR="003602CB" w:rsidRPr="001B32D2" w:rsidRDefault="003602CB" w:rsidP="003602CB">
      <w:pPr>
        <w:jc w:val="both"/>
        <w:rPr>
          <w:rFonts w:ascii="Arial" w:hAnsi="Arial" w:cs="Arial"/>
        </w:rPr>
      </w:pPr>
    </w:p>
    <w:p w:rsidR="003602CB" w:rsidRDefault="003602CB" w:rsidP="003602CB">
      <w:pPr>
        <w:rPr>
          <w:rFonts w:ascii="Arial" w:hAnsi="Arial" w:cs="Arial"/>
        </w:rPr>
      </w:pPr>
    </w:p>
    <w:p w:rsidR="00763538" w:rsidRPr="00087A96" w:rsidRDefault="00763538" w:rsidP="00763538">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rsidR="00763538" w:rsidRPr="00087A96" w:rsidRDefault="00763538" w:rsidP="00763538">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rsidR="00763538" w:rsidRPr="00087A96" w:rsidRDefault="00763538" w:rsidP="00763538">
      <w:pPr>
        <w:rPr>
          <w:rFonts w:ascii="Arial" w:hAnsi="Arial" w:cs="Arial"/>
        </w:rPr>
      </w:pPr>
      <w:r w:rsidRPr="00087A96">
        <w:rPr>
          <w:rFonts w:ascii="Arial" w:hAnsi="Arial" w:cs="Arial"/>
        </w:rPr>
        <w:t>Chairperson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Board Member</w:t>
      </w:r>
    </w:p>
    <w:p w:rsidR="00763538" w:rsidRPr="00087A96" w:rsidRDefault="00763538" w:rsidP="00763538">
      <w:pPr>
        <w:rPr>
          <w:rFonts w:ascii="Arial" w:hAnsi="Arial" w:cs="Arial"/>
        </w:rPr>
      </w:pPr>
      <w:r w:rsidRPr="00087A96">
        <w:rPr>
          <w:rFonts w:ascii="Arial" w:hAnsi="Arial" w:cs="Arial"/>
        </w:rPr>
        <w:t xml:space="preserve">Date: </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Date:</w:t>
      </w:r>
    </w:p>
    <w:p w:rsidR="00763538" w:rsidRPr="00763538" w:rsidRDefault="00763538" w:rsidP="00B56250">
      <w:pPr>
        <w:pStyle w:val="Heading3"/>
        <w:rPr>
          <w:rFonts w:ascii="Arial" w:hAnsi="Arial" w:cs="Arial"/>
          <w:b w:val="0"/>
          <w:sz w:val="28"/>
          <w:szCs w:val="28"/>
        </w:rPr>
      </w:pPr>
      <w:r>
        <w:rPr>
          <w:rFonts w:ascii="Arial" w:hAnsi="Arial" w:cs="Arial"/>
        </w:rPr>
        <w:br w:type="page"/>
      </w:r>
      <w:r w:rsidRPr="00B56250">
        <w:rPr>
          <w:rFonts w:ascii="Arial" w:hAnsi="Arial" w:cs="Arial"/>
          <w:sz w:val="28"/>
          <w:szCs w:val="28"/>
        </w:rPr>
        <w:lastRenderedPageBreak/>
        <w:t>Statement of Income and Expenditure and Retained Revenue Reserves</w:t>
      </w:r>
    </w:p>
    <w:p w:rsidR="003F7A26" w:rsidRDefault="00763538" w:rsidP="00763538">
      <w:pPr>
        <w:jc w:val="center"/>
        <w:rPr>
          <w:rFonts w:ascii="Arial" w:hAnsi="Arial" w:cs="Arial"/>
          <w:b/>
          <w:sz w:val="28"/>
          <w:szCs w:val="28"/>
        </w:rPr>
      </w:pPr>
      <w:r w:rsidRPr="00763538">
        <w:rPr>
          <w:rFonts w:ascii="Arial" w:hAnsi="Arial" w:cs="Arial"/>
          <w:b/>
          <w:sz w:val="28"/>
          <w:szCs w:val="28"/>
        </w:rPr>
        <w:t>For the year ended 31 December 2016</w:t>
      </w:r>
    </w:p>
    <w:p w:rsidR="001C02C0" w:rsidRDefault="001C02C0" w:rsidP="00475182">
      <w:pPr>
        <w:jc w:val="both"/>
        <w:rPr>
          <w:rFonts w:ascii="Arial" w:hAnsi="Arial" w:cs="Arial"/>
        </w:rPr>
      </w:pPr>
    </w:p>
    <w:tbl>
      <w:tblPr>
        <w:tblStyle w:val="TableGrid"/>
        <w:tblpPr w:leftFromText="180" w:rightFromText="180" w:vertAnchor="text" w:horzAnchor="margin" w:tblpY="93"/>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income and expenditure and retained revenue reserves"/>
      </w:tblPr>
      <w:tblGrid>
        <w:gridCol w:w="5954"/>
        <w:gridCol w:w="1134"/>
        <w:gridCol w:w="1755"/>
        <w:gridCol w:w="1757"/>
      </w:tblGrid>
      <w:tr w:rsidR="003F4E55" w:rsidRPr="003F4E55" w:rsidTr="001C02C0">
        <w:trPr>
          <w:trHeight w:val="497"/>
        </w:trPr>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rPr>
                <w:rFonts w:ascii="Arial" w:hAnsi="Arial" w:cs="Arial"/>
                <w:b/>
              </w:rPr>
            </w:pPr>
          </w:p>
          <w:p w:rsidR="001C02C0" w:rsidRPr="006A4BF7" w:rsidRDefault="001C02C0" w:rsidP="001C02C0">
            <w:pPr>
              <w:jc w:val="center"/>
              <w:rPr>
                <w:rFonts w:ascii="Arial" w:hAnsi="Arial" w:cs="Arial"/>
                <w:b/>
              </w:rPr>
            </w:pPr>
            <w:r w:rsidRPr="006A4BF7">
              <w:rPr>
                <w:rFonts w:ascii="Arial" w:hAnsi="Arial" w:cs="Arial"/>
                <w:b/>
              </w:rPr>
              <w:t>Note</w:t>
            </w:r>
          </w:p>
        </w:tc>
        <w:tc>
          <w:tcPr>
            <w:tcW w:w="828" w:type="pct"/>
            <w:vAlign w:val="bottom"/>
          </w:tcPr>
          <w:p w:rsidR="001C02C0" w:rsidRPr="006A4BF7" w:rsidRDefault="001C02C0" w:rsidP="001C02C0">
            <w:pPr>
              <w:jc w:val="right"/>
              <w:rPr>
                <w:rFonts w:ascii="Arial" w:hAnsi="Arial" w:cs="Arial"/>
                <w:b/>
              </w:rPr>
            </w:pPr>
            <w:r>
              <w:rPr>
                <w:rFonts w:ascii="Arial" w:hAnsi="Arial" w:cs="Arial"/>
                <w:b/>
              </w:rPr>
              <w:t>2016</w:t>
            </w:r>
          </w:p>
          <w:p w:rsidR="001C02C0" w:rsidRPr="006A4BF7" w:rsidRDefault="001C02C0" w:rsidP="001C02C0">
            <w:pPr>
              <w:jc w:val="right"/>
              <w:rPr>
                <w:rFonts w:ascii="Arial" w:hAnsi="Arial" w:cs="Arial"/>
                <w:b/>
              </w:rPr>
            </w:pPr>
          </w:p>
          <w:p w:rsidR="001C02C0" w:rsidRPr="006A4BF7" w:rsidRDefault="001C02C0" w:rsidP="001C02C0">
            <w:pPr>
              <w:jc w:val="right"/>
              <w:rPr>
                <w:rFonts w:ascii="Arial" w:hAnsi="Arial" w:cs="Arial"/>
                <w:b/>
              </w:rPr>
            </w:pPr>
            <w:r w:rsidRPr="006A4BF7">
              <w:rPr>
                <w:rFonts w:ascii="Arial" w:hAnsi="Arial" w:cs="Arial"/>
                <w:b/>
              </w:rPr>
              <w:t>€</w:t>
            </w:r>
          </w:p>
        </w:tc>
        <w:tc>
          <w:tcPr>
            <w:tcW w:w="829" w:type="pct"/>
            <w:shd w:val="pct10" w:color="auto" w:fill="auto"/>
            <w:vAlign w:val="bottom"/>
          </w:tcPr>
          <w:p w:rsidR="001C02C0" w:rsidRPr="003F4E55" w:rsidRDefault="001C02C0" w:rsidP="001C02C0">
            <w:pPr>
              <w:jc w:val="right"/>
              <w:rPr>
                <w:rFonts w:ascii="Arial" w:hAnsi="Arial" w:cs="Arial"/>
                <w:b/>
              </w:rPr>
            </w:pPr>
            <w:r w:rsidRPr="003F4E55">
              <w:rPr>
                <w:rFonts w:ascii="Arial" w:hAnsi="Arial" w:cs="Arial"/>
                <w:b/>
              </w:rPr>
              <w:t>2015</w:t>
            </w:r>
          </w:p>
          <w:p w:rsidR="001C02C0" w:rsidRPr="003F4E55" w:rsidRDefault="001C02C0" w:rsidP="001C02C0">
            <w:pPr>
              <w:jc w:val="right"/>
              <w:rPr>
                <w:rFonts w:ascii="Arial" w:hAnsi="Arial" w:cs="Arial"/>
                <w:b/>
              </w:rPr>
            </w:pPr>
          </w:p>
          <w:p w:rsidR="001C02C0" w:rsidRPr="003F4E55" w:rsidRDefault="001C02C0" w:rsidP="001C02C0">
            <w:pPr>
              <w:jc w:val="right"/>
              <w:rPr>
                <w:rFonts w:ascii="Arial" w:hAnsi="Arial" w:cs="Arial"/>
                <w:b/>
              </w:rPr>
            </w:pPr>
            <w:r w:rsidRPr="003F4E55">
              <w:rPr>
                <w:rFonts w:ascii="Arial" w:hAnsi="Arial" w:cs="Arial"/>
                <w:b/>
              </w:rPr>
              <w:t>€</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Income</w:t>
            </w:r>
          </w:p>
        </w:tc>
        <w:tc>
          <w:tcPr>
            <w:tcW w:w="535" w:type="pct"/>
          </w:tcPr>
          <w:p w:rsidR="001C02C0" w:rsidRPr="006A4BF7" w:rsidRDefault="001C02C0" w:rsidP="001C02C0">
            <w:pPr>
              <w:jc w:val="center"/>
              <w:rPr>
                <w:rFonts w:ascii="Arial" w:hAnsi="Arial" w:cs="Arial"/>
                <w:b/>
              </w:rPr>
            </w:pPr>
          </w:p>
        </w:tc>
        <w:tc>
          <w:tcPr>
            <w:tcW w:w="828" w:type="pct"/>
            <w:vAlign w:val="bottom"/>
          </w:tcPr>
          <w:p w:rsidR="001C02C0" w:rsidRPr="006A4BF7" w:rsidRDefault="001C02C0" w:rsidP="001C02C0">
            <w:pPr>
              <w:jc w:val="right"/>
              <w:rPr>
                <w:rFonts w:ascii="Arial" w:hAnsi="Arial" w:cs="Arial"/>
                <w:b/>
              </w:rPr>
            </w:pPr>
          </w:p>
        </w:tc>
        <w:tc>
          <w:tcPr>
            <w:tcW w:w="829" w:type="pct"/>
            <w:shd w:val="pct10" w:color="auto" w:fill="auto"/>
            <w:vAlign w:val="bottom"/>
          </w:tcPr>
          <w:p w:rsidR="001C02C0" w:rsidRPr="006A4BF7" w:rsidRDefault="001C02C0" w:rsidP="001C02C0">
            <w:pPr>
              <w:jc w:val="right"/>
              <w:rPr>
                <w:rFonts w:ascii="Arial" w:hAnsi="Arial" w:cs="Arial"/>
                <w:b/>
              </w:rPr>
            </w:pPr>
          </w:p>
        </w:tc>
      </w:tr>
      <w:tr w:rsidR="001C02C0" w:rsidRPr="006A4BF7" w:rsidTr="001C02C0">
        <w:tc>
          <w:tcPr>
            <w:tcW w:w="2808" w:type="pct"/>
            <w:vAlign w:val="bottom"/>
          </w:tcPr>
          <w:p w:rsidR="001C02C0" w:rsidRPr="006A4BF7" w:rsidRDefault="001C02C0" w:rsidP="001C02C0">
            <w:pPr>
              <w:rPr>
                <w:rFonts w:ascii="Arial" w:hAnsi="Arial" w:cs="Arial"/>
              </w:rPr>
            </w:pPr>
            <w:r w:rsidRPr="006A4BF7">
              <w:rPr>
                <w:rFonts w:ascii="Arial" w:hAnsi="Arial" w:cs="Arial"/>
              </w:rPr>
              <w:t>Oireachtas Grants</w:t>
            </w:r>
          </w:p>
        </w:tc>
        <w:tc>
          <w:tcPr>
            <w:tcW w:w="535" w:type="pct"/>
          </w:tcPr>
          <w:p w:rsidR="001C02C0" w:rsidRPr="005E176A" w:rsidRDefault="001C02C0" w:rsidP="001C02C0">
            <w:pPr>
              <w:jc w:val="center"/>
              <w:rPr>
                <w:rFonts w:ascii="Arial" w:hAnsi="Arial" w:cs="Arial"/>
                <w:b/>
              </w:rPr>
            </w:pPr>
            <w:r w:rsidRPr="005E176A">
              <w:rPr>
                <w:rFonts w:ascii="Arial" w:hAnsi="Arial" w:cs="Arial"/>
                <w:b/>
              </w:rPr>
              <w:t>2</w:t>
            </w:r>
          </w:p>
        </w:tc>
        <w:tc>
          <w:tcPr>
            <w:tcW w:w="828" w:type="pct"/>
            <w:vAlign w:val="center"/>
          </w:tcPr>
          <w:p w:rsidR="001C02C0" w:rsidRPr="006A4BF7" w:rsidRDefault="00C451D8" w:rsidP="00C451D8">
            <w:pPr>
              <w:jc w:val="right"/>
              <w:rPr>
                <w:rFonts w:ascii="Arial" w:hAnsi="Arial" w:cs="Arial"/>
              </w:rPr>
            </w:pPr>
            <w:r>
              <w:rPr>
                <w:rFonts w:ascii="Arial" w:hAnsi="Arial" w:cs="Arial"/>
              </w:rPr>
              <w:t>49,251,415</w:t>
            </w:r>
          </w:p>
        </w:tc>
        <w:tc>
          <w:tcPr>
            <w:tcW w:w="829" w:type="pct"/>
            <w:shd w:val="pct10" w:color="auto" w:fill="auto"/>
            <w:vAlign w:val="center"/>
          </w:tcPr>
          <w:p w:rsidR="001C02C0" w:rsidRPr="006A4BF7" w:rsidRDefault="001C02C0" w:rsidP="001C02C0">
            <w:pPr>
              <w:jc w:val="right"/>
              <w:rPr>
                <w:rFonts w:ascii="Arial" w:hAnsi="Arial" w:cs="Arial"/>
              </w:rPr>
            </w:pPr>
            <w:r>
              <w:rPr>
                <w:rFonts w:ascii="Arial" w:hAnsi="Arial" w:cs="Arial"/>
              </w:rPr>
              <w:t>37,073,915</w:t>
            </w:r>
            <w:r w:rsidRPr="006A4BF7">
              <w:rPr>
                <w:rFonts w:ascii="Arial" w:hAnsi="Arial" w:cs="Arial"/>
              </w:rPr>
              <w:t xml:space="preserve"> </w:t>
            </w:r>
          </w:p>
        </w:tc>
      </w:tr>
      <w:tr w:rsidR="001C02C0" w:rsidRPr="006A4BF7" w:rsidTr="001C02C0">
        <w:tc>
          <w:tcPr>
            <w:tcW w:w="2808" w:type="pct"/>
            <w:vAlign w:val="bottom"/>
          </w:tcPr>
          <w:p w:rsidR="001C02C0" w:rsidRPr="006A4BF7" w:rsidRDefault="001C02C0" w:rsidP="001C02C0">
            <w:pPr>
              <w:rPr>
                <w:rFonts w:ascii="Arial" w:hAnsi="Arial" w:cs="Arial"/>
              </w:rPr>
            </w:pPr>
            <w:r w:rsidRPr="006A4BF7">
              <w:rPr>
                <w:rFonts w:ascii="Arial" w:hAnsi="Arial" w:cs="Arial"/>
              </w:rPr>
              <w:t xml:space="preserve">Net Deferred </w:t>
            </w:r>
            <w:r>
              <w:rPr>
                <w:rFonts w:ascii="Arial" w:hAnsi="Arial" w:cs="Arial"/>
              </w:rPr>
              <w:t>Retirement Benefit</w:t>
            </w:r>
            <w:r w:rsidRPr="006A4BF7">
              <w:rPr>
                <w:rFonts w:ascii="Arial" w:hAnsi="Arial" w:cs="Arial"/>
              </w:rPr>
              <w:t xml:space="preserve"> Funding</w:t>
            </w:r>
          </w:p>
        </w:tc>
        <w:tc>
          <w:tcPr>
            <w:tcW w:w="535" w:type="pct"/>
          </w:tcPr>
          <w:p w:rsidR="001C02C0" w:rsidRPr="005E176A" w:rsidRDefault="001C02C0" w:rsidP="001C02C0">
            <w:pPr>
              <w:jc w:val="center"/>
              <w:rPr>
                <w:rFonts w:ascii="Arial" w:hAnsi="Arial" w:cs="Arial"/>
                <w:b/>
              </w:rPr>
            </w:pPr>
            <w:r w:rsidRPr="005E176A">
              <w:rPr>
                <w:rFonts w:ascii="Arial" w:hAnsi="Arial" w:cs="Arial"/>
                <w:b/>
              </w:rPr>
              <w:t>18 (c)</w:t>
            </w:r>
          </w:p>
        </w:tc>
        <w:tc>
          <w:tcPr>
            <w:tcW w:w="828" w:type="pct"/>
            <w:vAlign w:val="center"/>
          </w:tcPr>
          <w:p w:rsidR="001C02C0" w:rsidRPr="006A4BF7" w:rsidRDefault="00C451D8" w:rsidP="001C02C0">
            <w:pPr>
              <w:jc w:val="right"/>
              <w:rPr>
                <w:rFonts w:ascii="Arial" w:hAnsi="Arial" w:cs="Arial"/>
              </w:rPr>
            </w:pPr>
            <w:r>
              <w:rPr>
                <w:rFonts w:ascii="Arial" w:hAnsi="Arial" w:cs="Arial"/>
              </w:rPr>
              <w:t>1,344,600</w:t>
            </w:r>
          </w:p>
        </w:tc>
        <w:tc>
          <w:tcPr>
            <w:tcW w:w="829" w:type="pct"/>
            <w:shd w:val="pct10" w:color="auto" w:fill="auto"/>
            <w:vAlign w:val="center"/>
          </w:tcPr>
          <w:p w:rsidR="001C02C0" w:rsidRPr="006A4BF7" w:rsidRDefault="001C02C0" w:rsidP="001C02C0">
            <w:pPr>
              <w:jc w:val="right"/>
              <w:rPr>
                <w:rFonts w:ascii="Arial" w:hAnsi="Arial" w:cs="Arial"/>
              </w:rPr>
            </w:pPr>
            <w:r>
              <w:rPr>
                <w:rFonts w:ascii="Arial" w:hAnsi="Arial" w:cs="Arial"/>
              </w:rPr>
              <w:t>2,297,900</w:t>
            </w:r>
            <w:r w:rsidRPr="006A4BF7">
              <w:rPr>
                <w:rFonts w:ascii="Arial" w:hAnsi="Arial" w:cs="Arial"/>
              </w:rPr>
              <w:t xml:space="preserve"> </w:t>
            </w:r>
          </w:p>
        </w:tc>
      </w:tr>
      <w:tr w:rsidR="001C02C0" w:rsidRPr="006A4BF7" w:rsidTr="001C02C0">
        <w:tc>
          <w:tcPr>
            <w:tcW w:w="2808" w:type="pct"/>
            <w:vAlign w:val="bottom"/>
          </w:tcPr>
          <w:p w:rsidR="001C02C0" w:rsidRPr="006A4BF7" w:rsidRDefault="001C02C0" w:rsidP="001C02C0">
            <w:pPr>
              <w:rPr>
                <w:rFonts w:ascii="Arial" w:hAnsi="Arial" w:cs="Arial"/>
              </w:rPr>
            </w:pPr>
            <w:r w:rsidRPr="006A4BF7">
              <w:rPr>
                <w:rFonts w:ascii="Arial" w:hAnsi="Arial" w:cs="Arial"/>
              </w:rPr>
              <w:t>Other Income</w:t>
            </w:r>
          </w:p>
        </w:tc>
        <w:tc>
          <w:tcPr>
            <w:tcW w:w="535" w:type="pct"/>
          </w:tcPr>
          <w:p w:rsidR="001C02C0" w:rsidRPr="005E176A" w:rsidRDefault="001C02C0" w:rsidP="001C02C0">
            <w:pPr>
              <w:jc w:val="center"/>
              <w:rPr>
                <w:rFonts w:ascii="Arial" w:hAnsi="Arial" w:cs="Arial"/>
                <w:b/>
              </w:rPr>
            </w:pPr>
            <w:r w:rsidRPr="005E176A">
              <w:rPr>
                <w:rFonts w:ascii="Arial" w:hAnsi="Arial" w:cs="Arial"/>
                <w:b/>
              </w:rPr>
              <w:t>3</w:t>
            </w:r>
          </w:p>
        </w:tc>
        <w:tc>
          <w:tcPr>
            <w:tcW w:w="828" w:type="pct"/>
            <w:tcBorders>
              <w:bottom w:val="single" w:sz="4" w:space="0" w:color="auto"/>
            </w:tcBorders>
            <w:vAlign w:val="center"/>
          </w:tcPr>
          <w:p w:rsidR="001C02C0" w:rsidRPr="006A4BF7" w:rsidRDefault="00C451D8" w:rsidP="001C02C0">
            <w:pPr>
              <w:jc w:val="right"/>
              <w:rPr>
                <w:rFonts w:ascii="Arial" w:hAnsi="Arial" w:cs="Arial"/>
              </w:rPr>
            </w:pPr>
            <w:r>
              <w:rPr>
                <w:rFonts w:ascii="Arial" w:hAnsi="Arial" w:cs="Arial"/>
              </w:rPr>
              <w:t>116,450</w:t>
            </w:r>
          </w:p>
        </w:tc>
        <w:tc>
          <w:tcPr>
            <w:tcW w:w="829" w:type="pct"/>
            <w:tcBorders>
              <w:bottom w:val="single" w:sz="4" w:space="0" w:color="auto"/>
            </w:tcBorders>
            <w:shd w:val="pct10" w:color="auto" w:fill="auto"/>
            <w:vAlign w:val="center"/>
          </w:tcPr>
          <w:p w:rsidR="001C02C0" w:rsidRPr="006A4BF7" w:rsidRDefault="001C02C0" w:rsidP="001C02C0">
            <w:pPr>
              <w:jc w:val="right"/>
              <w:rPr>
                <w:rFonts w:ascii="Arial" w:hAnsi="Arial" w:cs="Arial"/>
              </w:rPr>
            </w:pPr>
            <w:r>
              <w:rPr>
                <w:rFonts w:ascii="Arial" w:hAnsi="Arial" w:cs="Arial"/>
              </w:rPr>
              <w:t>148,405</w:t>
            </w:r>
            <w:r w:rsidRPr="006A4BF7">
              <w:rPr>
                <w:rFonts w:ascii="Arial" w:hAnsi="Arial" w:cs="Arial"/>
              </w:rPr>
              <w:t xml:space="preserve">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Total Income</w:t>
            </w:r>
          </w:p>
        </w:tc>
        <w:tc>
          <w:tcPr>
            <w:tcW w:w="535" w:type="pct"/>
          </w:tcPr>
          <w:p w:rsidR="001C02C0" w:rsidRPr="005E176A"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rsidR="001C02C0" w:rsidRPr="006A4BF7" w:rsidRDefault="00C451D8" w:rsidP="00C451D8">
            <w:pPr>
              <w:jc w:val="right"/>
              <w:rPr>
                <w:rFonts w:ascii="Arial" w:hAnsi="Arial" w:cs="Arial"/>
                <w:b/>
                <w:bCs/>
              </w:rPr>
            </w:pPr>
            <w:r>
              <w:rPr>
                <w:rFonts w:ascii="Arial" w:hAnsi="Arial" w:cs="Arial"/>
                <w:b/>
                <w:bCs/>
              </w:rPr>
              <w:t>50,712,465</w:t>
            </w:r>
          </w:p>
        </w:tc>
        <w:tc>
          <w:tcPr>
            <w:tcW w:w="829" w:type="pct"/>
            <w:tcBorders>
              <w:top w:val="single" w:sz="4" w:space="0" w:color="auto"/>
              <w:bottom w:val="single" w:sz="4" w:space="0" w:color="auto"/>
            </w:tcBorders>
            <w:shd w:val="pct10" w:color="auto" w:fill="auto"/>
            <w:vAlign w:val="center"/>
          </w:tcPr>
          <w:p w:rsidR="001C02C0" w:rsidRPr="006A4BF7" w:rsidRDefault="001C02C0" w:rsidP="001C02C0">
            <w:pPr>
              <w:jc w:val="right"/>
              <w:rPr>
                <w:rFonts w:ascii="Arial" w:hAnsi="Arial" w:cs="Arial"/>
                <w:b/>
                <w:bCs/>
              </w:rPr>
            </w:pPr>
            <w:r w:rsidRPr="00284F17">
              <w:rPr>
                <w:rFonts w:ascii="Arial" w:hAnsi="Arial" w:cs="Arial"/>
                <w:b/>
                <w:bCs/>
              </w:rPr>
              <w:t>39,520,220</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5E176A" w:rsidRDefault="001C02C0" w:rsidP="001C02C0">
            <w:pPr>
              <w:jc w:val="center"/>
              <w:rPr>
                <w:rFonts w:ascii="Arial" w:hAnsi="Arial" w:cs="Arial"/>
                <w:b/>
              </w:rPr>
            </w:pPr>
          </w:p>
        </w:tc>
        <w:tc>
          <w:tcPr>
            <w:tcW w:w="828" w:type="pct"/>
            <w:tcBorders>
              <w:top w:val="single" w:sz="4" w:space="0" w:color="auto"/>
            </w:tcBorders>
            <w:vAlign w:val="center"/>
          </w:tcPr>
          <w:p w:rsidR="001C02C0" w:rsidRPr="006A4BF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6A4BF7" w:rsidRDefault="001C02C0" w:rsidP="001C02C0">
            <w:pPr>
              <w:jc w:val="right"/>
              <w:rPr>
                <w:rFonts w:ascii="Arial" w:hAnsi="Arial" w:cs="Arial"/>
                <w:b/>
                <w:bCs/>
              </w:rPr>
            </w:pPr>
            <w:r w:rsidRPr="006A4BF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Expenditure</w:t>
            </w:r>
          </w:p>
        </w:tc>
        <w:tc>
          <w:tcPr>
            <w:tcW w:w="535" w:type="pct"/>
          </w:tcPr>
          <w:p w:rsidR="001C02C0" w:rsidRPr="005E176A" w:rsidRDefault="001C02C0" w:rsidP="001C02C0">
            <w:pPr>
              <w:jc w:val="center"/>
              <w:rPr>
                <w:rFonts w:ascii="Arial" w:hAnsi="Arial" w:cs="Arial"/>
                <w:b/>
              </w:rPr>
            </w:pPr>
          </w:p>
        </w:tc>
        <w:tc>
          <w:tcPr>
            <w:tcW w:w="828" w:type="pct"/>
            <w:vAlign w:val="center"/>
          </w:tcPr>
          <w:p w:rsidR="001C02C0" w:rsidRPr="006A4BF7" w:rsidRDefault="001C02C0" w:rsidP="001C02C0">
            <w:pPr>
              <w:jc w:val="right"/>
              <w:rPr>
                <w:rFonts w:ascii="Arial" w:hAnsi="Arial" w:cs="Arial"/>
                <w:b/>
                <w:bCs/>
              </w:rPr>
            </w:pPr>
          </w:p>
        </w:tc>
        <w:tc>
          <w:tcPr>
            <w:tcW w:w="829" w:type="pct"/>
            <w:shd w:val="pct10" w:color="auto" w:fill="auto"/>
            <w:vAlign w:val="center"/>
          </w:tcPr>
          <w:p w:rsidR="001C02C0" w:rsidRPr="006A4BF7" w:rsidRDefault="001C02C0" w:rsidP="001C02C0">
            <w:pPr>
              <w:jc w:val="right"/>
              <w:rPr>
                <w:rFonts w:ascii="Arial" w:hAnsi="Arial" w:cs="Arial"/>
                <w:b/>
                <w:bCs/>
              </w:rPr>
            </w:pPr>
            <w:r w:rsidRPr="006A4BF7">
              <w:rPr>
                <w:rFonts w:ascii="Arial" w:hAnsi="Arial" w:cs="Arial"/>
                <w:b/>
                <w:bCs/>
              </w:rPr>
              <w:t> </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Salaries</w:t>
            </w:r>
          </w:p>
        </w:tc>
        <w:tc>
          <w:tcPr>
            <w:tcW w:w="535" w:type="pct"/>
          </w:tcPr>
          <w:p w:rsidR="001C02C0" w:rsidRPr="005E176A" w:rsidRDefault="001C02C0" w:rsidP="001C02C0">
            <w:pPr>
              <w:jc w:val="center"/>
              <w:rPr>
                <w:rFonts w:ascii="Arial" w:hAnsi="Arial" w:cs="Arial"/>
                <w:b/>
              </w:rPr>
            </w:pPr>
            <w:r w:rsidRPr="005E176A">
              <w:rPr>
                <w:rFonts w:ascii="Arial" w:hAnsi="Arial" w:cs="Arial"/>
                <w:b/>
              </w:rPr>
              <w:t>4</w:t>
            </w:r>
          </w:p>
        </w:tc>
        <w:tc>
          <w:tcPr>
            <w:tcW w:w="828" w:type="pct"/>
            <w:vAlign w:val="center"/>
          </w:tcPr>
          <w:p w:rsidR="001C02C0" w:rsidRPr="006A4BF7" w:rsidRDefault="00C451D8" w:rsidP="001C02C0">
            <w:pPr>
              <w:jc w:val="right"/>
              <w:rPr>
                <w:rFonts w:ascii="Arial" w:hAnsi="Arial" w:cs="Arial"/>
              </w:rPr>
            </w:pPr>
            <w:r>
              <w:rPr>
                <w:rFonts w:ascii="Arial" w:hAnsi="Arial" w:cs="Arial"/>
              </w:rPr>
              <w:t>4,404,383</w:t>
            </w:r>
          </w:p>
        </w:tc>
        <w:tc>
          <w:tcPr>
            <w:tcW w:w="829" w:type="pct"/>
            <w:shd w:val="pct10" w:color="auto" w:fill="auto"/>
            <w:vAlign w:val="center"/>
          </w:tcPr>
          <w:p w:rsidR="001C02C0" w:rsidRPr="006A4BF7" w:rsidRDefault="001C02C0" w:rsidP="001C02C0">
            <w:pPr>
              <w:jc w:val="right"/>
              <w:rPr>
                <w:rFonts w:ascii="Arial" w:hAnsi="Arial" w:cs="Arial"/>
              </w:rPr>
            </w:pPr>
            <w:r>
              <w:rPr>
                <w:rFonts w:ascii="Arial" w:hAnsi="Arial" w:cs="Arial"/>
              </w:rPr>
              <w:t>4,838,882</w:t>
            </w:r>
            <w:r w:rsidRPr="006A4BF7">
              <w:rPr>
                <w:rFonts w:ascii="Arial" w:hAnsi="Arial" w:cs="Arial"/>
              </w:rPr>
              <w:t xml:space="preserve"> </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Board Members’ Fees and Expenses</w:t>
            </w:r>
          </w:p>
        </w:tc>
        <w:tc>
          <w:tcPr>
            <w:tcW w:w="535" w:type="pct"/>
          </w:tcPr>
          <w:p w:rsidR="001C02C0" w:rsidRPr="005E176A" w:rsidRDefault="001C02C0" w:rsidP="001C02C0">
            <w:pPr>
              <w:jc w:val="center"/>
              <w:rPr>
                <w:rFonts w:ascii="Arial" w:hAnsi="Arial" w:cs="Arial"/>
                <w:b/>
              </w:rPr>
            </w:pPr>
            <w:r w:rsidRPr="005E176A">
              <w:rPr>
                <w:rFonts w:ascii="Arial" w:hAnsi="Arial" w:cs="Arial"/>
                <w:b/>
              </w:rPr>
              <w:t>5</w:t>
            </w:r>
          </w:p>
        </w:tc>
        <w:tc>
          <w:tcPr>
            <w:tcW w:w="828" w:type="pct"/>
            <w:vAlign w:val="center"/>
          </w:tcPr>
          <w:p w:rsidR="001C02C0" w:rsidRPr="006A4BF7" w:rsidRDefault="00C451D8" w:rsidP="00A96B86">
            <w:pPr>
              <w:jc w:val="right"/>
              <w:rPr>
                <w:rFonts w:ascii="Arial" w:hAnsi="Arial" w:cs="Arial"/>
              </w:rPr>
            </w:pPr>
            <w:r>
              <w:rPr>
                <w:rFonts w:ascii="Arial" w:hAnsi="Arial" w:cs="Arial"/>
              </w:rPr>
              <w:t>51,1</w:t>
            </w:r>
            <w:r w:rsidR="00A96B86">
              <w:rPr>
                <w:rFonts w:ascii="Arial" w:hAnsi="Arial" w:cs="Arial"/>
              </w:rPr>
              <w:t>06</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30,125</w:t>
            </w:r>
            <w:r w:rsidRPr="006A4BF7">
              <w:rPr>
                <w:rFonts w:ascii="Arial" w:hAnsi="Arial" w:cs="Arial"/>
              </w:rPr>
              <w:t xml:space="preserve"> </w:t>
            </w:r>
          </w:p>
        </w:tc>
      </w:tr>
      <w:tr w:rsidR="001C02C0" w:rsidRPr="006A4BF7" w:rsidTr="001C02C0">
        <w:tc>
          <w:tcPr>
            <w:tcW w:w="2808" w:type="pct"/>
          </w:tcPr>
          <w:p w:rsidR="001C02C0" w:rsidRPr="002D720C" w:rsidRDefault="001C02C0" w:rsidP="001C02C0">
            <w:pPr>
              <w:rPr>
                <w:rFonts w:ascii="Arial" w:hAnsi="Arial" w:cs="Arial"/>
              </w:rPr>
            </w:pPr>
            <w:r>
              <w:rPr>
                <w:rFonts w:ascii="Arial" w:hAnsi="Arial" w:cs="Arial"/>
              </w:rPr>
              <w:t>Retirement Benefit Costs</w:t>
            </w:r>
          </w:p>
        </w:tc>
        <w:tc>
          <w:tcPr>
            <w:tcW w:w="535" w:type="pct"/>
          </w:tcPr>
          <w:p w:rsidR="001C02C0" w:rsidRPr="005E176A" w:rsidRDefault="001C02C0" w:rsidP="001C02C0">
            <w:pPr>
              <w:jc w:val="center"/>
              <w:rPr>
                <w:rFonts w:ascii="Arial" w:hAnsi="Arial" w:cs="Arial"/>
                <w:b/>
              </w:rPr>
            </w:pPr>
            <w:r w:rsidRPr="005E176A">
              <w:rPr>
                <w:rFonts w:ascii="Arial" w:hAnsi="Arial" w:cs="Arial"/>
                <w:b/>
              </w:rPr>
              <w:t>18 (a)</w:t>
            </w:r>
          </w:p>
        </w:tc>
        <w:tc>
          <w:tcPr>
            <w:tcW w:w="828" w:type="pct"/>
            <w:vAlign w:val="center"/>
          </w:tcPr>
          <w:p w:rsidR="001C02C0" w:rsidRPr="006A4BF7" w:rsidRDefault="00C451D8" w:rsidP="001C02C0">
            <w:pPr>
              <w:jc w:val="right"/>
              <w:rPr>
                <w:rFonts w:ascii="Arial" w:hAnsi="Arial" w:cs="Arial"/>
              </w:rPr>
            </w:pPr>
            <w:r>
              <w:rPr>
                <w:rFonts w:ascii="Arial" w:hAnsi="Arial" w:cs="Arial"/>
              </w:rPr>
              <w:t>2,239,400</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2,599,700</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Administration Costs</w:t>
            </w:r>
          </w:p>
        </w:tc>
        <w:tc>
          <w:tcPr>
            <w:tcW w:w="535" w:type="pct"/>
          </w:tcPr>
          <w:p w:rsidR="001C02C0" w:rsidRPr="005E176A" w:rsidRDefault="001C02C0" w:rsidP="001C02C0">
            <w:pPr>
              <w:jc w:val="center"/>
              <w:rPr>
                <w:rFonts w:ascii="Arial" w:hAnsi="Arial" w:cs="Arial"/>
                <w:b/>
              </w:rPr>
            </w:pPr>
            <w:r w:rsidRPr="005E176A">
              <w:rPr>
                <w:rFonts w:ascii="Arial" w:hAnsi="Arial" w:cs="Arial"/>
                <w:b/>
              </w:rPr>
              <w:t>6</w:t>
            </w:r>
          </w:p>
        </w:tc>
        <w:tc>
          <w:tcPr>
            <w:tcW w:w="828" w:type="pct"/>
            <w:vAlign w:val="center"/>
          </w:tcPr>
          <w:p w:rsidR="001C02C0" w:rsidRPr="006A4BF7" w:rsidRDefault="00C451D8" w:rsidP="00A43944">
            <w:pPr>
              <w:jc w:val="right"/>
              <w:rPr>
                <w:rFonts w:ascii="Arial" w:hAnsi="Arial" w:cs="Arial"/>
              </w:rPr>
            </w:pPr>
            <w:r>
              <w:rPr>
                <w:rFonts w:ascii="Arial" w:hAnsi="Arial" w:cs="Arial"/>
              </w:rPr>
              <w:t>2,4</w:t>
            </w:r>
            <w:r w:rsidR="00A96B86">
              <w:rPr>
                <w:rFonts w:ascii="Arial" w:hAnsi="Arial" w:cs="Arial"/>
              </w:rPr>
              <w:t>9</w:t>
            </w:r>
            <w:r w:rsidR="00A43944">
              <w:rPr>
                <w:rFonts w:ascii="Arial" w:hAnsi="Arial" w:cs="Arial"/>
              </w:rPr>
              <w:t>6</w:t>
            </w:r>
            <w:r>
              <w:rPr>
                <w:rFonts w:ascii="Arial" w:hAnsi="Arial" w:cs="Arial"/>
              </w:rPr>
              <w:t>,</w:t>
            </w:r>
            <w:r w:rsidR="00A96B86">
              <w:rPr>
                <w:rFonts w:ascii="Arial" w:hAnsi="Arial" w:cs="Arial"/>
              </w:rPr>
              <w:t>894</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2,504,608</w:t>
            </w:r>
          </w:p>
        </w:tc>
      </w:tr>
      <w:tr w:rsidR="001C02C0" w:rsidRPr="006A4BF7" w:rsidTr="001C02C0">
        <w:tc>
          <w:tcPr>
            <w:tcW w:w="2808" w:type="pct"/>
          </w:tcPr>
          <w:p w:rsidR="001C02C0" w:rsidRPr="002D720C" w:rsidRDefault="001C02C0" w:rsidP="001C02C0">
            <w:pPr>
              <w:rPr>
                <w:rFonts w:ascii="Arial" w:hAnsi="Arial" w:cs="Arial"/>
              </w:rPr>
            </w:pPr>
            <w:r>
              <w:rPr>
                <w:rFonts w:ascii="Arial" w:hAnsi="Arial" w:cs="Arial"/>
              </w:rPr>
              <w:t>Citizens Information Services (CISs)</w:t>
            </w:r>
          </w:p>
        </w:tc>
        <w:tc>
          <w:tcPr>
            <w:tcW w:w="535" w:type="pct"/>
          </w:tcPr>
          <w:p w:rsidR="001C02C0" w:rsidRPr="005E176A" w:rsidRDefault="001C02C0" w:rsidP="001C02C0">
            <w:pPr>
              <w:jc w:val="center"/>
              <w:rPr>
                <w:rFonts w:ascii="Arial" w:hAnsi="Arial" w:cs="Arial"/>
                <w:b/>
              </w:rPr>
            </w:pPr>
            <w:r w:rsidRPr="005E176A">
              <w:rPr>
                <w:rFonts w:ascii="Arial" w:hAnsi="Arial" w:cs="Arial"/>
                <w:b/>
              </w:rPr>
              <w:t>9</w:t>
            </w:r>
          </w:p>
        </w:tc>
        <w:tc>
          <w:tcPr>
            <w:tcW w:w="828" w:type="pct"/>
            <w:vAlign w:val="center"/>
          </w:tcPr>
          <w:p w:rsidR="001C02C0" w:rsidRPr="006A4BF7" w:rsidRDefault="00C451D8" w:rsidP="004007D1">
            <w:pPr>
              <w:jc w:val="right"/>
              <w:rPr>
                <w:rFonts w:ascii="Arial" w:hAnsi="Arial" w:cs="Arial"/>
              </w:rPr>
            </w:pPr>
            <w:r>
              <w:rPr>
                <w:rFonts w:ascii="Arial" w:hAnsi="Arial" w:cs="Arial"/>
              </w:rPr>
              <w:t>14,411,1</w:t>
            </w:r>
            <w:r w:rsidR="004007D1">
              <w:rPr>
                <w:rFonts w:ascii="Arial" w:hAnsi="Arial" w:cs="Arial"/>
              </w:rPr>
              <w:t>1</w:t>
            </w:r>
            <w:r>
              <w:rPr>
                <w:rFonts w:ascii="Arial" w:hAnsi="Arial" w:cs="Arial"/>
              </w:rPr>
              <w:t>2</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14,087,074</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Money Advice and Budgeting Services (MABS)</w:t>
            </w:r>
          </w:p>
        </w:tc>
        <w:tc>
          <w:tcPr>
            <w:tcW w:w="535" w:type="pct"/>
          </w:tcPr>
          <w:p w:rsidR="001C02C0" w:rsidRPr="005E176A" w:rsidRDefault="001C02C0" w:rsidP="001C02C0">
            <w:pPr>
              <w:jc w:val="center"/>
              <w:rPr>
                <w:rFonts w:ascii="Arial" w:hAnsi="Arial" w:cs="Arial"/>
                <w:b/>
              </w:rPr>
            </w:pPr>
            <w:r w:rsidRPr="005E176A">
              <w:rPr>
                <w:rFonts w:ascii="Arial" w:hAnsi="Arial" w:cs="Arial"/>
                <w:b/>
              </w:rPr>
              <w:t>10</w:t>
            </w:r>
          </w:p>
        </w:tc>
        <w:tc>
          <w:tcPr>
            <w:tcW w:w="828" w:type="pct"/>
            <w:vAlign w:val="center"/>
          </w:tcPr>
          <w:p w:rsidR="001C02C0" w:rsidRPr="006A4BF7" w:rsidRDefault="00C451D8" w:rsidP="001C02C0">
            <w:pPr>
              <w:jc w:val="right"/>
              <w:rPr>
                <w:rFonts w:ascii="Arial" w:hAnsi="Arial" w:cs="Arial"/>
              </w:rPr>
            </w:pPr>
            <w:r>
              <w:rPr>
                <w:rFonts w:ascii="Arial" w:hAnsi="Arial" w:cs="Arial"/>
              </w:rPr>
              <w:t>19,915,142</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18,096,509</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Quality</w:t>
            </w:r>
          </w:p>
        </w:tc>
        <w:tc>
          <w:tcPr>
            <w:tcW w:w="535" w:type="pct"/>
          </w:tcPr>
          <w:p w:rsidR="001C02C0" w:rsidRPr="005E176A" w:rsidRDefault="001C02C0" w:rsidP="001C02C0">
            <w:pPr>
              <w:jc w:val="center"/>
              <w:rPr>
                <w:rFonts w:ascii="Arial" w:hAnsi="Arial" w:cs="Arial"/>
                <w:b/>
              </w:rPr>
            </w:pPr>
            <w:r w:rsidRPr="005E176A">
              <w:rPr>
                <w:rFonts w:ascii="Arial" w:hAnsi="Arial" w:cs="Arial"/>
                <w:b/>
              </w:rPr>
              <w:t>11</w:t>
            </w:r>
          </w:p>
        </w:tc>
        <w:tc>
          <w:tcPr>
            <w:tcW w:w="828" w:type="pct"/>
            <w:vAlign w:val="center"/>
          </w:tcPr>
          <w:p w:rsidR="001C02C0" w:rsidRPr="006A4BF7" w:rsidRDefault="00C451D8" w:rsidP="001C02C0">
            <w:pPr>
              <w:jc w:val="right"/>
              <w:rPr>
                <w:rFonts w:ascii="Arial" w:hAnsi="Arial" w:cs="Arial"/>
              </w:rPr>
            </w:pPr>
            <w:r>
              <w:rPr>
                <w:rFonts w:ascii="Arial" w:hAnsi="Arial" w:cs="Arial"/>
              </w:rPr>
              <w:t>400</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3,012</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Information Resources</w:t>
            </w:r>
          </w:p>
        </w:tc>
        <w:tc>
          <w:tcPr>
            <w:tcW w:w="535" w:type="pct"/>
          </w:tcPr>
          <w:p w:rsidR="001C02C0" w:rsidRPr="005E176A" w:rsidRDefault="001C02C0" w:rsidP="001C02C0">
            <w:pPr>
              <w:jc w:val="center"/>
              <w:rPr>
                <w:rFonts w:ascii="Arial" w:hAnsi="Arial" w:cs="Arial"/>
                <w:b/>
              </w:rPr>
            </w:pPr>
            <w:r w:rsidRPr="005E176A">
              <w:rPr>
                <w:rFonts w:ascii="Arial" w:hAnsi="Arial" w:cs="Arial"/>
                <w:b/>
              </w:rPr>
              <w:t>12</w:t>
            </w:r>
          </w:p>
        </w:tc>
        <w:tc>
          <w:tcPr>
            <w:tcW w:w="828" w:type="pct"/>
            <w:vAlign w:val="center"/>
          </w:tcPr>
          <w:p w:rsidR="001C02C0" w:rsidRPr="006A4BF7" w:rsidRDefault="00C451D8" w:rsidP="001C02C0">
            <w:pPr>
              <w:jc w:val="right"/>
              <w:rPr>
                <w:rFonts w:ascii="Arial" w:hAnsi="Arial" w:cs="Arial"/>
              </w:rPr>
            </w:pPr>
            <w:r>
              <w:rPr>
                <w:rFonts w:ascii="Arial" w:hAnsi="Arial" w:cs="Arial"/>
              </w:rPr>
              <w:t>78,028</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140,297</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Social Policy and Research</w:t>
            </w:r>
          </w:p>
        </w:tc>
        <w:tc>
          <w:tcPr>
            <w:tcW w:w="535" w:type="pct"/>
          </w:tcPr>
          <w:p w:rsidR="001C02C0" w:rsidRPr="005E176A" w:rsidRDefault="001C02C0" w:rsidP="001C02C0">
            <w:pPr>
              <w:jc w:val="center"/>
              <w:rPr>
                <w:rFonts w:ascii="Arial" w:hAnsi="Arial" w:cs="Arial"/>
                <w:b/>
              </w:rPr>
            </w:pPr>
            <w:r w:rsidRPr="005E176A">
              <w:rPr>
                <w:rFonts w:ascii="Arial" w:hAnsi="Arial" w:cs="Arial"/>
                <w:b/>
              </w:rPr>
              <w:t>13</w:t>
            </w:r>
          </w:p>
        </w:tc>
        <w:tc>
          <w:tcPr>
            <w:tcW w:w="828" w:type="pct"/>
            <w:vAlign w:val="center"/>
          </w:tcPr>
          <w:p w:rsidR="001C02C0" w:rsidRPr="006A4BF7" w:rsidRDefault="00C451D8" w:rsidP="004007D1">
            <w:pPr>
              <w:jc w:val="right"/>
              <w:rPr>
                <w:rFonts w:ascii="Arial" w:hAnsi="Arial" w:cs="Arial"/>
              </w:rPr>
            </w:pPr>
            <w:r>
              <w:rPr>
                <w:rFonts w:ascii="Arial" w:hAnsi="Arial" w:cs="Arial"/>
              </w:rPr>
              <w:t>139,40</w:t>
            </w:r>
            <w:r w:rsidR="004007D1">
              <w:rPr>
                <w:rFonts w:ascii="Arial" w:hAnsi="Arial" w:cs="Arial"/>
              </w:rPr>
              <w:t>5</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125,300</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Information and Communications Technology</w:t>
            </w:r>
          </w:p>
        </w:tc>
        <w:tc>
          <w:tcPr>
            <w:tcW w:w="535" w:type="pct"/>
          </w:tcPr>
          <w:p w:rsidR="001C02C0" w:rsidRPr="005E176A" w:rsidRDefault="001C02C0" w:rsidP="001C02C0">
            <w:pPr>
              <w:jc w:val="center"/>
              <w:rPr>
                <w:rFonts w:ascii="Arial" w:hAnsi="Arial" w:cs="Arial"/>
                <w:b/>
              </w:rPr>
            </w:pPr>
            <w:r w:rsidRPr="005E176A">
              <w:rPr>
                <w:rFonts w:ascii="Arial" w:hAnsi="Arial" w:cs="Arial"/>
                <w:b/>
              </w:rPr>
              <w:t>14</w:t>
            </w:r>
          </w:p>
        </w:tc>
        <w:tc>
          <w:tcPr>
            <w:tcW w:w="828" w:type="pct"/>
            <w:vAlign w:val="center"/>
          </w:tcPr>
          <w:p w:rsidR="001C02C0" w:rsidRPr="006A4BF7" w:rsidRDefault="00C451D8" w:rsidP="00A96B86">
            <w:pPr>
              <w:jc w:val="right"/>
              <w:rPr>
                <w:rFonts w:ascii="Arial" w:hAnsi="Arial" w:cs="Arial"/>
              </w:rPr>
            </w:pPr>
            <w:r>
              <w:rPr>
                <w:rFonts w:ascii="Arial" w:hAnsi="Arial" w:cs="Arial"/>
              </w:rPr>
              <w:t>2,08</w:t>
            </w:r>
            <w:r w:rsidR="00A96B86">
              <w:rPr>
                <w:rFonts w:ascii="Arial" w:hAnsi="Arial" w:cs="Arial"/>
              </w:rPr>
              <w:t>3</w:t>
            </w:r>
            <w:r>
              <w:rPr>
                <w:rFonts w:ascii="Arial" w:hAnsi="Arial" w:cs="Arial"/>
              </w:rPr>
              <w:t>,</w:t>
            </w:r>
            <w:r w:rsidR="00A96B86">
              <w:rPr>
                <w:rFonts w:ascii="Arial" w:hAnsi="Arial" w:cs="Arial"/>
              </w:rPr>
              <w:t>634</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2,235,788</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Advocacy</w:t>
            </w:r>
          </w:p>
        </w:tc>
        <w:tc>
          <w:tcPr>
            <w:tcW w:w="535" w:type="pct"/>
          </w:tcPr>
          <w:p w:rsidR="001C02C0" w:rsidRPr="005E176A" w:rsidRDefault="001C02C0" w:rsidP="001C02C0">
            <w:pPr>
              <w:jc w:val="center"/>
              <w:rPr>
                <w:rFonts w:ascii="Arial" w:hAnsi="Arial" w:cs="Arial"/>
                <w:b/>
              </w:rPr>
            </w:pPr>
            <w:r w:rsidRPr="005E176A">
              <w:rPr>
                <w:rFonts w:ascii="Arial" w:hAnsi="Arial" w:cs="Arial"/>
                <w:b/>
              </w:rPr>
              <w:t>15</w:t>
            </w:r>
          </w:p>
        </w:tc>
        <w:tc>
          <w:tcPr>
            <w:tcW w:w="828" w:type="pct"/>
            <w:vAlign w:val="center"/>
          </w:tcPr>
          <w:p w:rsidR="001C02C0" w:rsidRPr="006A4BF7" w:rsidRDefault="00C451D8" w:rsidP="001C02C0">
            <w:pPr>
              <w:jc w:val="right"/>
              <w:rPr>
                <w:rFonts w:ascii="Arial" w:hAnsi="Arial" w:cs="Arial"/>
              </w:rPr>
            </w:pPr>
            <w:r>
              <w:rPr>
                <w:rFonts w:ascii="Arial" w:hAnsi="Arial" w:cs="Arial"/>
              </w:rPr>
              <w:t>3,752,647</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3,786,394</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Training</w:t>
            </w:r>
          </w:p>
        </w:tc>
        <w:tc>
          <w:tcPr>
            <w:tcW w:w="535" w:type="pct"/>
          </w:tcPr>
          <w:p w:rsidR="001C02C0" w:rsidRPr="005E176A" w:rsidRDefault="001C02C0" w:rsidP="001C02C0">
            <w:pPr>
              <w:jc w:val="center"/>
              <w:rPr>
                <w:rFonts w:ascii="Arial" w:hAnsi="Arial" w:cs="Arial"/>
                <w:b/>
              </w:rPr>
            </w:pPr>
            <w:r w:rsidRPr="005E176A">
              <w:rPr>
                <w:rFonts w:ascii="Arial" w:hAnsi="Arial" w:cs="Arial"/>
                <w:b/>
              </w:rPr>
              <w:t>16</w:t>
            </w:r>
          </w:p>
        </w:tc>
        <w:tc>
          <w:tcPr>
            <w:tcW w:w="828" w:type="pct"/>
            <w:vAlign w:val="center"/>
          </w:tcPr>
          <w:p w:rsidR="001C02C0" w:rsidRPr="006A4BF7" w:rsidRDefault="00C451D8" w:rsidP="00A96B86">
            <w:pPr>
              <w:jc w:val="right"/>
              <w:rPr>
                <w:rFonts w:ascii="Arial" w:hAnsi="Arial" w:cs="Arial"/>
              </w:rPr>
            </w:pPr>
            <w:r>
              <w:rPr>
                <w:rFonts w:ascii="Arial" w:hAnsi="Arial" w:cs="Arial"/>
              </w:rPr>
              <w:t>242,</w:t>
            </w:r>
            <w:r w:rsidR="00A96B86">
              <w:rPr>
                <w:rFonts w:ascii="Arial" w:hAnsi="Arial" w:cs="Arial"/>
              </w:rPr>
              <w:t>695</w:t>
            </w:r>
          </w:p>
        </w:tc>
        <w:tc>
          <w:tcPr>
            <w:tcW w:w="829" w:type="pct"/>
            <w:shd w:val="pct10" w:color="auto" w:fill="auto"/>
            <w:vAlign w:val="center"/>
          </w:tcPr>
          <w:p w:rsidR="001C02C0" w:rsidRPr="00A63FB7" w:rsidRDefault="001C02C0" w:rsidP="001C02C0">
            <w:pPr>
              <w:jc w:val="right"/>
              <w:rPr>
                <w:rFonts w:ascii="Arial" w:hAnsi="Arial" w:cs="Arial"/>
              </w:rPr>
            </w:pPr>
            <w:r>
              <w:rPr>
                <w:rFonts w:ascii="Arial" w:hAnsi="Arial" w:cs="Arial"/>
              </w:rPr>
              <w:t>208,746</w:t>
            </w:r>
            <w:r w:rsidRPr="006A4BF7">
              <w:rPr>
                <w:rFonts w:ascii="Arial" w:hAnsi="Arial" w:cs="Arial"/>
              </w:rPr>
              <w:t xml:space="preserve"> </w:t>
            </w:r>
          </w:p>
        </w:tc>
      </w:tr>
      <w:tr w:rsidR="001C02C0" w:rsidRPr="006A4BF7" w:rsidTr="001C02C0">
        <w:tc>
          <w:tcPr>
            <w:tcW w:w="2808" w:type="pct"/>
          </w:tcPr>
          <w:p w:rsidR="001C02C0" w:rsidRPr="002D720C" w:rsidRDefault="001C02C0" w:rsidP="001C02C0">
            <w:pPr>
              <w:rPr>
                <w:rFonts w:ascii="Arial" w:hAnsi="Arial" w:cs="Arial"/>
              </w:rPr>
            </w:pPr>
            <w:r w:rsidRPr="002D720C">
              <w:rPr>
                <w:rFonts w:ascii="Arial" w:hAnsi="Arial" w:cs="Arial"/>
              </w:rPr>
              <w:t>Mortgage Arrears Information Helpline</w:t>
            </w:r>
          </w:p>
        </w:tc>
        <w:tc>
          <w:tcPr>
            <w:tcW w:w="535" w:type="pct"/>
          </w:tcPr>
          <w:p w:rsidR="001C02C0" w:rsidRPr="005E176A" w:rsidRDefault="001C02C0" w:rsidP="001C02C0">
            <w:pPr>
              <w:jc w:val="center"/>
              <w:rPr>
                <w:rFonts w:ascii="Arial" w:hAnsi="Arial" w:cs="Arial"/>
                <w:b/>
              </w:rPr>
            </w:pPr>
            <w:r w:rsidRPr="005E176A">
              <w:rPr>
                <w:rFonts w:ascii="Arial" w:hAnsi="Arial" w:cs="Arial"/>
                <w:b/>
              </w:rPr>
              <w:t>17</w:t>
            </w:r>
          </w:p>
        </w:tc>
        <w:tc>
          <w:tcPr>
            <w:tcW w:w="828" w:type="pct"/>
            <w:tcBorders>
              <w:bottom w:val="single" w:sz="4" w:space="0" w:color="auto"/>
            </w:tcBorders>
            <w:vAlign w:val="center"/>
          </w:tcPr>
          <w:p w:rsidR="001C02C0" w:rsidRPr="006A4BF7" w:rsidRDefault="00456579" w:rsidP="001C02C0">
            <w:pPr>
              <w:jc w:val="right"/>
              <w:rPr>
                <w:rFonts w:ascii="Arial" w:hAnsi="Arial" w:cs="Arial"/>
              </w:rPr>
            </w:pPr>
            <w:r>
              <w:rPr>
                <w:rFonts w:ascii="Arial" w:hAnsi="Arial" w:cs="Arial"/>
              </w:rPr>
              <w:t>0</w:t>
            </w:r>
          </w:p>
        </w:tc>
        <w:tc>
          <w:tcPr>
            <w:tcW w:w="829" w:type="pct"/>
            <w:tcBorders>
              <w:bottom w:val="single" w:sz="4" w:space="0" w:color="auto"/>
            </w:tcBorders>
            <w:shd w:val="pct10" w:color="auto" w:fill="auto"/>
            <w:vAlign w:val="center"/>
          </w:tcPr>
          <w:p w:rsidR="001C02C0" w:rsidRPr="00A63FB7" w:rsidRDefault="001C02C0" w:rsidP="001C02C0">
            <w:pPr>
              <w:jc w:val="right"/>
              <w:rPr>
                <w:rFonts w:ascii="Arial" w:hAnsi="Arial" w:cs="Arial"/>
              </w:rPr>
            </w:pPr>
            <w:r>
              <w:rPr>
                <w:rFonts w:ascii="Arial" w:hAnsi="Arial" w:cs="Arial"/>
              </w:rPr>
              <w:t>3,524</w:t>
            </w:r>
            <w:r w:rsidRPr="006A4BF7">
              <w:rPr>
                <w:rFonts w:ascii="Arial" w:hAnsi="Arial" w:cs="Arial"/>
              </w:rPr>
              <w:t xml:space="preserve">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Total Expenditure</w:t>
            </w:r>
          </w:p>
        </w:tc>
        <w:tc>
          <w:tcPr>
            <w:tcW w:w="535" w:type="pct"/>
          </w:tcPr>
          <w:p w:rsidR="001C02C0" w:rsidRPr="006A4BF7"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rsidR="001C02C0" w:rsidRPr="006A4BF7" w:rsidRDefault="00C451D8" w:rsidP="00A43944">
            <w:pPr>
              <w:jc w:val="right"/>
              <w:rPr>
                <w:rFonts w:ascii="Arial" w:hAnsi="Arial" w:cs="Arial"/>
                <w:b/>
                <w:bCs/>
              </w:rPr>
            </w:pPr>
            <w:r>
              <w:rPr>
                <w:rFonts w:ascii="Arial" w:hAnsi="Arial" w:cs="Arial"/>
                <w:b/>
                <w:bCs/>
              </w:rPr>
              <w:t>49,</w:t>
            </w:r>
            <w:r w:rsidR="00A96B86">
              <w:rPr>
                <w:rFonts w:ascii="Arial" w:hAnsi="Arial" w:cs="Arial"/>
                <w:b/>
                <w:bCs/>
              </w:rPr>
              <w:t>81</w:t>
            </w:r>
            <w:r w:rsidR="00A43944">
              <w:rPr>
                <w:rFonts w:ascii="Arial" w:hAnsi="Arial" w:cs="Arial"/>
                <w:b/>
                <w:bCs/>
              </w:rPr>
              <w:t>4</w:t>
            </w:r>
            <w:r>
              <w:rPr>
                <w:rFonts w:ascii="Arial" w:hAnsi="Arial" w:cs="Arial"/>
                <w:b/>
                <w:bCs/>
              </w:rPr>
              <w:t>,</w:t>
            </w:r>
            <w:r w:rsidR="00A96B86">
              <w:rPr>
                <w:rFonts w:ascii="Arial" w:hAnsi="Arial" w:cs="Arial"/>
                <w:b/>
                <w:bCs/>
              </w:rPr>
              <w:t>846</w:t>
            </w:r>
          </w:p>
        </w:tc>
        <w:tc>
          <w:tcPr>
            <w:tcW w:w="829" w:type="pct"/>
            <w:tcBorders>
              <w:top w:val="single" w:sz="4" w:space="0" w:color="auto"/>
              <w:bottom w:val="single" w:sz="4" w:space="0" w:color="auto"/>
            </w:tcBorders>
            <w:shd w:val="pct10" w:color="auto" w:fill="auto"/>
            <w:vAlign w:val="center"/>
          </w:tcPr>
          <w:p w:rsidR="001C02C0" w:rsidRPr="00A63FB7" w:rsidRDefault="001C02C0" w:rsidP="001C02C0">
            <w:pPr>
              <w:jc w:val="right"/>
              <w:rPr>
                <w:rFonts w:ascii="Arial" w:hAnsi="Arial" w:cs="Arial"/>
                <w:b/>
                <w:bCs/>
              </w:rPr>
            </w:pPr>
            <w:r w:rsidRPr="00284F17">
              <w:rPr>
                <w:rFonts w:ascii="Arial" w:hAnsi="Arial" w:cs="Arial"/>
                <w:b/>
                <w:bCs/>
              </w:rPr>
              <w:t xml:space="preserve">48,659,959 </w:t>
            </w:r>
            <w:r w:rsidRPr="00A63FB7">
              <w:rPr>
                <w:rFonts w:ascii="Arial" w:hAnsi="Arial" w:cs="Arial"/>
                <w:b/>
                <w:bCs/>
              </w:rPr>
              <w:t xml:space="preserve"> </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jc w:val="center"/>
              <w:rPr>
                <w:rFonts w:ascii="Arial" w:hAnsi="Arial" w:cs="Arial"/>
              </w:rPr>
            </w:pPr>
          </w:p>
        </w:tc>
        <w:tc>
          <w:tcPr>
            <w:tcW w:w="828" w:type="pct"/>
            <w:tcBorders>
              <w:top w:val="single" w:sz="4" w:space="0" w:color="auto"/>
            </w:tcBorders>
            <w:vAlign w:val="center"/>
          </w:tcPr>
          <w:p w:rsidR="001C02C0" w:rsidRPr="006A4BF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A63FB7" w:rsidRDefault="001C02C0" w:rsidP="001C02C0">
            <w:pPr>
              <w:jc w:val="right"/>
              <w:rPr>
                <w:rFonts w:ascii="Arial" w:hAnsi="Arial" w:cs="Arial"/>
                <w:b/>
                <w:bCs/>
              </w:rPr>
            </w:pPr>
            <w:r w:rsidRPr="00A63FB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Surplus / (Deficit) for the Year before Appropriations</w:t>
            </w:r>
          </w:p>
        </w:tc>
        <w:tc>
          <w:tcPr>
            <w:tcW w:w="535" w:type="pct"/>
          </w:tcPr>
          <w:p w:rsidR="001C02C0" w:rsidRPr="006A4BF7" w:rsidRDefault="001C02C0" w:rsidP="001C02C0">
            <w:pPr>
              <w:jc w:val="center"/>
              <w:rPr>
                <w:rFonts w:ascii="Arial" w:hAnsi="Arial" w:cs="Arial"/>
                <w:b/>
              </w:rPr>
            </w:pPr>
          </w:p>
        </w:tc>
        <w:tc>
          <w:tcPr>
            <w:tcW w:w="828" w:type="pct"/>
            <w:vAlign w:val="center"/>
          </w:tcPr>
          <w:p w:rsidR="001C02C0" w:rsidRPr="006A4BF7" w:rsidRDefault="00A96B86" w:rsidP="00A43944">
            <w:pPr>
              <w:jc w:val="right"/>
              <w:rPr>
                <w:rFonts w:ascii="Arial" w:hAnsi="Arial" w:cs="Arial"/>
                <w:b/>
                <w:bCs/>
              </w:rPr>
            </w:pPr>
            <w:r>
              <w:rPr>
                <w:rFonts w:ascii="Arial" w:hAnsi="Arial" w:cs="Arial"/>
                <w:b/>
                <w:bCs/>
              </w:rPr>
              <w:t>89</w:t>
            </w:r>
            <w:r w:rsidR="00A43944">
              <w:rPr>
                <w:rFonts w:ascii="Arial" w:hAnsi="Arial" w:cs="Arial"/>
                <w:b/>
                <w:bCs/>
              </w:rPr>
              <w:t>7</w:t>
            </w:r>
            <w:r w:rsidR="00C451D8">
              <w:rPr>
                <w:rFonts w:ascii="Arial" w:hAnsi="Arial" w:cs="Arial"/>
                <w:b/>
                <w:bCs/>
              </w:rPr>
              <w:t>,</w:t>
            </w:r>
            <w:r>
              <w:rPr>
                <w:rFonts w:ascii="Arial" w:hAnsi="Arial" w:cs="Arial"/>
                <w:b/>
                <w:bCs/>
              </w:rPr>
              <w:t>619</w:t>
            </w:r>
          </w:p>
        </w:tc>
        <w:tc>
          <w:tcPr>
            <w:tcW w:w="829" w:type="pct"/>
            <w:shd w:val="pct10" w:color="auto" w:fill="auto"/>
            <w:vAlign w:val="center"/>
          </w:tcPr>
          <w:p w:rsidR="001C02C0" w:rsidRPr="00A63FB7" w:rsidRDefault="001C02C0" w:rsidP="001C02C0">
            <w:pPr>
              <w:jc w:val="right"/>
              <w:rPr>
                <w:rFonts w:ascii="Arial" w:hAnsi="Arial" w:cs="Arial"/>
                <w:b/>
                <w:bCs/>
              </w:rPr>
            </w:pPr>
            <w:r w:rsidRPr="00284F17">
              <w:rPr>
                <w:rFonts w:ascii="Arial" w:hAnsi="Arial" w:cs="Arial"/>
                <w:b/>
                <w:bCs/>
              </w:rPr>
              <w:t>(9,139,739)</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jc w:val="center"/>
              <w:rPr>
                <w:rFonts w:ascii="Arial" w:hAnsi="Arial" w:cs="Arial"/>
              </w:rPr>
            </w:pPr>
          </w:p>
        </w:tc>
        <w:tc>
          <w:tcPr>
            <w:tcW w:w="828" w:type="pct"/>
            <w:vAlign w:val="center"/>
          </w:tcPr>
          <w:p w:rsidR="001C02C0" w:rsidRPr="006A4BF7" w:rsidRDefault="001C02C0" w:rsidP="001C02C0">
            <w:pPr>
              <w:jc w:val="right"/>
              <w:rPr>
                <w:rFonts w:ascii="Arial" w:hAnsi="Arial" w:cs="Arial"/>
                <w:b/>
                <w:bCs/>
              </w:rPr>
            </w:pPr>
          </w:p>
        </w:tc>
        <w:tc>
          <w:tcPr>
            <w:tcW w:w="829" w:type="pct"/>
            <w:shd w:val="pct10" w:color="auto" w:fill="auto"/>
            <w:vAlign w:val="center"/>
          </w:tcPr>
          <w:p w:rsidR="001C02C0" w:rsidRPr="00A63FB7" w:rsidRDefault="001C02C0" w:rsidP="001C02C0">
            <w:pPr>
              <w:jc w:val="right"/>
              <w:rPr>
                <w:rFonts w:ascii="Arial" w:hAnsi="Arial" w:cs="Arial"/>
                <w:b/>
                <w:bCs/>
              </w:rPr>
            </w:pPr>
            <w:r w:rsidRPr="00A63FB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rPr>
            </w:pPr>
            <w:r w:rsidRPr="006A4BF7">
              <w:rPr>
                <w:rFonts w:ascii="Arial" w:hAnsi="Arial" w:cs="Arial"/>
              </w:rPr>
              <w:t>Transfer from</w:t>
            </w:r>
            <w:r>
              <w:rPr>
                <w:rFonts w:ascii="Arial" w:hAnsi="Arial" w:cs="Arial"/>
              </w:rPr>
              <w:t xml:space="preserve"> </w:t>
            </w:r>
            <w:r w:rsidRPr="006A4BF7">
              <w:rPr>
                <w:rFonts w:ascii="Arial" w:hAnsi="Arial" w:cs="Arial"/>
              </w:rPr>
              <w:t>/</w:t>
            </w:r>
            <w:r>
              <w:rPr>
                <w:rFonts w:ascii="Arial" w:hAnsi="Arial" w:cs="Arial"/>
              </w:rPr>
              <w:t xml:space="preserve"> </w:t>
            </w:r>
            <w:r w:rsidRPr="006A4BF7">
              <w:rPr>
                <w:rFonts w:ascii="Arial" w:hAnsi="Arial" w:cs="Arial"/>
              </w:rPr>
              <w:t>(to) the Capital Account</w:t>
            </w:r>
          </w:p>
        </w:tc>
        <w:tc>
          <w:tcPr>
            <w:tcW w:w="535" w:type="pct"/>
          </w:tcPr>
          <w:p w:rsidR="001C02C0" w:rsidRPr="006302E4" w:rsidRDefault="001C02C0" w:rsidP="001C02C0">
            <w:pPr>
              <w:jc w:val="center"/>
              <w:rPr>
                <w:rFonts w:ascii="Arial" w:hAnsi="Arial" w:cs="Arial"/>
                <w:b/>
              </w:rPr>
            </w:pPr>
            <w:r w:rsidRPr="006302E4">
              <w:rPr>
                <w:rFonts w:ascii="Arial" w:hAnsi="Arial" w:cs="Arial"/>
                <w:b/>
              </w:rPr>
              <w:t>2</w:t>
            </w:r>
            <w:r>
              <w:rPr>
                <w:rFonts w:ascii="Arial" w:hAnsi="Arial" w:cs="Arial"/>
                <w:b/>
              </w:rPr>
              <w:t>4</w:t>
            </w:r>
          </w:p>
        </w:tc>
        <w:tc>
          <w:tcPr>
            <w:tcW w:w="828" w:type="pct"/>
            <w:tcBorders>
              <w:bottom w:val="single" w:sz="4" w:space="0" w:color="auto"/>
            </w:tcBorders>
            <w:vAlign w:val="center"/>
          </w:tcPr>
          <w:p w:rsidR="001C02C0" w:rsidRPr="006A4BF7" w:rsidRDefault="00C451D8" w:rsidP="001C02C0">
            <w:pPr>
              <w:jc w:val="right"/>
              <w:rPr>
                <w:rFonts w:ascii="Arial" w:hAnsi="Arial" w:cs="Arial"/>
              </w:rPr>
            </w:pPr>
            <w:r>
              <w:rPr>
                <w:rFonts w:ascii="Arial" w:hAnsi="Arial" w:cs="Arial"/>
              </w:rPr>
              <w:t>221,161</w:t>
            </w:r>
          </w:p>
        </w:tc>
        <w:tc>
          <w:tcPr>
            <w:tcW w:w="829" w:type="pct"/>
            <w:tcBorders>
              <w:bottom w:val="single" w:sz="4" w:space="0" w:color="auto"/>
            </w:tcBorders>
            <w:shd w:val="pct10" w:color="auto" w:fill="auto"/>
            <w:vAlign w:val="center"/>
          </w:tcPr>
          <w:p w:rsidR="001C02C0" w:rsidRPr="00A63FB7" w:rsidRDefault="001C02C0" w:rsidP="001C02C0">
            <w:pPr>
              <w:jc w:val="right"/>
              <w:rPr>
                <w:rFonts w:ascii="Arial" w:hAnsi="Arial" w:cs="Arial"/>
              </w:rPr>
            </w:pPr>
            <w:r w:rsidRPr="00284F17">
              <w:rPr>
                <w:rFonts w:ascii="Arial" w:hAnsi="Arial" w:cs="Arial"/>
              </w:rPr>
              <w:t>143,146</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rPr>
                <w:rFonts w:ascii="Arial" w:hAnsi="Arial" w:cs="Arial"/>
              </w:rPr>
            </w:pPr>
          </w:p>
        </w:tc>
        <w:tc>
          <w:tcPr>
            <w:tcW w:w="828" w:type="pct"/>
            <w:tcBorders>
              <w:top w:val="single" w:sz="4" w:space="0" w:color="auto"/>
            </w:tcBorders>
            <w:vAlign w:val="center"/>
          </w:tcPr>
          <w:p w:rsidR="001C02C0" w:rsidRPr="006A4BF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A63FB7" w:rsidRDefault="001C02C0" w:rsidP="001C02C0">
            <w:pPr>
              <w:jc w:val="right"/>
              <w:rPr>
                <w:rFonts w:ascii="Arial" w:hAnsi="Arial" w:cs="Arial"/>
                <w:b/>
                <w:bCs/>
              </w:rPr>
            </w:pPr>
            <w:r w:rsidRPr="00A63FB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Surplus / (Deficit) for the Year after Appropriations</w:t>
            </w:r>
          </w:p>
        </w:tc>
        <w:tc>
          <w:tcPr>
            <w:tcW w:w="535" w:type="pct"/>
          </w:tcPr>
          <w:p w:rsidR="001C02C0" w:rsidRPr="006A4BF7" w:rsidRDefault="001C02C0" w:rsidP="001C02C0">
            <w:pPr>
              <w:rPr>
                <w:rFonts w:ascii="Arial" w:hAnsi="Arial" w:cs="Arial"/>
                <w:b/>
              </w:rPr>
            </w:pPr>
          </w:p>
        </w:tc>
        <w:tc>
          <w:tcPr>
            <w:tcW w:w="828" w:type="pct"/>
            <w:vAlign w:val="center"/>
          </w:tcPr>
          <w:p w:rsidR="001C02C0" w:rsidRPr="006A4BF7" w:rsidRDefault="00C451D8" w:rsidP="00A43944">
            <w:pPr>
              <w:jc w:val="right"/>
              <w:rPr>
                <w:rFonts w:ascii="Arial" w:hAnsi="Arial" w:cs="Arial"/>
                <w:b/>
                <w:bCs/>
              </w:rPr>
            </w:pPr>
            <w:r>
              <w:rPr>
                <w:rFonts w:ascii="Arial" w:hAnsi="Arial" w:cs="Arial"/>
                <w:b/>
                <w:bCs/>
              </w:rPr>
              <w:t>1,1</w:t>
            </w:r>
            <w:r w:rsidR="00A96B86">
              <w:rPr>
                <w:rFonts w:ascii="Arial" w:hAnsi="Arial" w:cs="Arial"/>
                <w:b/>
                <w:bCs/>
              </w:rPr>
              <w:t>1</w:t>
            </w:r>
            <w:r w:rsidR="00A43944">
              <w:rPr>
                <w:rFonts w:ascii="Arial" w:hAnsi="Arial" w:cs="Arial"/>
                <w:b/>
                <w:bCs/>
              </w:rPr>
              <w:t>8</w:t>
            </w:r>
            <w:r>
              <w:rPr>
                <w:rFonts w:ascii="Arial" w:hAnsi="Arial" w:cs="Arial"/>
                <w:b/>
                <w:bCs/>
              </w:rPr>
              <w:t>,</w:t>
            </w:r>
            <w:r w:rsidR="00A96B86">
              <w:rPr>
                <w:rFonts w:ascii="Arial" w:hAnsi="Arial" w:cs="Arial"/>
                <w:b/>
                <w:bCs/>
              </w:rPr>
              <w:t>780</w:t>
            </w:r>
          </w:p>
        </w:tc>
        <w:tc>
          <w:tcPr>
            <w:tcW w:w="829" w:type="pct"/>
            <w:shd w:val="pct10" w:color="auto" w:fill="auto"/>
            <w:vAlign w:val="center"/>
          </w:tcPr>
          <w:p w:rsidR="001C02C0" w:rsidRPr="00284F17" w:rsidRDefault="001C02C0" w:rsidP="001C02C0">
            <w:pPr>
              <w:jc w:val="right"/>
              <w:rPr>
                <w:rFonts w:ascii="Arial" w:hAnsi="Arial" w:cs="Arial"/>
                <w:b/>
                <w:bCs/>
              </w:rPr>
            </w:pPr>
            <w:r w:rsidRPr="00284F17">
              <w:rPr>
                <w:rFonts w:ascii="Arial" w:hAnsi="Arial" w:cs="Arial"/>
                <w:b/>
              </w:rPr>
              <w:t>(8,996,593)</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rPr>
                <w:rFonts w:ascii="Arial" w:hAnsi="Arial" w:cs="Arial"/>
              </w:rPr>
            </w:pPr>
          </w:p>
        </w:tc>
        <w:tc>
          <w:tcPr>
            <w:tcW w:w="828" w:type="pct"/>
            <w:vAlign w:val="center"/>
          </w:tcPr>
          <w:p w:rsidR="001C02C0" w:rsidRPr="006A4BF7" w:rsidRDefault="001C02C0" w:rsidP="001C02C0">
            <w:pPr>
              <w:jc w:val="right"/>
              <w:rPr>
                <w:rFonts w:ascii="Arial" w:hAnsi="Arial" w:cs="Arial"/>
                <w:b/>
                <w:bCs/>
              </w:rPr>
            </w:pPr>
          </w:p>
        </w:tc>
        <w:tc>
          <w:tcPr>
            <w:tcW w:w="829" w:type="pct"/>
            <w:shd w:val="pct10" w:color="auto" w:fill="auto"/>
            <w:vAlign w:val="center"/>
          </w:tcPr>
          <w:p w:rsidR="001C02C0" w:rsidRPr="00A63FB7" w:rsidRDefault="001C02C0" w:rsidP="001C02C0">
            <w:pPr>
              <w:jc w:val="right"/>
              <w:rPr>
                <w:rFonts w:ascii="Arial" w:hAnsi="Arial" w:cs="Arial"/>
                <w:b/>
                <w:bCs/>
              </w:rPr>
            </w:pPr>
            <w:r w:rsidRPr="00A63FB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rPr>
            </w:pPr>
            <w:r w:rsidRPr="006A4BF7">
              <w:rPr>
                <w:rFonts w:ascii="Arial" w:hAnsi="Arial" w:cs="Arial"/>
              </w:rPr>
              <w:t>Balance Brought Forward at 1 January 201</w:t>
            </w:r>
            <w:r>
              <w:rPr>
                <w:rFonts w:ascii="Arial" w:hAnsi="Arial" w:cs="Arial"/>
              </w:rPr>
              <w:t>6</w:t>
            </w:r>
          </w:p>
        </w:tc>
        <w:tc>
          <w:tcPr>
            <w:tcW w:w="535" w:type="pct"/>
          </w:tcPr>
          <w:p w:rsidR="001C02C0" w:rsidRPr="006A4BF7" w:rsidRDefault="001C02C0" w:rsidP="001C02C0">
            <w:pPr>
              <w:rPr>
                <w:rFonts w:ascii="Arial" w:hAnsi="Arial" w:cs="Arial"/>
              </w:rPr>
            </w:pPr>
          </w:p>
        </w:tc>
        <w:tc>
          <w:tcPr>
            <w:tcW w:w="828" w:type="pct"/>
            <w:vAlign w:val="center"/>
          </w:tcPr>
          <w:p w:rsidR="001C02C0" w:rsidRPr="004007D1" w:rsidRDefault="00C451D8" w:rsidP="001C02C0">
            <w:pPr>
              <w:jc w:val="right"/>
              <w:rPr>
                <w:rFonts w:ascii="Arial" w:hAnsi="Arial" w:cs="Arial"/>
              </w:rPr>
            </w:pPr>
            <w:r w:rsidRPr="004007D1">
              <w:rPr>
                <w:rFonts w:ascii="Arial" w:hAnsi="Arial" w:cs="Arial"/>
              </w:rPr>
              <w:t>1,484,361</w:t>
            </w:r>
          </w:p>
        </w:tc>
        <w:tc>
          <w:tcPr>
            <w:tcW w:w="829" w:type="pct"/>
            <w:shd w:val="pct10" w:color="auto" w:fill="auto"/>
            <w:vAlign w:val="center"/>
          </w:tcPr>
          <w:p w:rsidR="001C02C0" w:rsidRPr="00A63FB7" w:rsidRDefault="001C02C0" w:rsidP="001C02C0">
            <w:pPr>
              <w:jc w:val="right"/>
              <w:rPr>
                <w:rFonts w:ascii="Arial" w:hAnsi="Arial" w:cs="Arial"/>
              </w:rPr>
            </w:pPr>
            <w:r w:rsidRPr="00284F17">
              <w:rPr>
                <w:rFonts w:ascii="Arial" w:hAnsi="Arial" w:cs="Arial"/>
              </w:rPr>
              <w:t>10,480,954</w:t>
            </w:r>
          </w:p>
        </w:tc>
      </w:tr>
      <w:tr w:rsidR="001C02C0" w:rsidRPr="006A4BF7" w:rsidTr="001C02C0">
        <w:tc>
          <w:tcPr>
            <w:tcW w:w="2808" w:type="pct"/>
            <w:vAlign w:val="bottom"/>
          </w:tcPr>
          <w:p w:rsidR="001C02C0" w:rsidRPr="006A4BF7" w:rsidRDefault="001C02C0" w:rsidP="001C02C0">
            <w:pPr>
              <w:rPr>
                <w:rFonts w:ascii="Arial" w:hAnsi="Arial" w:cs="Arial"/>
              </w:rPr>
            </w:pPr>
          </w:p>
        </w:tc>
        <w:tc>
          <w:tcPr>
            <w:tcW w:w="535" w:type="pct"/>
          </w:tcPr>
          <w:p w:rsidR="001C02C0" w:rsidRPr="006A4BF7" w:rsidRDefault="001C02C0" w:rsidP="001C02C0">
            <w:pPr>
              <w:rPr>
                <w:rFonts w:ascii="Arial" w:hAnsi="Arial" w:cs="Arial"/>
              </w:rPr>
            </w:pPr>
          </w:p>
        </w:tc>
        <w:tc>
          <w:tcPr>
            <w:tcW w:w="828" w:type="pct"/>
            <w:tcBorders>
              <w:bottom w:val="single" w:sz="4" w:space="0" w:color="auto"/>
            </w:tcBorders>
            <w:vAlign w:val="center"/>
          </w:tcPr>
          <w:p w:rsidR="001C02C0" w:rsidRPr="006A4BF7" w:rsidRDefault="001C02C0" w:rsidP="001C02C0">
            <w:pPr>
              <w:jc w:val="right"/>
              <w:rPr>
                <w:rFonts w:ascii="Arial" w:hAnsi="Arial" w:cs="Arial"/>
                <w:b/>
                <w:bCs/>
              </w:rPr>
            </w:pPr>
          </w:p>
        </w:tc>
        <w:tc>
          <w:tcPr>
            <w:tcW w:w="829" w:type="pct"/>
            <w:tcBorders>
              <w:bottom w:val="single" w:sz="4" w:space="0" w:color="auto"/>
            </w:tcBorders>
            <w:shd w:val="pct10" w:color="auto" w:fill="auto"/>
            <w:vAlign w:val="center"/>
          </w:tcPr>
          <w:p w:rsidR="001C02C0" w:rsidRPr="00A63FB7" w:rsidRDefault="001C02C0" w:rsidP="001C02C0">
            <w:pPr>
              <w:jc w:val="right"/>
              <w:rPr>
                <w:rFonts w:ascii="Arial" w:hAnsi="Arial" w:cs="Arial"/>
                <w:b/>
                <w:bCs/>
              </w:rPr>
            </w:pPr>
            <w:r w:rsidRPr="00A63FB7">
              <w:rPr>
                <w:rFonts w:ascii="Arial" w:hAnsi="Arial" w:cs="Arial"/>
                <w:b/>
                <w:bCs/>
              </w:rPr>
              <w:t> </w:t>
            </w:r>
          </w:p>
        </w:tc>
      </w:tr>
      <w:tr w:rsidR="001C02C0" w:rsidRPr="006A4BF7" w:rsidTr="001C02C0">
        <w:tc>
          <w:tcPr>
            <w:tcW w:w="2808" w:type="pct"/>
            <w:vAlign w:val="bottom"/>
          </w:tcPr>
          <w:p w:rsidR="001C02C0" w:rsidRPr="006A4BF7" w:rsidRDefault="001C02C0" w:rsidP="001C02C0">
            <w:pPr>
              <w:rPr>
                <w:rFonts w:ascii="Arial" w:hAnsi="Arial" w:cs="Arial"/>
                <w:b/>
              </w:rPr>
            </w:pPr>
            <w:r w:rsidRPr="006A4BF7">
              <w:rPr>
                <w:rFonts w:ascii="Arial" w:hAnsi="Arial" w:cs="Arial"/>
                <w:b/>
              </w:rPr>
              <w:t xml:space="preserve">Balance Carried Forward at </w:t>
            </w:r>
            <w:r>
              <w:rPr>
                <w:rFonts w:ascii="Arial" w:hAnsi="Arial" w:cs="Arial"/>
                <w:b/>
              </w:rPr>
              <w:t>31 December 2016</w:t>
            </w:r>
          </w:p>
        </w:tc>
        <w:tc>
          <w:tcPr>
            <w:tcW w:w="535" w:type="pct"/>
          </w:tcPr>
          <w:p w:rsidR="001C02C0" w:rsidRPr="006A4BF7" w:rsidRDefault="001C02C0" w:rsidP="001C02C0">
            <w:pPr>
              <w:rPr>
                <w:rFonts w:ascii="Arial" w:hAnsi="Arial" w:cs="Arial"/>
                <w:b/>
              </w:rPr>
            </w:pPr>
          </w:p>
        </w:tc>
        <w:tc>
          <w:tcPr>
            <w:tcW w:w="828" w:type="pct"/>
            <w:tcBorders>
              <w:top w:val="single" w:sz="4" w:space="0" w:color="auto"/>
              <w:bottom w:val="double" w:sz="4" w:space="0" w:color="auto"/>
            </w:tcBorders>
            <w:vAlign w:val="bottom"/>
          </w:tcPr>
          <w:p w:rsidR="001C02C0" w:rsidRPr="006A4BF7" w:rsidRDefault="004007D1" w:rsidP="00A43944">
            <w:pPr>
              <w:jc w:val="right"/>
              <w:rPr>
                <w:rFonts w:ascii="Arial" w:hAnsi="Arial" w:cs="Arial"/>
                <w:b/>
              </w:rPr>
            </w:pPr>
            <w:r>
              <w:rPr>
                <w:rFonts w:ascii="Arial" w:hAnsi="Arial" w:cs="Arial"/>
                <w:b/>
              </w:rPr>
              <w:t>2,6</w:t>
            </w:r>
            <w:r w:rsidR="00A96B86">
              <w:rPr>
                <w:rFonts w:ascii="Arial" w:hAnsi="Arial" w:cs="Arial"/>
                <w:b/>
              </w:rPr>
              <w:t>0</w:t>
            </w:r>
            <w:r w:rsidR="00A43944">
              <w:rPr>
                <w:rFonts w:ascii="Arial" w:hAnsi="Arial" w:cs="Arial"/>
                <w:b/>
              </w:rPr>
              <w:t>3</w:t>
            </w:r>
            <w:r>
              <w:rPr>
                <w:rFonts w:ascii="Arial" w:hAnsi="Arial" w:cs="Arial"/>
                <w:b/>
              </w:rPr>
              <w:t>,</w:t>
            </w:r>
            <w:r w:rsidR="00A96B86">
              <w:rPr>
                <w:rFonts w:ascii="Arial" w:hAnsi="Arial" w:cs="Arial"/>
                <w:b/>
              </w:rPr>
              <w:t>141</w:t>
            </w:r>
          </w:p>
        </w:tc>
        <w:tc>
          <w:tcPr>
            <w:tcW w:w="829" w:type="pct"/>
            <w:tcBorders>
              <w:top w:val="single" w:sz="4" w:space="0" w:color="auto"/>
              <w:bottom w:val="double" w:sz="4" w:space="0" w:color="auto"/>
            </w:tcBorders>
            <w:shd w:val="pct10" w:color="auto" w:fill="auto"/>
            <w:vAlign w:val="bottom"/>
          </w:tcPr>
          <w:p w:rsidR="001C02C0" w:rsidRPr="00A63FB7" w:rsidRDefault="001C02C0" w:rsidP="001C02C0">
            <w:pPr>
              <w:jc w:val="right"/>
              <w:rPr>
                <w:rFonts w:ascii="Arial" w:hAnsi="Arial" w:cs="Arial"/>
                <w:b/>
              </w:rPr>
            </w:pPr>
            <w:r w:rsidRPr="00284F17">
              <w:rPr>
                <w:rFonts w:ascii="Arial" w:hAnsi="Arial" w:cs="Arial"/>
                <w:b/>
                <w:bCs/>
              </w:rPr>
              <w:t>1,484,361</w:t>
            </w:r>
          </w:p>
        </w:tc>
      </w:tr>
    </w:tbl>
    <w:p w:rsidR="001C02C0" w:rsidRDefault="001C02C0" w:rsidP="00475182">
      <w:pPr>
        <w:jc w:val="both"/>
        <w:rPr>
          <w:rFonts w:ascii="Arial" w:hAnsi="Arial" w:cs="Arial"/>
        </w:rPr>
      </w:pPr>
    </w:p>
    <w:p w:rsidR="001C02C0" w:rsidRDefault="001C02C0" w:rsidP="00475182">
      <w:pPr>
        <w:jc w:val="both"/>
        <w:rPr>
          <w:rFonts w:ascii="Arial" w:hAnsi="Arial" w:cs="Arial"/>
        </w:rPr>
      </w:pPr>
    </w:p>
    <w:p w:rsidR="00475182" w:rsidRPr="00475182" w:rsidRDefault="00475182" w:rsidP="00475182">
      <w:pPr>
        <w:jc w:val="both"/>
        <w:rPr>
          <w:rFonts w:ascii="Arial" w:hAnsi="Arial" w:cs="Arial"/>
        </w:rPr>
      </w:pPr>
      <w:r w:rsidRPr="00475182">
        <w:rPr>
          <w:rFonts w:ascii="Arial" w:hAnsi="Arial" w:cs="Arial"/>
        </w:rPr>
        <w:t>The Statement of Cash Flows and notes 1 to 26 form part of these financial statements.</w:t>
      </w:r>
    </w:p>
    <w:p w:rsidR="00475182" w:rsidRDefault="00475182" w:rsidP="00475182">
      <w:pPr>
        <w:jc w:val="both"/>
        <w:rPr>
          <w:rFonts w:ascii="Arial" w:hAnsi="Arial" w:cs="Arial"/>
        </w:rPr>
      </w:pPr>
    </w:p>
    <w:p w:rsidR="00475182" w:rsidRPr="00475182" w:rsidRDefault="00475182" w:rsidP="00475182">
      <w:pPr>
        <w:jc w:val="both"/>
        <w:rPr>
          <w:rFonts w:ascii="Arial" w:hAnsi="Arial" w:cs="Arial"/>
        </w:rPr>
      </w:pPr>
      <w:r w:rsidRPr="00475182">
        <w:rPr>
          <w:rFonts w:ascii="Arial" w:hAnsi="Arial" w:cs="Arial"/>
        </w:rPr>
        <w:t>On behalf of the Board of the Citizens Information Board.</w:t>
      </w:r>
    </w:p>
    <w:p w:rsidR="00475182" w:rsidRDefault="00475182" w:rsidP="00475182">
      <w:pPr>
        <w:jc w:val="both"/>
        <w:rPr>
          <w:rFonts w:ascii="Arial" w:hAnsi="Arial" w:cs="Arial"/>
        </w:rPr>
      </w:pPr>
    </w:p>
    <w:p w:rsidR="00475182" w:rsidRPr="001B32D2" w:rsidRDefault="00475182" w:rsidP="00475182">
      <w:pPr>
        <w:jc w:val="both"/>
        <w:rPr>
          <w:rFonts w:ascii="Arial" w:hAnsi="Arial" w:cs="Arial"/>
        </w:rPr>
      </w:pPr>
    </w:p>
    <w:p w:rsidR="00475182" w:rsidRDefault="00475182" w:rsidP="00475182">
      <w:pPr>
        <w:rPr>
          <w:rFonts w:ascii="Arial" w:hAnsi="Arial" w:cs="Arial"/>
        </w:rPr>
      </w:pPr>
    </w:p>
    <w:p w:rsidR="00475182" w:rsidRPr="00087A96" w:rsidRDefault="00475182" w:rsidP="00475182">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rsidR="00475182" w:rsidRPr="00087A96" w:rsidRDefault="00475182" w:rsidP="00475182">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rsidR="00475182" w:rsidRPr="00087A96" w:rsidRDefault="00475182" w:rsidP="00475182">
      <w:pPr>
        <w:rPr>
          <w:rFonts w:ascii="Arial" w:hAnsi="Arial" w:cs="Arial"/>
        </w:rPr>
      </w:pPr>
      <w:r w:rsidRPr="00087A96">
        <w:rPr>
          <w:rFonts w:ascii="Arial" w:hAnsi="Arial" w:cs="Arial"/>
        </w:rPr>
        <w:t>Chairperson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Board Member</w:t>
      </w:r>
    </w:p>
    <w:p w:rsidR="00475182" w:rsidRPr="00087A96" w:rsidRDefault="00475182" w:rsidP="00475182">
      <w:pPr>
        <w:rPr>
          <w:rFonts w:ascii="Arial" w:hAnsi="Arial" w:cs="Arial"/>
        </w:rPr>
      </w:pPr>
      <w:r w:rsidRPr="00087A96">
        <w:rPr>
          <w:rFonts w:ascii="Arial" w:hAnsi="Arial" w:cs="Arial"/>
        </w:rPr>
        <w:t xml:space="preserve">Date: </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Date:</w:t>
      </w:r>
    </w:p>
    <w:p w:rsidR="00475182" w:rsidRDefault="00475182">
      <w:pPr>
        <w:rPr>
          <w:rFonts w:ascii="Arial" w:hAnsi="Arial" w:cs="Arial"/>
          <w:b/>
          <w:sz w:val="28"/>
        </w:rPr>
      </w:pPr>
      <w:r>
        <w:rPr>
          <w:rFonts w:ascii="Arial" w:hAnsi="Arial" w:cs="Arial"/>
          <w:b/>
          <w:sz w:val="28"/>
        </w:rPr>
        <w:br w:type="page"/>
      </w:r>
    </w:p>
    <w:p w:rsidR="00475182" w:rsidRPr="00B56250" w:rsidRDefault="00475182" w:rsidP="00B56250">
      <w:pPr>
        <w:pStyle w:val="Heading3"/>
        <w:rPr>
          <w:rFonts w:ascii="Arial" w:hAnsi="Arial" w:cs="Arial"/>
          <w:sz w:val="28"/>
          <w:szCs w:val="28"/>
        </w:rPr>
      </w:pPr>
      <w:r w:rsidRPr="00B56250">
        <w:rPr>
          <w:rFonts w:ascii="Arial" w:hAnsi="Arial" w:cs="Arial"/>
          <w:sz w:val="28"/>
          <w:szCs w:val="28"/>
        </w:rPr>
        <w:lastRenderedPageBreak/>
        <w:t xml:space="preserve">Statement of Comprehensive Income </w:t>
      </w:r>
    </w:p>
    <w:p w:rsidR="00475182" w:rsidRPr="00475182" w:rsidRDefault="00475182" w:rsidP="00475182">
      <w:pPr>
        <w:jc w:val="center"/>
        <w:rPr>
          <w:rFonts w:ascii="Arial" w:hAnsi="Arial" w:cs="Arial"/>
          <w:b/>
          <w:sz w:val="28"/>
          <w:szCs w:val="28"/>
        </w:rPr>
      </w:pPr>
      <w:r w:rsidRPr="00475182">
        <w:rPr>
          <w:rFonts w:ascii="Arial" w:hAnsi="Arial" w:cs="Arial"/>
          <w:b/>
          <w:sz w:val="28"/>
          <w:szCs w:val="28"/>
        </w:rPr>
        <w:t>For</w:t>
      </w:r>
      <w:r w:rsidR="00CA1699">
        <w:rPr>
          <w:rFonts w:ascii="Arial" w:hAnsi="Arial" w:cs="Arial"/>
          <w:b/>
          <w:sz w:val="28"/>
          <w:szCs w:val="28"/>
        </w:rPr>
        <w:t xml:space="preserve"> the y</w:t>
      </w:r>
      <w:r w:rsidRPr="00475182">
        <w:rPr>
          <w:rFonts w:ascii="Arial" w:hAnsi="Arial" w:cs="Arial"/>
          <w:b/>
          <w:sz w:val="28"/>
          <w:szCs w:val="28"/>
        </w:rPr>
        <w:t xml:space="preserve">ear </w:t>
      </w:r>
      <w:r w:rsidR="00CA1699">
        <w:rPr>
          <w:rFonts w:ascii="Arial" w:hAnsi="Arial" w:cs="Arial"/>
          <w:b/>
          <w:sz w:val="28"/>
          <w:szCs w:val="28"/>
        </w:rPr>
        <w:t>e</w:t>
      </w:r>
      <w:r w:rsidRPr="00475182">
        <w:rPr>
          <w:rFonts w:ascii="Arial" w:hAnsi="Arial" w:cs="Arial"/>
          <w:b/>
          <w:sz w:val="28"/>
          <w:szCs w:val="28"/>
        </w:rPr>
        <w:t>nded 31 December 2016</w:t>
      </w:r>
    </w:p>
    <w:p w:rsidR="00475182" w:rsidRPr="00DE3374" w:rsidRDefault="00475182" w:rsidP="008329F1">
      <w:pPr>
        <w:ind w:left="-567" w:firstLine="567"/>
        <w:rPr>
          <w:rFonts w:ascii="Arial" w:hAnsi="Arial" w:cs="Arial"/>
          <w:b/>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omprehensive income"/>
      </w:tblPr>
      <w:tblGrid>
        <w:gridCol w:w="5954"/>
        <w:gridCol w:w="1132"/>
        <w:gridCol w:w="1757"/>
        <w:gridCol w:w="1755"/>
      </w:tblGrid>
      <w:tr w:rsidR="00150D08" w:rsidRPr="00DE3374" w:rsidTr="00690E0D">
        <w:trPr>
          <w:trHeight w:val="497"/>
        </w:trPr>
        <w:tc>
          <w:tcPr>
            <w:tcW w:w="2809" w:type="pct"/>
            <w:vAlign w:val="bottom"/>
          </w:tcPr>
          <w:p w:rsidR="005C286D" w:rsidRPr="00DE3374" w:rsidRDefault="005C286D" w:rsidP="00F678C0">
            <w:pPr>
              <w:rPr>
                <w:rFonts w:ascii="Arial" w:hAnsi="Arial" w:cs="Arial"/>
              </w:rPr>
            </w:pPr>
          </w:p>
        </w:tc>
        <w:tc>
          <w:tcPr>
            <w:tcW w:w="534" w:type="pct"/>
          </w:tcPr>
          <w:p w:rsidR="005C286D" w:rsidRPr="00DE3374" w:rsidRDefault="005C286D" w:rsidP="00F678C0">
            <w:pPr>
              <w:jc w:val="center"/>
              <w:rPr>
                <w:rFonts w:ascii="Arial" w:hAnsi="Arial" w:cs="Arial"/>
                <w:b/>
              </w:rPr>
            </w:pPr>
          </w:p>
          <w:p w:rsidR="005C286D" w:rsidRPr="00DE3374" w:rsidRDefault="005C286D" w:rsidP="00F678C0">
            <w:pPr>
              <w:jc w:val="center"/>
              <w:rPr>
                <w:rFonts w:ascii="Arial" w:hAnsi="Arial" w:cs="Arial"/>
                <w:b/>
              </w:rPr>
            </w:pPr>
            <w:r w:rsidRPr="00DE3374">
              <w:rPr>
                <w:rFonts w:ascii="Arial" w:hAnsi="Arial" w:cs="Arial"/>
                <w:b/>
              </w:rPr>
              <w:t>Note</w:t>
            </w:r>
          </w:p>
        </w:tc>
        <w:tc>
          <w:tcPr>
            <w:tcW w:w="829" w:type="pct"/>
            <w:vAlign w:val="bottom"/>
          </w:tcPr>
          <w:p w:rsidR="005C286D" w:rsidRPr="00DE3374" w:rsidRDefault="00CA1699" w:rsidP="00F678C0">
            <w:pPr>
              <w:jc w:val="right"/>
              <w:rPr>
                <w:rFonts w:ascii="Arial" w:hAnsi="Arial" w:cs="Arial"/>
                <w:b/>
              </w:rPr>
            </w:pPr>
            <w:r>
              <w:rPr>
                <w:rFonts w:ascii="Arial" w:hAnsi="Arial" w:cs="Arial"/>
                <w:b/>
              </w:rPr>
              <w:t>2016</w:t>
            </w:r>
          </w:p>
          <w:p w:rsidR="005C286D" w:rsidRPr="00DE3374" w:rsidRDefault="005C286D" w:rsidP="00F678C0">
            <w:pPr>
              <w:jc w:val="right"/>
              <w:rPr>
                <w:rFonts w:ascii="Arial" w:hAnsi="Arial" w:cs="Arial"/>
                <w:b/>
              </w:rPr>
            </w:pPr>
          </w:p>
          <w:p w:rsidR="005C286D" w:rsidRPr="00DE3374" w:rsidRDefault="005C286D" w:rsidP="00501F19">
            <w:pPr>
              <w:jc w:val="right"/>
              <w:rPr>
                <w:rFonts w:ascii="Arial" w:hAnsi="Arial" w:cs="Arial"/>
                <w:b/>
              </w:rPr>
            </w:pPr>
            <w:r w:rsidRPr="00DE3374">
              <w:rPr>
                <w:rFonts w:ascii="Arial" w:hAnsi="Arial" w:cs="Arial"/>
                <w:b/>
              </w:rPr>
              <w:t>€</w:t>
            </w:r>
          </w:p>
        </w:tc>
        <w:tc>
          <w:tcPr>
            <w:tcW w:w="829" w:type="pct"/>
            <w:shd w:val="pct10" w:color="auto" w:fill="auto"/>
            <w:vAlign w:val="bottom"/>
          </w:tcPr>
          <w:p w:rsidR="005C286D" w:rsidRPr="00DE3374" w:rsidRDefault="00CA1699" w:rsidP="00F678C0">
            <w:pPr>
              <w:jc w:val="right"/>
              <w:rPr>
                <w:rFonts w:ascii="Arial" w:hAnsi="Arial" w:cs="Arial"/>
                <w:b/>
              </w:rPr>
            </w:pPr>
            <w:r>
              <w:rPr>
                <w:rFonts w:ascii="Arial" w:hAnsi="Arial" w:cs="Arial"/>
                <w:b/>
              </w:rPr>
              <w:t>2015</w:t>
            </w:r>
          </w:p>
          <w:p w:rsidR="005C286D" w:rsidRPr="003F4E55" w:rsidRDefault="005C286D" w:rsidP="00F678C0">
            <w:pPr>
              <w:jc w:val="right"/>
              <w:rPr>
                <w:rFonts w:ascii="Arial" w:hAnsi="Arial" w:cs="Arial"/>
                <w:b/>
              </w:rPr>
            </w:pPr>
          </w:p>
          <w:p w:rsidR="005C286D" w:rsidRPr="00DE3374" w:rsidRDefault="005C286D" w:rsidP="00501F19">
            <w:pPr>
              <w:jc w:val="right"/>
              <w:rPr>
                <w:rFonts w:ascii="Arial" w:hAnsi="Arial" w:cs="Arial"/>
                <w:b/>
              </w:rPr>
            </w:pPr>
            <w:r w:rsidRPr="003F4E55">
              <w:rPr>
                <w:rFonts w:ascii="Arial" w:hAnsi="Arial" w:cs="Arial"/>
                <w:b/>
              </w:rPr>
              <w:t>€</w:t>
            </w:r>
          </w:p>
        </w:tc>
      </w:tr>
      <w:tr w:rsidR="00150D08" w:rsidRPr="00DE3374" w:rsidTr="00690E0D">
        <w:tc>
          <w:tcPr>
            <w:tcW w:w="2809" w:type="pct"/>
            <w:vAlign w:val="bottom"/>
          </w:tcPr>
          <w:p w:rsidR="005C286D" w:rsidRPr="00DE3374" w:rsidRDefault="005C286D" w:rsidP="00F678C0">
            <w:pPr>
              <w:rPr>
                <w:rFonts w:ascii="Arial" w:hAnsi="Arial" w:cs="Arial"/>
                <w:b/>
              </w:rPr>
            </w:pPr>
          </w:p>
        </w:tc>
        <w:tc>
          <w:tcPr>
            <w:tcW w:w="534" w:type="pct"/>
          </w:tcPr>
          <w:p w:rsidR="005C286D" w:rsidRPr="00DE3374" w:rsidRDefault="005C286D" w:rsidP="00F678C0">
            <w:pPr>
              <w:jc w:val="center"/>
              <w:rPr>
                <w:rFonts w:ascii="Arial" w:hAnsi="Arial" w:cs="Arial"/>
                <w:b/>
              </w:rPr>
            </w:pPr>
          </w:p>
        </w:tc>
        <w:tc>
          <w:tcPr>
            <w:tcW w:w="829" w:type="pct"/>
            <w:vAlign w:val="center"/>
          </w:tcPr>
          <w:p w:rsidR="005C286D" w:rsidRPr="00DE3374" w:rsidRDefault="005C286D" w:rsidP="00F678C0">
            <w:pPr>
              <w:jc w:val="right"/>
              <w:rPr>
                <w:rFonts w:ascii="Arial" w:hAnsi="Arial" w:cs="Arial"/>
                <w:b/>
                <w:bCs/>
              </w:rPr>
            </w:pPr>
          </w:p>
        </w:tc>
        <w:tc>
          <w:tcPr>
            <w:tcW w:w="829" w:type="pct"/>
            <w:shd w:val="pct10" w:color="auto" w:fill="auto"/>
            <w:vAlign w:val="center"/>
          </w:tcPr>
          <w:p w:rsidR="005C286D" w:rsidRPr="00DE3374" w:rsidRDefault="005C286D" w:rsidP="00F678C0">
            <w:pPr>
              <w:jc w:val="right"/>
              <w:rPr>
                <w:rFonts w:ascii="Arial" w:hAnsi="Arial" w:cs="Arial"/>
                <w:b/>
                <w:bCs/>
              </w:rPr>
            </w:pPr>
          </w:p>
        </w:tc>
      </w:tr>
      <w:tr w:rsidR="00150D08" w:rsidRPr="00F678C0" w:rsidTr="00690E0D">
        <w:tc>
          <w:tcPr>
            <w:tcW w:w="2809" w:type="pct"/>
            <w:vAlign w:val="bottom"/>
          </w:tcPr>
          <w:p w:rsidR="005C286D" w:rsidRPr="00DE3374" w:rsidRDefault="005C286D" w:rsidP="00F678C0">
            <w:pPr>
              <w:rPr>
                <w:rFonts w:ascii="Arial" w:hAnsi="Arial" w:cs="Arial"/>
                <w:b/>
              </w:rPr>
            </w:pPr>
            <w:r w:rsidRPr="00DE3374">
              <w:rPr>
                <w:rFonts w:ascii="Arial" w:hAnsi="Arial" w:cs="Arial"/>
                <w:b/>
              </w:rPr>
              <w:t>Surplus</w:t>
            </w:r>
            <w:r w:rsidR="00E037A5">
              <w:rPr>
                <w:rFonts w:ascii="Arial" w:hAnsi="Arial" w:cs="Arial"/>
                <w:b/>
              </w:rPr>
              <w:t xml:space="preserve"> / (Deficit)</w:t>
            </w:r>
            <w:r w:rsidRPr="00DE3374">
              <w:rPr>
                <w:rFonts w:ascii="Arial" w:hAnsi="Arial" w:cs="Arial"/>
                <w:b/>
              </w:rPr>
              <w:t xml:space="preserve"> before appropriations</w:t>
            </w:r>
          </w:p>
        </w:tc>
        <w:tc>
          <w:tcPr>
            <w:tcW w:w="534" w:type="pct"/>
          </w:tcPr>
          <w:p w:rsidR="005C286D" w:rsidRPr="00DE3374" w:rsidRDefault="005C286D" w:rsidP="00F678C0">
            <w:pPr>
              <w:jc w:val="center"/>
              <w:rPr>
                <w:rFonts w:ascii="Arial" w:hAnsi="Arial" w:cs="Arial"/>
                <w:b/>
              </w:rPr>
            </w:pPr>
          </w:p>
        </w:tc>
        <w:tc>
          <w:tcPr>
            <w:tcW w:w="829" w:type="pct"/>
            <w:vAlign w:val="center"/>
          </w:tcPr>
          <w:p w:rsidR="005C286D" w:rsidRPr="00DE3374" w:rsidRDefault="00F37B98" w:rsidP="00A43944">
            <w:pPr>
              <w:jc w:val="right"/>
              <w:rPr>
                <w:rFonts w:ascii="Arial" w:hAnsi="Arial" w:cs="Arial"/>
                <w:b/>
                <w:bCs/>
              </w:rPr>
            </w:pPr>
            <w:r>
              <w:rPr>
                <w:rFonts w:ascii="Arial" w:hAnsi="Arial" w:cs="Arial"/>
                <w:b/>
                <w:bCs/>
              </w:rPr>
              <w:t>1,1</w:t>
            </w:r>
            <w:r w:rsidR="00A96B86">
              <w:rPr>
                <w:rFonts w:ascii="Arial" w:hAnsi="Arial" w:cs="Arial"/>
                <w:b/>
                <w:bCs/>
              </w:rPr>
              <w:t>1</w:t>
            </w:r>
            <w:r w:rsidR="00A43944">
              <w:rPr>
                <w:rFonts w:ascii="Arial" w:hAnsi="Arial" w:cs="Arial"/>
                <w:b/>
                <w:bCs/>
              </w:rPr>
              <w:t>8</w:t>
            </w:r>
            <w:r>
              <w:rPr>
                <w:rFonts w:ascii="Arial" w:hAnsi="Arial" w:cs="Arial"/>
                <w:b/>
                <w:bCs/>
              </w:rPr>
              <w:t>,</w:t>
            </w:r>
            <w:r w:rsidR="00A96B86">
              <w:rPr>
                <w:rFonts w:ascii="Arial" w:hAnsi="Arial" w:cs="Arial"/>
                <w:b/>
                <w:bCs/>
              </w:rPr>
              <w:t>780</w:t>
            </w:r>
          </w:p>
        </w:tc>
        <w:tc>
          <w:tcPr>
            <w:tcW w:w="829" w:type="pct"/>
            <w:shd w:val="pct10" w:color="auto" w:fill="auto"/>
            <w:vAlign w:val="center"/>
          </w:tcPr>
          <w:p w:rsidR="005C286D" w:rsidRPr="00F678C0" w:rsidRDefault="00CA1699" w:rsidP="00F678C0">
            <w:pPr>
              <w:jc w:val="right"/>
              <w:rPr>
                <w:rFonts w:ascii="Arial" w:hAnsi="Arial" w:cs="Arial"/>
                <w:b/>
                <w:bCs/>
              </w:rPr>
            </w:pPr>
            <w:r>
              <w:rPr>
                <w:rFonts w:ascii="Arial" w:hAnsi="Arial" w:cs="Arial"/>
                <w:b/>
                <w:bCs/>
              </w:rPr>
              <w:t>(8,996,593)</w:t>
            </w:r>
          </w:p>
        </w:tc>
      </w:tr>
      <w:tr w:rsidR="00150D08" w:rsidRPr="00F678C0" w:rsidTr="00690E0D">
        <w:tc>
          <w:tcPr>
            <w:tcW w:w="2809" w:type="pct"/>
            <w:vAlign w:val="bottom"/>
          </w:tcPr>
          <w:p w:rsidR="005C286D" w:rsidRPr="00DE3374" w:rsidRDefault="005C286D" w:rsidP="00F678C0">
            <w:pPr>
              <w:rPr>
                <w:rFonts w:ascii="Arial" w:hAnsi="Arial" w:cs="Arial"/>
              </w:rPr>
            </w:pPr>
          </w:p>
        </w:tc>
        <w:tc>
          <w:tcPr>
            <w:tcW w:w="534" w:type="pct"/>
          </w:tcPr>
          <w:p w:rsidR="005C286D" w:rsidRPr="00DE3374" w:rsidRDefault="005C286D" w:rsidP="00F678C0">
            <w:pPr>
              <w:jc w:val="center"/>
              <w:rPr>
                <w:rFonts w:ascii="Arial" w:hAnsi="Arial" w:cs="Arial"/>
              </w:rPr>
            </w:pPr>
          </w:p>
        </w:tc>
        <w:tc>
          <w:tcPr>
            <w:tcW w:w="829" w:type="pct"/>
            <w:vAlign w:val="center"/>
          </w:tcPr>
          <w:p w:rsidR="005C286D" w:rsidRPr="00DE3374" w:rsidRDefault="005C286D" w:rsidP="00F678C0">
            <w:pPr>
              <w:jc w:val="right"/>
              <w:rPr>
                <w:rFonts w:ascii="Arial" w:hAnsi="Arial" w:cs="Arial"/>
              </w:rPr>
            </w:pPr>
          </w:p>
        </w:tc>
        <w:tc>
          <w:tcPr>
            <w:tcW w:w="829" w:type="pct"/>
            <w:shd w:val="pct10" w:color="auto" w:fill="auto"/>
            <w:vAlign w:val="center"/>
          </w:tcPr>
          <w:p w:rsidR="005C286D" w:rsidRPr="00F678C0" w:rsidRDefault="005C286D" w:rsidP="00F678C0">
            <w:pPr>
              <w:jc w:val="right"/>
              <w:rPr>
                <w:rFonts w:ascii="Arial" w:hAnsi="Arial" w:cs="Arial"/>
              </w:rPr>
            </w:pPr>
          </w:p>
        </w:tc>
      </w:tr>
      <w:tr w:rsidR="00150D08" w:rsidRPr="00F678C0" w:rsidTr="00690E0D">
        <w:tc>
          <w:tcPr>
            <w:tcW w:w="2809" w:type="pct"/>
            <w:vAlign w:val="bottom"/>
          </w:tcPr>
          <w:p w:rsidR="005C286D" w:rsidRPr="008329F1" w:rsidRDefault="00B212DC" w:rsidP="00B212DC">
            <w:pPr>
              <w:rPr>
                <w:rFonts w:ascii="Arial" w:hAnsi="Arial" w:cs="Arial"/>
              </w:rPr>
            </w:pPr>
            <w:r>
              <w:rPr>
                <w:rFonts w:ascii="Arial" w:hAnsi="Arial" w:cs="Arial"/>
              </w:rPr>
              <w:t>Experience G</w:t>
            </w:r>
            <w:r w:rsidR="005C286D" w:rsidRPr="008329F1">
              <w:rPr>
                <w:rFonts w:ascii="Arial" w:hAnsi="Arial" w:cs="Arial"/>
              </w:rPr>
              <w:t xml:space="preserve">ains on </w:t>
            </w:r>
            <w:r>
              <w:rPr>
                <w:rFonts w:ascii="Arial" w:hAnsi="Arial" w:cs="Arial"/>
              </w:rPr>
              <w:t>R</w:t>
            </w:r>
            <w:r w:rsidR="005C286D" w:rsidRPr="008329F1">
              <w:rPr>
                <w:rFonts w:ascii="Arial" w:hAnsi="Arial" w:cs="Arial"/>
              </w:rPr>
              <w:t xml:space="preserve">etirement </w:t>
            </w:r>
            <w:r>
              <w:rPr>
                <w:rFonts w:ascii="Arial" w:hAnsi="Arial" w:cs="Arial"/>
              </w:rPr>
              <w:t>B</w:t>
            </w:r>
            <w:r w:rsidR="005C286D" w:rsidRPr="008329F1">
              <w:rPr>
                <w:rFonts w:ascii="Arial" w:hAnsi="Arial" w:cs="Arial"/>
              </w:rPr>
              <w:t xml:space="preserve">enefit </w:t>
            </w:r>
            <w:r>
              <w:rPr>
                <w:rFonts w:ascii="Arial" w:hAnsi="Arial" w:cs="Arial"/>
              </w:rPr>
              <w:t>O</w:t>
            </w:r>
            <w:r w:rsidR="005C286D" w:rsidRPr="008329F1">
              <w:rPr>
                <w:rFonts w:ascii="Arial" w:hAnsi="Arial" w:cs="Arial"/>
              </w:rPr>
              <w:t>bligations</w:t>
            </w:r>
          </w:p>
        </w:tc>
        <w:tc>
          <w:tcPr>
            <w:tcW w:w="534" w:type="pct"/>
          </w:tcPr>
          <w:p w:rsidR="005C286D" w:rsidRPr="00E02CBA" w:rsidRDefault="006302E4" w:rsidP="00F678C0">
            <w:pPr>
              <w:jc w:val="center"/>
              <w:rPr>
                <w:rFonts w:ascii="Arial" w:hAnsi="Arial" w:cs="Arial"/>
                <w:b/>
              </w:rPr>
            </w:pPr>
            <w:r w:rsidRPr="00E02CBA">
              <w:rPr>
                <w:rFonts w:ascii="Arial" w:hAnsi="Arial" w:cs="Arial"/>
                <w:b/>
              </w:rPr>
              <w:t>18 (d)</w:t>
            </w:r>
          </w:p>
        </w:tc>
        <w:tc>
          <w:tcPr>
            <w:tcW w:w="829" w:type="pct"/>
            <w:vAlign w:val="center"/>
          </w:tcPr>
          <w:p w:rsidR="005C286D" w:rsidRPr="00DE3374" w:rsidRDefault="00E62DB5" w:rsidP="008329F1">
            <w:pPr>
              <w:jc w:val="right"/>
              <w:rPr>
                <w:rFonts w:ascii="Arial" w:hAnsi="Arial" w:cs="Arial"/>
              </w:rPr>
            </w:pPr>
            <w:r>
              <w:rPr>
                <w:rFonts w:ascii="Arial" w:hAnsi="Arial" w:cs="Arial"/>
              </w:rPr>
              <w:t>(2,123,000)</w:t>
            </w:r>
          </w:p>
        </w:tc>
        <w:tc>
          <w:tcPr>
            <w:tcW w:w="829" w:type="pct"/>
            <w:shd w:val="pct10" w:color="auto" w:fill="auto"/>
            <w:vAlign w:val="center"/>
          </w:tcPr>
          <w:p w:rsidR="005C286D" w:rsidRPr="00F678C0" w:rsidRDefault="00CA1699" w:rsidP="00F678C0">
            <w:pPr>
              <w:jc w:val="right"/>
              <w:rPr>
                <w:rFonts w:ascii="Arial" w:hAnsi="Arial" w:cs="Arial"/>
              </w:rPr>
            </w:pPr>
            <w:r>
              <w:rPr>
                <w:rFonts w:ascii="Arial" w:hAnsi="Arial" w:cs="Arial"/>
              </w:rPr>
              <w:t>(523,000)</w:t>
            </w:r>
          </w:p>
        </w:tc>
      </w:tr>
      <w:tr w:rsidR="00150D08" w:rsidRPr="00F678C0" w:rsidTr="00690E0D">
        <w:tc>
          <w:tcPr>
            <w:tcW w:w="2809" w:type="pct"/>
            <w:vAlign w:val="bottom"/>
          </w:tcPr>
          <w:p w:rsidR="005C286D" w:rsidRPr="008329F1" w:rsidRDefault="005C286D" w:rsidP="00B212DC">
            <w:pPr>
              <w:rPr>
                <w:rFonts w:ascii="Arial" w:hAnsi="Arial" w:cs="Arial"/>
              </w:rPr>
            </w:pPr>
            <w:r w:rsidRPr="008329F1">
              <w:rPr>
                <w:rFonts w:ascii="Arial" w:hAnsi="Arial" w:cs="Arial"/>
              </w:rPr>
              <w:t xml:space="preserve">Change in </w:t>
            </w:r>
            <w:r w:rsidR="00B212DC">
              <w:rPr>
                <w:rFonts w:ascii="Arial" w:hAnsi="Arial" w:cs="Arial"/>
              </w:rPr>
              <w:t>A</w:t>
            </w:r>
            <w:r w:rsidRPr="008329F1">
              <w:rPr>
                <w:rFonts w:ascii="Arial" w:hAnsi="Arial" w:cs="Arial"/>
              </w:rPr>
              <w:t xml:space="preserve">ssumptions </w:t>
            </w:r>
            <w:r w:rsidR="00B212DC">
              <w:rPr>
                <w:rFonts w:ascii="Arial" w:hAnsi="Arial" w:cs="Arial"/>
              </w:rPr>
              <w:t>U</w:t>
            </w:r>
            <w:r w:rsidRPr="008329F1">
              <w:rPr>
                <w:rFonts w:ascii="Arial" w:hAnsi="Arial" w:cs="Arial"/>
              </w:rPr>
              <w:t xml:space="preserve">nderlying the </w:t>
            </w:r>
            <w:r w:rsidR="00B212DC">
              <w:rPr>
                <w:rFonts w:ascii="Arial" w:hAnsi="Arial" w:cs="Arial"/>
              </w:rPr>
              <w:t>P</w:t>
            </w:r>
            <w:r w:rsidRPr="008329F1">
              <w:rPr>
                <w:rFonts w:ascii="Arial" w:hAnsi="Arial" w:cs="Arial"/>
              </w:rPr>
              <w:t xml:space="preserve">resent </w:t>
            </w:r>
            <w:r w:rsidR="00B212DC">
              <w:rPr>
                <w:rFonts w:ascii="Arial" w:hAnsi="Arial" w:cs="Arial"/>
              </w:rPr>
              <w:t>V</w:t>
            </w:r>
            <w:r w:rsidRPr="008329F1">
              <w:rPr>
                <w:rFonts w:ascii="Arial" w:hAnsi="Arial" w:cs="Arial"/>
              </w:rPr>
              <w:t xml:space="preserve">alue of </w:t>
            </w:r>
            <w:r w:rsidR="00B212DC">
              <w:rPr>
                <w:rFonts w:ascii="Arial" w:hAnsi="Arial" w:cs="Arial"/>
              </w:rPr>
              <w:t>R</w:t>
            </w:r>
            <w:r w:rsidRPr="008329F1">
              <w:rPr>
                <w:rFonts w:ascii="Arial" w:hAnsi="Arial" w:cs="Arial"/>
              </w:rPr>
              <w:t xml:space="preserve">etirement </w:t>
            </w:r>
            <w:r w:rsidR="00B212DC">
              <w:rPr>
                <w:rFonts w:ascii="Arial" w:hAnsi="Arial" w:cs="Arial"/>
              </w:rPr>
              <w:t>B</w:t>
            </w:r>
            <w:r w:rsidRPr="008329F1">
              <w:rPr>
                <w:rFonts w:ascii="Arial" w:hAnsi="Arial" w:cs="Arial"/>
              </w:rPr>
              <w:t xml:space="preserve">enefit </w:t>
            </w:r>
            <w:r w:rsidR="00B212DC">
              <w:rPr>
                <w:rFonts w:ascii="Arial" w:hAnsi="Arial" w:cs="Arial"/>
              </w:rPr>
              <w:t>O</w:t>
            </w:r>
            <w:r w:rsidRPr="008329F1">
              <w:rPr>
                <w:rFonts w:ascii="Arial" w:hAnsi="Arial" w:cs="Arial"/>
              </w:rPr>
              <w:t>bligations</w:t>
            </w:r>
          </w:p>
        </w:tc>
        <w:tc>
          <w:tcPr>
            <w:tcW w:w="534" w:type="pct"/>
          </w:tcPr>
          <w:p w:rsidR="005C286D" w:rsidRPr="00DE3374" w:rsidRDefault="005C286D" w:rsidP="00F678C0">
            <w:pPr>
              <w:jc w:val="center"/>
              <w:rPr>
                <w:rFonts w:ascii="Arial" w:hAnsi="Arial" w:cs="Arial"/>
              </w:rPr>
            </w:pPr>
          </w:p>
        </w:tc>
        <w:tc>
          <w:tcPr>
            <w:tcW w:w="829" w:type="pct"/>
            <w:vAlign w:val="bottom"/>
          </w:tcPr>
          <w:p w:rsidR="005C286D" w:rsidRPr="00DE3374" w:rsidRDefault="00E62DB5" w:rsidP="008329F1">
            <w:pPr>
              <w:jc w:val="right"/>
              <w:rPr>
                <w:rFonts w:ascii="Arial" w:hAnsi="Arial" w:cs="Arial"/>
              </w:rPr>
            </w:pPr>
            <w:r>
              <w:rPr>
                <w:rFonts w:ascii="Arial" w:hAnsi="Arial" w:cs="Arial"/>
              </w:rPr>
              <w:t>(8,082,600)</w:t>
            </w:r>
          </w:p>
        </w:tc>
        <w:tc>
          <w:tcPr>
            <w:tcW w:w="829" w:type="pct"/>
            <w:shd w:val="pct10" w:color="auto" w:fill="auto"/>
            <w:vAlign w:val="bottom"/>
          </w:tcPr>
          <w:p w:rsidR="005C286D" w:rsidRPr="00F678C0" w:rsidRDefault="00CA1699" w:rsidP="00F678C0">
            <w:pPr>
              <w:jc w:val="right"/>
              <w:rPr>
                <w:rFonts w:ascii="Arial" w:hAnsi="Arial" w:cs="Arial"/>
              </w:rPr>
            </w:pPr>
            <w:r>
              <w:rPr>
                <w:rFonts w:ascii="Arial" w:hAnsi="Arial" w:cs="Arial"/>
              </w:rPr>
              <w:t>(14,085,100)</w:t>
            </w:r>
          </w:p>
        </w:tc>
      </w:tr>
      <w:tr w:rsidR="00150D08" w:rsidRPr="00F678C0" w:rsidTr="00690E0D">
        <w:tc>
          <w:tcPr>
            <w:tcW w:w="2809" w:type="pct"/>
            <w:vAlign w:val="bottom"/>
          </w:tcPr>
          <w:p w:rsidR="005C286D" w:rsidRPr="008329F1" w:rsidRDefault="005C286D" w:rsidP="00645820">
            <w:pPr>
              <w:rPr>
                <w:rFonts w:ascii="Arial" w:hAnsi="Arial" w:cs="Arial"/>
                <w:b/>
              </w:rPr>
            </w:pPr>
            <w:r w:rsidRPr="008329F1">
              <w:rPr>
                <w:rFonts w:ascii="Arial" w:hAnsi="Arial" w:cs="Arial"/>
                <w:b/>
              </w:rPr>
              <w:t xml:space="preserve">Total </w:t>
            </w:r>
            <w:r w:rsidR="00B212DC">
              <w:rPr>
                <w:rFonts w:ascii="Arial" w:hAnsi="Arial" w:cs="Arial"/>
                <w:b/>
              </w:rPr>
              <w:t>A</w:t>
            </w:r>
            <w:r w:rsidRPr="008329F1">
              <w:rPr>
                <w:rFonts w:ascii="Arial" w:hAnsi="Arial" w:cs="Arial"/>
                <w:b/>
              </w:rPr>
              <w:t xml:space="preserve">ctuarial </w:t>
            </w:r>
            <w:r w:rsidR="00645820">
              <w:rPr>
                <w:rFonts w:ascii="Arial" w:hAnsi="Arial" w:cs="Arial"/>
                <w:b/>
              </w:rPr>
              <w:t>G</w:t>
            </w:r>
            <w:r w:rsidRPr="008329F1">
              <w:rPr>
                <w:rFonts w:ascii="Arial" w:hAnsi="Arial" w:cs="Arial"/>
                <w:b/>
              </w:rPr>
              <w:t>ain</w:t>
            </w:r>
            <w:r w:rsidR="0050355B">
              <w:rPr>
                <w:rFonts w:ascii="Arial" w:hAnsi="Arial" w:cs="Arial"/>
                <w:b/>
              </w:rPr>
              <w:t xml:space="preserve"> </w:t>
            </w:r>
            <w:r w:rsidRPr="008329F1">
              <w:rPr>
                <w:rFonts w:ascii="Arial" w:hAnsi="Arial" w:cs="Arial"/>
                <w:b/>
              </w:rPr>
              <w:t>/</w:t>
            </w:r>
            <w:r w:rsidR="0050355B">
              <w:rPr>
                <w:rFonts w:ascii="Arial" w:hAnsi="Arial" w:cs="Arial"/>
                <w:b/>
              </w:rPr>
              <w:t xml:space="preserve"> </w:t>
            </w:r>
            <w:r w:rsidRPr="008329F1">
              <w:rPr>
                <w:rFonts w:ascii="Arial" w:hAnsi="Arial" w:cs="Arial"/>
                <w:b/>
              </w:rPr>
              <w:t>(</w:t>
            </w:r>
            <w:r w:rsidR="00645820">
              <w:rPr>
                <w:rFonts w:ascii="Arial" w:hAnsi="Arial" w:cs="Arial"/>
                <w:b/>
              </w:rPr>
              <w:t>L</w:t>
            </w:r>
            <w:r w:rsidRPr="008329F1">
              <w:rPr>
                <w:rFonts w:ascii="Arial" w:hAnsi="Arial" w:cs="Arial"/>
                <w:b/>
              </w:rPr>
              <w:t xml:space="preserve">oss) in the </w:t>
            </w:r>
            <w:r w:rsidR="00645820">
              <w:rPr>
                <w:rFonts w:ascii="Arial" w:hAnsi="Arial" w:cs="Arial"/>
                <w:b/>
              </w:rPr>
              <w:t>y</w:t>
            </w:r>
            <w:r w:rsidRPr="008329F1">
              <w:rPr>
                <w:rFonts w:ascii="Arial" w:hAnsi="Arial" w:cs="Arial"/>
                <w:b/>
              </w:rPr>
              <w:t>ear</w:t>
            </w:r>
          </w:p>
        </w:tc>
        <w:tc>
          <w:tcPr>
            <w:tcW w:w="534" w:type="pct"/>
          </w:tcPr>
          <w:p w:rsidR="005C286D" w:rsidRPr="00DE3374" w:rsidRDefault="005C286D" w:rsidP="00F678C0">
            <w:pPr>
              <w:jc w:val="center"/>
              <w:rPr>
                <w:rFonts w:ascii="Arial" w:hAnsi="Arial" w:cs="Arial"/>
                <w:b/>
              </w:rPr>
            </w:pPr>
          </w:p>
        </w:tc>
        <w:tc>
          <w:tcPr>
            <w:tcW w:w="829" w:type="pct"/>
            <w:tcBorders>
              <w:top w:val="single" w:sz="4" w:space="0" w:color="auto"/>
            </w:tcBorders>
            <w:vAlign w:val="center"/>
          </w:tcPr>
          <w:p w:rsidR="005C286D" w:rsidRPr="00DE3374" w:rsidRDefault="00F37B98" w:rsidP="008329F1">
            <w:pPr>
              <w:jc w:val="right"/>
              <w:rPr>
                <w:rFonts w:ascii="Arial" w:hAnsi="Arial" w:cs="Arial"/>
                <w:b/>
                <w:bCs/>
              </w:rPr>
            </w:pPr>
            <w:r>
              <w:rPr>
                <w:rFonts w:ascii="Arial" w:hAnsi="Arial" w:cs="Arial"/>
                <w:b/>
                <w:bCs/>
              </w:rPr>
              <w:t>(10,205,600)</w:t>
            </w:r>
          </w:p>
        </w:tc>
        <w:tc>
          <w:tcPr>
            <w:tcW w:w="829" w:type="pct"/>
            <w:tcBorders>
              <w:top w:val="single" w:sz="4" w:space="0" w:color="auto"/>
            </w:tcBorders>
            <w:shd w:val="pct10" w:color="auto" w:fill="auto"/>
            <w:vAlign w:val="center"/>
          </w:tcPr>
          <w:p w:rsidR="005C286D" w:rsidRPr="00F678C0" w:rsidRDefault="00CA1699" w:rsidP="00501F19">
            <w:pPr>
              <w:jc w:val="right"/>
              <w:rPr>
                <w:rFonts w:ascii="Arial" w:hAnsi="Arial" w:cs="Arial"/>
                <w:b/>
                <w:bCs/>
              </w:rPr>
            </w:pPr>
            <w:r w:rsidRPr="00DE3374">
              <w:rPr>
                <w:rFonts w:ascii="Arial" w:hAnsi="Arial" w:cs="Arial"/>
                <w:b/>
                <w:bCs/>
              </w:rPr>
              <w:t>(</w:t>
            </w:r>
            <w:r>
              <w:rPr>
                <w:rFonts w:ascii="Arial" w:hAnsi="Arial" w:cs="Arial"/>
                <w:b/>
                <w:bCs/>
              </w:rPr>
              <w:t>14,608,100)</w:t>
            </w:r>
          </w:p>
        </w:tc>
      </w:tr>
      <w:tr w:rsidR="00150D08" w:rsidRPr="00F678C0" w:rsidTr="00690E0D">
        <w:tc>
          <w:tcPr>
            <w:tcW w:w="2809" w:type="pct"/>
            <w:vAlign w:val="bottom"/>
          </w:tcPr>
          <w:p w:rsidR="005C286D" w:rsidRPr="008329F1" w:rsidRDefault="005C286D" w:rsidP="00F678C0">
            <w:pPr>
              <w:rPr>
                <w:rFonts w:ascii="Arial" w:hAnsi="Arial" w:cs="Arial"/>
              </w:rPr>
            </w:pPr>
          </w:p>
        </w:tc>
        <w:tc>
          <w:tcPr>
            <w:tcW w:w="534" w:type="pct"/>
          </w:tcPr>
          <w:p w:rsidR="005C286D" w:rsidRPr="00DE3374" w:rsidRDefault="005C286D" w:rsidP="00F678C0">
            <w:pPr>
              <w:jc w:val="center"/>
              <w:rPr>
                <w:rFonts w:ascii="Arial" w:hAnsi="Arial" w:cs="Arial"/>
              </w:rPr>
            </w:pPr>
          </w:p>
        </w:tc>
        <w:tc>
          <w:tcPr>
            <w:tcW w:w="829" w:type="pct"/>
            <w:vAlign w:val="center"/>
          </w:tcPr>
          <w:p w:rsidR="005C286D" w:rsidRPr="00DE3374" w:rsidRDefault="005C286D" w:rsidP="00F678C0">
            <w:pPr>
              <w:jc w:val="right"/>
              <w:rPr>
                <w:rFonts w:ascii="Arial" w:hAnsi="Arial" w:cs="Arial"/>
                <w:b/>
                <w:bCs/>
              </w:rPr>
            </w:pPr>
          </w:p>
        </w:tc>
        <w:tc>
          <w:tcPr>
            <w:tcW w:w="829" w:type="pct"/>
            <w:shd w:val="pct10" w:color="auto" w:fill="auto"/>
            <w:vAlign w:val="center"/>
          </w:tcPr>
          <w:p w:rsidR="005C286D" w:rsidRPr="00F678C0" w:rsidRDefault="005C286D" w:rsidP="00F678C0">
            <w:pPr>
              <w:jc w:val="right"/>
              <w:rPr>
                <w:rFonts w:ascii="Arial" w:hAnsi="Arial" w:cs="Arial"/>
                <w:b/>
                <w:bCs/>
              </w:rPr>
            </w:pPr>
          </w:p>
        </w:tc>
      </w:tr>
      <w:tr w:rsidR="00150D08" w:rsidRPr="00F678C0" w:rsidTr="00690E0D">
        <w:tc>
          <w:tcPr>
            <w:tcW w:w="2809" w:type="pct"/>
            <w:vAlign w:val="bottom"/>
          </w:tcPr>
          <w:p w:rsidR="005C286D" w:rsidRPr="008329F1" w:rsidRDefault="00B212DC" w:rsidP="00B212DC">
            <w:pPr>
              <w:rPr>
                <w:rFonts w:ascii="Arial" w:hAnsi="Arial" w:cs="Arial"/>
              </w:rPr>
            </w:pPr>
            <w:r>
              <w:rPr>
                <w:rFonts w:ascii="Arial" w:hAnsi="Arial" w:cs="Arial"/>
              </w:rPr>
              <w:t>Adjustment to D</w:t>
            </w:r>
            <w:r w:rsidR="005C286D" w:rsidRPr="008329F1">
              <w:rPr>
                <w:rFonts w:ascii="Arial" w:hAnsi="Arial" w:cs="Arial"/>
              </w:rPr>
              <w:t xml:space="preserve">eferred </w:t>
            </w:r>
            <w:r>
              <w:rPr>
                <w:rFonts w:ascii="Arial" w:hAnsi="Arial" w:cs="Arial"/>
              </w:rPr>
              <w:t>R</w:t>
            </w:r>
            <w:r w:rsidR="005C286D" w:rsidRPr="008329F1">
              <w:rPr>
                <w:rFonts w:ascii="Arial" w:hAnsi="Arial" w:cs="Arial"/>
              </w:rPr>
              <w:t xml:space="preserve">etirement </w:t>
            </w:r>
            <w:r>
              <w:rPr>
                <w:rFonts w:ascii="Arial" w:hAnsi="Arial" w:cs="Arial"/>
              </w:rPr>
              <w:t>B</w:t>
            </w:r>
            <w:r w:rsidR="005C286D" w:rsidRPr="008329F1">
              <w:rPr>
                <w:rFonts w:ascii="Arial" w:hAnsi="Arial" w:cs="Arial"/>
              </w:rPr>
              <w:t xml:space="preserve">enefits </w:t>
            </w:r>
            <w:r>
              <w:rPr>
                <w:rFonts w:ascii="Arial" w:hAnsi="Arial" w:cs="Arial"/>
              </w:rPr>
              <w:t>F</w:t>
            </w:r>
            <w:r w:rsidR="005C286D" w:rsidRPr="008329F1">
              <w:rPr>
                <w:rFonts w:ascii="Arial" w:hAnsi="Arial" w:cs="Arial"/>
              </w:rPr>
              <w:t>unding</w:t>
            </w:r>
          </w:p>
        </w:tc>
        <w:tc>
          <w:tcPr>
            <w:tcW w:w="534" w:type="pct"/>
          </w:tcPr>
          <w:p w:rsidR="005C286D" w:rsidRPr="00DE3374" w:rsidRDefault="005C286D" w:rsidP="00F678C0">
            <w:pPr>
              <w:jc w:val="center"/>
              <w:rPr>
                <w:rFonts w:ascii="Arial" w:hAnsi="Arial" w:cs="Arial"/>
              </w:rPr>
            </w:pPr>
          </w:p>
        </w:tc>
        <w:tc>
          <w:tcPr>
            <w:tcW w:w="829" w:type="pct"/>
            <w:vAlign w:val="center"/>
          </w:tcPr>
          <w:p w:rsidR="005C286D" w:rsidRPr="00DE3374" w:rsidRDefault="00F37B98" w:rsidP="008329F1">
            <w:pPr>
              <w:jc w:val="right"/>
              <w:rPr>
                <w:rFonts w:ascii="Arial" w:hAnsi="Arial" w:cs="Arial"/>
              </w:rPr>
            </w:pPr>
            <w:r>
              <w:rPr>
                <w:rFonts w:ascii="Arial" w:hAnsi="Arial" w:cs="Arial"/>
              </w:rPr>
              <w:t>10,205,600</w:t>
            </w:r>
          </w:p>
        </w:tc>
        <w:tc>
          <w:tcPr>
            <w:tcW w:w="829" w:type="pct"/>
            <w:shd w:val="pct10" w:color="auto" w:fill="auto"/>
            <w:vAlign w:val="center"/>
          </w:tcPr>
          <w:p w:rsidR="005C286D" w:rsidRPr="00F678C0" w:rsidRDefault="00CA1699" w:rsidP="00501F19">
            <w:pPr>
              <w:jc w:val="right"/>
              <w:rPr>
                <w:rFonts w:ascii="Arial" w:hAnsi="Arial" w:cs="Arial"/>
              </w:rPr>
            </w:pPr>
            <w:r>
              <w:rPr>
                <w:rFonts w:ascii="Arial" w:hAnsi="Arial" w:cs="Arial"/>
              </w:rPr>
              <w:t>14,608,100</w:t>
            </w:r>
          </w:p>
        </w:tc>
      </w:tr>
      <w:tr w:rsidR="00150D08" w:rsidRPr="00F678C0" w:rsidTr="00690E0D">
        <w:tc>
          <w:tcPr>
            <w:tcW w:w="2809" w:type="pct"/>
            <w:vAlign w:val="bottom"/>
          </w:tcPr>
          <w:p w:rsidR="005C286D" w:rsidRPr="008329F1" w:rsidRDefault="005C286D" w:rsidP="00F678C0">
            <w:pPr>
              <w:rPr>
                <w:rFonts w:ascii="Arial" w:hAnsi="Arial" w:cs="Arial"/>
              </w:rPr>
            </w:pPr>
          </w:p>
        </w:tc>
        <w:tc>
          <w:tcPr>
            <w:tcW w:w="534" w:type="pct"/>
          </w:tcPr>
          <w:p w:rsidR="005C286D" w:rsidRPr="00DE3374" w:rsidRDefault="005C286D" w:rsidP="00F678C0">
            <w:pPr>
              <w:jc w:val="center"/>
              <w:rPr>
                <w:rFonts w:ascii="Arial" w:hAnsi="Arial" w:cs="Arial"/>
              </w:rPr>
            </w:pPr>
          </w:p>
        </w:tc>
        <w:tc>
          <w:tcPr>
            <w:tcW w:w="829" w:type="pct"/>
            <w:tcBorders>
              <w:bottom w:val="single" w:sz="4" w:space="0" w:color="auto"/>
            </w:tcBorders>
            <w:vAlign w:val="center"/>
          </w:tcPr>
          <w:p w:rsidR="005C286D" w:rsidRPr="00DE3374" w:rsidRDefault="005C286D" w:rsidP="00F678C0">
            <w:pPr>
              <w:jc w:val="right"/>
              <w:rPr>
                <w:rFonts w:ascii="Arial" w:hAnsi="Arial" w:cs="Arial"/>
                <w:b/>
                <w:bCs/>
              </w:rPr>
            </w:pPr>
          </w:p>
        </w:tc>
        <w:tc>
          <w:tcPr>
            <w:tcW w:w="829" w:type="pct"/>
            <w:tcBorders>
              <w:bottom w:val="single" w:sz="4" w:space="0" w:color="auto"/>
            </w:tcBorders>
            <w:shd w:val="pct10" w:color="auto" w:fill="auto"/>
            <w:vAlign w:val="center"/>
          </w:tcPr>
          <w:p w:rsidR="005C286D" w:rsidRPr="00F678C0" w:rsidRDefault="005C286D" w:rsidP="00F678C0">
            <w:pPr>
              <w:jc w:val="right"/>
              <w:rPr>
                <w:rFonts w:ascii="Arial" w:hAnsi="Arial" w:cs="Arial"/>
              </w:rPr>
            </w:pPr>
            <w:r w:rsidRPr="00F678C0">
              <w:rPr>
                <w:rFonts w:ascii="Arial" w:hAnsi="Arial" w:cs="Arial"/>
              </w:rPr>
              <w:t> </w:t>
            </w:r>
          </w:p>
        </w:tc>
      </w:tr>
      <w:tr w:rsidR="00150D08" w:rsidRPr="00F678C0" w:rsidTr="00690E0D">
        <w:tc>
          <w:tcPr>
            <w:tcW w:w="2809" w:type="pct"/>
            <w:vAlign w:val="bottom"/>
          </w:tcPr>
          <w:p w:rsidR="005C286D" w:rsidRPr="008329F1" w:rsidRDefault="005C286D" w:rsidP="00645820">
            <w:pPr>
              <w:rPr>
                <w:rFonts w:ascii="Arial" w:hAnsi="Arial" w:cs="Arial"/>
                <w:b/>
              </w:rPr>
            </w:pPr>
            <w:r w:rsidRPr="008329F1">
              <w:rPr>
                <w:rFonts w:ascii="Arial" w:hAnsi="Arial" w:cs="Arial"/>
                <w:b/>
              </w:rPr>
              <w:t xml:space="preserve">Other Comprehensive Income for the </w:t>
            </w:r>
            <w:r w:rsidR="00645820">
              <w:rPr>
                <w:rFonts w:ascii="Arial" w:hAnsi="Arial" w:cs="Arial"/>
                <w:b/>
              </w:rPr>
              <w:t>y</w:t>
            </w:r>
            <w:r w:rsidRPr="008329F1">
              <w:rPr>
                <w:rFonts w:ascii="Arial" w:hAnsi="Arial" w:cs="Arial"/>
                <w:b/>
              </w:rPr>
              <w:t>ear</w:t>
            </w:r>
          </w:p>
        </w:tc>
        <w:tc>
          <w:tcPr>
            <w:tcW w:w="534" w:type="pct"/>
          </w:tcPr>
          <w:p w:rsidR="005C286D" w:rsidRPr="00DE3374" w:rsidRDefault="005C286D" w:rsidP="00F678C0">
            <w:pPr>
              <w:jc w:val="center"/>
              <w:rPr>
                <w:rFonts w:ascii="Arial" w:hAnsi="Arial" w:cs="Arial"/>
                <w:b/>
              </w:rPr>
            </w:pPr>
          </w:p>
        </w:tc>
        <w:tc>
          <w:tcPr>
            <w:tcW w:w="829" w:type="pct"/>
            <w:tcBorders>
              <w:top w:val="single" w:sz="4" w:space="0" w:color="auto"/>
              <w:bottom w:val="double" w:sz="4" w:space="0" w:color="auto"/>
            </w:tcBorders>
            <w:vAlign w:val="center"/>
          </w:tcPr>
          <w:p w:rsidR="005C286D" w:rsidRPr="00DE3374" w:rsidRDefault="00F37B98" w:rsidP="00A43944">
            <w:pPr>
              <w:jc w:val="right"/>
              <w:rPr>
                <w:rFonts w:ascii="Arial" w:hAnsi="Arial" w:cs="Arial"/>
                <w:b/>
                <w:bCs/>
              </w:rPr>
            </w:pPr>
            <w:r>
              <w:rPr>
                <w:rFonts w:ascii="Arial" w:hAnsi="Arial" w:cs="Arial"/>
                <w:b/>
                <w:bCs/>
              </w:rPr>
              <w:t>1,1</w:t>
            </w:r>
            <w:r w:rsidR="00A96B86">
              <w:rPr>
                <w:rFonts w:ascii="Arial" w:hAnsi="Arial" w:cs="Arial"/>
                <w:b/>
                <w:bCs/>
              </w:rPr>
              <w:t>1</w:t>
            </w:r>
            <w:r w:rsidR="00A43944">
              <w:rPr>
                <w:rFonts w:ascii="Arial" w:hAnsi="Arial" w:cs="Arial"/>
                <w:b/>
                <w:bCs/>
              </w:rPr>
              <w:t>8</w:t>
            </w:r>
            <w:r>
              <w:rPr>
                <w:rFonts w:ascii="Arial" w:hAnsi="Arial" w:cs="Arial"/>
                <w:b/>
                <w:bCs/>
              </w:rPr>
              <w:t>,</w:t>
            </w:r>
            <w:r w:rsidR="00A96B86">
              <w:rPr>
                <w:rFonts w:ascii="Arial" w:hAnsi="Arial" w:cs="Arial"/>
                <w:b/>
                <w:bCs/>
              </w:rPr>
              <w:t>780</w:t>
            </w:r>
          </w:p>
        </w:tc>
        <w:tc>
          <w:tcPr>
            <w:tcW w:w="829" w:type="pct"/>
            <w:tcBorders>
              <w:top w:val="single" w:sz="4" w:space="0" w:color="auto"/>
              <w:bottom w:val="double" w:sz="4" w:space="0" w:color="auto"/>
            </w:tcBorders>
            <w:shd w:val="pct10" w:color="auto" w:fill="auto"/>
            <w:vAlign w:val="center"/>
          </w:tcPr>
          <w:p w:rsidR="005C286D" w:rsidRPr="00F678C0" w:rsidRDefault="00CA1699" w:rsidP="00F678C0">
            <w:pPr>
              <w:jc w:val="right"/>
              <w:rPr>
                <w:rFonts w:ascii="Arial" w:hAnsi="Arial" w:cs="Arial"/>
                <w:b/>
                <w:bCs/>
              </w:rPr>
            </w:pPr>
            <w:r>
              <w:rPr>
                <w:rFonts w:ascii="Arial" w:hAnsi="Arial" w:cs="Arial"/>
                <w:b/>
                <w:bCs/>
              </w:rPr>
              <w:t>(8,996,593)</w:t>
            </w:r>
          </w:p>
        </w:tc>
      </w:tr>
    </w:tbl>
    <w:p w:rsidR="005C286D" w:rsidRPr="00DE3374" w:rsidRDefault="005C286D" w:rsidP="005C286D">
      <w:pPr>
        <w:rPr>
          <w:rFonts w:ascii="Arial" w:hAnsi="Arial" w:cs="Arial"/>
          <w:b/>
        </w:rPr>
      </w:pPr>
    </w:p>
    <w:p w:rsidR="005C286D" w:rsidRPr="00DE3374" w:rsidRDefault="005C286D" w:rsidP="005C286D">
      <w:pPr>
        <w:rPr>
          <w:rFonts w:ascii="Arial" w:hAnsi="Arial" w:cs="Arial"/>
          <w:b/>
        </w:rPr>
      </w:pPr>
    </w:p>
    <w:p w:rsidR="005C286D" w:rsidRPr="00501F19" w:rsidRDefault="005C286D" w:rsidP="00475182">
      <w:pPr>
        <w:jc w:val="both"/>
        <w:rPr>
          <w:rFonts w:ascii="Arial" w:hAnsi="Arial" w:cs="Arial"/>
        </w:rPr>
      </w:pPr>
      <w:r w:rsidRPr="00501F19">
        <w:rPr>
          <w:rFonts w:ascii="Arial" w:hAnsi="Arial" w:cs="Arial"/>
        </w:rPr>
        <w:t xml:space="preserve">The Statement of Cash Flows and notes 1 to </w:t>
      </w:r>
      <w:r w:rsidR="009B23B0">
        <w:rPr>
          <w:rFonts w:ascii="Arial" w:hAnsi="Arial" w:cs="Arial"/>
        </w:rPr>
        <w:t>2</w:t>
      </w:r>
      <w:r w:rsidR="001A19F2">
        <w:rPr>
          <w:rFonts w:ascii="Arial" w:hAnsi="Arial" w:cs="Arial"/>
        </w:rPr>
        <w:t>6</w:t>
      </w:r>
      <w:r w:rsidR="00501F19" w:rsidRPr="00077597">
        <w:rPr>
          <w:rFonts w:ascii="Arial" w:hAnsi="Arial" w:cs="Arial"/>
        </w:rPr>
        <w:t xml:space="preserve"> </w:t>
      </w:r>
      <w:r w:rsidRPr="00501F19">
        <w:rPr>
          <w:rFonts w:ascii="Arial" w:hAnsi="Arial" w:cs="Arial"/>
        </w:rPr>
        <w:t>form part of these financial statements.</w:t>
      </w:r>
    </w:p>
    <w:p w:rsidR="005C286D" w:rsidRPr="00DE3374" w:rsidRDefault="005C286D" w:rsidP="00475182">
      <w:pPr>
        <w:jc w:val="both"/>
        <w:rPr>
          <w:rFonts w:ascii="Arial" w:hAnsi="Arial" w:cs="Arial"/>
        </w:rPr>
      </w:pPr>
    </w:p>
    <w:p w:rsidR="005C286D" w:rsidRPr="00DE3374" w:rsidRDefault="005C286D" w:rsidP="00475182">
      <w:pPr>
        <w:jc w:val="both"/>
        <w:rPr>
          <w:rFonts w:ascii="Arial" w:hAnsi="Arial" w:cs="Arial"/>
        </w:rPr>
      </w:pPr>
      <w:r w:rsidRPr="00DE3374">
        <w:rPr>
          <w:rFonts w:ascii="Arial" w:hAnsi="Arial" w:cs="Arial"/>
        </w:rPr>
        <w:t xml:space="preserve">On behalf of the Board of </w:t>
      </w:r>
      <w:r w:rsidR="00501F19" w:rsidRPr="00077597">
        <w:rPr>
          <w:rFonts w:ascii="Arial" w:hAnsi="Arial" w:cs="Arial"/>
        </w:rPr>
        <w:t>the Citizens Information Board</w:t>
      </w:r>
      <w:r w:rsidR="00501F19">
        <w:rPr>
          <w:rFonts w:ascii="Arial" w:hAnsi="Arial" w:cs="Arial"/>
        </w:rPr>
        <w:t>.</w:t>
      </w:r>
    </w:p>
    <w:p w:rsidR="00475182" w:rsidRDefault="00475182" w:rsidP="00475182">
      <w:pPr>
        <w:jc w:val="both"/>
        <w:rPr>
          <w:rFonts w:ascii="Arial" w:hAnsi="Arial" w:cs="Arial"/>
        </w:rPr>
      </w:pPr>
    </w:p>
    <w:p w:rsidR="00475182" w:rsidRPr="001B32D2" w:rsidRDefault="00475182" w:rsidP="00475182">
      <w:pPr>
        <w:jc w:val="both"/>
        <w:rPr>
          <w:rFonts w:ascii="Arial" w:hAnsi="Arial" w:cs="Arial"/>
        </w:rPr>
      </w:pPr>
    </w:p>
    <w:p w:rsidR="00475182" w:rsidRDefault="00475182" w:rsidP="00475182">
      <w:pPr>
        <w:rPr>
          <w:rFonts w:ascii="Arial" w:hAnsi="Arial" w:cs="Arial"/>
        </w:rPr>
      </w:pPr>
    </w:p>
    <w:p w:rsidR="00475182" w:rsidRPr="00087A96" w:rsidRDefault="00475182" w:rsidP="00475182">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rsidR="00475182" w:rsidRPr="00087A96" w:rsidRDefault="00475182" w:rsidP="00475182">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rsidR="00475182" w:rsidRPr="00087A96" w:rsidRDefault="00475182" w:rsidP="00475182">
      <w:pPr>
        <w:rPr>
          <w:rFonts w:ascii="Arial" w:hAnsi="Arial" w:cs="Arial"/>
        </w:rPr>
      </w:pPr>
      <w:r w:rsidRPr="00087A96">
        <w:rPr>
          <w:rFonts w:ascii="Arial" w:hAnsi="Arial" w:cs="Arial"/>
        </w:rPr>
        <w:t>Chairperson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Board Member</w:t>
      </w:r>
    </w:p>
    <w:p w:rsidR="00475182" w:rsidRPr="00087A96" w:rsidRDefault="00475182" w:rsidP="00475182">
      <w:pPr>
        <w:rPr>
          <w:rFonts w:ascii="Arial" w:hAnsi="Arial" w:cs="Arial"/>
        </w:rPr>
      </w:pPr>
      <w:r w:rsidRPr="00087A96">
        <w:rPr>
          <w:rFonts w:ascii="Arial" w:hAnsi="Arial" w:cs="Arial"/>
        </w:rPr>
        <w:t xml:space="preserve">Date: </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Date:</w:t>
      </w:r>
    </w:p>
    <w:p w:rsidR="001C02C0" w:rsidRDefault="001C02C0">
      <w:pPr>
        <w:rPr>
          <w:rFonts w:ascii="Arial" w:hAnsi="Arial" w:cs="Arial"/>
          <w:b/>
          <w:sz w:val="28"/>
          <w:szCs w:val="28"/>
        </w:rPr>
      </w:pPr>
      <w:r>
        <w:rPr>
          <w:rFonts w:ascii="Arial" w:hAnsi="Arial" w:cs="Arial"/>
          <w:b/>
          <w:sz w:val="28"/>
          <w:szCs w:val="28"/>
        </w:rPr>
        <w:br w:type="page"/>
      </w:r>
    </w:p>
    <w:p w:rsidR="00DB46DD" w:rsidRPr="00B56250" w:rsidRDefault="00DB46DD" w:rsidP="00B56250">
      <w:pPr>
        <w:pStyle w:val="Heading3"/>
        <w:rPr>
          <w:rFonts w:ascii="Arial" w:hAnsi="Arial" w:cs="Arial"/>
          <w:sz w:val="28"/>
          <w:szCs w:val="28"/>
        </w:rPr>
      </w:pPr>
      <w:r w:rsidRPr="00B56250">
        <w:rPr>
          <w:rFonts w:ascii="Arial" w:hAnsi="Arial" w:cs="Arial"/>
          <w:sz w:val="28"/>
          <w:szCs w:val="28"/>
        </w:rPr>
        <w:lastRenderedPageBreak/>
        <w:t xml:space="preserve">Statement of Financial Position </w:t>
      </w:r>
    </w:p>
    <w:p w:rsidR="00DB46DD" w:rsidRPr="00DB46DD" w:rsidRDefault="00DB46DD" w:rsidP="00DB46DD">
      <w:pPr>
        <w:jc w:val="center"/>
        <w:rPr>
          <w:rFonts w:ascii="Arial" w:hAnsi="Arial" w:cs="Arial"/>
          <w:b/>
          <w:sz w:val="28"/>
          <w:szCs w:val="28"/>
        </w:rPr>
      </w:pPr>
      <w:r w:rsidRPr="00DB46DD">
        <w:rPr>
          <w:rFonts w:ascii="Arial" w:hAnsi="Arial" w:cs="Arial"/>
          <w:b/>
          <w:sz w:val="28"/>
          <w:szCs w:val="28"/>
        </w:rPr>
        <w:t xml:space="preserve">For the </w:t>
      </w:r>
      <w:r>
        <w:rPr>
          <w:rFonts w:ascii="Arial" w:hAnsi="Arial" w:cs="Arial"/>
          <w:b/>
          <w:sz w:val="28"/>
          <w:szCs w:val="28"/>
        </w:rPr>
        <w:t>y</w:t>
      </w:r>
      <w:r w:rsidRPr="00DB46DD">
        <w:rPr>
          <w:rFonts w:ascii="Arial" w:hAnsi="Arial" w:cs="Arial"/>
          <w:b/>
          <w:sz w:val="28"/>
          <w:szCs w:val="28"/>
        </w:rPr>
        <w:t xml:space="preserve">ear </w:t>
      </w:r>
      <w:r>
        <w:rPr>
          <w:rFonts w:ascii="Arial" w:hAnsi="Arial" w:cs="Arial"/>
          <w:b/>
          <w:sz w:val="28"/>
          <w:szCs w:val="28"/>
        </w:rPr>
        <w:t>e</w:t>
      </w:r>
      <w:r w:rsidRPr="00DB46DD">
        <w:rPr>
          <w:rFonts w:ascii="Arial" w:hAnsi="Arial" w:cs="Arial"/>
          <w:b/>
          <w:sz w:val="28"/>
          <w:szCs w:val="28"/>
        </w:rPr>
        <w:t>nded 31 December 2016</w:t>
      </w:r>
    </w:p>
    <w:p w:rsidR="00DB46DD" w:rsidRDefault="00DB46DD">
      <w:pPr>
        <w:rPr>
          <w:rFonts w:ascii="Arial" w:hAnsi="Arial" w:cs="Arial"/>
        </w:rPr>
      </w:pPr>
    </w:p>
    <w:tbl>
      <w:tblPr>
        <w:tblStyle w:val="TableGrid"/>
        <w:tblpPr w:leftFromText="180" w:rightFromText="180" w:vertAnchor="text" w:horzAnchor="margin" w:tblpY="117"/>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Financial Position"/>
      </w:tblPr>
      <w:tblGrid>
        <w:gridCol w:w="5956"/>
        <w:gridCol w:w="1132"/>
        <w:gridCol w:w="1757"/>
        <w:gridCol w:w="1755"/>
      </w:tblGrid>
      <w:tr w:rsidR="001C02C0" w:rsidRPr="001C02C0" w:rsidTr="001C02C0">
        <w:trPr>
          <w:trHeight w:val="497"/>
        </w:trPr>
        <w:tc>
          <w:tcPr>
            <w:tcW w:w="2808" w:type="pct"/>
            <w:vAlign w:val="bottom"/>
          </w:tcPr>
          <w:p w:rsidR="001C02C0" w:rsidRPr="00663EE2" w:rsidRDefault="001C02C0" w:rsidP="001C02C0">
            <w:pPr>
              <w:rPr>
                <w:rFonts w:ascii="Arial" w:hAnsi="Arial" w:cs="Arial"/>
              </w:rPr>
            </w:pPr>
          </w:p>
        </w:tc>
        <w:tc>
          <w:tcPr>
            <w:tcW w:w="534" w:type="pct"/>
          </w:tcPr>
          <w:p w:rsidR="001C02C0" w:rsidRPr="00663EE2" w:rsidRDefault="001C02C0" w:rsidP="001C02C0">
            <w:pPr>
              <w:jc w:val="center"/>
              <w:rPr>
                <w:rFonts w:ascii="Arial" w:hAnsi="Arial" w:cs="Arial"/>
                <w:b/>
              </w:rPr>
            </w:pPr>
          </w:p>
          <w:p w:rsidR="001C02C0" w:rsidRPr="00663EE2" w:rsidRDefault="001C02C0" w:rsidP="001C02C0">
            <w:pPr>
              <w:jc w:val="center"/>
              <w:rPr>
                <w:rFonts w:ascii="Arial" w:hAnsi="Arial" w:cs="Arial"/>
                <w:b/>
              </w:rPr>
            </w:pPr>
            <w:r w:rsidRPr="00663EE2">
              <w:rPr>
                <w:rFonts w:ascii="Arial" w:hAnsi="Arial" w:cs="Arial"/>
                <w:b/>
              </w:rPr>
              <w:t>Note</w:t>
            </w:r>
          </w:p>
        </w:tc>
        <w:tc>
          <w:tcPr>
            <w:tcW w:w="829" w:type="pct"/>
            <w:vAlign w:val="bottom"/>
          </w:tcPr>
          <w:p w:rsidR="001C02C0" w:rsidRPr="00663EE2" w:rsidRDefault="001C02C0" w:rsidP="001C02C0">
            <w:pPr>
              <w:jc w:val="right"/>
              <w:rPr>
                <w:rFonts w:ascii="Arial" w:hAnsi="Arial" w:cs="Arial"/>
                <w:b/>
              </w:rPr>
            </w:pPr>
            <w:r>
              <w:rPr>
                <w:rFonts w:ascii="Arial" w:hAnsi="Arial" w:cs="Arial"/>
                <w:b/>
              </w:rPr>
              <w:t>2016</w:t>
            </w:r>
          </w:p>
          <w:p w:rsidR="001C02C0" w:rsidRPr="00663EE2" w:rsidRDefault="001C02C0" w:rsidP="001C02C0">
            <w:pPr>
              <w:jc w:val="right"/>
              <w:rPr>
                <w:rFonts w:ascii="Arial" w:hAnsi="Arial" w:cs="Arial"/>
                <w:b/>
              </w:rPr>
            </w:pPr>
          </w:p>
          <w:p w:rsidR="001C02C0" w:rsidRPr="00663EE2" w:rsidRDefault="001C02C0" w:rsidP="001C02C0">
            <w:pPr>
              <w:jc w:val="right"/>
              <w:rPr>
                <w:rFonts w:ascii="Arial" w:hAnsi="Arial" w:cs="Arial"/>
                <w:b/>
              </w:rPr>
            </w:pPr>
            <w:r w:rsidRPr="00663EE2">
              <w:rPr>
                <w:rFonts w:ascii="Arial" w:hAnsi="Arial" w:cs="Arial"/>
                <w:b/>
              </w:rPr>
              <w:t>€</w:t>
            </w:r>
          </w:p>
        </w:tc>
        <w:tc>
          <w:tcPr>
            <w:tcW w:w="828" w:type="pct"/>
            <w:shd w:val="pct10" w:color="auto" w:fill="auto"/>
            <w:vAlign w:val="bottom"/>
          </w:tcPr>
          <w:p w:rsidR="001C02C0" w:rsidRPr="001C02C0" w:rsidRDefault="001C02C0" w:rsidP="001C02C0">
            <w:pPr>
              <w:jc w:val="right"/>
              <w:rPr>
                <w:rFonts w:ascii="Arial" w:hAnsi="Arial" w:cs="Arial"/>
                <w:b/>
              </w:rPr>
            </w:pPr>
            <w:r w:rsidRPr="001C02C0">
              <w:rPr>
                <w:rFonts w:ascii="Arial" w:hAnsi="Arial" w:cs="Arial"/>
                <w:b/>
              </w:rPr>
              <w:t>2015</w:t>
            </w:r>
          </w:p>
          <w:p w:rsidR="001C02C0" w:rsidRPr="001C02C0" w:rsidRDefault="001C02C0" w:rsidP="001C02C0">
            <w:pPr>
              <w:jc w:val="right"/>
              <w:rPr>
                <w:rFonts w:ascii="Arial" w:hAnsi="Arial" w:cs="Arial"/>
                <w:b/>
              </w:rPr>
            </w:pPr>
          </w:p>
          <w:p w:rsidR="001C02C0" w:rsidRPr="001C02C0" w:rsidRDefault="001C02C0" w:rsidP="001C02C0">
            <w:pPr>
              <w:jc w:val="right"/>
              <w:rPr>
                <w:rFonts w:ascii="Arial" w:hAnsi="Arial" w:cs="Arial"/>
                <w:b/>
              </w:rPr>
            </w:pPr>
            <w:r w:rsidRPr="001C02C0">
              <w:rPr>
                <w:rFonts w:ascii="Arial" w:hAnsi="Arial" w:cs="Arial"/>
                <w:b/>
              </w:rPr>
              <w:t>€</w:t>
            </w:r>
          </w:p>
        </w:tc>
      </w:tr>
      <w:tr w:rsidR="001C02C0" w:rsidRPr="00663EE2" w:rsidTr="001C02C0">
        <w:tc>
          <w:tcPr>
            <w:tcW w:w="2808" w:type="pct"/>
            <w:vAlign w:val="bottom"/>
          </w:tcPr>
          <w:p w:rsidR="001C02C0" w:rsidRPr="00663EE2" w:rsidRDefault="00961F36" w:rsidP="001C02C0">
            <w:pPr>
              <w:rPr>
                <w:rFonts w:ascii="Arial" w:hAnsi="Arial" w:cs="Arial"/>
                <w:b/>
              </w:rPr>
            </w:pPr>
            <w:r>
              <w:rPr>
                <w:rFonts w:ascii="Arial" w:hAnsi="Arial" w:cs="Arial"/>
                <w:b/>
              </w:rPr>
              <w:t>Non-</w:t>
            </w:r>
            <w:r w:rsidR="00F52EC6">
              <w:rPr>
                <w:rFonts w:ascii="Arial" w:hAnsi="Arial" w:cs="Arial"/>
                <w:b/>
              </w:rPr>
              <w:t>Current Assets</w:t>
            </w:r>
          </w:p>
        </w:tc>
        <w:tc>
          <w:tcPr>
            <w:tcW w:w="534" w:type="pct"/>
          </w:tcPr>
          <w:p w:rsidR="001C02C0" w:rsidRPr="00663EE2" w:rsidRDefault="001C02C0" w:rsidP="001C02C0">
            <w:pPr>
              <w:jc w:val="center"/>
              <w:rPr>
                <w:rFonts w:ascii="Arial" w:hAnsi="Arial" w:cs="Arial"/>
                <w:b/>
              </w:rPr>
            </w:pPr>
          </w:p>
        </w:tc>
        <w:tc>
          <w:tcPr>
            <w:tcW w:w="829" w:type="pct"/>
            <w:vAlign w:val="bottom"/>
          </w:tcPr>
          <w:p w:rsidR="001C02C0" w:rsidRPr="00663EE2" w:rsidRDefault="001C02C0" w:rsidP="001C02C0">
            <w:pPr>
              <w:jc w:val="right"/>
              <w:rPr>
                <w:rFonts w:ascii="Arial" w:hAnsi="Arial" w:cs="Arial"/>
                <w:b/>
              </w:rPr>
            </w:pPr>
          </w:p>
        </w:tc>
        <w:tc>
          <w:tcPr>
            <w:tcW w:w="828" w:type="pct"/>
            <w:shd w:val="pct10" w:color="auto" w:fill="auto"/>
            <w:vAlign w:val="bottom"/>
          </w:tcPr>
          <w:p w:rsidR="001C02C0" w:rsidRPr="00663EE2" w:rsidRDefault="001C02C0" w:rsidP="001C02C0">
            <w:pPr>
              <w:jc w:val="right"/>
              <w:rPr>
                <w:rFonts w:ascii="Arial" w:hAnsi="Arial" w:cs="Arial"/>
                <w:b/>
              </w:rPr>
            </w:pP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rPr>
              <w:t xml:space="preserve">Property, </w:t>
            </w:r>
            <w:r>
              <w:rPr>
                <w:rFonts w:ascii="Arial" w:hAnsi="Arial" w:cs="Arial"/>
              </w:rPr>
              <w:t>P</w:t>
            </w:r>
            <w:r w:rsidRPr="00412519">
              <w:rPr>
                <w:rFonts w:ascii="Arial" w:hAnsi="Arial" w:cs="Arial"/>
              </w:rPr>
              <w:t xml:space="preserve">lant </w:t>
            </w:r>
            <w:r>
              <w:rPr>
                <w:rFonts w:ascii="Arial" w:hAnsi="Arial" w:cs="Arial"/>
              </w:rPr>
              <w:t>and</w:t>
            </w:r>
            <w:r w:rsidRPr="00412519">
              <w:rPr>
                <w:rFonts w:ascii="Arial" w:hAnsi="Arial" w:cs="Arial"/>
              </w:rPr>
              <w:t xml:space="preserve"> </w:t>
            </w:r>
            <w:r>
              <w:rPr>
                <w:rFonts w:ascii="Arial" w:hAnsi="Arial" w:cs="Arial"/>
              </w:rPr>
              <w:t>E</w:t>
            </w:r>
            <w:r w:rsidRPr="00412519">
              <w:rPr>
                <w:rFonts w:ascii="Arial" w:hAnsi="Arial" w:cs="Arial"/>
              </w:rPr>
              <w:t>quipment</w:t>
            </w:r>
          </w:p>
        </w:tc>
        <w:tc>
          <w:tcPr>
            <w:tcW w:w="534" w:type="pct"/>
          </w:tcPr>
          <w:p w:rsidR="001C02C0" w:rsidRPr="005E176A" w:rsidRDefault="001C02C0" w:rsidP="001C02C0">
            <w:pPr>
              <w:jc w:val="center"/>
              <w:rPr>
                <w:rFonts w:ascii="Arial" w:hAnsi="Arial" w:cs="Arial"/>
                <w:b/>
              </w:rPr>
            </w:pPr>
            <w:r w:rsidRPr="005E176A">
              <w:rPr>
                <w:rFonts w:ascii="Arial" w:hAnsi="Arial" w:cs="Arial"/>
                <w:b/>
              </w:rPr>
              <w:t>19</w:t>
            </w:r>
          </w:p>
        </w:tc>
        <w:tc>
          <w:tcPr>
            <w:tcW w:w="829" w:type="pct"/>
            <w:vAlign w:val="center"/>
          </w:tcPr>
          <w:p w:rsidR="001C02C0" w:rsidRPr="00663EE2" w:rsidRDefault="00E62DB5" w:rsidP="001C02C0">
            <w:pPr>
              <w:jc w:val="right"/>
              <w:rPr>
                <w:rFonts w:ascii="Arial" w:hAnsi="Arial" w:cs="Arial"/>
              </w:rPr>
            </w:pPr>
            <w:r>
              <w:rPr>
                <w:rFonts w:ascii="Arial" w:hAnsi="Arial" w:cs="Arial"/>
              </w:rPr>
              <w:t>4,320,833</w:t>
            </w:r>
          </w:p>
        </w:tc>
        <w:tc>
          <w:tcPr>
            <w:tcW w:w="828" w:type="pct"/>
            <w:shd w:val="pct10" w:color="auto" w:fill="auto"/>
            <w:vAlign w:val="center"/>
          </w:tcPr>
          <w:p w:rsidR="001C02C0" w:rsidRPr="00A61034" w:rsidRDefault="001C02C0" w:rsidP="001C02C0">
            <w:pPr>
              <w:jc w:val="right"/>
              <w:rPr>
                <w:rFonts w:ascii="Arial" w:hAnsi="Arial" w:cs="Arial"/>
              </w:rPr>
            </w:pPr>
            <w:r>
              <w:rPr>
                <w:rFonts w:ascii="Arial" w:hAnsi="Arial" w:cs="Arial"/>
              </w:rPr>
              <w:t>4,541,994</w:t>
            </w:r>
          </w:p>
        </w:tc>
      </w:tr>
      <w:tr w:rsidR="001C02C0" w:rsidRPr="00663EE2" w:rsidTr="001C02C0">
        <w:tc>
          <w:tcPr>
            <w:tcW w:w="2808" w:type="pct"/>
            <w:vAlign w:val="bottom"/>
          </w:tcPr>
          <w:p w:rsidR="001C02C0" w:rsidRPr="00412519" w:rsidRDefault="001C02C0" w:rsidP="00F52EC6">
            <w:pPr>
              <w:rPr>
                <w:rFonts w:ascii="Arial" w:hAnsi="Arial" w:cs="Arial"/>
                <w:b/>
              </w:rPr>
            </w:pPr>
            <w:r w:rsidRPr="00412519">
              <w:rPr>
                <w:rFonts w:ascii="Arial" w:hAnsi="Arial" w:cs="Arial"/>
                <w:b/>
              </w:rPr>
              <w:t xml:space="preserve">Total </w:t>
            </w:r>
            <w:r w:rsidR="00961F36">
              <w:rPr>
                <w:rFonts w:ascii="Arial" w:hAnsi="Arial" w:cs="Arial"/>
                <w:b/>
              </w:rPr>
              <w:t>Non-</w:t>
            </w:r>
            <w:r w:rsidR="00F52EC6">
              <w:rPr>
                <w:rFonts w:ascii="Arial" w:hAnsi="Arial" w:cs="Arial"/>
                <w:b/>
              </w:rPr>
              <w:t>Current Assets</w:t>
            </w:r>
          </w:p>
        </w:tc>
        <w:tc>
          <w:tcPr>
            <w:tcW w:w="534" w:type="pct"/>
          </w:tcPr>
          <w:p w:rsidR="001C02C0" w:rsidRPr="00663EE2" w:rsidRDefault="001C02C0" w:rsidP="001C02C0">
            <w:pPr>
              <w:jc w:val="center"/>
              <w:rPr>
                <w:rFonts w:ascii="Arial" w:hAnsi="Arial" w:cs="Arial"/>
                <w:b/>
              </w:rPr>
            </w:pPr>
          </w:p>
        </w:tc>
        <w:tc>
          <w:tcPr>
            <w:tcW w:w="829" w:type="pct"/>
            <w:tcBorders>
              <w:top w:val="single" w:sz="4" w:space="0" w:color="auto"/>
              <w:bottom w:val="single" w:sz="4" w:space="0" w:color="auto"/>
            </w:tcBorders>
            <w:vAlign w:val="center"/>
          </w:tcPr>
          <w:p w:rsidR="001C02C0" w:rsidRPr="00663EE2" w:rsidRDefault="00E62DB5" w:rsidP="001C02C0">
            <w:pPr>
              <w:jc w:val="right"/>
              <w:rPr>
                <w:rFonts w:ascii="Arial" w:hAnsi="Arial" w:cs="Arial"/>
                <w:b/>
                <w:bCs/>
              </w:rPr>
            </w:pPr>
            <w:r>
              <w:rPr>
                <w:rFonts w:ascii="Arial" w:hAnsi="Arial" w:cs="Arial"/>
                <w:b/>
                <w:bCs/>
              </w:rPr>
              <w:t>4,320,833</w:t>
            </w:r>
          </w:p>
        </w:tc>
        <w:tc>
          <w:tcPr>
            <w:tcW w:w="828" w:type="pct"/>
            <w:tcBorders>
              <w:top w:val="single" w:sz="4" w:space="0" w:color="auto"/>
              <w:bottom w:val="single" w:sz="4" w:space="0" w:color="auto"/>
            </w:tcBorders>
            <w:shd w:val="pct10" w:color="auto" w:fill="auto"/>
            <w:vAlign w:val="center"/>
          </w:tcPr>
          <w:p w:rsidR="001C02C0" w:rsidRPr="00A61034" w:rsidRDefault="001C02C0" w:rsidP="001C02C0">
            <w:pPr>
              <w:jc w:val="right"/>
              <w:rPr>
                <w:rFonts w:ascii="Arial" w:hAnsi="Arial" w:cs="Arial"/>
                <w:b/>
                <w:bCs/>
              </w:rPr>
            </w:pPr>
            <w:r>
              <w:rPr>
                <w:rFonts w:ascii="Arial" w:hAnsi="Arial" w:cs="Arial"/>
                <w:b/>
                <w:bCs/>
              </w:rPr>
              <w:t>4,541,994</w:t>
            </w:r>
          </w:p>
        </w:tc>
      </w:tr>
      <w:tr w:rsidR="001C02C0" w:rsidRPr="00663EE2" w:rsidTr="001C02C0">
        <w:tc>
          <w:tcPr>
            <w:tcW w:w="2808" w:type="pct"/>
            <w:vAlign w:val="bottom"/>
          </w:tcPr>
          <w:p w:rsidR="001C02C0" w:rsidRPr="00412519" w:rsidRDefault="001C02C0" w:rsidP="001C02C0">
            <w:pPr>
              <w:rPr>
                <w:rFonts w:ascii="Arial" w:hAnsi="Arial" w:cs="Arial"/>
              </w:rPr>
            </w:pPr>
          </w:p>
        </w:tc>
        <w:tc>
          <w:tcPr>
            <w:tcW w:w="534" w:type="pct"/>
          </w:tcPr>
          <w:p w:rsidR="001C02C0" w:rsidRPr="00663EE2" w:rsidRDefault="001C02C0" w:rsidP="001C02C0">
            <w:pPr>
              <w:jc w:val="center"/>
              <w:rPr>
                <w:rFonts w:ascii="Arial" w:hAnsi="Arial" w:cs="Arial"/>
              </w:rPr>
            </w:pPr>
          </w:p>
        </w:tc>
        <w:tc>
          <w:tcPr>
            <w:tcW w:w="829" w:type="pct"/>
            <w:tcBorders>
              <w:top w:val="single" w:sz="4" w:space="0" w:color="auto"/>
            </w:tcBorders>
            <w:vAlign w:val="center"/>
          </w:tcPr>
          <w:p w:rsidR="001C02C0" w:rsidRPr="00663EE2" w:rsidRDefault="001C02C0" w:rsidP="001C02C0">
            <w:pPr>
              <w:jc w:val="right"/>
              <w:rPr>
                <w:rFonts w:ascii="Arial" w:hAnsi="Arial" w:cs="Arial"/>
                <w:b/>
                <w:bCs/>
              </w:rPr>
            </w:pPr>
          </w:p>
        </w:tc>
        <w:tc>
          <w:tcPr>
            <w:tcW w:w="828" w:type="pct"/>
            <w:tcBorders>
              <w:top w:val="single" w:sz="4" w:space="0" w:color="auto"/>
            </w:tcBorders>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412519" w:rsidRDefault="001C02C0" w:rsidP="001C02C0">
            <w:pPr>
              <w:rPr>
                <w:rFonts w:ascii="Arial" w:hAnsi="Arial" w:cs="Arial"/>
                <w:b/>
              </w:rPr>
            </w:pPr>
            <w:r w:rsidRPr="00412519">
              <w:rPr>
                <w:rFonts w:ascii="Arial" w:hAnsi="Arial" w:cs="Arial"/>
                <w:b/>
              </w:rPr>
              <w:t>Current Assets</w:t>
            </w:r>
          </w:p>
        </w:tc>
        <w:tc>
          <w:tcPr>
            <w:tcW w:w="534" w:type="pct"/>
          </w:tcPr>
          <w:p w:rsidR="001C02C0" w:rsidRPr="00663EE2" w:rsidRDefault="001C02C0" w:rsidP="001C02C0">
            <w:pPr>
              <w:jc w:val="center"/>
              <w:rPr>
                <w:rFonts w:ascii="Arial" w:hAnsi="Arial" w:cs="Arial"/>
                <w:b/>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b/>
              </w:rPr>
            </w:pPr>
            <w:r w:rsidRPr="00A61034">
              <w:rPr>
                <w:rFonts w:ascii="Arial" w:hAnsi="Arial" w:cs="Arial"/>
                <w:b/>
              </w:rPr>
              <w:t> </w:t>
            </w: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rPr>
              <w:t>Receivables</w:t>
            </w:r>
          </w:p>
        </w:tc>
        <w:tc>
          <w:tcPr>
            <w:tcW w:w="534" w:type="pct"/>
          </w:tcPr>
          <w:p w:rsidR="001C02C0" w:rsidRPr="00E02CBA" w:rsidRDefault="001C02C0" w:rsidP="001C02C0">
            <w:pPr>
              <w:jc w:val="center"/>
              <w:rPr>
                <w:rFonts w:ascii="Arial" w:hAnsi="Arial" w:cs="Arial"/>
                <w:b/>
              </w:rPr>
            </w:pPr>
            <w:r w:rsidRPr="00E02CBA">
              <w:rPr>
                <w:rFonts w:ascii="Arial" w:hAnsi="Arial" w:cs="Arial"/>
                <w:b/>
              </w:rPr>
              <w:t>22</w:t>
            </w:r>
          </w:p>
        </w:tc>
        <w:tc>
          <w:tcPr>
            <w:tcW w:w="829" w:type="pct"/>
            <w:vAlign w:val="center"/>
          </w:tcPr>
          <w:p w:rsidR="001C02C0" w:rsidRPr="00663EE2" w:rsidRDefault="00E62DB5" w:rsidP="00F9594E">
            <w:pPr>
              <w:jc w:val="right"/>
              <w:rPr>
                <w:rFonts w:ascii="Arial" w:hAnsi="Arial" w:cs="Arial"/>
              </w:rPr>
            </w:pPr>
            <w:r>
              <w:rPr>
                <w:rFonts w:ascii="Arial" w:hAnsi="Arial" w:cs="Arial"/>
              </w:rPr>
              <w:t>1,4</w:t>
            </w:r>
            <w:r w:rsidR="00A96B86">
              <w:rPr>
                <w:rFonts w:ascii="Arial" w:hAnsi="Arial" w:cs="Arial"/>
              </w:rPr>
              <w:t>75</w:t>
            </w:r>
            <w:r>
              <w:rPr>
                <w:rFonts w:ascii="Arial" w:hAnsi="Arial" w:cs="Arial"/>
              </w:rPr>
              <w:t>,</w:t>
            </w:r>
            <w:r w:rsidR="00A96B86">
              <w:rPr>
                <w:rFonts w:ascii="Arial" w:hAnsi="Arial" w:cs="Arial"/>
              </w:rPr>
              <w:t>65</w:t>
            </w:r>
            <w:r w:rsidR="00F9594E">
              <w:rPr>
                <w:rFonts w:ascii="Arial" w:hAnsi="Arial" w:cs="Arial"/>
              </w:rPr>
              <w:t>8</w:t>
            </w:r>
          </w:p>
        </w:tc>
        <w:tc>
          <w:tcPr>
            <w:tcW w:w="828" w:type="pct"/>
            <w:shd w:val="pct10" w:color="auto" w:fill="auto"/>
            <w:vAlign w:val="center"/>
          </w:tcPr>
          <w:p w:rsidR="001C02C0" w:rsidRPr="00A61034" w:rsidRDefault="001C02C0" w:rsidP="001C02C0">
            <w:pPr>
              <w:jc w:val="right"/>
              <w:rPr>
                <w:rFonts w:ascii="Arial" w:hAnsi="Arial" w:cs="Arial"/>
              </w:rPr>
            </w:pPr>
            <w:r>
              <w:rPr>
                <w:rFonts w:ascii="Arial" w:hAnsi="Arial" w:cs="Arial"/>
              </w:rPr>
              <w:t>994,147</w:t>
            </w: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rPr>
              <w:t xml:space="preserve">Cash and </w:t>
            </w:r>
            <w:r>
              <w:rPr>
                <w:rFonts w:ascii="Arial" w:hAnsi="Arial" w:cs="Arial"/>
              </w:rPr>
              <w:t>C</w:t>
            </w:r>
            <w:r w:rsidRPr="00412519">
              <w:rPr>
                <w:rFonts w:ascii="Arial" w:hAnsi="Arial" w:cs="Arial"/>
              </w:rPr>
              <w:t xml:space="preserve">ash </w:t>
            </w:r>
            <w:r>
              <w:rPr>
                <w:rFonts w:ascii="Arial" w:hAnsi="Arial" w:cs="Arial"/>
              </w:rPr>
              <w:t>E</w:t>
            </w:r>
            <w:r w:rsidRPr="00412519">
              <w:rPr>
                <w:rFonts w:ascii="Arial" w:hAnsi="Arial" w:cs="Arial"/>
              </w:rPr>
              <w:t>quivalents</w:t>
            </w:r>
          </w:p>
        </w:tc>
        <w:tc>
          <w:tcPr>
            <w:tcW w:w="534" w:type="pct"/>
          </w:tcPr>
          <w:p w:rsidR="001C02C0" w:rsidRPr="009B23B0" w:rsidRDefault="001C02C0" w:rsidP="001C02C0">
            <w:pPr>
              <w:jc w:val="center"/>
              <w:rPr>
                <w:rFonts w:ascii="Arial" w:hAnsi="Arial" w:cs="Arial"/>
              </w:rPr>
            </w:pPr>
          </w:p>
        </w:tc>
        <w:tc>
          <w:tcPr>
            <w:tcW w:w="829" w:type="pct"/>
            <w:tcBorders>
              <w:bottom w:val="single" w:sz="4" w:space="0" w:color="auto"/>
            </w:tcBorders>
            <w:vAlign w:val="center"/>
          </w:tcPr>
          <w:p w:rsidR="001C02C0" w:rsidRPr="00663EE2" w:rsidRDefault="00E62DB5" w:rsidP="001C02C0">
            <w:pPr>
              <w:jc w:val="right"/>
              <w:rPr>
                <w:rFonts w:ascii="Arial" w:hAnsi="Arial" w:cs="Arial"/>
              </w:rPr>
            </w:pPr>
            <w:r>
              <w:rPr>
                <w:rFonts w:ascii="Arial" w:hAnsi="Arial" w:cs="Arial"/>
              </w:rPr>
              <w:t>1,556,160</w:t>
            </w:r>
          </w:p>
        </w:tc>
        <w:tc>
          <w:tcPr>
            <w:tcW w:w="828" w:type="pct"/>
            <w:tcBorders>
              <w:bottom w:val="single" w:sz="4" w:space="0" w:color="auto"/>
            </w:tcBorders>
            <w:shd w:val="pct10" w:color="auto" w:fill="auto"/>
            <w:vAlign w:val="center"/>
          </w:tcPr>
          <w:p w:rsidR="001C02C0" w:rsidRPr="00A61034" w:rsidRDefault="001C02C0" w:rsidP="001C02C0">
            <w:pPr>
              <w:jc w:val="right"/>
              <w:rPr>
                <w:rFonts w:ascii="Arial" w:hAnsi="Arial" w:cs="Arial"/>
              </w:rPr>
            </w:pPr>
            <w:r>
              <w:rPr>
                <w:rFonts w:ascii="Arial" w:hAnsi="Arial" w:cs="Arial"/>
              </w:rPr>
              <w:t>921,658</w:t>
            </w:r>
          </w:p>
        </w:tc>
      </w:tr>
      <w:tr w:rsidR="001C02C0" w:rsidRPr="00663EE2" w:rsidTr="001C02C0">
        <w:tc>
          <w:tcPr>
            <w:tcW w:w="2808" w:type="pct"/>
            <w:vAlign w:val="bottom"/>
          </w:tcPr>
          <w:p w:rsidR="001C02C0" w:rsidRPr="00412519" w:rsidRDefault="001C02C0" w:rsidP="001C02C0">
            <w:pPr>
              <w:rPr>
                <w:rFonts w:ascii="Arial" w:hAnsi="Arial" w:cs="Arial"/>
                <w:b/>
              </w:rPr>
            </w:pPr>
          </w:p>
        </w:tc>
        <w:tc>
          <w:tcPr>
            <w:tcW w:w="534" w:type="pct"/>
          </w:tcPr>
          <w:p w:rsidR="001C02C0" w:rsidRPr="009B23B0" w:rsidRDefault="001C02C0" w:rsidP="001C02C0">
            <w:pPr>
              <w:jc w:val="center"/>
              <w:rPr>
                <w:rFonts w:ascii="Arial" w:hAnsi="Arial" w:cs="Arial"/>
                <w:b/>
              </w:rPr>
            </w:pPr>
          </w:p>
        </w:tc>
        <w:tc>
          <w:tcPr>
            <w:tcW w:w="829" w:type="pct"/>
            <w:tcBorders>
              <w:top w:val="single" w:sz="4" w:space="0" w:color="auto"/>
            </w:tcBorders>
            <w:vAlign w:val="center"/>
          </w:tcPr>
          <w:p w:rsidR="001C02C0" w:rsidRPr="00663EE2" w:rsidRDefault="00E62DB5" w:rsidP="00F9594E">
            <w:pPr>
              <w:jc w:val="right"/>
              <w:rPr>
                <w:rFonts w:ascii="Arial" w:hAnsi="Arial" w:cs="Arial"/>
                <w:b/>
                <w:bCs/>
              </w:rPr>
            </w:pPr>
            <w:r>
              <w:rPr>
                <w:rFonts w:ascii="Arial" w:hAnsi="Arial" w:cs="Arial"/>
                <w:b/>
                <w:bCs/>
              </w:rPr>
              <w:t>3,0</w:t>
            </w:r>
            <w:r w:rsidR="00F9594E">
              <w:rPr>
                <w:rFonts w:ascii="Arial" w:hAnsi="Arial" w:cs="Arial"/>
                <w:b/>
                <w:bCs/>
              </w:rPr>
              <w:t>31</w:t>
            </w:r>
            <w:r>
              <w:rPr>
                <w:rFonts w:ascii="Arial" w:hAnsi="Arial" w:cs="Arial"/>
                <w:b/>
                <w:bCs/>
              </w:rPr>
              <w:t>,</w:t>
            </w:r>
            <w:r w:rsidR="00F9594E">
              <w:rPr>
                <w:rFonts w:ascii="Arial" w:hAnsi="Arial" w:cs="Arial"/>
                <w:b/>
                <w:bCs/>
              </w:rPr>
              <w:t>818</w:t>
            </w:r>
          </w:p>
        </w:tc>
        <w:tc>
          <w:tcPr>
            <w:tcW w:w="828" w:type="pct"/>
            <w:tcBorders>
              <w:top w:val="single" w:sz="4" w:space="0" w:color="auto"/>
            </w:tcBorders>
            <w:shd w:val="pct10" w:color="auto" w:fill="auto"/>
            <w:vAlign w:val="center"/>
          </w:tcPr>
          <w:p w:rsidR="001C02C0" w:rsidRPr="00A61034" w:rsidRDefault="001C02C0" w:rsidP="001C02C0">
            <w:pPr>
              <w:jc w:val="right"/>
              <w:rPr>
                <w:rFonts w:ascii="Arial" w:hAnsi="Arial" w:cs="Arial"/>
                <w:b/>
                <w:bCs/>
              </w:rPr>
            </w:pPr>
            <w:r>
              <w:rPr>
                <w:rFonts w:ascii="Arial" w:hAnsi="Arial" w:cs="Arial"/>
                <w:b/>
                <w:bCs/>
              </w:rPr>
              <w:t>1,915,805</w:t>
            </w:r>
          </w:p>
        </w:tc>
      </w:tr>
      <w:tr w:rsidR="001C02C0" w:rsidRPr="00663EE2" w:rsidTr="001C02C0">
        <w:tc>
          <w:tcPr>
            <w:tcW w:w="2808" w:type="pct"/>
            <w:vAlign w:val="bottom"/>
          </w:tcPr>
          <w:p w:rsidR="001C02C0" w:rsidRPr="00412519" w:rsidRDefault="001C02C0" w:rsidP="001C02C0">
            <w:pPr>
              <w:rPr>
                <w:rFonts w:ascii="Arial" w:hAnsi="Arial" w:cs="Arial"/>
                <w:b/>
              </w:rPr>
            </w:pPr>
            <w:r w:rsidRPr="00412519">
              <w:rPr>
                <w:rFonts w:ascii="Arial" w:hAnsi="Arial" w:cs="Arial"/>
                <w:b/>
              </w:rPr>
              <w:t xml:space="preserve">Current Liabilities </w:t>
            </w:r>
            <w:r w:rsidRPr="00412519">
              <w:rPr>
                <w:rFonts w:ascii="Arial" w:hAnsi="Arial" w:cs="Arial"/>
                <w:b/>
                <w:i/>
              </w:rPr>
              <w:t>(amounts falling due within one year)</w:t>
            </w:r>
          </w:p>
        </w:tc>
        <w:tc>
          <w:tcPr>
            <w:tcW w:w="534" w:type="pct"/>
          </w:tcPr>
          <w:p w:rsidR="001C02C0" w:rsidRPr="009B23B0" w:rsidRDefault="001C02C0" w:rsidP="001C02C0">
            <w:pPr>
              <w:jc w:val="center"/>
              <w:rPr>
                <w:rFonts w:ascii="Arial" w:hAnsi="Arial" w:cs="Arial"/>
                <w:b/>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b/>
              </w:rPr>
            </w:pPr>
            <w:r w:rsidRPr="00A61034">
              <w:rPr>
                <w:rFonts w:ascii="Arial" w:hAnsi="Arial" w:cs="Arial"/>
                <w:b/>
              </w:rPr>
              <w:t> </w:t>
            </w:r>
          </w:p>
        </w:tc>
      </w:tr>
      <w:tr w:rsidR="001C02C0" w:rsidRPr="00663EE2" w:rsidTr="001C02C0">
        <w:tc>
          <w:tcPr>
            <w:tcW w:w="2808" w:type="pct"/>
            <w:vAlign w:val="bottom"/>
          </w:tcPr>
          <w:p w:rsidR="001C02C0" w:rsidRPr="00412519" w:rsidRDefault="001C02C0" w:rsidP="001C02C0">
            <w:pPr>
              <w:rPr>
                <w:rFonts w:ascii="Arial" w:hAnsi="Arial" w:cs="Arial"/>
              </w:rPr>
            </w:pPr>
            <w:r>
              <w:rPr>
                <w:rFonts w:ascii="Arial" w:hAnsi="Arial" w:cs="Arial"/>
              </w:rPr>
              <w:t>Payables</w:t>
            </w:r>
          </w:p>
        </w:tc>
        <w:tc>
          <w:tcPr>
            <w:tcW w:w="534" w:type="pct"/>
          </w:tcPr>
          <w:p w:rsidR="001C02C0" w:rsidRPr="00E02CBA" w:rsidRDefault="001C02C0" w:rsidP="001C02C0">
            <w:pPr>
              <w:jc w:val="center"/>
              <w:rPr>
                <w:rFonts w:ascii="Arial" w:hAnsi="Arial" w:cs="Arial"/>
                <w:b/>
              </w:rPr>
            </w:pPr>
            <w:r w:rsidRPr="00E02CBA">
              <w:rPr>
                <w:rFonts w:ascii="Arial" w:hAnsi="Arial" w:cs="Arial"/>
                <w:b/>
              </w:rPr>
              <w:t>23</w:t>
            </w:r>
          </w:p>
        </w:tc>
        <w:tc>
          <w:tcPr>
            <w:tcW w:w="829" w:type="pct"/>
            <w:vAlign w:val="center"/>
          </w:tcPr>
          <w:p w:rsidR="001C02C0" w:rsidRPr="00663EE2" w:rsidRDefault="00E62DB5" w:rsidP="00A43944">
            <w:pPr>
              <w:jc w:val="right"/>
              <w:rPr>
                <w:rFonts w:ascii="Arial" w:hAnsi="Arial" w:cs="Arial"/>
              </w:rPr>
            </w:pPr>
            <w:r>
              <w:rPr>
                <w:rFonts w:ascii="Arial" w:hAnsi="Arial" w:cs="Arial"/>
              </w:rPr>
              <w:t>(42</w:t>
            </w:r>
            <w:r w:rsidR="00A43944">
              <w:rPr>
                <w:rFonts w:ascii="Arial" w:hAnsi="Arial" w:cs="Arial"/>
              </w:rPr>
              <w:t>8</w:t>
            </w:r>
            <w:r>
              <w:rPr>
                <w:rFonts w:ascii="Arial" w:hAnsi="Arial" w:cs="Arial"/>
              </w:rPr>
              <w:t>,</w:t>
            </w:r>
            <w:r w:rsidR="00A96B86">
              <w:rPr>
                <w:rFonts w:ascii="Arial" w:hAnsi="Arial" w:cs="Arial"/>
              </w:rPr>
              <w:t>677</w:t>
            </w:r>
            <w:r>
              <w:rPr>
                <w:rFonts w:ascii="Arial" w:hAnsi="Arial" w:cs="Arial"/>
              </w:rPr>
              <w:t>)</w:t>
            </w:r>
          </w:p>
        </w:tc>
        <w:tc>
          <w:tcPr>
            <w:tcW w:w="828" w:type="pct"/>
            <w:shd w:val="pct10" w:color="auto" w:fill="auto"/>
            <w:vAlign w:val="center"/>
          </w:tcPr>
          <w:p w:rsidR="001C02C0" w:rsidRPr="00A61034" w:rsidRDefault="001C02C0" w:rsidP="001C02C0">
            <w:pPr>
              <w:jc w:val="right"/>
              <w:rPr>
                <w:rFonts w:ascii="Arial" w:hAnsi="Arial" w:cs="Arial"/>
              </w:rPr>
            </w:pPr>
            <w:r w:rsidRPr="00663EE2">
              <w:rPr>
                <w:rFonts w:ascii="Arial" w:hAnsi="Arial" w:cs="Arial"/>
              </w:rPr>
              <w:t>(</w:t>
            </w:r>
            <w:r>
              <w:rPr>
                <w:rFonts w:ascii="Arial" w:hAnsi="Arial" w:cs="Arial"/>
              </w:rPr>
              <w:t>431,444</w:t>
            </w:r>
            <w:r w:rsidRPr="00663EE2">
              <w:rPr>
                <w:rFonts w:ascii="Arial" w:hAnsi="Arial" w:cs="Arial"/>
              </w:rPr>
              <w:t>)</w:t>
            </w:r>
          </w:p>
        </w:tc>
      </w:tr>
      <w:tr w:rsidR="001C02C0" w:rsidRPr="00663EE2" w:rsidTr="001C02C0">
        <w:tc>
          <w:tcPr>
            <w:tcW w:w="2808" w:type="pct"/>
            <w:vAlign w:val="bottom"/>
          </w:tcPr>
          <w:p w:rsidR="001C02C0" w:rsidRPr="00412519" w:rsidRDefault="001C02C0" w:rsidP="001C02C0">
            <w:pPr>
              <w:rPr>
                <w:rFonts w:ascii="Arial" w:hAnsi="Arial" w:cs="Arial"/>
              </w:rPr>
            </w:pPr>
          </w:p>
        </w:tc>
        <w:tc>
          <w:tcPr>
            <w:tcW w:w="534" w:type="pct"/>
          </w:tcPr>
          <w:p w:rsidR="001C02C0" w:rsidRPr="009B23B0" w:rsidRDefault="001C02C0" w:rsidP="001C02C0">
            <w:pPr>
              <w:jc w:val="center"/>
              <w:rPr>
                <w:rFonts w:ascii="Arial" w:hAnsi="Arial" w:cs="Arial"/>
              </w:rPr>
            </w:pPr>
          </w:p>
        </w:tc>
        <w:tc>
          <w:tcPr>
            <w:tcW w:w="829" w:type="pct"/>
            <w:tcBorders>
              <w:bottom w:val="single" w:sz="4" w:space="0" w:color="auto"/>
            </w:tcBorders>
            <w:vAlign w:val="center"/>
          </w:tcPr>
          <w:p w:rsidR="001C02C0" w:rsidRPr="00663EE2" w:rsidRDefault="001C02C0" w:rsidP="001C02C0">
            <w:pPr>
              <w:jc w:val="right"/>
              <w:rPr>
                <w:rFonts w:ascii="Arial" w:hAnsi="Arial" w:cs="Arial"/>
                <w:b/>
                <w:bCs/>
              </w:rPr>
            </w:pPr>
          </w:p>
        </w:tc>
        <w:tc>
          <w:tcPr>
            <w:tcW w:w="828" w:type="pct"/>
            <w:tcBorders>
              <w:bottom w:val="single" w:sz="4" w:space="0" w:color="auto"/>
            </w:tcBorders>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412519" w:rsidRDefault="001C02C0" w:rsidP="001C02C0">
            <w:pPr>
              <w:rPr>
                <w:rFonts w:ascii="Arial" w:hAnsi="Arial" w:cs="Arial"/>
                <w:b/>
              </w:rPr>
            </w:pPr>
            <w:r w:rsidRPr="00412519">
              <w:rPr>
                <w:rFonts w:ascii="Arial" w:hAnsi="Arial" w:cs="Arial"/>
                <w:b/>
              </w:rPr>
              <w:t>Net Current Assets</w:t>
            </w:r>
          </w:p>
        </w:tc>
        <w:tc>
          <w:tcPr>
            <w:tcW w:w="534" w:type="pct"/>
          </w:tcPr>
          <w:p w:rsidR="001C02C0" w:rsidRPr="009B23B0" w:rsidRDefault="001C02C0" w:rsidP="001C02C0">
            <w:pPr>
              <w:jc w:val="center"/>
              <w:rPr>
                <w:rFonts w:ascii="Arial" w:hAnsi="Arial" w:cs="Arial"/>
                <w:b/>
              </w:rPr>
            </w:pPr>
          </w:p>
        </w:tc>
        <w:tc>
          <w:tcPr>
            <w:tcW w:w="829" w:type="pct"/>
            <w:tcBorders>
              <w:top w:val="single" w:sz="4" w:space="0" w:color="auto"/>
              <w:bottom w:val="single" w:sz="4" w:space="0" w:color="auto"/>
            </w:tcBorders>
            <w:vAlign w:val="center"/>
          </w:tcPr>
          <w:p w:rsidR="001C02C0" w:rsidRPr="00663EE2" w:rsidRDefault="00AB4A31" w:rsidP="00A43944">
            <w:pPr>
              <w:jc w:val="right"/>
              <w:rPr>
                <w:rFonts w:ascii="Arial" w:hAnsi="Arial" w:cs="Arial"/>
                <w:b/>
                <w:bCs/>
              </w:rPr>
            </w:pPr>
            <w:r>
              <w:rPr>
                <w:rFonts w:ascii="Arial" w:hAnsi="Arial" w:cs="Arial"/>
                <w:b/>
                <w:bCs/>
              </w:rPr>
              <w:t>2</w:t>
            </w:r>
            <w:r w:rsidR="00E62DB5">
              <w:rPr>
                <w:rFonts w:ascii="Arial" w:hAnsi="Arial" w:cs="Arial"/>
                <w:b/>
                <w:bCs/>
              </w:rPr>
              <w:t>,</w:t>
            </w:r>
            <w:r w:rsidR="00A43944">
              <w:rPr>
                <w:rFonts w:ascii="Arial" w:hAnsi="Arial" w:cs="Arial"/>
                <w:b/>
                <w:bCs/>
              </w:rPr>
              <w:t>603</w:t>
            </w:r>
            <w:r w:rsidR="00E62DB5">
              <w:rPr>
                <w:rFonts w:ascii="Arial" w:hAnsi="Arial" w:cs="Arial"/>
                <w:b/>
                <w:bCs/>
              </w:rPr>
              <w:t>,</w:t>
            </w:r>
            <w:r w:rsidR="00F9594E">
              <w:rPr>
                <w:rFonts w:ascii="Arial" w:hAnsi="Arial" w:cs="Arial"/>
                <w:b/>
                <w:bCs/>
              </w:rPr>
              <w:t>141</w:t>
            </w:r>
          </w:p>
        </w:tc>
        <w:tc>
          <w:tcPr>
            <w:tcW w:w="828" w:type="pct"/>
            <w:tcBorders>
              <w:top w:val="single" w:sz="4" w:space="0" w:color="auto"/>
              <w:bottom w:val="single" w:sz="4" w:space="0" w:color="auto"/>
            </w:tcBorders>
            <w:shd w:val="pct10" w:color="auto" w:fill="auto"/>
            <w:vAlign w:val="center"/>
          </w:tcPr>
          <w:p w:rsidR="001C02C0" w:rsidRPr="00A61034" w:rsidRDefault="001C02C0" w:rsidP="001C02C0">
            <w:pPr>
              <w:jc w:val="right"/>
              <w:rPr>
                <w:rFonts w:ascii="Arial" w:hAnsi="Arial" w:cs="Arial"/>
                <w:b/>
                <w:bCs/>
              </w:rPr>
            </w:pPr>
            <w:r>
              <w:rPr>
                <w:rFonts w:ascii="Arial" w:hAnsi="Arial" w:cs="Arial"/>
                <w:b/>
                <w:bCs/>
              </w:rPr>
              <w:t>1,484,361</w:t>
            </w:r>
          </w:p>
        </w:tc>
      </w:tr>
      <w:tr w:rsidR="001C02C0" w:rsidRPr="00663EE2" w:rsidTr="001C02C0">
        <w:tc>
          <w:tcPr>
            <w:tcW w:w="2808" w:type="pct"/>
            <w:vAlign w:val="bottom"/>
          </w:tcPr>
          <w:p w:rsidR="001C02C0" w:rsidRPr="00412519" w:rsidRDefault="001C02C0" w:rsidP="001C02C0">
            <w:pPr>
              <w:rPr>
                <w:rFonts w:ascii="Arial" w:hAnsi="Arial" w:cs="Arial"/>
                <w:b/>
              </w:rPr>
            </w:pPr>
          </w:p>
        </w:tc>
        <w:tc>
          <w:tcPr>
            <w:tcW w:w="534" w:type="pct"/>
          </w:tcPr>
          <w:p w:rsidR="001C02C0" w:rsidRPr="009B23B0" w:rsidRDefault="001C02C0" w:rsidP="001C02C0">
            <w:pPr>
              <w:jc w:val="center"/>
              <w:rPr>
                <w:rFonts w:ascii="Arial" w:hAnsi="Arial" w:cs="Arial"/>
                <w:b/>
              </w:rPr>
            </w:pPr>
          </w:p>
        </w:tc>
        <w:tc>
          <w:tcPr>
            <w:tcW w:w="829" w:type="pct"/>
            <w:tcBorders>
              <w:top w:val="single" w:sz="4" w:space="0" w:color="auto"/>
            </w:tcBorders>
            <w:vAlign w:val="center"/>
          </w:tcPr>
          <w:p w:rsidR="001C02C0" w:rsidRPr="00663EE2" w:rsidRDefault="001C02C0" w:rsidP="001C02C0">
            <w:pPr>
              <w:jc w:val="right"/>
              <w:rPr>
                <w:rFonts w:ascii="Arial" w:hAnsi="Arial" w:cs="Arial"/>
                <w:b/>
                <w:bCs/>
              </w:rPr>
            </w:pPr>
          </w:p>
        </w:tc>
        <w:tc>
          <w:tcPr>
            <w:tcW w:w="828" w:type="pct"/>
            <w:tcBorders>
              <w:top w:val="single" w:sz="4" w:space="0" w:color="auto"/>
            </w:tcBorders>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b/>
              </w:rPr>
              <w:t>Retirement Benefits</w:t>
            </w:r>
          </w:p>
        </w:tc>
        <w:tc>
          <w:tcPr>
            <w:tcW w:w="534" w:type="pct"/>
          </w:tcPr>
          <w:p w:rsidR="001C02C0" w:rsidRPr="009B23B0" w:rsidRDefault="001C02C0" w:rsidP="001C02C0">
            <w:pPr>
              <w:jc w:val="center"/>
              <w:rPr>
                <w:rFonts w:ascii="Arial" w:hAnsi="Arial" w:cs="Arial"/>
              </w:rPr>
            </w:pPr>
          </w:p>
        </w:tc>
        <w:tc>
          <w:tcPr>
            <w:tcW w:w="829" w:type="pct"/>
            <w:vAlign w:val="center"/>
          </w:tcPr>
          <w:p w:rsidR="001C02C0" w:rsidRPr="00663EE2" w:rsidRDefault="001C02C0" w:rsidP="001C02C0">
            <w:pPr>
              <w:jc w:val="right"/>
              <w:rPr>
                <w:rFonts w:ascii="Arial" w:hAnsi="Arial" w:cs="Arial"/>
              </w:rPr>
            </w:pPr>
          </w:p>
        </w:tc>
        <w:tc>
          <w:tcPr>
            <w:tcW w:w="828" w:type="pct"/>
            <w:shd w:val="pct10" w:color="auto" w:fill="auto"/>
            <w:vAlign w:val="center"/>
          </w:tcPr>
          <w:p w:rsidR="001C02C0" w:rsidRPr="00A61034" w:rsidRDefault="001C02C0" w:rsidP="001C02C0">
            <w:pPr>
              <w:jc w:val="right"/>
              <w:rPr>
                <w:rFonts w:ascii="Arial" w:hAnsi="Arial" w:cs="Arial"/>
              </w:rPr>
            </w:pP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rPr>
              <w:t>Ret</w:t>
            </w:r>
            <w:r>
              <w:rPr>
                <w:rFonts w:ascii="Arial" w:hAnsi="Arial" w:cs="Arial"/>
              </w:rPr>
              <w:t>irement B</w:t>
            </w:r>
            <w:r w:rsidRPr="00412519">
              <w:rPr>
                <w:rFonts w:ascii="Arial" w:hAnsi="Arial" w:cs="Arial"/>
              </w:rPr>
              <w:t xml:space="preserve">enefit </w:t>
            </w:r>
            <w:r>
              <w:rPr>
                <w:rFonts w:ascii="Arial" w:hAnsi="Arial" w:cs="Arial"/>
              </w:rPr>
              <w:t>O</w:t>
            </w:r>
            <w:r w:rsidRPr="00412519">
              <w:rPr>
                <w:rFonts w:ascii="Arial" w:hAnsi="Arial" w:cs="Arial"/>
              </w:rPr>
              <w:t>bligations</w:t>
            </w:r>
          </w:p>
        </w:tc>
        <w:tc>
          <w:tcPr>
            <w:tcW w:w="534" w:type="pct"/>
          </w:tcPr>
          <w:p w:rsidR="001C02C0" w:rsidRPr="00E02CBA" w:rsidRDefault="001C02C0" w:rsidP="001C02C0">
            <w:pPr>
              <w:jc w:val="center"/>
              <w:rPr>
                <w:rFonts w:ascii="Arial" w:hAnsi="Arial" w:cs="Arial"/>
                <w:b/>
              </w:rPr>
            </w:pPr>
            <w:r w:rsidRPr="00E02CBA">
              <w:rPr>
                <w:rFonts w:ascii="Arial" w:hAnsi="Arial" w:cs="Arial"/>
                <w:b/>
              </w:rPr>
              <w:t>18 (b)</w:t>
            </w:r>
          </w:p>
        </w:tc>
        <w:tc>
          <w:tcPr>
            <w:tcW w:w="829" w:type="pct"/>
            <w:vAlign w:val="center"/>
          </w:tcPr>
          <w:p w:rsidR="001C02C0" w:rsidRPr="00412519" w:rsidRDefault="00E62DB5" w:rsidP="001C02C0">
            <w:pPr>
              <w:jc w:val="right"/>
              <w:rPr>
                <w:rFonts w:ascii="Arial" w:hAnsi="Arial" w:cs="Arial"/>
              </w:rPr>
            </w:pPr>
            <w:r>
              <w:rPr>
                <w:rFonts w:ascii="Arial" w:hAnsi="Arial" w:cs="Arial"/>
              </w:rPr>
              <w:t>(62,156,200)</w:t>
            </w:r>
          </w:p>
        </w:tc>
        <w:tc>
          <w:tcPr>
            <w:tcW w:w="828" w:type="pct"/>
            <w:shd w:val="pct10" w:color="auto" w:fill="auto"/>
            <w:vAlign w:val="center"/>
          </w:tcPr>
          <w:p w:rsidR="001C02C0" w:rsidRPr="00412519" w:rsidRDefault="001C02C0" w:rsidP="001C02C0">
            <w:pPr>
              <w:jc w:val="right"/>
              <w:rPr>
                <w:rFonts w:ascii="Arial" w:hAnsi="Arial" w:cs="Arial"/>
              </w:rPr>
            </w:pPr>
            <w:r w:rsidRPr="00412519">
              <w:rPr>
                <w:rFonts w:ascii="Arial" w:hAnsi="Arial" w:cs="Arial"/>
              </w:rPr>
              <w:t>(50,606,000)</w:t>
            </w:r>
          </w:p>
        </w:tc>
      </w:tr>
      <w:tr w:rsidR="001C02C0" w:rsidRPr="00663EE2" w:rsidTr="001C02C0">
        <w:tc>
          <w:tcPr>
            <w:tcW w:w="2808" w:type="pct"/>
            <w:vAlign w:val="bottom"/>
          </w:tcPr>
          <w:p w:rsidR="001C02C0" w:rsidRPr="00412519" w:rsidRDefault="001C02C0" w:rsidP="001C02C0">
            <w:pPr>
              <w:rPr>
                <w:rFonts w:ascii="Arial" w:hAnsi="Arial" w:cs="Arial"/>
              </w:rPr>
            </w:pPr>
            <w:r w:rsidRPr="00412519">
              <w:rPr>
                <w:rFonts w:ascii="Arial" w:hAnsi="Arial" w:cs="Arial"/>
              </w:rPr>
              <w:t xml:space="preserve">Deferred </w:t>
            </w:r>
            <w:r>
              <w:rPr>
                <w:rFonts w:ascii="Arial" w:hAnsi="Arial" w:cs="Arial"/>
              </w:rPr>
              <w:t>R</w:t>
            </w:r>
            <w:r w:rsidRPr="00412519">
              <w:rPr>
                <w:rFonts w:ascii="Arial" w:hAnsi="Arial" w:cs="Arial"/>
              </w:rPr>
              <w:t xml:space="preserve">etirement </w:t>
            </w:r>
            <w:r>
              <w:rPr>
                <w:rFonts w:ascii="Arial" w:hAnsi="Arial" w:cs="Arial"/>
              </w:rPr>
              <w:t>B</w:t>
            </w:r>
            <w:r w:rsidRPr="00412519">
              <w:rPr>
                <w:rFonts w:ascii="Arial" w:hAnsi="Arial" w:cs="Arial"/>
              </w:rPr>
              <w:t xml:space="preserve">enefit </w:t>
            </w:r>
            <w:r>
              <w:rPr>
                <w:rFonts w:ascii="Arial" w:hAnsi="Arial" w:cs="Arial"/>
              </w:rPr>
              <w:t>F</w:t>
            </w:r>
            <w:r w:rsidRPr="00412519">
              <w:rPr>
                <w:rFonts w:ascii="Arial" w:hAnsi="Arial" w:cs="Arial"/>
              </w:rPr>
              <w:t xml:space="preserve">unding </w:t>
            </w:r>
            <w:r>
              <w:rPr>
                <w:rFonts w:ascii="Arial" w:hAnsi="Arial" w:cs="Arial"/>
              </w:rPr>
              <w:t>A</w:t>
            </w:r>
            <w:r w:rsidRPr="00412519">
              <w:rPr>
                <w:rFonts w:ascii="Arial" w:hAnsi="Arial" w:cs="Arial"/>
              </w:rPr>
              <w:t>sset</w:t>
            </w:r>
          </w:p>
        </w:tc>
        <w:tc>
          <w:tcPr>
            <w:tcW w:w="534" w:type="pct"/>
          </w:tcPr>
          <w:p w:rsidR="001C02C0" w:rsidRPr="00E02CBA" w:rsidRDefault="001C02C0" w:rsidP="001C02C0">
            <w:pPr>
              <w:jc w:val="center"/>
              <w:rPr>
                <w:rFonts w:ascii="Arial" w:hAnsi="Arial" w:cs="Arial"/>
                <w:b/>
              </w:rPr>
            </w:pPr>
            <w:r w:rsidRPr="00E02CBA">
              <w:rPr>
                <w:rFonts w:ascii="Arial" w:hAnsi="Arial" w:cs="Arial"/>
                <w:b/>
              </w:rPr>
              <w:t>18 (c)</w:t>
            </w:r>
          </w:p>
        </w:tc>
        <w:tc>
          <w:tcPr>
            <w:tcW w:w="829" w:type="pct"/>
            <w:vAlign w:val="center"/>
          </w:tcPr>
          <w:p w:rsidR="001C02C0" w:rsidRPr="00412519" w:rsidRDefault="00E62DB5" w:rsidP="001C02C0">
            <w:pPr>
              <w:jc w:val="right"/>
              <w:rPr>
                <w:rFonts w:ascii="Arial" w:hAnsi="Arial" w:cs="Arial"/>
              </w:rPr>
            </w:pPr>
            <w:r>
              <w:rPr>
                <w:rFonts w:ascii="Arial" w:hAnsi="Arial" w:cs="Arial"/>
              </w:rPr>
              <w:t>62,156,200</w:t>
            </w:r>
          </w:p>
        </w:tc>
        <w:tc>
          <w:tcPr>
            <w:tcW w:w="828" w:type="pct"/>
            <w:shd w:val="pct10" w:color="auto" w:fill="auto"/>
            <w:vAlign w:val="center"/>
          </w:tcPr>
          <w:p w:rsidR="001C02C0" w:rsidRPr="00412519" w:rsidRDefault="001C02C0" w:rsidP="001C02C0">
            <w:pPr>
              <w:jc w:val="right"/>
              <w:rPr>
                <w:rFonts w:ascii="Arial" w:hAnsi="Arial" w:cs="Arial"/>
              </w:rPr>
            </w:pPr>
            <w:r w:rsidRPr="00412519">
              <w:rPr>
                <w:rFonts w:ascii="Arial" w:hAnsi="Arial" w:cs="Arial"/>
              </w:rPr>
              <w:t>50,606,000</w:t>
            </w:r>
          </w:p>
        </w:tc>
      </w:tr>
      <w:tr w:rsidR="001C02C0" w:rsidRPr="00663EE2" w:rsidTr="001C02C0">
        <w:tc>
          <w:tcPr>
            <w:tcW w:w="2808" w:type="pct"/>
            <w:vAlign w:val="bottom"/>
          </w:tcPr>
          <w:p w:rsidR="001C02C0" w:rsidRPr="00663EE2" w:rsidRDefault="001C02C0" w:rsidP="001C02C0">
            <w:pPr>
              <w:rPr>
                <w:rFonts w:ascii="Arial" w:hAnsi="Arial" w:cs="Arial"/>
              </w:rPr>
            </w:pPr>
          </w:p>
        </w:tc>
        <w:tc>
          <w:tcPr>
            <w:tcW w:w="534" w:type="pct"/>
          </w:tcPr>
          <w:p w:rsidR="001C02C0" w:rsidRPr="009B23B0" w:rsidRDefault="001C02C0" w:rsidP="001C02C0">
            <w:pPr>
              <w:jc w:val="center"/>
              <w:rPr>
                <w:rFonts w:ascii="Arial" w:hAnsi="Arial" w:cs="Arial"/>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663EE2" w:rsidRDefault="001C02C0" w:rsidP="001C02C0">
            <w:pPr>
              <w:rPr>
                <w:rFonts w:ascii="Arial" w:hAnsi="Arial" w:cs="Arial"/>
                <w:b/>
              </w:rPr>
            </w:pPr>
            <w:r w:rsidRPr="00663EE2">
              <w:rPr>
                <w:rFonts w:ascii="Arial" w:hAnsi="Arial" w:cs="Arial"/>
                <w:b/>
              </w:rPr>
              <w:t>Total Net Assets</w:t>
            </w:r>
          </w:p>
        </w:tc>
        <w:tc>
          <w:tcPr>
            <w:tcW w:w="534" w:type="pct"/>
          </w:tcPr>
          <w:p w:rsidR="001C02C0" w:rsidRPr="009B23B0" w:rsidRDefault="001C02C0" w:rsidP="001C02C0">
            <w:pPr>
              <w:jc w:val="center"/>
              <w:rPr>
                <w:rFonts w:ascii="Arial" w:hAnsi="Arial" w:cs="Arial"/>
                <w:b/>
              </w:rPr>
            </w:pPr>
          </w:p>
        </w:tc>
        <w:tc>
          <w:tcPr>
            <w:tcW w:w="829" w:type="pct"/>
            <w:tcBorders>
              <w:top w:val="single" w:sz="4" w:space="0" w:color="auto"/>
              <w:bottom w:val="double" w:sz="4" w:space="0" w:color="auto"/>
            </w:tcBorders>
            <w:vAlign w:val="center"/>
          </w:tcPr>
          <w:p w:rsidR="001C02C0" w:rsidRPr="00663EE2" w:rsidRDefault="00E62DB5" w:rsidP="00A43944">
            <w:pPr>
              <w:jc w:val="right"/>
              <w:rPr>
                <w:rFonts w:ascii="Arial" w:hAnsi="Arial" w:cs="Arial"/>
                <w:b/>
                <w:bCs/>
              </w:rPr>
            </w:pPr>
            <w:r>
              <w:rPr>
                <w:rFonts w:ascii="Arial" w:hAnsi="Arial" w:cs="Arial"/>
                <w:b/>
                <w:bCs/>
              </w:rPr>
              <w:t>6,</w:t>
            </w:r>
            <w:r w:rsidR="00A43944">
              <w:rPr>
                <w:rFonts w:ascii="Arial" w:hAnsi="Arial" w:cs="Arial"/>
                <w:b/>
                <w:bCs/>
              </w:rPr>
              <w:t>923</w:t>
            </w:r>
            <w:r>
              <w:rPr>
                <w:rFonts w:ascii="Arial" w:hAnsi="Arial" w:cs="Arial"/>
                <w:b/>
                <w:bCs/>
              </w:rPr>
              <w:t>,</w:t>
            </w:r>
            <w:r w:rsidR="00F9594E">
              <w:rPr>
                <w:rFonts w:ascii="Arial" w:hAnsi="Arial" w:cs="Arial"/>
                <w:b/>
                <w:bCs/>
              </w:rPr>
              <w:t>974</w:t>
            </w:r>
          </w:p>
        </w:tc>
        <w:tc>
          <w:tcPr>
            <w:tcW w:w="828" w:type="pct"/>
            <w:tcBorders>
              <w:top w:val="single" w:sz="4" w:space="0" w:color="auto"/>
              <w:bottom w:val="double" w:sz="4" w:space="0" w:color="auto"/>
            </w:tcBorders>
            <w:shd w:val="pct10" w:color="auto" w:fill="auto"/>
            <w:vAlign w:val="center"/>
          </w:tcPr>
          <w:p w:rsidR="001C02C0" w:rsidRPr="00A61034" w:rsidRDefault="001C02C0" w:rsidP="001C02C0">
            <w:pPr>
              <w:jc w:val="right"/>
              <w:rPr>
                <w:rFonts w:ascii="Arial" w:hAnsi="Arial" w:cs="Arial"/>
                <w:b/>
                <w:bCs/>
              </w:rPr>
            </w:pPr>
            <w:r>
              <w:rPr>
                <w:rFonts w:ascii="Arial" w:hAnsi="Arial" w:cs="Arial"/>
                <w:b/>
                <w:bCs/>
              </w:rPr>
              <w:t>6,026,355</w:t>
            </w:r>
          </w:p>
        </w:tc>
      </w:tr>
      <w:tr w:rsidR="001C02C0" w:rsidRPr="00663EE2" w:rsidTr="001C02C0">
        <w:tc>
          <w:tcPr>
            <w:tcW w:w="2808" w:type="pct"/>
            <w:vAlign w:val="bottom"/>
          </w:tcPr>
          <w:p w:rsidR="001C02C0" w:rsidRPr="00663EE2" w:rsidRDefault="001C02C0" w:rsidP="001C02C0">
            <w:pPr>
              <w:rPr>
                <w:rFonts w:ascii="Arial" w:hAnsi="Arial" w:cs="Arial"/>
                <w:b/>
              </w:rPr>
            </w:pPr>
          </w:p>
        </w:tc>
        <w:tc>
          <w:tcPr>
            <w:tcW w:w="534" w:type="pct"/>
          </w:tcPr>
          <w:p w:rsidR="001C02C0" w:rsidRPr="009B23B0" w:rsidRDefault="001C02C0" w:rsidP="001C02C0">
            <w:pPr>
              <w:jc w:val="center"/>
              <w:rPr>
                <w:rFonts w:ascii="Arial" w:hAnsi="Arial" w:cs="Arial"/>
                <w:b/>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rPr>
            </w:pPr>
          </w:p>
        </w:tc>
      </w:tr>
      <w:tr w:rsidR="001C02C0" w:rsidRPr="00663EE2" w:rsidTr="001C02C0">
        <w:tc>
          <w:tcPr>
            <w:tcW w:w="2808" w:type="pct"/>
            <w:vAlign w:val="bottom"/>
          </w:tcPr>
          <w:p w:rsidR="001C02C0" w:rsidRPr="00663EE2" w:rsidRDefault="001C02C0" w:rsidP="001C02C0">
            <w:pPr>
              <w:rPr>
                <w:rFonts w:ascii="Arial" w:hAnsi="Arial" w:cs="Arial"/>
                <w:b/>
              </w:rPr>
            </w:pPr>
            <w:r w:rsidRPr="00663EE2">
              <w:rPr>
                <w:rFonts w:ascii="Arial" w:hAnsi="Arial" w:cs="Arial"/>
                <w:b/>
              </w:rPr>
              <w:t>Representing</w:t>
            </w:r>
          </w:p>
        </w:tc>
        <w:tc>
          <w:tcPr>
            <w:tcW w:w="534" w:type="pct"/>
          </w:tcPr>
          <w:p w:rsidR="001C02C0" w:rsidRPr="009B23B0" w:rsidRDefault="001C02C0" w:rsidP="001C02C0">
            <w:pPr>
              <w:jc w:val="center"/>
              <w:rPr>
                <w:rFonts w:ascii="Arial" w:hAnsi="Arial" w:cs="Arial"/>
                <w:b/>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663EE2" w:rsidRDefault="001C02C0" w:rsidP="001C02C0">
            <w:pPr>
              <w:rPr>
                <w:rFonts w:ascii="Arial" w:hAnsi="Arial" w:cs="Arial"/>
              </w:rPr>
            </w:pPr>
            <w:r w:rsidRPr="00663EE2">
              <w:rPr>
                <w:rFonts w:ascii="Arial" w:hAnsi="Arial" w:cs="Arial"/>
              </w:rPr>
              <w:t xml:space="preserve">Capital </w:t>
            </w:r>
            <w:r>
              <w:rPr>
                <w:rFonts w:ascii="Arial" w:hAnsi="Arial" w:cs="Arial"/>
              </w:rPr>
              <w:t>A</w:t>
            </w:r>
            <w:r w:rsidRPr="00663EE2">
              <w:rPr>
                <w:rFonts w:ascii="Arial" w:hAnsi="Arial" w:cs="Arial"/>
              </w:rPr>
              <w:t>ccount</w:t>
            </w:r>
          </w:p>
        </w:tc>
        <w:tc>
          <w:tcPr>
            <w:tcW w:w="534" w:type="pct"/>
          </w:tcPr>
          <w:p w:rsidR="001C02C0" w:rsidRPr="00E02CBA" w:rsidRDefault="001C02C0" w:rsidP="001C02C0">
            <w:pPr>
              <w:jc w:val="center"/>
              <w:rPr>
                <w:rFonts w:ascii="Arial" w:hAnsi="Arial" w:cs="Arial"/>
                <w:b/>
              </w:rPr>
            </w:pPr>
            <w:r w:rsidRPr="00E02CBA">
              <w:rPr>
                <w:rFonts w:ascii="Arial" w:hAnsi="Arial" w:cs="Arial"/>
                <w:b/>
              </w:rPr>
              <w:t>24</w:t>
            </w:r>
          </w:p>
        </w:tc>
        <w:tc>
          <w:tcPr>
            <w:tcW w:w="829" w:type="pct"/>
            <w:vAlign w:val="center"/>
          </w:tcPr>
          <w:p w:rsidR="001C02C0" w:rsidRPr="00663EE2" w:rsidRDefault="00E62DB5" w:rsidP="001C02C0">
            <w:pPr>
              <w:jc w:val="right"/>
              <w:rPr>
                <w:rFonts w:ascii="Arial" w:hAnsi="Arial" w:cs="Arial"/>
              </w:rPr>
            </w:pPr>
            <w:r>
              <w:rPr>
                <w:rFonts w:ascii="Arial" w:hAnsi="Arial" w:cs="Arial"/>
              </w:rPr>
              <w:t>4,320,833</w:t>
            </w:r>
          </w:p>
        </w:tc>
        <w:tc>
          <w:tcPr>
            <w:tcW w:w="828" w:type="pct"/>
            <w:shd w:val="pct10" w:color="auto" w:fill="auto"/>
            <w:vAlign w:val="center"/>
          </w:tcPr>
          <w:p w:rsidR="001C02C0" w:rsidRPr="00A61034" w:rsidRDefault="001C02C0" w:rsidP="001C02C0">
            <w:pPr>
              <w:jc w:val="right"/>
              <w:rPr>
                <w:rFonts w:ascii="Arial" w:hAnsi="Arial" w:cs="Arial"/>
              </w:rPr>
            </w:pPr>
            <w:r>
              <w:rPr>
                <w:rFonts w:ascii="Arial" w:hAnsi="Arial" w:cs="Arial"/>
              </w:rPr>
              <w:t>4,541,994</w:t>
            </w:r>
          </w:p>
        </w:tc>
      </w:tr>
      <w:tr w:rsidR="001C02C0" w:rsidRPr="00663EE2" w:rsidTr="001C02C0">
        <w:tc>
          <w:tcPr>
            <w:tcW w:w="2808" w:type="pct"/>
            <w:vAlign w:val="bottom"/>
          </w:tcPr>
          <w:p w:rsidR="001C02C0" w:rsidRPr="00663EE2" w:rsidRDefault="001C02C0" w:rsidP="001C02C0">
            <w:pPr>
              <w:rPr>
                <w:rFonts w:ascii="Arial" w:hAnsi="Arial" w:cs="Arial"/>
              </w:rPr>
            </w:pPr>
            <w:r w:rsidRPr="00663EE2">
              <w:rPr>
                <w:rFonts w:ascii="Arial" w:hAnsi="Arial" w:cs="Arial"/>
              </w:rPr>
              <w:t xml:space="preserve">Retained </w:t>
            </w:r>
            <w:r>
              <w:rPr>
                <w:rFonts w:ascii="Arial" w:hAnsi="Arial" w:cs="Arial"/>
              </w:rPr>
              <w:t>R</w:t>
            </w:r>
            <w:r w:rsidRPr="00663EE2">
              <w:rPr>
                <w:rFonts w:ascii="Arial" w:hAnsi="Arial" w:cs="Arial"/>
              </w:rPr>
              <w:t xml:space="preserve">evenue </w:t>
            </w:r>
            <w:r>
              <w:rPr>
                <w:rFonts w:ascii="Arial" w:hAnsi="Arial" w:cs="Arial"/>
              </w:rPr>
              <w:t>R</w:t>
            </w:r>
            <w:r w:rsidRPr="00663EE2">
              <w:rPr>
                <w:rFonts w:ascii="Arial" w:hAnsi="Arial" w:cs="Arial"/>
              </w:rPr>
              <w:t>eserves</w:t>
            </w:r>
          </w:p>
        </w:tc>
        <w:tc>
          <w:tcPr>
            <w:tcW w:w="534" w:type="pct"/>
          </w:tcPr>
          <w:p w:rsidR="001C02C0" w:rsidRPr="00663EE2" w:rsidRDefault="001C02C0" w:rsidP="001C02C0">
            <w:pPr>
              <w:jc w:val="center"/>
              <w:rPr>
                <w:rFonts w:ascii="Arial" w:hAnsi="Arial" w:cs="Arial"/>
              </w:rPr>
            </w:pPr>
          </w:p>
        </w:tc>
        <w:tc>
          <w:tcPr>
            <w:tcW w:w="829" w:type="pct"/>
            <w:vAlign w:val="center"/>
          </w:tcPr>
          <w:p w:rsidR="001C02C0" w:rsidRPr="00663EE2" w:rsidRDefault="00E62DB5" w:rsidP="00A43944">
            <w:pPr>
              <w:jc w:val="right"/>
              <w:rPr>
                <w:rFonts w:ascii="Arial" w:hAnsi="Arial" w:cs="Arial"/>
              </w:rPr>
            </w:pPr>
            <w:r>
              <w:rPr>
                <w:rFonts w:ascii="Arial" w:hAnsi="Arial" w:cs="Arial"/>
              </w:rPr>
              <w:t>2,</w:t>
            </w:r>
            <w:r w:rsidR="00A43944">
              <w:rPr>
                <w:rFonts w:ascii="Arial" w:hAnsi="Arial" w:cs="Arial"/>
              </w:rPr>
              <w:t>603</w:t>
            </w:r>
            <w:r>
              <w:rPr>
                <w:rFonts w:ascii="Arial" w:hAnsi="Arial" w:cs="Arial"/>
              </w:rPr>
              <w:t>,</w:t>
            </w:r>
            <w:r w:rsidR="00A96B86">
              <w:rPr>
                <w:rFonts w:ascii="Arial" w:hAnsi="Arial" w:cs="Arial"/>
              </w:rPr>
              <w:t>141</w:t>
            </w:r>
          </w:p>
        </w:tc>
        <w:tc>
          <w:tcPr>
            <w:tcW w:w="828" w:type="pct"/>
            <w:shd w:val="pct10" w:color="auto" w:fill="auto"/>
            <w:vAlign w:val="center"/>
          </w:tcPr>
          <w:p w:rsidR="001C02C0" w:rsidRPr="00A61034" w:rsidRDefault="001C02C0" w:rsidP="001C02C0">
            <w:pPr>
              <w:jc w:val="right"/>
              <w:rPr>
                <w:rFonts w:ascii="Arial" w:hAnsi="Arial" w:cs="Arial"/>
              </w:rPr>
            </w:pPr>
            <w:r>
              <w:rPr>
                <w:rFonts w:ascii="Arial" w:hAnsi="Arial" w:cs="Arial"/>
              </w:rPr>
              <w:t>1,484,361</w:t>
            </w:r>
          </w:p>
        </w:tc>
      </w:tr>
      <w:tr w:rsidR="001C02C0" w:rsidRPr="00663EE2" w:rsidTr="001C02C0">
        <w:tc>
          <w:tcPr>
            <w:tcW w:w="2808" w:type="pct"/>
            <w:vAlign w:val="bottom"/>
          </w:tcPr>
          <w:p w:rsidR="001C02C0" w:rsidRPr="00663EE2" w:rsidRDefault="001C02C0" w:rsidP="001C02C0">
            <w:pPr>
              <w:rPr>
                <w:rFonts w:ascii="Arial" w:hAnsi="Arial" w:cs="Arial"/>
              </w:rPr>
            </w:pPr>
          </w:p>
        </w:tc>
        <w:tc>
          <w:tcPr>
            <w:tcW w:w="534" w:type="pct"/>
          </w:tcPr>
          <w:p w:rsidR="001C02C0" w:rsidRPr="00663EE2" w:rsidRDefault="001C02C0" w:rsidP="001C02C0">
            <w:pPr>
              <w:jc w:val="center"/>
              <w:rPr>
                <w:rFonts w:ascii="Arial" w:hAnsi="Arial" w:cs="Arial"/>
              </w:rPr>
            </w:pPr>
          </w:p>
        </w:tc>
        <w:tc>
          <w:tcPr>
            <w:tcW w:w="829" w:type="pct"/>
            <w:vAlign w:val="center"/>
          </w:tcPr>
          <w:p w:rsidR="001C02C0" w:rsidRPr="00663EE2" w:rsidRDefault="001C02C0" w:rsidP="001C02C0">
            <w:pPr>
              <w:jc w:val="right"/>
              <w:rPr>
                <w:rFonts w:ascii="Arial" w:hAnsi="Arial" w:cs="Arial"/>
                <w:b/>
                <w:bCs/>
              </w:rPr>
            </w:pPr>
          </w:p>
        </w:tc>
        <w:tc>
          <w:tcPr>
            <w:tcW w:w="828" w:type="pct"/>
            <w:shd w:val="pct10" w:color="auto" w:fill="auto"/>
            <w:vAlign w:val="center"/>
          </w:tcPr>
          <w:p w:rsidR="001C02C0" w:rsidRPr="00A61034" w:rsidRDefault="001C02C0" w:rsidP="001C02C0">
            <w:pPr>
              <w:jc w:val="right"/>
              <w:rPr>
                <w:rFonts w:ascii="Arial" w:hAnsi="Arial" w:cs="Arial"/>
              </w:rPr>
            </w:pPr>
            <w:r w:rsidRPr="00A61034">
              <w:rPr>
                <w:rFonts w:ascii="Arial" w:hAnsi="Arial" w:cs="Arial"/>
              </w:rPr>
              <w:t> </w:t>
            </w:r>
          </w:p>
        </w:tc>
      </w:tr>
      <w:tr w:rsidR="001C02C0" w:rsidRPr="00663EE2" w:rsidTr="001C02C0">
        <w:tc>
          <w:tcPr>
            <w:tcW w:w="2808" w:type="pct"/>
            <w:vAlign w:val="bottom"/>
          </w:tcPr>
          <w:p w:rsidR="001C02C0" w:rsidRPr="00663EE2" w:rsidRDefault="001C02C0" w:rsidP="001C02C0">
            <w:pPr>
              <w:rPr>
                <w:rFonts w:ascii="Arial" w:hAnsi="Arial" w:cs="Arial"/>
                <w:b/>
              </w:rPr>
            </w:pPr>
          </w:p>
        </w:tc>
        <w:tc>
          <w:tcPr>
            <w:tcW w:w="534" w:type="pct"/>
          </w:tcPr>
          <w:p w:rsidR="001C02C0" w:rsidRPr="00663EE2" w:rsidRDefault="001C02C0" w:rsidP="001C02C0">
            <w:pPr>
              <w:jc w:val="center"/>
              <w:rPr>
                <w:rFonts w:ascii="Arial" w:hAnsi="Arial" w:cs="Arial"/>
                <w:b/>
              </w:rPr>
            </w:pPr>
          </w:p>
        </w:tc>
        <w:tc>
          <w:tcPr>
            <w:tcW w:w="829" w:type="pct"/>
            <w:tcBorders>
              <w:top w:val="single" w:sz="4" w:space="0" w:color="auto"/>
              <w:bottom w:val="double" w:sz="4" w:space="0" w:color="auto"/>
            </w:tcBorders>
            <w:vAlign w:val="center"/>
          </w:tcPr>
          <w:p w:rsidR="001C02C0" w:rsidRPr="00663EE2" w:rsidRDefault="00E62DB5" w:rsidP="00A43944">
            <w:pPr>
              <w:jc w:val="right"/>
              <w:rPr>
                <w:rFonts w:ascii="Arial" w:hAnsi="Arial" w:cs="Arial"/>
                <w:b/>
                <w:bCs/>
              </w:rPr>
            </w:pPr>
            <w:r>
              <w:rPr>
                <w:rFonts w:ascii="Arial" w:hAnsi="Arial" w:cs="Arial"/>
                <w:b/>
                <w:bCs/>
              </w:rPr>
              <w:t>6,</w:t>
            </w:r>
            <w:r w:rsidR="00A43944">
              <w:rPr>
                <w:rFonts w:ascii="Arial" w:hAnsi="Arial" w:cs="Arial"/>
                <w:b/>
                <w:bCs/>
              </w:rPr>
              <w:t>923</w:t>
            </w:r>
            <w:r>
              <w:rPr>
                <w:rFonts w:ascii="Arial" w:hAnsi="Arial" w:cs="Arial"/>
                <w:b/>
                <w:bCs/>
              </w:rPr>
              <w:t>,</w:t>
            </w:r>
            <w:r w:rsidR="00F9594E">
              <w:rPr>
                <w:rFonts w:ascii="Arial" w:hAnsi="Arial" w:cs="Arial"/>
                <w:b/>
                <w:bCs/>
              </w:rPr>
              <w:t>974</w:t>
            </w:r>
          </w:p>
        </w:tc>
        <w:tc>
          <w:tcPr>
            <w:tcW w:w="828" w:type="pct"/>
            <w:tcBorders>
              <w:top w:val="single" w:sz="4" w:space="0" w:color="auto"/>
              <w:bottom w:val="double" w:sz="4" w:space="0" w:color="auto"/>
            </w:tcBorders>
            <w:shd w:val="pct10" w:color="auto" w:fill="auto"/>
            <w:vAlign w:val="center"/>
          </w:tcPr>
          <w:p w:rsidR="001C02C0" w:rsidRPr="00A61034" w:rsidRDefault="001C02C0" w:rsidP="001C02C0">
            <w:pPr>
              <w:jc w:val="right"/>
              <w:rPr>
                <w:rFonts w:ascii="Arial" w:hAnsi="Arial" w:cs="Arial"/>
                <w:b/>
                <w:bCs/>
              </w:rPr>
            </w:pPr>
            <w:r>
              <w:rPr>
                <w:rFonts w:ascii="Arial" w:hAnsi="Arial" w:cs="Arial"/>
                <w:b/>
                <w:bCs/>
              </w:rPr>
              <w:t>6,026,355</w:t>
            </w:r>
          </w:p>
        </w:tc>
      </w:tr>
    </w:tbl>
    <w:p w:rsidR="005C286D" w:rsidRDefault="005C286D">
      <w:pPr>
        <w:rPr>
          <w:rFonts w:ascii="Arial" w:hAnsi="Arial" w:cs="Arial"/>
        </w:rPr>
      </w:pPr>
    </w:p>
    <w:p w:rsidR="00DB46DD" w:rsidRDefault="00DB46DD" w:rsidP="00DB46DD">
      <w:pPr>
        <w:ind w:left="45"/>
        <w:rPr>
          <w:rFonts w:ascii="Arial" w:hAnsi="Arial" w:cs="Arial"/>
        </w:rPr>
      </w:pPr>
    </w:p>
    <w:p w:rsidR="00DB46DD" w:rsidRPr="00412519" w:rsidRDefault="00DB46DD" w:rsidP="00DB46DD">
      <w:pPr>
        <w:jc w:val="both"/>
        <w:rPr>
          <w:rFonts w:ascii="Arial" w:hAnsi="Arial" w:cs="Arial"/>
        </w:rPr>
      </w:pPr>
      <w:r w:rsidRPr="00412519">
        <w:rPr>
          <w:rFonts w:ascii="Arial" w:hAnsi="Arial" w:cs="Arial"/>
        </w:rPr>
        <w:t xml:space="preserve">The Statement of Cash Flows and notes 1 to </w:t>
      </w:r>
      <w:r>
        <w:rPr>
          <w:rFonts w:ascii="Arial" w:hAnsi="Arial" w:cs="Arial"/>
        </w:rPr>
        <w:t>26</w:t>
      </w:r>
      <w:r w:rsidRPr="00412519">
        <w:rPr>
          <w:rFonts w:ascii="Arial" w:hAnsi="Arial" w:cs="Arial"/>
        </w:rPr>
        <w:t xml:space="preserve"> form part of these financial statements.</w:t>
      </w:r>
    </w:p>
    <w:p w:rsidR="00DB46DD" w:rsidRDefault="00DB46DD" w:rsidP="00DB46DD">
      <w:pPr>
        <w:jc w:val="both"/>
        <w:rPr>
          <w:rFonts w:ascii="Arial" w:hAnsi="Arial" w:cs="Arial"/>
        </w:rPr>
      </w:pPr>
    </w:p>
    <w:p w:rsidR="00DB46DD" w:rsidRDefault="00DB46DD" w:rsidP="00DB46DD">
      <w:pPr>
        <w:jc w:val="both"/>
        <w:rPr>
          <w:rFonts w:ascii="Arial" w:hAnsi="Arial" w:cs="Arial"/>
        </w:rPr>
      </w:pPr>
      <w:r w:rsidRPr="00DE3374">
        <w:rPr>
          <w:rFonts w:ascii="Arial" w:hAnsi="Arial" w:cs="Arial"/>
        </w:rPr>
        <w:t xml:space="preserve">On behalf of the Board of </w:t>
      </w:r>
      <w:r w:rsidRPr="00077597">
        <w:rPr>
          <w:rFonts w:ascii="Arial" w:hAnsi="Arial" w:cs="Arial"/>
        </w:rPr>
        <w:t>the Citizens Information Board</w:t>
      </w:r>
      <w:r>
        <w:rPr>
          <w:rFonts w:ascii="Arial" w:hAnsi="Arial" w:cs="Arial"/>
        </w:rPr>
        <w:t>.</w:t>
      </w:r>
    </w:p>
    <w:p w:rsidR="00DB46DD" w:rsidRDefault="00DB46DD" w:rsidP="00DB46DD">
      <w:pPr>
        <w:jc w:val="both"/>
        <w:rPr>
          <w:rFonts w:ascii="Arial" w:hAnsi="Arial" w:cs="Arial"/>
        </w:rPr>
      </w:pPr>
    </w:p>
    <w:p w:rsidR="00DB46DD" w:rsidRPr="001B32D2" w:rsidRDefault="00DB46DD" w:rsidP="00DB46DD">
      <w:pPr>
        <w:jc w:val="both"/>
        <w:rPr>
          <w:rFonts w:ascii="Arial" w:hAnsi="Arial" w:cs="Arial"/>
        </w:rPr>
      </w:pPr>
    </w:p>
    <w:p w:rsidR="00DB46DD" w:rsidRDefault="00DB46DD" w:rsidP="00DB46DD">
      <w:pPr>
        <w:rPr>
          <w:rFonts w:ascii="Arial" w:hAnsi="Arial" w:cs="Arial"/>
        </w:rPr>
      </w:pPr>
    </w:p>
    <w:p w:rsidR="00DB46DD" w:rsidRPr="00087A96" w:rsidRDefault="00DB46DD" w:rsidP="00DB46DD">
      <w:pPr>
        <w:rPr>
          <w:rFonts w:ascii="Arial" w:hAnsi="Arial" w:cs="Arial"/>
        </w:rPr>
      </w:pPr>
      <w:r>
        <w:rPr>
          <w:rFonts w:ascii="Arial" w:hAnsi="Arial" w:cs="Arial"/>
        </w:rPr>
        <w:t>_________________</w:t>
      </w:r>
      <w:r>
        <w:rPr>
          <w:rFonts w:ascii="Arial" w:hAnsi="Arial" w:cs="Arial"/>
        </w:rPr>
        <w:tab/>
      </w:r>
      <w:r>
        <w:rPr>
          <w:rFonts w:ascii="Arial" w:hAnsi="Arial" w:cs="Arial"/>
        </w:rPr>
        <w:tab/>
      </w:r>
      <w:r>
        <w:rPr>
          <w:rFonts w:ascii="Arial" w:hAnsi="Arial" w:cs="Arial"/>
        </w:rPr>
        <w:tab/>
        <w:t>_________________</w:t>
      </w:r>
    </w:p>
    <w:p w:rsidR="00DB46DD" w:rsidRPr="00087A96" w:rsidRDefault="00DB46DD" w:rsidP="00DB46DD">
      <w:pPr>
        <w:rPr>
          <w:rFonts w:ascii="Arial" w:hAnsi="Arial" w:cs="Arial"/>
        </w:rPr>
      </w:pPr>
      <w:r w:rsidRPr="00087A96">
        <w:rPr>
          <w:rFonts w:ascii="Arial" w:hAnsi="Arial" w:cs="Arial"/>
        </w:rPr>
        <w:t>Ita Mangan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Josephine Henry</w:t>
      </w:r>
    </w:p>
    <w:p w:rsidR="00DB46DD" w:rsidRPr="00087A96" w:rsidRDefault="00DB46DD" w:rsidP="00DB46DD">
      <w:pPr>
        <w:rPr>
          <w:rFonts w:ascii="Arial" w:hAnsi="Arial" w:cs="Arial"/>
        </w:rPr>
      </w:pPr>
      <w:r w:rsidRPr="00087A96">
        <w:rPr>
          <w:rFonts w:ascii="Arial" w:hAnsi="Arial" w:cs="Arial"/>
        </w:rPr>
        <w:t>Chairperson</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Board Member</w:t>
      </w:r>
    </w:p>
    <w:p w:rsidR="00DB46DD" w:rsidRPr="00087A96" w:rsidRDefault="00DB46DD" w:rsidP="00DB46DD">
      <w:pPr>
        <w:rPr>
          <w:rFonts w:ascii="Arial" w:hAnsi="Arial" w:cs="Arial"/>
        </w:rPr>
      </w:pPr>
      <w:r w:rsidRPr="00087A96">
        <w:rPr>
          <w:rFonts w:ascii="Arial" w:hAnsi="Arial" w:cs="Arial"/>
        </w:rPr>
        <w:t xml:space="preserve">Date: </w:t>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r>
      <w:r w:rsidRPr="00087A96">
        <w:rPr>
          <w:rFonts w:ascii="Arial" w:hAnsi="Arial" w:cs="Arial"/>
        </w:rPr>
        <w:tab/>
        <w:t>Date:</w:t>
      </w:r>
    </w:p>
    <w:p w:rsidR="00EA15B4" w:rsidRDefault="00EA15B4" w:rsidP="00DB46DD">
      <w:pPr>
        <w:ind w:left="45"/>
        <w:rPr>
          <w:rFonts w:ascii="Arial" w:hAnsi="Arial" w:cs="Arial"/>
        </w:rPr>
      </w:pPr>
      <w:r>
        <w:rPr>
          <w:rFonts w:ascii="Arial" w:hAnsi="Arial" w:cs="Arial"/>
        </w:rPr>
        <w:br w:type="page"/>
      </w:r>
    </w:p>
    <w:p w:rsidR="003F4E55" w:rsidRPr="00B56250" w:rsidRDefault="003F4E55" w:rsidP="00B56250">
      <w:pPr>
        <w:pStyle w:val="Heading3"/>
        <w:rPr>
          <w:rFonts w:ascii="Arial" w:hAnsi="Arial" w:cs="Arial"/>
          <w:sz w:val="28"/>
          <w:szCs w:val="28"/>
        </w:rPr>
      </w:pPr>
      <w:r w:rsidRPr="00B56250">
        <w:rPr>
          <w:rFonts w:ascii="Arial" w:hAnsi="Arial" w:cs="Arial"/>
          <w:sz w:val="28"/>
          <w:szCs w:val="28"/>
        </w:rPr>
        <w:lastRenderedPageBreak/>
        <w:t xml:space="preserve">Statement of Cash Flows </w:t>
      </w:r>
    </w:p>
    <w:p w:rsidR="00EA15B4" w:rsidRPr="003F4E55" w:rsidRDefault="003F4E55" w:rsidP="003F4E55">
      <w:pPr>
        <w:jc w:val="center"/>
        <w:rPr>
          <w:rFonts w:ascii="Arial" w:hAnsi="Arial" w:cs="Arial"/>
          <w:b/>
          <w:sz w:val="28"/>
          <w:szCs w:val="28"/>
        </w:rPr>
      </w:pPr>
      <w:r w:rsidRPr="003F4E55">
        <w:rPr>
          <w:rFonts w:ascii="Arial" w:hAnsi="Arial" w:cs="Arial"/>
          <w:b/>
          <w:sz w:val="28"/>
          <w:szCs w:val="28"/>
        </w:rPr>
        <w:t>For the year ended 31 December 2016</w:t>
      </w:r>
    </w:p>
    <w:p w:rsidR="003F4E55" w:rsidRPr="001B32D2" w:rsidRDefault="003F4E55">
      <w:pPr>
        <w:rPr>
          <w:rFonts w:ascii="Arial" w:hAnsi="Arial" w:cs="Arial"/>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ash Flows"/>
      </w:tblPr>
      <w:tblGrid>
        <w:gridCol w:w="5956"/>
        <w:gridCol w:w="1134"/>
        <w:gridCol w:w="1757"/>
        <w:gridCol w:w="1757"/>
      </w:tblGrid>
      <w:tr w:rsidR="003F4E55" w:rsidRPr="00243601" w:rsidTr="003F4E55">
        <w:trPr>
          <w:trHeight w:val="497"/>
        </w:trPr>
        <w:tc>
          <w:tcPr>
            <w:tcW w:w="5956" w:type="dxa"/>
            <w:vAlign w:val="bottom"/>
          </w:tcPr>
          <w:p w:rsidR="00F678C0" w:rsidRPr="00243601" w:rsidRDefault="00F678C0" w:rsidP="00F678C0">
            <w:pPr>
              <w:rPr>
                <w:rFonts w:ascii="Arial" w:hAnsi="Arial" w:cs="Arial"/>
              </w:rPr>
            </w:pPr>
          </w:p>
        </w:tc>
        <w:tc>
          <w:tcPr>
            <w:tcW w:w="1134" w:type="dxa"/>
          </w:tcPr>
          <w:p w:rsidR="00F678C0" w:rsidRPr="00243601" w:rsidRDefault="00F678C0" w:rsidP="00F678C0">
            <w:pPr>
              <w:rPr>
                <w:rFonts w:ascii="Arial" w:hAnsi="Arial" w:cs="Arial"/>
                <w:b/>
              </w:rPr>
            </w:pPr>
          </w:p>
          <w:p w:rsidR="00F678C0" w:rsidRPr="00243601" w:rsidRDefault="00F678C0" w:rsidP="00F678C0">
            <w:pPr>
              <w:rPr>
                <w:rFonts w:ascii="Arial" w:hAnsi="Arial" w:cs="Arial"/>
                <w:b/>
              </w:rPr>
            </w:pPr>
          </w:p>
        </w:tc>
        <w:tc>
          <w:tcPr>
            <w:tcW w:w="1757" w:type="dxa"/>
            <w:vAlign w:val="bottom"/>
          </w:tcPr>
          <w:p w:rsidR="00F678C0" w:rsidRPr="00243601" w:rsidRDefault="003F4E55" w:rsidP="00F678C0">
            <w:pPr>
              <w:jc w:val="right"/>
              <w:rPr>
                <w:rFonts w:ascii="Arial" w:hAnsi="Arial" w:cs="Arial"/>
                <w:b/>
              </w:rPr>
            </w:pPr>
            <w:r>
              <w:rPr>
                <w:rFonts w:ascii="Arial" w:hAnsi="Arial" w:cs="Arial"/>
                <w:b/>
              </w:rPr>
              <w:t>2016</w:t>
            </w:r>
          </w:p>
          <w:p w:rsidR="00F678C0" w:rsidRPr="00243601" w:rsidRDefault="00F678C0" w:rsidP="00F678C0">
            <w:pPr>
              <w:jc w:val="right"/>
              <w:rPr>
                <w:rFonts w:ascii="Arial" w:hAnsi="Arial" w:cs="Arial"/>
                <w:b/>
              </w:rPr>
            </w:pPr>
          </w:p>
          <w:p w:rsidR="00F678C0" w:rsidRPr="00243601" w:rsidRDefault="00F678C0" w:rsidP="00F678C0">
            <w:pPr>
              <w:jc w:val="right"/>
              <w:rPr>
                <w:rFonts w:ascii="Arial" w:hAnsi="Arial" w:cs="Arial"/>
                <w:b/>
              </w:rPr>
            </w:pPr>
            <w:r w:rsidRPr="00243601">
              <w:rPr>
                <w:rFonts w:ascii="Arial" w:hAnsi="Arial" w:cs="Arial"/>
                <w:b/>
              </w:rPr>
              <w:t>€</w:t>
            </w:r>
          </w:p>
        </w:tc>
        <w:tc>
          <w:tcPr>
            <w:tcW w:w="1757" w:type="dxa"/>
            <w:shd w:val="pct10" w:color="auto" w:fill="auto"/>
            <w:vAlign w:val="bottom"/>
          </w:tcPr>
          <w:p w:rsidR="00F678C0" w:rsidRPr="00243601" w:rsidRDefault="003F4E55" w:rsidP="00F678C0">
            <w:pPr>
              <w:jc w:val="right"/>
              <w:rPr>
                <w:rFonts w:ascii="Arial" w:hAnsi="Arial" w:cs="Arial"/>
                <w:b/>
              </w:rPr>
            </w:pPr>
            <w:r>
              <w:rPr>
                <w:rFonts w:ascii="Arial" w:hAnsi="Arial" w:cs="Arial"/>
                <w:b/>
              </w:rPr>
              <w:t>2015</w:t>
            </w:r>
          </w:p>
          <w:p w:rsidR="00F678C0" w:rsidRPr="003F4E55" w:rsidRDefault="00F678C0" w:rsidP="00F678C0">
            <w:pPr>
              <w:jc w:val="right"/>
              <w:rPr>
                <w:rFonts w:ascii="Arial" w:hAnsi="Arial" w:cs="Arial"/>
                <w:b/>
              </w:rPr>
            </w:pPr>
          </w:p>
          <w:p w:rsidR="00F678C0" w:rsidRPr="00243601" w:rsidRDefault="00F678C0" w:rsidP="00F678C0">
            <w:pPr>
              <w:jc w:val="right"/>
              <w:rPr>
                <w:rFonts w:ascii="Arial" w:hAnsi="Arial" w:cs="Arial"/>
                <w:b/>
              </w:rPr>
            </w:pPr>
            <w:r w:rsidRPr="003F4E55">
              <w:rPr>
                <w:rFonts w:ascii="Arial" w:hAnsi="Arial" w:cs="Arial"/>
                <w:b/>
              </w:rPr>
              <w:t>€</w:t>
            </w:r>
          </w:p>
        </w:tc>
      </w:tr>
      <w:tr w:rsidR="003F4E55" w:rsidRPr="00243601" w:rsidTr="003F4E55">
        <w:tc>
          <w:tcPr>
            <w:tcW w:w="5956" w:type="dxa"/>
            <w:vAlign w:val="bottom"/>
          </w:tcPr>
          <w:p w:rsidR="00F678C0" w:rsidRPr="00243601" w:rsidRDefault="00F678C0" w:rsidP="00F678C0">
            <w:pPr>
              <w:rPr>
                <w:rFonts w:ascii="Arial" w:hAnsi="Arial" w:cs="Arial"/>
                <w:b/>
              </w:rPr>
            </w:pPr>
            <w:r w:rsidRPr="00243601">
              <w:rPr>
                <w:rFonts w:ascii="Arial" w:hAnsi="Arial" w:cs="Arial"/>
                <w:b/>
              </w:rPr>
              <w:t>Net Cash Flows from Operating Activities</w:t>
            </w:r>
          </w:p>
        </w:tc>
        <w:tc>
          <w:tcPr>
            <w:tcW w:w="1134" w:type="dxa"/>
          </w:tcPr>
          <w:p w:rsidR="00F678C0" w:rsidRPr="00243601" w:rsidRDefault="00F678C0" w:rsidP="00F678C0">
            <w:pPr>
              <w:rPr>
                <w:rFonts w:ascii="Arial" w:hAnsi="Arial" w:cs="Arial"/>
                <w:b/>
              </w:rPr>
            </w:pPr>
          </w:p>
        </w:tc>
        <w:tc>
          <w:tcPr>
            <w:tcW w:w="1757" w:type="dxa"/>
            <w:vAlign w:val="bottom"/>
          </w:tcPr>
          <w:p w:rsidR="00F678C0" w:rsidRPr="00243601" w:rsidRDefault="00F678C0" w:rsidP="00F678C0">
            <w:pPr>
              <w:jc w:val="right"/>
              <w:rPr>
                <w:rFonts w:ascii="Arial" w:hAnsi="Arial" w:cs="Arial"/>
                <w:b/>
              </w:rPr>
            </w:pPr>
          </w:p>
        </w:tc>
        <w:tc>
          <w:tcPr>
            <w:tcW w:w="1757" w:type="dxa"/>
            <w:shd w:val="pct10" w:color="auto" w:fill="auto"/>
            <w:vAlign w:val="bottom"/>
          </w:tcPr>
          <w:p w:rsidR="00F678C0" w:rsidRPr="00243601" w:rsidRDefault="00F678C0" w:rsidP="00F678C0">
            <w:pPr>
              <w:jc w:val="right"/>
              <w:rPr>
                <w:rFonts w:ascii="Arial" w:hAnsi="Arial" w:cs="Arial"/>
                <w:b/>
              </w:rPr>
            </w:pPr>
          </w:p>
        </w:tc>
      </w:tr>
      <w:tr w:rsidR="003F4E55" w:rsidRPr="00243601" w:rsidTr="003F4E55">
        <w:tc>
          <w:tcPr>
            <w:tcW w:w="5956" w:type="dxa"/>
            <w:vAlign w:val="bottom"/>
          </w:tcPr>
          <w:p w:rsidR="003F4E55" w:rsidRPr="00B0094C" w:rsidRDefault="003F4E55" w:rsidP="00FB4183">
            <w:pPr>
              <w:rPr>
                <w:rFonts w:ascii="Arial" w:hAnsi="Arial" w:cs="Arial"/>
              </w:rPr>
            </w:pPr>
            <w:r>
              <w:rPr>
                <w:rFonts w:ascii="Arial" w:hAnsi="Arial" w:cs="Arial"/>
              </w:rPr>
              <w:t>Excess I</w:t>
            </w:r>
            <w:r w:rsidRPr="00B0094C">
              <w:rPr>
                <w:rFonts w:ascii="Arial" w:hAnsi="Arial" w:cs="Arial"/>
              </w:rPr>
              <w:t xml:space="preserve">ncome over </w:t>
            </w:r>
            <w:r>
              <w:rPr>
                <w:rFonts w:ascii="Arial" w:hAnsi="Arial" w:cs="Arial"/>
              </w:rPr>
              <w:t>E</w:t>
            </w:r>
            <w:r w:rsidRPr="00B0094C">
              <w:rPr>
                <w:rFonts w:ascii="Arial" w:hAnsi="Arial" w:cs="Arial"/>
              </w:rPr>
              <w:t>xpenditure</w:t>
            </w:r>
            <w:r w:rsidR="00733062">
              <w:rPr>
                <w:rFonts w:ascii="Arial" w:hAnsi="Arial" w:cs="Arial"/>
              </w:rPr>
              <w:t xml:space="preserve"> / (Excess Expenditure over Income)</w:t>
            </w:r>
          </w:p>
        </w:tc>
        <w:tc>
          <w:tcPr>
            <w:tcW w:w="1134" w:type="dxa"/>
          </w:tcPr>
          <w:p w:rsidR="003F4E55" w:rsidRPr="00243601" w:rsidRDefault="003F4E55" w:rsidP="00F678C0">
            <w:pPr>
              <w:rPr>
                <w:rFonts w:ascii="Arial" w:hAnsi="Arial" w:cs="Arial"/>
              </w:rPr>
            </w:pPr>
          </w:p>
        </w:tc>
        <w:tc>
          <w:tcPr>
            <w:tcW w:w="1757" w:type="dxa"/>
            <w:vAlign w:val="center"/>
          </w:tcPr>
          <w:p w:rsidR="003F4E55" w:rsidRPr="0034620C" w:rsidRDefault="00AB4A31" w:rsidP="00A43944">
            <w:pPr>
              <w:jc w:val="right"/>
              <w:rPr>
                <w:rFonts w:ascii="Arial" w:hAnsi="Arial" w:cs="Arial"/>
              </w:rPr>
            </w:pPr>
            <w:r>
              <w:rPr>
                <w:rFonts w:ascii="Arial" w:hAnsi="Arial" w:cs="Arial"/>
              </w:rPr>
              <w:t>1,</w:t>
            </w:r>
            <w:r w:rsidR="00A43944">
              <w:rPr>
                <w:rFonts w:ascii="Arial" w:hAnsi="Arial" w:cs="Arial"/>
              </w:rPr>
              <w:t>118</w:t>
            </w:r>
            <w:r>
              <w:rPr>
                <w:rFonts w:ascii="Arial" w:hAnsi="Arial" w:cs="Arial"/>
              </w:rPr>
              <w:t>,</w:t>
            </w:r>
            <w:r w:rsidR="00271963">
              <w:rPr>
                <w:rFonts w:ascii="Arial" w:hAnsi="Arial" w:cs="Arial"/>
              </w:rPr>
              <w:t>780</w:t>
            </w:r>
          </w:p>
        </w:tc>
        <w:tc>
          <w:tcPr>
            <w:tcW w:w="1757" w:type="dxa"/>
            <w:shd w:val="pct10" w:color="auto" w:fill="auto"/>
            <w:vAlign w:val="center"/>
          </w:tcPr>
          <w:p w:rsidR="003F4E55" w:rsidRPr="0034620C" w:rsidRDefault="003F4E55" w:rsidP="0086006F">
            <w:pPr>
              <w:jc w:val="right"/>
              <w:rPr>
                <w:rFonts w:ascii="Arial" w:hAnsi="Arial" w:cs="Arial"/>
              </w:rPr>
            </w:pPr>
            <w:r>
              <w:rPr>
                <w:rFonts w:ascii="Arial" w:hAnsi="Arial" w:cs="Arial"/>
              </w:rPr>
              <w:t>(8,996,593)</w:t>
            </w:r>
            <w:r w:rsidRPr="0034620C">
              <w:rPr>
                <w:rFonts w:ascii="Arial" w:hAnsi="Arial" w:cs="Arial"/>
              </w:rPr>
              <w:t xml:space="preserve"> </w:t>
            </w:r>
          </w:p>
        </w:tc>
      </w:tr>
      <w:tr w:rsidR="003F4E55" w:rsidRPr="00243601" w:rsidTr="003F4E55">
        <w:tc>
          <w:tcPr>
            <w:tcW w:w="5956" w:type="dxa"/>
            <w:vAlign w:val="bottom"/>
          </w:tcPr>
          <w:p w:rsidR="003F4E55" w:rsidRPr="00B0094C" w:rsidRDefault="003F4E55" w:rsidP="00FB4183">
            <w:pPr>
              <w:rPr>
                <w:rFonts w:ascii="Arial" w:hAnsi="Arial" w:cs="Arial"/>
              </w:rPr>
            </w:pPr>
            <w:r w:rsidRPr="00B0094C">
              <w:rPr>
                <w:rFonts w:ascii="Arial" w:hAnsi="Arial" w:cs="Arial"/>
              </w:rPr>
              <w:t xml:space="preserve">Depreciation and </w:t>
            </w:r>
            <w:r>
              <w:rPr>
                <w:rFonts w:ascii="Arial" w:hAnsi="Arial" w:cs="Arial"/>
              </w:rPr>
              <w:t>I</w:t>
            </w:r>
            <w:r w:rsidRPr="00B0094C">
              <w:rPr>
                <w:rFonts w:ascii="Arial" w:hAnsi="Arial" w:cs="Arial"/>
              </w:rPr>
              <w:t xml:space="preserve">mpairment of </w:t>
            </w:r>
            <w:r>
              <w:rPr>
                <w:rFonts w:ascii="Arial" w:hAnsi="Arial" w:cs="Arial"/>
              </w:rPr>
              <w:t>F</w:t>
            </w:r>
            <w:r w:rsidRPr="00B0094C">
              <w:rPr>
                <w:rFonts w:ascii="Arial" w:hAnsi="Arial" w:cs="Arial"/>
              </w:rPr>
              <w:t xml:space="preserve">ixed </w:t>
            </w:r>
            <w:r>
              <w:rPr>
                <w:rFonts w:ascii="Arial" w:hAnsi="Arial" w:cs="Arial"/>
              </w:rPr>
              <w:t>A</w:t>
            </w:r>
            <w:r w:rsidRPr="00B0094C">
              <w:rPr>
                <w:rFonts w:ascii="Arial" w:hAnsi="Arial" w:cs="Arial"/>
              </w:rPr>
              <w:t>ssets</w:t>
            </w:r>
          </w:p>
        </w:tc>
        <w:tc>
          <w:tcPr>
            <w:tcW w:w="1134" w:type="dxa"/>
          </w:tcPr>
          <w:p w:rsidR="003F4E55" w:rsidRPr="00243601" w:rsidRDefault="003F4E55" w:rsidP="00F678C0">
            <w:pPr>
              <w:rPr>
                <w:rFonts w:ascii="Arial" w:hAnsi="Arial" w:cs="Arial"/>
              </w:rPr>
            </w:pPr>
          </w:p>
        </w:tc>
        <w:tc>
          <w:tcPr>
            <w:tcW w:w="1757" w:type="dxa"/>
            <w:vAlign w:val="center"/>
          </w:tcPr>
          <w:p w:rsidR="003F4E55" w:rsidRPr="0034620C" w:rsidRDefault="00AB4A31" w:rsidP="007A40E7">
            <w:pPr>
              <w:jc w:val="right"/>
              <w:rPr>
                <w:rFonts w:ascii="Arial" w:hAnsi="Arial" w:cs="Arial"/>
              </w:rPr>
            </w:pPr>
            <w:r>
              <w:rPr>
                <w:rFonts w:ascii="Arial" w:hAnsi="Arial" w:cs="Arial"/>
              </w:rPr>
              <w:t>356,412</w:t>
            </w:r>
          </w:p>
        </w:tc>
        <w:tc>
          <w:tcPr>
            <w:tcW w:w="1757" w:type="dxa"/>
            <w:shd w:val="pct10" w:color="auto" w:fill="auto"/>
            <w:vAlign w:val="center"/>
          </w:tcPr>
          <w:p w:rsidR="003F4E55" w:rsidRPr="0034620C" w:rsidRDefault="003F4E55" w:rsidP="0086006F">
            <w:pPr>
              <w:jc w:val="right"/>
              <w:rPr>
                <w:rFonts w:ascii="Arial" w:hAnsi="Arial" w:cs="Arial"/>
              </w:rPr>
            </w:pPr>
            <w:r>
              <w:rPr>
                <w:rFonts w:ascii="Arial" w:hAnsi="Arial" w:cs="Arial"/>
              </w:rPr>
              <w:t>348,929</w:t>
            </w:r>
            <w:r w:rsidRPr="0034620C">
              <w:rPr>
                <w:rFonts w:ascii="Arial" w:hAnsi="Arial" w:cs="Arial"/>
              </w:rPr>
              <w:t xml:space="preserve"> </w:t>
            </w:r>
          </w:p>
        </w:tc>
      </w:tr>
      <w:tr w:rsidR="003F4E55" w:rsidRPr="00243601" w:rsidTr="003F4E55">
        <w:tc>
          <w:tcPr>
            <w:tcW w:w="5956" w:type="dxa"/>
            <w:vAlign w:val="bottom"/>
          </w:tcPr>
          <w:p w:rsidR="003F4E55" w:rsidRPr="00B0094C" w:rsidRDefault="003F4E55" w:rsidP="00FB4183">
            <w:pPr>
              <w:rPr>
                <w:rFonts w:ascii="Arial" w:hAnsi="Arial" w:cs="Arial"/>
              </w:rPr>
            </w:pPr>
            <w:r w:rsidRPr="00B0094C">
              <w:rPr>
                <w:rFonts w:ascii="Arial" w:hAnsi="Arial" w:cs="Arial"/>
              </w:rPr>
              <w:t>(Increase)</w:t>
            </w:r>
            <w:r>
              <w:rPr>
                <w:rFonts w:ascii="Arial" w:hAnsi="Arial" w:cs="Arial"/>
              </w:rPr>
              <w:t xml:space="preserve"> </w:t>
            </w:r>
            <w:r w:rsidRPr="00B0094C">
              <w:rPr>
                <w:rFonts w:ascii="Arial" w:hAnsi="Arial" w:cs="Arial"/>
              </w:rPr>
              <w:t>/</w:t>
            </w:r>
            <w:r>
              <w:rPr>
                <w:rFonts w:ascii="Arial" w:hAnsi="Arial" w:cs="Arial"/>
              </w:rPr>
              <w:t xml:space="preserve"> D</w:t>
            </w:r>
            <w:r w:rsidRPr="00B0094C">
              <w:rPr>
                <w:rFonts w:ascii="Arial" w:hAnsi="Arial" w:cs="Arial"/>
              </w:rPr>
              <w:t xml:space="preserve">ecrease in </w:t>
            </w:r>
            <w:r>
              <w:rPr>
                <w:rFonts w:ascii="Arial" w:hAnsi="Arial" w:cs="Arial"/>
              </w:rPr>
              <w:t>R</w:t>
            </w:r>
            <w:r w:rsidRPr="00B0094C">
              <w:rPr>
                <w:rFonts w:ascii="Arial" w:hAnsi="Arial" w:cs="Arial"/>
              </w:rPr>
              <w:t>eceivables</w:t>
            </w:r>
          </w:p>
        </w:tc>
        <w:tc>
          <w:tcPr>
            <w:tcW w:w="1134" w:type="dxa"/>
          </w:tcPr>
          <w:p w:rsidR="003F4E55" w:rsidRPr="00243601" w:rsidRDefault="003F4E55" w:rsidP="00F678C0">
            <w:pPr>
              <w:rPr>
                <w:rFonts w:ascii="Arial" w:hAnsi="Arial" w:cs="Arial"/>
              </w:rPr>
            </w:pPr>
          </w:p>
        </w:tc>
        <w:tc>
          <w:tcPr>
            <w:tcW w:w="1757" w:type="dxa"/>
            <w:vAlign w:val="center"/>
          </w:tcPr>
          <w:p w:rsidR="003F4E55" w:rsidRPr="0034620C" w:rsidRDefault="00AB4A31" w:rsidP="003F16C7">
            <w:pPr>
              <w:jc w:val="right"/>
              <w:rPr>
                <w:rFonts w:ascii="Arial" w:hAnsi="Arial" w:cs="Arial"/>
              </w:rPr>
            </w:pPr>
            <w:r>
              <w:rPr>
                <w:rFonts w:ascii="Arial" w:hAnsi="Arial" w:cs="Arial"/>
              </w:rPr>
              <w:t>(</w:t>
            </w:r>
            <w:r w:rsidR="003F16C7">
              <w:rPr>
                <w:rFonts w:ascii="Arial" w:hAnsi="Arial" w:cs="Arial"/>
              </w:rPr>
              <w:t>481</w:t>
            </w:r>
            <w:r>
              <w:rPr>
                <w:rFonts w:ascii="Arial" w:hAnsi="Arial" w:cs="Arial"/>
              </w:rPr>
              <w:t>,</w:t>
            </w:r>
            <w:r w:rsidR="003F16C7">
              <w:rPr>
                <w:rFonts w:ascii="Arial" w:hAnsi="Arial" w:cs="Arial"/>
              </w:rPr>
              <w:t>511</w:t>
            </w:r>
            <w:r>
              <w:rPr>
                <w:rFonts w:ascii="Arial" w:hAnsi="Arial" w:cs="Arial"/>
              </w:rPr>
              <w:t>)</w:t>
            </w:r>
          </w:p>
        </w:tc>
        <w:tc>
          <w:tcPr>
            <w:tcW w:w="1757" w:type="dxa"/>
            <w:shd w:val="pct10" w:color="auto" w:fill="auto"/>
            <w:vAlign w:val="center"/>
          </w:tcPr>
          <w:p w:rsidR="003F4E55" w:rsidRPr="0034620C" w:rsidRDefault="003F4E55" w:rsidP="0086006F">
            <w:pPr>
              <w:jc w:val="right"/>
              <w:rPr>
                <w:rFonts w:ascii="Arial" w:hAnsi="Arial" w:cs="Arial"/>
              </w:rPr>
            </w:pPr>
            <w:r>
              <w:rPr>
                <w:rFonts w:ascii="Arial" w:hAnsi="Arial" w:cs="Arial"/>
              </w:rPr>
              <w:t>238,471</w:t>
            </w:r>
          </w:p>
        </w:tc>
      </w:tr>
      <w:tr w:rsidR="003F4E55" w:rsidRPr="00243601" w:rsidTr="003F4E55">
        <w:tc>
          <w:tcPr>
            <w:tcW w:w="5956" w:type="dxa"/>
            <w:vAlign w:val="bottom"/>
          </w:tcPr>
          <w:p w:rsidR="003F4E55" w:rsidRPr="00B0094C" w:rsidRDefault="003F4E55" w:rsidP="00FB4183">
            <w:pPr>
              <w:rPr>
                <w:rFonts w:ascii="Arial" w:hAnsi="Arial" w:cs="Arial"/>
              </w:rPr>
            </w:pPr>
            <w:r w:rsidRPr="00B0094C">
              <w:rPr>
                <w:rFonts w:ascii="Arial" w:hAnsi="Arial" w:cs="Arial"/>
              </w:rPr>
              <w:t>Increase</w:t>
            </w:r>
            <w:r>
              <w:rPr>
                <w:rFonts w:ascii="Arial" w:hAnsi="Arial" w:cs="Arial"/>
              </w:rPr>
              <w:t xml:space="preserve"> </w:t>
            </w:r>
            <w:r w:rsidRPr="00B0094C">
              <w:rPr>
                <w:rFonts w:ascii="Arial" w:hAnsi="Arial" w:cs="Arial"/>
              </w:rPr>
              <w:t>/</w:t>
            </w:r>
            <w:r>
              <w:rPr>
                <w:rFonts w:ascii="Arial" w:hAnsi="Arial" w:cs="Arial"/>
              </w:rPr>
              <w:t xml:space="preserve"> </w:t>
            </w:r>
            <w:r w:rsidRPr="00B0094C">
              <w:rPr>
                <w:rFonts w:ascii="Arial" w:hAnsi="Arial" w:cs="Arial"/>
              </w:rPr>
              <w:t>(</w:t>
            </w:r>
            <w:r>
              <w:rPr>
                <w:rFonts w:ascii="Arial" w:hAnsi="Arial" w:cs="Arial"/>
              </w:rPr>
              <w:t>D</w:t>
            </w:r>
            <w:r w:rsidRPr="00B0094C">
              <w:rPr>
                <w:rFonts w:ascii="Arial" w:hAnsi="Arial" w:cs="Arial"/>
              </w:rPr>
              <w:t xml:space="preserve">ecrease) in </w:t>
            </w:r>
            <w:r>
              <w:rPr>
                <w:rFonts w:ascii="Arial" w:hAnsi="Arial" w:cs="Arial"/>
              </w:rPr>
              <w:t>P</w:t>
            </w:r>
            <w:r w:rsidRPr="00B0094C">
              <w:rPr>
                <w:rFonts w:ascii="Arial" w:hAnsi="Arial" w:cs="Arial"/>
              </w:rPr>
              <w:t xml:space="preserve">ayables </w:t>
            </w:r>
          </w:p>
        </w:tc>
        <w:tc>
          <w:tcPr>
            <w:tcW w:w="1134" w:type="dxa"/>
          </w:tcPr>
          <w:p w:rsidR="003F4E55" w:rsidRPr="00243601" w:rsidRDefault="003F4E55" w:rsidP="00F678C0">
            <w:pPr>
              <w:rPr>
                <w:rFonts w:ascii="Arial" w:hAnsi="Arial" w:cs="Arial"/>
              </w:rPr>
            </w:pPr>
          </w:p>
        </w:tc>
        <w:tc>
          <w:tcPr>
            <w:tcW w:w="1757" w:type="dxa"/>
            <w:vAlign w:val="center"/>
          </w:tcPr>
          <w:p w:rsidR="003F4E55" w:rsidRPr="0034620C" w:rsidRDefault="00AB4A31" w:rsidP="00A43944">
            <w:pPr>
              <w:jc w:val="right"/>
              <w:rPr>
                <w:rFonts w:ascii="Arial" w:hAnsi="Arial" w:cs="Arial"/>
              </w:rPr>
            </w:pPr>
            <w:r>
              <w:rPr>
                <w:rFonts w:ascii="Arial" w:hAnsi="Arial" w:cs="Arial"/>
              </w:rPr>
              <w:t>(</w:t>
            </w:r>
            <w:r w:rsidR="00A43944">
              <w:rPr>
                <w:rFonts w:ascii="Arial" w:hAnsi="Arial" w:cs="Arial"/>
              </w:rPr>
              <w:t>2</w:t>
            </w:r>
            <w:r>
              <w:rPr>
                <w:rFonts w:ascii="Arial" w:hAnsi="Arial" w:cs="Arial"/>
              </w:rPr>
              <w:t>,</w:t>
            </w:r>
            <w:r w:rsidR="003F16C7">
              <w:rPr>
                <w:rFonts w:ascii="Arial" w:hAnsi="Arial" w:cs="Arial"/>
              </w:rPr>
              <w:t>767</w:t>
            </w:r>
            <w:r>
              <w:rPr>
                <w:rFonts w:ascii="Arial" w:hAnsi="Arial" w:cs="Arial"/>
              </w:rPr>
              <w:t>)</w:t>
            </w:r>
          </w:p>
        </w:tc>
        <w:tc>
          <w:tcPr>
            <w:tcW w:w="1757" w:type="dxa"/>
            <w:shd w:val="pct10" w:color="auto" w:fill="auto"/>
            <w:vAlign w:val="center"/>
          </w:tcPr>
          <w:p w:rsidR="003F4E55" w:rsidRPr="0034620C" w:rsidRDefault="003F4E55" w:rsidP="0086006F">
            <w:pPr>
              <w:jc w:val="right"/>
              <w:rPr>
                <w:rFonts w:ascii="Arial" w:hAnsi="Arial" w:cs="Arial"/>
              </w:rPr>
            </w:pPr>
            <w:r>
              <w:rPr>
                <w:rFonts w:ascii="Arial" w:hAnsi="Arial" w:cs="Arial"/>
              </w:rPr>
              <w:t>170,451</w:t>
            </w:r>
          </w:p>
        </w:tc>
      </w:tr>
      <w:tr w:rsidR="003F4E55" w:rsidRPr="00243601" w:rsidTr="003F4E55">
        <w:tc>
          <w:tcPr>
            <w:tcW w:w="5956" w:type="dxa"/>
            <w:vAlign w:val="bottom"/>
          </w:tcPr>
          <w:p w:rsidR="003F4E55" w:rsidRPr="00B0094C" w:rsidRDefault="003F4E55" w:rsidP="00F678C0">
            <w:pPr>
              <w:rPr>
                <w:rFonts w:ascii="Arial" w:hAnsi="Arial" w:cs="Arial"/>
              </w:rPr>
            </w:pPr>
            <w:r w:rsidRPr="006A4BF7">
              <w:rPr>
                <w:rFonts w:ascii="Arial" w:hAnsi="Arial" w:cs="Arial"/>
              </w:rPr>
              <w:t>Transfer from</w:t>
            </w:r>
            <w:r>
              <w:rPr>
                <w:rFonts w:ascii="Arial" w:hAnsi="Arial" w:cs="Arial"/>
              </w:rPr>
              <w:t xml:space="preserve"> </w:t>
            </w:r>
            <w:r w:rsidRPr="006A4BF7">
              <w:rPr>
                <w:rFonts w:ascii="Arial" w:hAnsi="Arial" w:cs="Arial"/>
              </w:rPr>
              <w:t>/</w:t>
            </w:r>
            <w:r>
              <w:rPr>
                <w:rFonts w:ascii="Arial" w:hAnsi="Arial" w:cs="Arial"/>
              </w:rPr>
              <w:t xml:space="preserve"> </w:t>
            </w:r>
            <w:r w:rsidRPr="006A4BF7">
              <w:rPr>
                <w:rFonts w:ascii="Arial" w:hAnsi="Arial" w:cs="Arial"/>
              </w:rPr>
              <w:t>(to) the Capital Account</w:t>
            </w:r>
          </w:p>
        </w:tc>
        <w:tc>
          <w:tcPr>
            <w:tcW w:w="1134" w:type="dxa"/>
          </w:tcPr>
          <w:p w:rsidR="003F4E55" w:rsidRPr="00243601" w:rsidRDefault="003F4E55" w:rsidP="00F678C0">
            <w:pPr>
              <w:rPr>
                <w:rFonts w:ascii="Arial" w:hAnsi="Arial" w:cs="Arial"/>
              </w:rPr>
            </w:pPr>
          </w:p>
        </w:tc>
        <w:tc>
          <w:tcPr>
            <w:tcW w:w="1757" w:type="dxa"/>
            <w:tcBorders>
              <w:bottom w:val="single" w:sz="4" w:space="0" w:color="auto"/>
            </w:tcBorders>
            <w:vAlign w:val="center"/>
          </w:tcPr>
          <w:p w:rsidR="003F4E55" w:rsidRPr="0034620C" w:rsidRDefault="00AB4A31" w:rsidP="007A40E7">
            <w:pPr>
              <w:jc w:val="right"/>
              <w:rPr>
                <w:rFonts w:ascii="Arial" w:hAnsi="Arial" w:cs="Arial"/>
              </w:rPr>
            </w:pPr>
            <w:r>
              <w:rPr>
                <w:rFonts w:ascii="Arial" w:hAnsi="Arial" w:cs="Arial"/>
              </w:rPr>
              <w:t>(221,161)</w:t>
            </w:r>
          </w:p>
        </w:tc>
        <w:tc>
          <w:tcPr>
            <w:tcW w:w="1757" w:type="dxa"/>
            <w:tcBorders>
              <w:bottom w:val="single" w:sz="4" w:space="0" w:color="auto"/>
            </w:tcBorders>
            <w:shd w:val="pct10" w:color="auto" w:fill="auto"/>
            <w:vAlign w:val="center"/>
          </w:tcPr>
          <w:p w:rsidR="003F4E55" w:rsidRPr="0034620C" w:rsidRDefault="003F4E55" w:rsidP="0086006F">
            <w:pPr>
              <w:jc w:val="right"/>
              <w:rPr>
                <w:rFonts w:ascii="Arial" w:hAnsi="Arial" w:cs="Arial"/>
              </w:rPr>
            </w:pPr>
            <w:r w:rsidRPr="0034620C">
              <w:rPr>
                <w:rFonts w:ascii="Arial" w:hAnsi="Arial" w:cs="Arial"/>
              </w:rPr>
              <w:t>(</w:t>
            </w:r>
            <w:r>
              <w:rPr>
                <w:rFonts w:ascii="Arial" w:hAnsi="Arial" w:cs="Arial"/>
              </w:rPr>
              <w:t>143,146</w:t>
            </w:r>
            <w:r w:rsidRPr="0034620C">
              <w:rPr>
                <w:rFonts w:ascii="Arial" w:hAnsi="Arial" w:cs="Arial"/>
              </w:rPr>
              <w:t>)</w:t>
            </w:r>
          </w:p>
        </w:tc>
      </w:tr>
      <w:tr w:rsidR="003F4E55" w:rsidRPr="00243601" w:rsidTr="003F4E55">
        <w:tc>
          <w:tcPr>
            <w:tcW w:w="5956" w:type="dxa"/>
            <w:vAlign w:val="bottom"/>
          </w:tcPr>
          <w:p w:rsidR="00F678C0" w:rsidRPr="00B0094C" w:rsidRDefault="00F678C0" w:rsidP="00F678C0">
            <w:pPr>
              <w:rPr>
                <w:rFonts w:ascii="Arial" w:hAnsi="Arial" w:cs="Arial"/>
                <w:b/>
              </w:rPr>
            </w:pPr>
            <w:r w:rsidRPr="00B0094C">
              <w:rPr>
                <w:rFonts w:ascii="Arial" w:hAnsi="Arial" w:cs="Arial"/>
                <w:b/>
              </w:rPr>
              <w:t>Net Cash Inflow from Operating Activities</w:t>
            </w:r>
          </w:p>
        </w:tc>
        <w:tc>
          <w:tcPr>
            <w:tcW w:w="1134" w:type="dxa"/>
          </w:tcPr>
          <w:p w:rsidR="00F678C0" w:rsidRPr="00243601" w:rsidRDefault="00F678C0" w:rsidP="00F678C0">
            <w:pPr>
              <w:rPr>
                <w:rFonts w:ascii="Arial" w:hAnsi="Arial" w:cs="Arial"/>
                <w:b/>
              </w:rPr>
            </w:pPr>
          </w:p>
        </w:tc>
        <w:tc>
          <w:tcPr>
            <w:tcW w:w="1757" w:type="dxa"/>
            <w:tcBorders>
              <w:top w:val="single" w:sz="4" w:space="0" w:color="auto"/>
              <w:bottom w:val="single" w:sz="4" w:space="0" w:color="auto"/>
            </w:tcBorders>
            <w:vAlign w:val="center"/>
          </w:tcPr>
          <w:p w:rsidR="00F678C0" w:rsidRPr="0034620C" w:rsidRDefault="00AB4A31" w:rsidP="00F03A7F">
            <w:pPr>
              <w:jc w:val="right"/>
              <w:rPr>
                <w:rFonts w:ascii="Arial" w:hAnsi="Arial" w:cs="Arial"/>
                <w:b/>
                <w:bCs/>
              </w:rPr>
            </w:pPr>
            <w:r>
              <w:rPr>
                <w:rFonts w:ascii="Arial" w:hAnsi="Arial" w:cs="Arial"/>
                <w:b/>
                <w:bCs/>
              </w:rPr>
              <w:t>769,753</w:t>
            </w:r>
          </w:p>
        </w:tc>
        <w:tc>
          <w:tcPr>
            <w:tcW w:w="1757" w:type="dxa"/>
            <w:tcBorders>
              <w:top w:val="single" w:sz="4" w:space="0" w:color="auto"/>
              <w:bottom w:val="single" w:sz="4" w:space="0" w:color="auto"/>
            </w:tcBorders>
            <w:shd w:val="pct10" w:color="auto" w:fill="auto"/>
            <w:vAlign w:val="center"/>
          </w:tcPr>
          <w:p w:rsidR="00F678C0" w:rsidRPr="007A40E7" w:rsidRDefault="003F4E55" w:rsidP="007A40E7">
            <w:pPr>
              <w:jc w:val="right"/>
              <w:rPr>
                <w:rFonts w:ascii="Arial" w:hAnsi="Arial" w:cs="Arial"/>
                <w:b/>
                <w:bCs/>
              </w:rPr>
            </w:pPr>
            <w:r>
              <w:rPr>
                <w:rFonts w:ascii="Arial" w:hAnsi="Arial" w:cs="Arial"/>
                <w:b/>
                <w:bCs/>
              </w:rPr>
              <w:t>(8,381,888)</w:t>
            </w:r>
          </w:p>
        </w:tc>
      </w:tr>
      <w:tr w:rsidR="003F4E55" w:rsidRPr="00243601" w:rsidTr="003F4E55">
        <w:tc>
          <w:tcPr>
            <w:tcW w:w="5956" w:type="dxa"/>
            <w:vAlign w:val="bottom"/>
          </w:tcPr>
          <w:p w:rsidR="00F678C0" w:rsidRPr="00B0094C" w:rsidRDefault="00F678C0" w:rsidP="00F678C0">
            <w:pPr>
              <w:rPr>
                <w:rFonts w:ascii="Arial" w:hAnsi="Arial" w:cs="Arial"/>
              </w:rPr>
            </w:pPr>
          </w:p>
        </w:tc>
        <w:tc>
          <w:tcPr>
            <w:tcW w:w="1134" w:type="dxa"/>
          </w:tcPr>
          <w:p w:rsidR="00F678C0" w:rsidRPr="00243601" w:rsidRDefault="00F678C0" w:rsidP="00F678C0">
            <w:pPr>
              <w:rPr>
                <w:rFonts w:ascii="Arial" w:hAnsi="Arial" w:cs="Arial"/>
              </w:rPr>
            </w:pPr>
          </w:p>
        </w:tc>
        <w:tc>
          <w:tcPr>
            <w:tcW w:w="1757" w:type="dxa"/>
            <w:tcBorders>
              <w:top w:val="single" w:sz="4" w:space="0" w:color="auto"/>
            </w:tcBorders>
            <w:vAlign w:val="center"/>
          </w:tcPr>
          <w:p w:rsidR="00F678C0" w:rsidRPr="0034620C" w:rsidRDefault="00F678C0" w:rsidP="00F678C0">
            <w:pPr>
              <w:jc w:val="right"/>
              <w:rPr>
                <w:rFonts w:ascii="Arial" w:hAnsi="Arial" w:cs="Arial"/>
                <w:b/>
                <w:bCs/>
              </w:rPr>
            </w:pPr>
          </w:p>
        </w:tc>
        <w:tc>
          <w:tcPr>
            <w:tcW w:w="1757" w:type="dxa"/>
            <w:tcBorders>
              <w:top w:val="single" w:sz="4" w:space="0" w:color="auto"/>
            </w:tcBorders>
            <w:shd w:val="pct10" w:color="auto" w:fill="auto"/>
            <w:vAlign w:val="center"/>
          </w:tcPr>
          <w:p w:rsidR="00F678C0" w:rsidRPr="0034620C" w:rsidRDefault="00F678C0" w:rsidP="00F678C0">
            <w:pPr>
              <w:jc w:val="right"/>
              <w:rPr>
                <w:rFonts w:ascii="Arial" w:hAnsi="Arial" w:cs="Arial"/>
                <w:b/>
                <w:bCs/>
              </w:rPr>
            </w:pPr>
          </w:p>
        </w:tc>
      </w:tr>
      <w:tr w:rsidR="003F4E55" w:rsidRPr="00243601" w:rsidTr="003F4E55">
        <w:tc>
          <w:tcPr>
            <w:tcW w:w="5956" w:type="dxa"/>
            <w:vAlign w:val="bottom"/>
          </w:tcPr>
          <w:p w:rsidR="00F678C0" w:rsidRPr="00B0094C" w:rsidRDefault="00F678C0" w:rsidP="00F678C0">
            <w:pPr>
              <w:rPr>
                <w:rFonts w:ascii="Arial" w:hAnsi="Arial" w:cs="Arial"/>
                <w:b/>
              </w:rPr>
            </w:pPr>
            <w:r w:rsidRPr="00B0094C">
              <w:rPr>
                <w:rFonts w:ascii="Arial" w:hAnsi="Arial" w:cs="Arial"/>
                <w:b/>
              </w:rPr>
              <w:t>Cash Flows from Investing Activities</w:t>
            </w:r>
          </w:p>
        </w:tc>
        <w:tc>
          <w:tcPr>
            <w:tcW w:w="1134" w:type="dxa"/>
          </w:tcPr>
          <w:p w:rsidR="00F678C0" w:rsidRPr="00243601" w:rsidRDefault="00F678C0" w:rsidP="00F678C0">
            <w:pPr>
              <w:rPr>
                <w:rFonts w:ascii="Arial" w:hAnsi="Arial" w:cs="Arial"/>
                <w:b/>
              </w:rPr>
            </w:pPr>
          </w:p>
        </w:tc>
        <w:tc>
          <w:tcPr>
            <w:tcW w:w="1757" w:type="dxa"/>
            <w:vAlign w:val="center"/>
          </w:tcPr>
          <w:p w:rsidR="00F678C0" w:rsidRPr="0034620C" w:rsidRDefault="00F678C0" w:rsidP="00F678C0">
            <w:pPr>
              <w:jc w:val="right"/>
              <w:rPr>
                <w:rFonts w:ascii="Arial" w:hAnsi="Arial" w:cs="Arial"/>
                <w:b/>
                <w:bCs/>
              </w:rPr>
            </w:pPr>
          </w:p>
        </w:tc>
        <w:tc>
          <w:tcPr>
            <w:tcW w:w="1757" w:type="dxa"/>
            <w:shd w:val="pct10" w:color="auto" w:fill="auto"/>
            <w:vAlign w:val="center"/>
          </w:tcPr>
          <w:p w:rsidR="00F678C0" w:rsidRPr="0034620C" w:rsidRDefault="00F678C0" w:rsidP="00F678C0">
            <w:pPr>
              <w:jc w:val="right"/>
              <w:rPr>
                <w:rFonts w:ascii="Arial" w:hAnsi="Arial" w:cs="Arial"/>
                <w:b/>
                <w:bCs/>
              </w:rPr>
            </w:pPr>
          </w:p>
        </w:tc>
      </w:tr>
      <w:tr w:rsidR="003F4E55" w:rsidRPr="00243601" w:rsidTr="003F4E55">
        <w:tc>
          <w:tcPr>
            <w:tcW w:w="5956" w:type="dxa"/>
            <w:vAlign w:val="bottom"/>
          </w:tcPr>
          <w:p w:rsidR="003F4E55" w:rsidRPr="00B0094C" w:rsidRDefault="003F4E55" w:rsidP="00FB4183">
            <w:pPr>
              <w:rPr>
                <w:rFonts w:ascii="Arial" w:hAnsi="Arial" w:cs="Arial"/>
              </w:rPr>
            </w:pPr>
            <w:r w:rsidRPr="00B0094C">
              <w:rPr>
                <w:rFonts w:ascii="Arial" w:hAnsi="Arial" w:cs="Arial"/>
              </w:rPr>
              <w:t xml:space="preserve">Payments to </w:t>
            </w:r>
            <w:r>
              <w:rPr>
                <w:rFonts w:ascii="Arial" w:hAnsi="Arial" w:cs="Arial"/>
              </w:rPr>
              <w:t>A</w:t>
            </w:r>
            <w:r w:rsidRPr="00B0094C">
              <w:rPr>
                <w:rFonts w:ascii="Arial" w:hAnsi="Arial" w:cs="Arial"/>
              </w:rPr>
              <w:t xml:space="preserve">cquire </w:t>
            </w:r>
            <w:r>
              <w:rPr>
                <w:rFonts w:ascii="Arial" w:hAnsi="Arial" w:cs="Arial"/>
              </w:rPr>
              <w:t>P</w:t>
            </w:r>
            <w:r w:rsidRPr="00B0094C">
              <w:rPr>
                <w:rFonts w:ascii="Arial" w:hAnsi="Arial" w:cs="Arial"/>
              </w:rPr>
              <w:t xml:space="preserve">roperty, </w:t>
            </w:r>
            <w:r>
              <w:rPr>
                <w:rFonts w:ascii="Arial" w:hAnsi="Arial" w:cs="Arial"/>
              </w:rPr>
              <w:t>P</w:t>
            </w:r>
            <w:r w:rsidRPr="00B0094C">
              <w:rPr>
                <w:rFonts w:ascii="Arial" w:hAnsi="Arial" w:cs="Arial"/>
              </w:rPr>
              <w:t xml:space="preserve">lant &amp; </w:t>
            </w:r>
            <w:r>
              <w:rPr>
                <w:rFonts w:ascii="Arial" w:hAnsi="Arial" w:cs="Arial"/>
              </w:rPr>
              <w:t>E</w:t>
            </w:r>
            <w:r w:rsidRPr="00B0094C">
              <w:rPr>
                <w:rFonts w:ascii="Arial" w:hAnsi="Arial" w:cs="Arial"/>
              </w:rPr>
              <w:t>quipment</w:t>
            </w:r>
          </w:p>
        </w:tc>
        <w:tc>
          <w:tcPr>
            <w:tcW w:w="1134" w:type="dxa"/>
          </w:tcPr>
          <w:p w:rsidR="003F4E55" w:rsidRPr="00243601" w:rsidRDefault="003F4E55" w:rsidP="00F678C0">
            <w:pPr>
              <w:rPr>
                <w:rFonts w:ascii="Arial" w:hAnsi="Arial" w:cs="Arial"/>
              </w:rPr>
            </w:pPr>
          </w:p>
        </w:tc>
        <w:tc>
          <w:tcPr>
            <w:tcW w:w="1757" w:type="dxa"/>
            <w:vAlign w:val="center"/>
          </w:tcPr>
          <w:p w:rsidR="003F4E55" w:rsidRPr="0034620C" w:rsidRDefault="00AB4A31" w:rsidP="00F678C0">
            <w:pPr>
              <w:jc w:val="right"/>
              <w:rPr>
                <w:rFonts w:ascii="Arial" w:hAnsi="Arial" w:cs="Arial"/>
              </w:rPr>
            </w:pPr>
            <w:r>
              <w:rPr>
                <w:rFonts w:ascii="Arial" w:hAnsi="Arial" w:cs="Arial"/>
              </w:rPr>
              <w:t>(135,251)</w:t>
            </w:r>
          </w:p>
        </w:tc>
        <w:tc>
          <w:tcPr>
            <w:tcW w:w="1757" w:type="dxa"/>
            <w:shd w:val="pct10" w:color="auto" w:fill="auto"/>
            <w:vAlign w:val="center"/>
          </w:tcPr>
          <w:p w:rsidR="003F4E55" w:rsidRPr="0034620C" w:rsidRDefault="003F4E55" w:rsidP="0086006F">
            <w:pPr>
              <w:jc w:val="right"/>
              <w:rPr>
                <w:rFonts w:ascii="Arial" w:hAnsi="Arial" w:cs="Arial"/>
              </w:rPr>
            </w:pPr>
            <w:r>
              <w:rPr>
                <w:rFonts w:ascii="Arial" w:hAnsi="Arial" w:cs="Arial"/>
              </w:rPr>
              <w:t>(205,783</w:t>
            </w:r>
            <w:r w:rsidRPr="0034620C">
              <w:rPr>
                <w:rFonts w:ascii="Arial" w:hAnsi="Arial" w:cs="Arial"/>
              </w:rPr>
              <w:t>)</w:t>
            </w:r>
          </w:p>
        </w:tc>
      </w:tr>
      <w:tr w:rsidR="003F4E55" w:rsidRPr="00243601" w:rsidTr="003F4E55">
        <w:tc>
          <w:tcPr>
            <w:tcW w:w="5956" w:type="dxa"/>
            <w:vAlign w:val="bottom"/>
          </w:tcPr>
          <w:p w:rsidR="003F4E55" w:rsidRPr="00B0094C" w:rsidRDefault="003F4E55" w:rsidP="00F678C0">
            <w:pPr>
              <w:rPr>
                <w:rFonts w:ascii="Arial" w:hAnsi="Arial" w:cs="Arial"/>
                <w:b/>
              </w:rPr>
            </w:pPr>
            <w:r w:rsidRPr="00B0094C">
              <w:rPr>
                <w:rFonts w:ascii="Arial" w:hAnsi="Arial" w:cs="Arial"/>
                <w:b/>
              </w:rPr>
              <w:t>Net Cash Flows from Investing Activities</w:t>
            </w:r>
          </w:p>
        </w:tc>
        <w:tc>
          <w:tcPr>
            <w:tcW w:w="1134" w:type="dxa"/>
          </w:tcPr>
          <w:p w:rsidR="003F4E55" w:rsidRPr="00243601" w:rsidRDefault="003F4E55" w:rsidP="00F678C0">
            <w:pPr>
              <w:rPr>
                <w:rFonts w:ascii="Arial" w:hAnsi="Arial" w:cs="Arial"/>
                <w:b/>
              </w:rPr>
            </w:pPr>
          </w:p>
        </w:tc>
        <w:tc>
          <w:tcPr>
            <w:tcW w:w="1757" w:type="dxa"/>
            <w:tcBorders>
              <w:top w:val="single" w:sz="4" w:space="0" w:color="auto"/>
              <w:bottom w:val="single" w:sz="4" w:space="0" w:color="auto"/>
            </w:tcBorders>
            <w:vAlign w:val="center"/>
          </w:tcPr>
          <w:p w:rsidR="003F4E55" w:rsidRPr="0034620C" w:rsidRDefault="00AB4A31" w:rsidP="007A40E7">
            <w:pPr>
              <w:jc w:val="right"/>
              <w:rPr>
                <w:rFonts w:ascii="Arial" w:hAnsi="Arial" w:cs="Arial"/>
                <w:b/>
                <w:bCs/>
              </w:rPr>
            </w:pPr>
            <w:r>
              <w:rPr>
                <w:rFonts w:ascii="Arial" w:hAnsi="Arial" w:cs="Arial"/>
                <w:b/>
                <w:bCs/>
              </w:rPr>
              <w:t>(135,251)</w:t>
            </w:r>
          </w:p>
        </w:tc>
        <w:tc>
          <w:tcPr>
            <w:tcW w:w="1757" w:type="dxa"/>
            <w:tcBorders>
              <w:top w:val="single" w:sz="4" w:space="0" w:color="auto"/>
              <w:bottom w:val="single" w:sz="4" w:space="0" w:color="auto"/>
            </w:tcBorders>
            <w:shd w:val="pct10" w:color="auto" w:fill="auto"/>
            <w:vAlign w:val="center"/>
          </w:tcPr>
          <w:p w:rsidR="003F4E55" w:rsidRPr="0034620C" w:rsidRDefault="003F4E55" w:rsidP="0086006F">
            <w:pPr>
              <w:jc w:val="right"/>
              <w:rPr>
                <w:rFonts w:ascii="Arial" w:hAnsi="Arial" w:cs="Arial"/>
                <w:b/>
                <w:bCs/>
              </w:rPr>
            </w:pPr>
            <w:r w:rsidRPr="0034620C">
              <w:rPr>
                <w:rFonts w:ascii="Arial" w:hAnsi="Arial" w:cs="Arial"/>
                <w:b/>
                <w:bCs/>
              </w:rPr>
              <w:t>(</w:t>
            </w:r>
            <w:r>
              <w:rPr>
                <w:rFonts w:ascii="Arial" w:hAnsi="Arial" w:cs="Arial"/>
                <w:b/>
                <w:bCs/>
              </w:rPr>
              <w:t>205,783</w:t>
            </w:r>
            <w:r w:rsidRPr="0034620C">
              <w:rPr>
                <w:rFonts w:ascii="Arial" w:hAnsi="Arial" w:cs="Arial"/>
                <w:b/>
                <w:bCs/>
              </w:rPr>
              <w:t>)</w:t>
            </w:r>
          </w:p>
        </w:tc>
      </w:tr>
      <w:tr w:rsidR="003F4E55" w:rsidRPr="00243601" w:rsidTr="003F4E55">
        <w:tc>
          <w:tcPr>
            <w:tcW w:w="5956" w:type="dxa"/>
            <w:vAlign w:val="bottom"/>
          </w:tcPr>
          <w:p w:rsidR="00F678C0" w:rsidRPr="00B0094C" w:rsidRDefault="00F678C0" w:rsidP="00F678C0">
            <w:pPr>
              <w:rPr>
                <w:rFonts w:ascii="Arial" w:hAnsi="Arial" w:cs="Arial"/>
              </w:rPr>
            </w:pPr>
          </w:p>
        </w:tc>
        <w:tc>
          <w:tcPr>
            <w:tcW w:w="1134" w:type="dxa"/>
          </w:tcPr>
          <w:p w:rsidR="00F678C0" w:rsidRPr="00243601" w:rsidRDefault="00F678C0" w:rsidP="00F678C0">
            <w:pPr>
              <w:rPr>
                <w:rFonts w:ascii="Arial" w:hAnsi="Arial" w:cs="Arial"/>
              </w:rPr>
            </w:pPr>
          </w:p>
        </w:tc>
        <w:tc>
          <w:tcPr>
            <w:tcW w:w="1757" w:type="dxa"/>
            <w:tcBorders>
              <w:top w:val="single" w:sz="4" w:space="0" w:color="auto"/>
            </w:tcBorders>
            <w:vAlign w:val="center"/>
          </w:tcPr>
          <w:p w:rsidR="00F678C0" w:rsidRPr="0034620C" w:rsidRDefault="00F678C0" w:rsidP="00F678C0">
            <w:pPr>
              <w:jc w:val="right"/>
              <w:rPr>
                <w:rFonts w:ascii="Arial" w:hAnsi="Arial" w:cs="Arial"/>
                <w:b/>
                <w:bCs/>
              </w:rPr>
            </w:pPr>
          </w:p>
        </w:tc>
        <w:tc>
          <w:tcPr>
            <w:tcW w:w="1757" w:type="dxa"/>
            <w:tcBorders>
              <w:top w:val="single" w:sz="4" w:space="0" w:color="auto"/>
            </w:tcBorders>
            <w:shd w:val="pct10" w:color="auto" w:fill="auto"/>
            <w:vAlign w:val="center"/>
          </w:tcPr>
          <w:p w:rsidR="00F678C0" w:rsidRPr="0034620C" w:rsidRDefault="00F678C0" w:rsidP="00F678C0">
            <w:pPr>
              <w:jc w:val="right"/>
              <w:rPr>
                <w:rFonts w:ascii="Arial" w:hAnsi="Arial" w:cs="Arial"/>
                <w:b/>
                <w:bCs/>
              </w:rPr>
            </w:pPr>
          </w:p>
        </w:tc>
      </w:tr>
      <w:tr w:rsidR="003F4E55" w:rsidRPr="00243601" w:rsidTr="003F4E55">
        <w:tc>
          <w:tcPr>
            <w:tcW w:w="5956" w:type="dxa"/>
            <w:vAlign w:val="bottom"/>
          </w:tcPr>
          <w:p w:rsidR="00F678C0" w:rsidRPr="00243601" w:rsidRDefault="00F678C0" w:rsidP="00F678C0">
            <w:pPr>
              <w:rPr>
                <w:rFonts w:ascii="Arial" w:hAnsi="Arial" w:cs="Arial"/>
                <w:b/>
              </w:rPr>
            </w:pPr>
          </w:p>
        </w:tc>
        <w:tc>
          <w:tcPr>
            <w:tcW w:w="1134" w:type="dxa"/>
          </w:tcPr>
          <w:p w:rsidR="00F678C0" w:rsidRPr="00243601" w:rsidRDefault="00F678C0" w:rsidP="00F678C0">
            <w:pPr>
              <w:rPr>
                <w:rFonts w:ascii="Arial" w:hAnsi="Arial" w:cs="Arial"/>
                <w:b/>
              </w:rPr>
            </w:pPr>
          </w:p>
        </w:tc>
        <w:tc>
          <w:tcPr>
            <w:tcW w:w="1757" w:type="dxa"/>
            <w:vAlign w:val="center"/>
          </w:tcPr>
          <w:p w:rsidR="00F678C0" w:rsidRPr="0034620C" w:rsidRDefault="00F678C0" w:rsidP="00F678C0">
            <w:pPr>
              <w:jc w:val="right"/>
              <w:rPr>
                <w:rFonts w:ascii="Arial" w:hAnsi="Arial" w:cs="Arial"/>
                <w:b/>
              </w:rPr>
            </w:pPr>
          </w:p>
        </w:tc>
        <w:tc>
          <w:tcPr>
            <w:tcW w:w="1757" w:type="dxa"/>
            <w:shd w:val="pct10" w:color="auto" w:fill="auto"/>
            <w:vAlign w:val="center"/>
          </w:tcPr>
          <w:p w:rsidR="00F678C0" w:rsidRPr="00243601" w:rsidRDefault="00F678C0" w:rsidP="00F678C0">
            <w:pPr>
              <w:jc w:val="right"/>
              <w:rPr>
                <w:rFonts w:ascii="Arial" w:hAnsi="Arial" w:cs="Arial"/>
                <w:b/>
              </w:rPr>
            </w:pPr>
          </w:p>
        </w:tc>
      </w:tr>
      <w:tr w:rsidR="003F4E55" w:rsidRPr="00243601" w:rsidTr="003F4E55">
        <w:tc>
          <w:tcPr>
            <w:tcW w:w="5956" w:type="dxa"/>
            <w:vAlign w:val="bottom"/>
          </w:tcPr>
          <w:p w:rsidR="003F4E55" w:rsidRPr="00243601" w:rsidRDefault="003F4E55" w:rsidP="00F678C0">
            <w:pPr>
              <w:rPr>
                <w:rFonts w:ascii="Arial" w:hAnsi="Arial" w:cs="Arial"/>
                <w:b/>
              </w:rPr>
            </w:pPr>
            <w:r>
              <w:rPr>
                <w:rFonts w:ascii="Arial" w:hAnsi="Arial" w:cs="Arial"/>
                <w:b/>
              </w:rPr>
              <w:t>Net Increase / (D</w:t>
            </w:r>
            <w:r w:rsidRPr="00243601">
              <w:rPr>
                <w:rFonts w:ascii="Arial" w:hAnsi="Arial" w:cs="Arial"/>
                <w:b/>
              </w:rPr>
              <w:t>ecrease) in Cash and Cash Equivalents</w:t>
            </w:r>
          </w:p>
        </w:tc>
        <w:tc>
          <w:tcPr>
            <w:tcW w:w="1134" w:type="dxa"/>
          </w:tcPr>
          <w:p w:rsidR="003F4E55" w:rsidRPr="00243601" w:rsidRDefault="003F4E55" w:rsidP="00F678C0">
            <w:pPr>
              <w:rPr>
                <w:rFonts w:ascii="Arial" w:hAnsi="Arial" w:cs="Arial"/>
                <w:b/>
              </w:rPr>
            </w:pPr>
          </w:p>
        </w:tc>
        <w:tc>
          <w:tcPr>
            <w:tcW w:w="1757" w:type="dxa"/>
            <w:tcBorders>
              <w:top w:val="single" w:sz="4" w:space="0" w:color="auto"/>
            </w:tcBorders>
            <w:vAlign w:val="center"/>
          </w:tcPr>
          <w:p w:rsidR="003F4E55" w:rsidRPr="0034620C" w:rsidRDefault="00AB4A31" w:rsidP="00F03A7F">
            <w:pPr>
              <w:jc w:val="right"/>
              <w:rPr>
                <w:rFonts w:ascii="Arial" w:hAnsi="Arial" w:cs="Arial"/>
                <w:b/>
              </w:rPr>
            </w:pPr>
            <w:r>
              <w:rPr>
                <w:rFonts w:ascii="Arial" w:hAnsi="Arial" w:cs="Arial"/>
                <w:b/>
              </w:rPr>
              <w:t>634,502</w:t>
            </w:r>
          </w:p>
        </w:tc>
        <w:tc>
          <w:tcPr>
            <w:tcW w:w="1757" w:type="dxa"/>
            <w:tcBorders>
              <w:top w:val="single" w:sz="4" w:space="0" w:color="auto"/>
            </w:tcBorders>
            <w:shd w:val="pct10" w:color="auto" w:fill="auto"/>
            <w:vAlign w:val="center"/>
          </w:tcPr>
          <w:p w:rsidR="003F4E55" w:rsidRPr="0034620C" w:rsidRDefault="003F4E55" w:rsidP="0086006F">
            <w:pPr>
              <w:jc w:val="right"/>
              <w:rPr>
                <w:rFonts w:ascii="Arial" w:hAnsi="Arial" w:cs="Arial"/>
                <w:b/>
              </w:rPr>
            </w:pPr>
            <w:r w:rsidRPr="0034620C">
              <w:rPr>
                <w:rFonts w:ascii="Arial" w:hAnsi="Arial" w:cs="Arial"/>
                <w:b/>
              </w:rPr>
              <w:t>(</w:t>
            </w:r>
            <w:r>
              <w:rPr>
                <w:rFonts w:ascii="Arial" w:hAnsi="Arial" w:cs="Arial"/>
                <w:b/>
              </w:rPr>
              <w:t>8,587,671</w:t>
            </w:r>
            <w:r w:rsidRPr="0034620C">
              <w:rPr>
                <w:rFonts w:ascii="Arial" w:hAnsi="Arial" w:cs="Arial"/>
                <w:b/>
              </w:rPr>
              <w:t>)</w:t>
            </w:r>
          </w:p>
        </w:tc>
      </w:tr>
      <w:tr w:rsidR="003F4E55" w:rsidRPr="00243601" w:rsidTr="003F4E55">
        <w:tc>
          <w:tcPr>
            <w:tcW w:w="5956" w:type="dxa"/>
            <w:vAlign w:val="bottom"/>
          </w:tcPr>
          <w:p w:rsidR="003F4E55" w:rsidRPr="00243601" w:rsidRDefault="003F4E55" w:rsidP="00F678C0">
            <w:pPr>
              <w:rPr>
                <w:rFonts w:ascii="Arial" w:hAnsi="Arial" w:cs="Arial"/>
              </w:rPr>
            </w:pPr>
          </w:p>
        </w:tc>
        <w:tc>
          <w:tcPr>
            <w:tcW w:w="1134" w:type="dxa"/>
          </w:tcPr>
          <w:p w:rsidR="003F4E55" w:rsidRPr="00243601" w:rsidRDefault="003F4E55" w:rsidP="00F678C0">
            <w:pPr>
              <w:rPr>
                <w:rFonts w:ascii="Arial" w:hAnsi="Arial" w:cs="Arial"/>
                <w:b/>
              </w:rPr>
            </w:pPr>
          </w:p>
        </w:tc>
        <w:tc>
          <w:tcPr>
            <w:tcW w:w="1757" w:type="dxa"/>
            <w:vAlign w:val="center"/>
          </w:tcPr>
          <w:p w:rsidR="003F4E55" w:rsidRPr="009836A8" w:rsidRDefault="003F4E55" w:rsidP="00F678C0">
            <w:pPr>
              <w:jc w:val="right"/>
              <w:rPr>
                <w:rFonts w:ascii="Arial" w:hAnsi="Arial" w:cs="Arial"/>
                <w:bCs/>
              </w:rPr>
            </w:pPr>
          </w:p>
        </w:tc>
        <w:tc>
          <w:tcPr>
            <w:tcW w:w="1757" w:type="dxa"/>
            <w:shd w:val="pct10" w:color="auto" w:fill="auto"/>
            <w:vAlign w:val="center"/>
          </w:tcPr>
          <w:p w:rsidR="003F4E55" w:rsidRPr="009836A8" w:rsidRDefault="003F4E55" w:rsidP="0086006F">
            <w:pPr>
              <w:jc w:val="right"/>
              <w:rPr>
                <w:rFonts w:ascii="Arial" w:hAnsi="Arial" w:cs="Arial"/>
                <w:bCs/>
              </w:rPr>
            </w:pPr>
          </w:p>
        </w:tc>
      </w:tr>
      <w:tr w:rsidR="003F4E55" w:rsidRPr="00243601" w:rsidTr="003F4E55">
        <w:tc>
          <w:tcPr>
            <w:tcW w:w="5956" w:type="dxa"/>
            <w:vAlign w:val="bottom"/>
          </w:tcPr>
          <w:p w:rsidR="003F4E55" w:rsidRPr="00243601" w:rsidRDefault="003F4E55" w:rsidP="00D027E8">
            <w:pPr>
              <w:rPr>
                <w:rFonts w:ascii="Arial" w:hAnsi="Arial" w:cs="Arial"/>
                <w:b/>
              </w:rPr>
            </w:pPr>
            <w:r w:rsidRPr="00243601">
              <w:rPr>
                <w:rFonts w:ascii="Arial" w:hAnsi="Arial" w:cs="Arial"/>
              </w:rPr>
              <w:t xml:space="preserve">Cash and </w:t>
            </w:r>
            <w:r>
              <w:rPr>
                <w:rFonts w:ascii="Arial" w:hAnsi="Arial" w:cs="Arial"/>
              </w:rPr>
              <w:t>C</w:t>
            </w:r>
            <w:r w:rsidRPr="00243601">
              <w:rPr>
                <w:rFonts w:ascii="Arial" w:hAnsi="Arial" w:cs="Arial"/>
              </w:rPr>
              <w:t>a</w:t>
            </w:r>
            <w:r>
              <w:rPr>
                <w:rFonts w:ascii="Arial" w:hAnsi="Arial" w:cs="Arial"/>
              </w:rPr>
              <w:t>sh Equivalents at 1 January</w:t>
            </w:r>
          </w:p>
        </w:tc>
        <w:tc>
          <w:tcPr>
            <w:tcW w:w="1134" w:type="dxa"/>
          </w:tcPr>
          <w:p w:rsidR="003F4E55" w:rsidRPr="00243601" w:rsidRDefault="003F4E55" w:rsidP="00F678C0">
            <w:pPr>
              <w:rPr>
                <w:rFonts w:ascii="Arial" w:hAnsi="Arial" w:cs="Arial"/>
                <w:b/>
              </w:rPr>
            </w:pPr>
          </w:p>
        </w:tc>
        <w:tc>
          <w:tcPr>
            <w:tcW w:w="1757" w:type="dxa"/>
            <w:tcBorders>
              <w:bottom w:val="single" w:sz="4" w:space="0" w:color="auto"/>
            </w:tcBorders>
            <w:vAlign w:val="center"/>
          </w:tcPr>
          <w:p w:rsidR="003F4E55" w:rsidRPr="009836A8" w:rsidRDefault="00AB4A31" w:rsidP="00F678C0">
            <w:pPr>
              <w:jc w:val="right"/>
              <w:rPr>
                <w:rFonts w:ascii="Arial" w:hAnsi="Arial" w:cs="Arial"/>
                <w:bCs/>
              </w:rPr>
            </w:pPr>
            <w:r>
              <w:rPr>
                <w:rFonts w:ascii="Arial" w:hAnsi="Arial" w:cs="Arial"/>
                <w:bCs/>
              </w:rPr>
              <w:t>921,658</w:t>
            </w:r>
          </w:p>
        </w:tc>
        <w:tc>
          <w:tcPr>
            <w:tcW w:w="1757" w:type="dxa"/>
            <w:tcBorders>
              <w:bottom w:val="single" w:sz="4" w:space="0" w:color="auto"/>
            </w:tcBorders>
            <w:shd w:val="pct10" w:color="auto" w:fill="auto"/>
            <w:vAlign w:val="center"/>
          </w:tcPr>
          <w:p w:rsidR="003F4E55" w:rsidRPr="009836A8" w:rsidRDefault="003F4E55" w:rsidP="0086006F">
            <w:pPr>
              <w:jc w:val="right"/>
              <w:rPr>
                <w:rFonts w:ascii="Arial" w:hAnsi="Arial" w:cs="Arial"/>
                <w:bCs/>
              </w:rPr>
            </w:pPr>
            <w:r>
              <w:rPr>
                <w:rFonts w:ascii="Arial" w:hAnsi="Arial" w:cs="Arial"/>
                <w:bCs/>
              </w:rPr>
              <w:t>9,509,329</w:t>
            </w:r>
          </w:p>
        </w:tc>
      </w:tr>
      <w:tr w:rsidR="003F4E55" w:rsidRPr="00DC460E" w:rsidTr="003F4E55">
        <w:tc>
          <w:tcPr>
            <w:tcW w:w="5956" w:type="dxa"/>
            <w:vAlign w:val="bottom"/>
          </w:tcPr>
          <w:p w:rsidR="003F4E55" w:rsidRPr="00DC460E" w:rsidRDefault="003F4E55" w:rsidP="00F678C0">
            <w:pPr>
              <w:rPr>
                <w:rFonts w:ascii="Arial" w:hAnsi="Arial" w:cs="Arial"/>
                <w:b/>
              </w:rPr>
            </w:pPr>
            <w:r w:rsidRPr="00DC460E">
              <w:rPr>
                <w:rFonts w:ascii="Arial" w:hAnsi="Arial" w:cs="Arial"/>
                <w:b/>
              </w:rPr>
              <w:t xml:space="preserve">Cash and </w:t>
            </w:r>
            <w:r>
              <w:rPr>
                <w:rFonts w:ascii="Arial" w:hAnsi="Arial" w:cs="Arial"/>
                <w:b/>
              </w:rPr>
              <w:t>C</w:t>
            </w:r>
            <w:r w:rsidRPr="00DC460E">
              <w:rPr>
                <w:rFonts w:ascii="Arial" w:hAnsi="Arial" w:cs="Arial"/>
                <w:b/>
              </w:rPr>
              <w:t>ash</w:t>
            </w:r>
            <w:r>
              <w:rPr>
                <w:rFonts w:ascii="Arial" w:hAnsi="Arial" w:cs="Arial"/>
                <w:b/>
              </w:rPr>
              <w:t xml:space="preserve"> E</w:t>
            </w:r>
            <w:r w:rsidRPr="00DC460E">
              <w:rPr>
                <w:rFonts w:ascii="Arial" w:hAnsi="Arial" w:cs="Arial"/>
                <w:b/>
              </w:rPr>
              <w:t>quivalents at 31 December</w:t>
            </w:r>
          </w:p>
        </w:tc>
        <w:tc>
          <w:tcPr>
            <w:tcW w:w="1134" w:type="dxa"/>
          </w:tcPr>
          <w:p w:rsidR="003F4E55" w:rsidRPr="00DC460E" w:rsidRDefault="003F4E55" w:rsidP="00F678C0">
            <w:pPr>
              <w:rPr>
                <w:rFonts w:ascii="Arial" w:hAnsi="Arial" w:cs="Arial"/>
                <w:b/>
              </w:rPr>
            </w:pPr>
          </w:p>
        </w:tc>
        <w:tc>
          <w:tcPr>
            <w:tcW w:w="1757" w:type="dxa"/>
            <w:tcBorders>
              <w:top w:val="single" w:sz="4" w:space="0" w:color="auto"/>
              <w:bottom w:val="double" w:sz="4" w:space="0" w:color="auto"/>
            </w:tcBorders>
            <w:vAlign w:val="center"/>
          </w:tcPr>
          <w:p w:rsidR="003F4E55" w:rsidRPr="00DC460E" w:rsidRDefault="00AB4A31" w:rsidP="00F678C0">
            <w:pPr>
              <w:spacing w:line="264" w:lineRule="auto"/>
              <w:jc w:val="right"/>
              <w:rPr>
                <w:rFonts w:ascii="Arial" w:hAnsi="Arial" w:cs="Arial"/>
                <w:b/>
                <w:bCs/>
              </w:rPr>
            </w:pPr>
            <w:r>
              <w:rPr>
                <w:rFonts w:ascii="Arial" w:hAnsi="Arial" w:cs="Arial"/>
                <w:b/>
                <w:bCs/>
              </w:rPr>
              <w:t>1,556,160</w:t>
            </w:r>
          </w:p>
        </w:tc>
        <w:tc>
          <w:tcPr>
            <w:tcW w:w="1757" w:type="dxa"/>
            <w:tcBorders>
              <w:top w:val="single" w:sz="4" w:space="0" w:color="auto"/>
              <w:bottom w:val="double" w:sz="4" w:space="0" w:color="auto"/>
            </w:tcBorders>
            <w:shd w:val="pct10" w:color="auto" w:fill="auto"/>
            <w:vAlign w:val="center"/>
          </w:tcPr>
          <w:p w:rsidR="003F4E55" w:rsidRPr="00DC460E" w:rsidRDefault="003F4E55" w:rsidP="0086006F">
            <w:pPr>
              <w:spacing w:line="264" w:lineRule="auto"/>
              <w:jc w:val="right"/>
              <w:rPr>
                <w:rFonts w:ascii="Arial" w:hAnsi="Arial" w:cs="Arial"/>
                <w:b/>
                <w:bCs/>
              </w:rPr>
            </w:pPr>
            <w:r>
              <w:rPr>
                <w:rFonts w:ascii="Arial" w:hAnsi="Arial" w:cs="Arial"/>
                <w:b/>
                <w:bCs/>
              </w:rPr>
              <w:t>921,658</w:t>
            </w:r>
          </w:p>
        </w:tc>
      </w:tr>
    </w:tbl>
    <w:p w:rsidR="00595497" w:rsidRDefault="00D71AEF">
      <w:pPr>
        <w:rPr>
          <w:rFonts w:ascii="Arial" w:hAnsi="Arial" w:cs="Arial"/>
        </w:rPr>
        <w:sectPr w:rsidR="00595497" w:rsidSect="00523385">
          <w:headerReference w:type="even" r:id="rId19"/>
          <w:headerReference w:type="default" r:id="rId20"/>
          <w:headerReference w:type="first" r:id="rId21"/>
          <w:pgSz w:w="11907" w:h="16834" w:code="9"/>
          <w:pgMar w:top="720" w:right="720" w:bottom="720" w:left="720" w:header="431" w:footer="431" w:gutter="0"/>
          <w:paperSrc w:first="7" w:other="7"/>
          <w:cols w:space="720"/>
          <w:docGrid w:linePitch="272"/>
        </w:sectPr>
      </w:pPr>
      <w:r w:rsidRPr="001B32D2">
        <w:rPr>
          <w:rFonts w:ascii="Arial" w:hAnsi="Arial" w:cs="Arial"/>
        </w:rPr>
        <w:br w:type="page"/>
      </w:r>
    </w:p>
    <w:p w:rsidR="00D71AEF" w:rsidRPr="001B32D2" w:rsidRDefault="00D71AEF">
      <w:pPr>
        <w:rPr>
          <w:rFonts w:ascii="Arial" w:hAnsi="Arial" w:cs="Arial"/>
        </w:rPr>
      </w:pPr>
    </w:p>
    <w:p w:rsidR="001B32D2" w:rsidRPr="00523385" w:rsidRDefault="001B32D2" w:rsidP="003B252B">
      <w:pPr>
        <w:numPr>
          <w:ilvl w:val="0"/>
          <w:numId w:val="6"/>
        </w:numPr>
        <w:spacing w:line="300" w:lineRule="auto"/>
        <w:contextualSpacing/>
        <w:rPr>
          <w:rFonts w:ascii="Arial" w:hAnsi="Arial" w:cs="Arial"/>
          <w:b/>
        </w:rPr>
      </w:pPr>
      <w:r w:rsidRPr="00523385">
        <w:rPr>
          <w:rFonts w:ascii="Arial" w:hAnsi="Arial" w:cs="Arial"/>
          <w:b/>
        </w:rPr>
        <w:t>Accounting Policies</w:t>
      </w:r>
    </w:p>
    <w:p w:rsidR="001B32D2" w:rsidRPr="00523385" w:rsidRDefault="001B32D2" w:rsidP="001B32D2">
      <w:pPr>
        <w:spacing w:line="300" w:lineRule="auto"/>
        <w:contextualSpacing/>
        <w:rPr>
          <w:rFonts w:ascii="Arial" w:hAnsi="Arial" w:cs="Arial"/>
        </w:rPr>
      </w:pPr>
      <w:r w:rsidRPr="00523385">
        <w:rPr>
          <w:rFonts w:ascii="Arial" w:hAnsi="Arial" w:cs="Arial"/>
        </w:rPr>
        <w:t xml:space="preserve">The basis of accounting and significant accounting policies adopted by </w:t>
      </w:r>
      <w:r w:rsidR="00E2750B" w:rsidRPr="00523385">
        <w:rPr>
          <w:rFonts w:ascii="Arial" w:hAnsi="Arial" w:cs="Arial"/>
        </w:rPr>
        <w:t xml:space="preserve">the Citizens Information Board </w:t>
      </w:r>
      <w:r w:rsidRPr="00523385">
        <w:rPr>
          <w:rFonts w:ascii="Arial" w:hAnsi="Arial" w:cs="Arial"/>
        </w:rPr>
        <w:t>are set out below. They have all been applied consistently throughout the year and for the preceding year.</w:t>
      </w:r>
    </w:p>
    <w:p w:rsidR="001B32D2" w:rsidRPr="00523385" w:rsidRDefault="001B32D2" w:rsidP="001B32D2">
      <w:pPr>
        <w:spacing w:line="300" w:lineRule="auto"/>
        <w:contextualSpacing/>
        <w:rPr>
          <w:rFonts w:ascii="Arial" w:hAnsi="Arial" w:cs="Arial"/>
        </w:rPr>
      </w:pPr>
    </w:p>
    <w:p w:rsidR="001B32D2" w:rsidRPr="00523385" w:rsidRDefault="001B32D2" w:rsidP="00226133">
      <w:pPr>
        <w:numPr>
          <w:ilvl w:val="0"/>
          <w:numId w:val="7"/>
        </w:numPr>
        <w:spacing w:line="300" w:lineRule="auto"/>
        <w:ind w:left="426" w:hanging="426"/>
        <w:contextualSpacing/>
        <w:rPr>
          <w:rFonts w:ascii="Arial" w:hAnsi="Arial" w:cs="Arial"/>
          <w:b/>
        </w:rPr>
      </w:pPr>
      <w:r w:rsidRPr="00523385">
        <w:rPr>
          <w:rFonts w:ascii="Arial" w:hAnsi="Arial" w:cs="Arial"/>
          <w:b/>
        </w:rPr>
        <w:t>General Information</w:t>
      </w:r>
    </w:p>
    <w:p w:rsidR="00E93F80" w:rsidRPr="00523385" w:rsidRDefault="00E2750B" w:rsidP="00E93F80">
      <w:pPr>
        <w:spacing w:line="300" w:lineRule="auto"/>
        <w:contextualSpacing/>
        <w:rPr>
          <w:rFonts w:ascii="Arial" w:hAnsi="Arial" w:cs="Arial"/>
          <w:b/>
        </w:rPr>
      </w:pPr>
      <w:r w:rsidRPr="00523385">
        <w:rPr>
          <w:rFonts w:ascii="Arial" w:hAnsi="Arial" w:cs="Arial"/>
        </w:rPr>
        <w:t xml:space="preserve">The Citizens Information Board </w:t>
      </w:r>
      <w:r w:rsidR="001B32D2" w:rsidRPr="00523385">
        <w:rPr>
          <w:rFonts w:ascii="Arial" w:hAnsi="Arial" w:cs="Arial"/>
        </w:rPr>
        <w:t xml:space="preserve">was set up under the </w:t>
      </w:r>
      <w:r w:rsidR="0012038C" w:rsidRPr="00523385">
        <w:rPr>
          <w:rFonts w:ascii="Arial" w:hAnsi="Arial" w:cs="Arial"/>
        </w:rPr>
        <w:t>Comhairle Act 2000,</w:t>
      </w:r>
      <w:r w:rsidR="001B32D2" w:rsidRPr="00523385">
        <w:rPr>
          <w:rFonts w:ascii="Arial" w:hAnsi="Arial" w:cs="Arial"/>
        </w:rPr>
        <w:t xml:space="preserve"> with a head office at </w:t>
      </w:r>
      <w:r w:rsidR="0012038C" w:rsidRPr="00523385">
        <w:rPr>
          <w:rFonts w:ascii="Arial" w:hAnsi="Arial" w:cs="Arial"/>
        </w:rPr>
        <w:t>43 Townsend Street, Dublin 2.</w:t>
      </w:r>
      <w:r w:rsidR="00462E10" w:rsidRPr="00523385">
        <w:rPr>
          <w:rFonts w:ascii="Arial" w:hAnsi="Arial" w:cs="Arial"/>
        </w:rPr>
        <w:t xml:space="preserve"> </w:t>
      </w:r>
      <w:r w:rsidRPr="00523385">
        <w:rPr>
          <w:rFonts w:ascii="Arial" w:hAnsi="Arial" w:cs="Arial"/>
        </w:rPr>
        <w:t>The Citizens Information Board</w:t>
      </w:r>
      <w:r w:rsidR="001B32D2" w:rsidRPr="00523385">
        <w:rPr>
          <w:rFonts w:ascii="Arial" w:hAnsi="Arial" w:cs="Arial"/>
        </w:rPr>
        <w:t>’s primary objectives a</w:t>
      </w:r>
      <w:r w:rsidR="00462E10" w:rsidRPr="00523385">
        <w:rPr>
          <w:rFonts w:ascii="Arial" w:hAnsi="Arial" w:cs="Arial"/>
        </w:rPr>
        <w:t>re</w:t>
      </w:r>
      <w:r w:rsidR="001B32D2" w:rsidRPr="00523385">
        <w:rPr>
          <w:rFonts w:ascii="Arial" w:hAnsi="Arial" w:cs="Arial"/>
        </w:rPr>
        <w:t xml:space="preserve"> set out in </w:t>
      </w:r>
      <w:r w:rsidR="00462E10" w:rsidRPr="00523385">
        <w:rPr>
          <w:rFonts w:ascii="Arial" w:hAnsi="Arial" w:cs="Arial"/>
        </w:rPr>
        <w:t>P</w:t>
      </w:r>
      <w:r w:rsidR="001B32D2" w:rsidRPr="00523385">
        <w:rPr>
          <w:rFonts w:ascii="Arial" w:hAnsi="Arial" w:cs="Arial"/>
        </w:rPr>
        <w:t xml:space="preserve">art </w:t>
      </w:r>
      <w:r w:rsidR="00462E10" w:rsidRPr="00523385">
        <w:rPr>
          <w:rFonts w:ascii="Arial" w:hAnsi="Arial" w:cs="Arial"/>
        </w:rPr>
        <w:t>2</w:t>
      </w:r>
      <w:r w:rsidR="001B32D2" w:rsidRPr="00523385">
        <w:rPr>
          <w:rFonts w:ascii="Arial" w:hAnsi="Arial" w:cs="Arial"/>
        </w:rPr>
        <w:t xml:space="preserve"> of the </w:t>
      </w:r>
      <w:r w:rsidR="00462E10" w:rsidRPr="00523385">
        <w:rPr>
          <w:rFonts w:ascii="Arial" w:hAnsi="Arial" w:cs="Arial"/>
        </w:rPr>
        <w:t>Comhairle Act 2000.</w:t>
      </w:r>
      <w:r w:rsidR="00E93F80">
        <w:rPr>
          <w:rFonts w:ascii="Arial" w:hAnsi="Arial" w:cs="Arial"/>
        </w:rPr>
        <w:t xml:space="preserve"> </w:t>
      </w:r>
      <w:r w:rsidR="00E93F80" w:rsidRPr="00523385">
        <w:rPr>
          <w:rFonts w:ascii="Arial" w:hAnsi="Arial" w:cs="Arial"/>
        </w:rPr>
        <w:t xml:space="preserve">The Citizens Information Board is a Public Benefit Entity (PBE). </w:t>
      </w:r>
    </w:p>
    <w:p w:rsidR="00462E10" w:rsidRPr="00523385" w:rsidRDefault="00462E10" w:rsidP="001B32D2">
      <w:pPr>
        <w:spacing w:line="300" w:lineRule="auto"/>
        <w:contextualSpacing/>
        <w:rPr>
          <w:rFonts w:ascii="Arial" w:hAnsi="Arial" w:cs="Arial"/>
        </w:rPr>
      </w:pPr>
    </w:p>
    <w:p w:rsidR="00655E86" w:rsidRPr="00523385" w:rsidRDefault="00655E86" w:rsidP="00655E86">
      <w:pPr>
        <w:spacing w:line="300" w:lineRule="auto"/>
        <w:rPr>
          <w:rFonts w:ascii="Arial" w:hAnsi="Arial" w:cs="Arial"/>
        </w:rPr>
      </w:pPr>
      <w:r w:rsidRPr="00523385">
        <w:rPr>
          <w:rFonts w:ascii="Arial" w:hAnsi="Arial" w:cs="Arial"/>
        </w:rPr>
        <w:t>Citizens Information Services (CISs) are delivered through independent companies wh</w:t>
      </w:r>
      <w:r w:rsidR="00C642FD" w:rsidRPr="00523385">
        <w:rPr>
          <w:rFonts w:ascii="Arial" w:hAnsi="Arial" w:cs="Arial"/>
        </w:rPr>
        <w:t xml:space="preserve">ich </w:t>
      </w:r>
      <w:r w:rsidRPr="00523385">
        <w:rPr>
          <w:rFonts w:ascii="Arial" w:hAnsi="Arial" w:cs="Arial"/>
        </w:rPr>
        <w:t>operate under an agreement with the Citizens Information Board and the relationship of principal and agent does not apply. Consequently, the assets and liabilities of these companies are not includ</w:t>
      </w:r>
      <w:r w:rsidR="00E1610A">
        <w:rPr>
          <w:rFonts w:ascii="Arial" w:hAnsi="Arial" w:cs="Arial"/>
        </w:rPr>
        <w:t>ed in the financial statements.</w:t>
      </w:r>
    </w:p>
    <w:p w:rsidR="00655E86" w:rsidRPr="00523385" w:rsidRDefault="00655E86" w:rsidP="00655E86">
      <w:pPr>
        <w:spacing w:line="300" w:lineRule="auto"/>
        <w:rPr>
          <w:rFonts w:ascii="Arial" w:hAnsi="Arial" w:cs="Arial"/>
        </w:rPr>
      </w:pPr>
    </w:p>
    <w:p w:rsidR="00655E86" w:rsidRPr="00523385" w:rsidRDefault="00655E86" w:rsidP="00655E86">
      <w:pPr>
        <w:spacing w:line="300" w:lineRule="auto"/>
        <w:rPr>
          <w:rFonts w:ascii="Arial" w:hAnsi="Arial" w:cs="Arial"/>
        </w:rPr>
      </w:pPr>
      <w:r w:rsidRPr="00523385">
        <w:rPr>
          <w:rFonts w:ascii="Arial" w:hAnsi="Arial" w:cs="Arial"/>
        </w:rPr>
        <w:t>Part 4 of the Social Welfare (Miscellaneous Provisions) Act 2008 amended the Comhairle Act 2000 (as amended by the Citizens Information Act 2007) to extend the functions of the Citizens Information Board to include the provision of the Money Advice and Budgeting Service (MABS) and related responsibilities. These include promoting and developing MABS, providing information about the service and providing public education about money management. Provision was also made for the Citizens Information Board to compile data, undertake research and provide advice and information to the Minster for Social Protection in relation to MABS. The assignment of these responsibilities</w:t>
      </w:r>
      <w:r w:rsidR="00664399">
        <w:rPr>
          <w:rFonts w:ascii="Arial" w:hAnsi="Arial" w:cs="Arial"/>
        </w:rPr>
        <w:t xml:space="preserve"> took effect from 13 July 2009.</w:t>
      </w:r>
    </w:p>
    <w:p w:rsidR="00655E86" w:rsidRPr="00523385" w:rsidRDefault="00655E86" w:rsidP="00655E86">
      <w:pPr>
        <w:spacing w:line="300" w:lineRule="auto"/>
        <w:rPr>
          <w:rFonts w:ascii="Arial" w:hAnsi="Arial" w:cs="Arial"/>
        </w:rPr>
      </w:pPr>
    </w:p>
    <w:p w:rsidR="00655E86" w:rsidRDefault="00655E86" w:rsidP="00655E86">
      <w:pPr>
        <w:spacing w:line="300" w:lineRule="auto"/>
        <w:rPr>
          <w:rFonts w:ascii="Arial" w:hAnsi="Arial" w:cs="Arial"/>
        </w:rPr>
      </w:pPr>
      <w:r w:rsidRPr="00523385">
        <w:rPr>
          <w:rFonts w:ascii="Arial" w:hAnsi="Arial" w:cs="Arial"/>
        </w:rPr>
        <w:t>The Money Advice an</w:t>
      </w:r>
      <w:r w:rsidR="00D027E8" w:rsidRPr="00523385">
        <w:rPr>
          <w:rFonts w:ascii="Arial" w:hAnsi="Arial" w:cs="Arial"/>
        </w:rPr>
        <w:t>d Budgeting Service</w:t>
      </w:r>
      <w:r w:rsidR="00985485" w:rsidRPr="00523385">
        <w:rPr>
          <w:rFonts w:ascii="Arial" w:hAnsi="Arial" w:cs="Arial"/>
        </w:rPr>
        <w:t>s</w:t>
      </w:r>
      <w:r w:rsidR="00D027E8" w:rsidRPr="00523385">
        <w:rPr>
          <w:rFonts w:ascii="Arial" w:hAnsi="Arial" w:cs="Arial"/>
        </w:rPr>
        <w:t xml:space="preserve"> are</w:t>
      </w:r>
      <w:r w:rsidRPr="00523385">
        <w:rPr>
          <w:rFonts w:ascii="Arial" w:hAnsi="Arial" w:cs="Arial"/>
        </w:rPr>
        <w:t xml:space="preserve"> delivered through independent companies wh</w:t>
      </w:r>
      <w:r w:rsidR="00C642FD" w:rsidRPr="00523385">
        <w:rPr>
          <w:rFonts w:ascii="Arial" w:hAnsi="Arial" w:cs="Arial"/>
        </w:rPr>
        <w:t>ich</w:t>
      </w:r>
      <w:r w:rsidRPr="00523385">
        <w:rPr>
          <w:rFonts w:ascii="Arial" w:hAnsi="Arial" w:cs="Arial"/>
        </w:rPr>
        <w:t xml:space="preserve"> operate under an agreement with the Citizens Information Board and the relationship of principal and agent does not apply. Consequently, the assets and liabilities of these companies are not included in the financial statements. The use and disposal of assets funded by the Citizens Information Board are subject to restrictions set out in the agreement. The financial statements include expenditure incurred in funding the companies during the year.</w:t>
      </w:r>
    </w:p>
    <w:p w:rsidR="001B32D2" w:rsidRDefault="001B32D2" w:rsidP="001B32D2">
      <w:pPr>
        <w:spacing w:line="300" w:lineRule="auto"/>
        <w:contextualSpacing/>
        <w:rPr>
          <w:rFonts w:ascii="Arial" w:hAnsi="Arial" w:cs="Arial"/>
        </w:rPr>
      </w:pPr>
    </w:p>
    <w:p w:rsidR="00E93F80" w:rsidRDefault="00E93F80" w:rsidP="001B32D2">
      <w:pPr>
        <w:spacing w:line="300" w:lineRule="auto"/>
        <w:contextualSpacing/>
        <w:rPr>
          <w:rFonts w:ascii="Arial" w:hAnsi="Arial" w:cs="Arial"/>
        </w:rPr>
      </w:pPr>
      <w:r w:rsidRPr="00E93F80">
        <w:rPr>
          <w:rFonts w:ascii="Arial" w:hAnsi="Arial" w:cs="Arial"/>
        </w:rPr>
        <w:t>The National Advocacy Service for People with Disabilities operates under an agreement with the Citizens Information Board and the relationship of principal and agent does not apply. The National Advocacy Service for People with Disabilities provides an independent, confidential and free, representative advocacy service, that works exclusively for the person using the service and adheres to the highest professional standards.</w:t>
      </w:r>
    </w:p>
    <w:p w:rsidR="001B32D2" w:rsidRPr="00523385" w:rsidRDefault="00E93F80" w:rsidP="001B32D2">
      <w:pPr>
        <w:spacing w:line="300" w:lineRule="auto"/>
        <w:contextualSpacing/>
        <w:rPr>
          <w:rFonts w:ascii="Arial" w:hAnsi="Arial" w:cs="Arial"/>
        </w:rPr>
      </w:pPr>
      <w:r w:rsidRPr="00523385">
        <w:rPr>
          <w:rFonts w:ascii="Arial" w:hAnsi="Arial" w:cs="Arial"/>
        </w:rPr>
        <w:t xml:space="preserve"> </w:t>
      </w:r>
    </w:p>
    <w:p w:rsidR="001B32D2" w:rsidRPr="00523385" w:rsidRDefault="001B32D2" w:rsidP="00226133">
      <w:pPr>
        <w:numPr>
          <w:ilvl w:val="0"/>
          <w:numId w:val="7"/>
        </w:numPr>
        <w:spacing w:line="300" w:lineRule="auto"/>
        <w:ind w:left="426" w:hanging="426"/>
        <w:contextualSpacing/>
        <w:rPr>
          <w:rFonts w:ascii="Arial" w:hAnsi="Arial" w:cs="Arial"/>
          <w:b/>
        </w:rPr>
      </w:pPr>
      <w:r w:rsidRPr="00523385">
        <w:rPr>
          <w:rFonts w:ascii="Arial" w:hAnsi="Arial" w:cs="Arial"/>
          <w:b/>
        </w:rPr>
        <w:t>Statement of Compliance</w:t>
      </w:r>
    </w:p>
    <w:p w:rsidR="001B32D2" w:rsidRDefault="001B32D2" w:rsidP="001B32D2">
      <w:pPr>
        <w:spacing w:line="300" w:lineRule="auto"/>
        <w:contextualSpacing/>
        <w:rPr>
          <w:rFonts w:ascii="Arial" w:hAnsi="Arial" w:cs="Arial"/>
        </w:rPr>
      </w:pPr>
      <w:r w:rsidRPr="00523385">
        <w:rPr>
          <w:rFonts w:ascii="Arial" w:hAnsi="Arial" w:cs="Arial"/>
        </w:rPr>
        <w:t xml:space="preserve">The financial statements of </w:t>
      </w:r>
      <w:r w:rsidR="00E2750B" w:rsidRPr="00523385">
        <w:rPr>
          <w:rFonts w:ascii="Arial" w:hAnsi="Arial" w:cs="Arial"/>
        </w:rPr>
        <w:t xml:space="preserve">the Citizens Information Board </w:t>
      </w:r>
      <w:r w:rsidRPr="00523385">
        <w:rPr>
          <w:rFonts w:ascii="Arial" w:hAnsi="Arial" w:cs="Arial"/>
        </w:rPr>
        <w:t xml:space="preserve">for the year ended </w:t>
      </w:r>
      <w:r w:rsidR="00284F17" w:rsidRPr="00523385">
        <w:rPr>
          <w:rFonts w:ascii="Arial" w:hAnsi="Arial" w:cs="Arial"/>
        </w:rPr>
        <w:t>31 December 2016</w:t>
      </w:r>
      <w:r w:rsidRPr="00523385">
        <w:rPr>
          <w:rFonts w:ascii="Arial" w:hAnsi="Arial" w:cs="Arial"/>
        </w:rPr>
        <w:t xml:space="preserve"> have been prepared in accordance with FRS 102, the financial reporting standard applicable in the UK and Ireland issued by the Financial Reporting Council (FRC), as promulgated by Chartered Accountants Ireland.</w:t>
      </w:r>
    </w:p>
    <w:p w:rsidR="004A2E7C" w:rsidRPr="00523385" w:rsidRDefault="004A2E7C" w:rsidP="001B32D2">
      <w:pPr>
        <w:spacing w:line="300" w:lineRule="auto"/>
        <w:contextualSpacing/>
        <w:rPr>
          <w:rFonts w:ascii="Arial" w:hAnsi="Arial" w:cs="Arial"/>
        </w:rPr>
      </w:pPr>
    </w:p>
    <w:p w:rsidR="001B32D2" w:rsidRPr="00523385" w:rsidRDefault="001B32D2" w:rsidP="00226133">
      <w:pPr>
        <w:numPr>
          <w:ilvl w:val="0"/>
          <w:numId w:val="7"/>
        </w:numPr>
        <w:spacing w:line="300" w:lineRule="auto"/>
        <w:ind w:left="426" w:hanging="426"/>
        <w:contextualSpacing/>
        <w:rPr>
          <w:rFonts w:ascii="Arial" w:hAnsi="Arial" w:cs="Arial"/>
          <w:b/>
        </w:rPr>
      </w:pPr>
      <w:r w:rsidRPr="00523385">
        <w:rPr>
          <w:rFonts w:ascii="Arial" w:hAnsi="Arial" w:cs="Arial"/>
          <w:b/>
        </w:rPr>
        <w:t>Basis of Preparation</w:t>
      </w:r>
    </w:p>
    <w:p w:rsidR="001B32D2" w:rsidRPr="00523385" w:rsidRDefault="001B32D2" w:rsidP="001B32D2">
      <w:pPr>
        <w:spacing w:line="300" w:lineRule="auto"/>
        <w:rPr>
          <w:rFonts w:ascii="Arial" w:hAnsi="Arial" w:cs="Arial"/>
        </w:rPr>
      </w:pPr>
      <w:r w:rsidRPr="00523385">
        <w:rPr>
          <w:rFonts w:ascii="Arial" w:hAnsi="Arial" w:cs="Arial"/>
        </w:rPr>
        <w:t xml:space="preserve">The financial statements have been prepared under the historical cost convention, except for certain assets and liabilities that are measured at fair values as explained in the accounting policies below. The financial statements are in the form approved by the Minister for </w:t>
      </w:r>
      <w:r w:rsidR="00655E86" w:rsidRPr="00523385">
        <w:rPr>
          <w:rFonts w:ascii="Arial" w:hAnsi="Arial" w:cs="Arial"/>
        </w:rPr>
        <w:t xml:space="preserve">Social Protection </w:t>
      </w:r>
      <w:r w:rsidRPr="00523385">
        <w:rPr>
          <w:rFonts w:ascii="Arial" w:hAnsi="Arial" w:cs="Arial"/>
        </w:rPr>
        <w:t>with the concurrence of the Minister for Finance</w:t>
      </w:r>
      <w:r w:rsidR="00FB4183" w:rsidRPr="00523385">
        <w:rPr>
          <w:rFonts w:ascii="Arial" w:hAnsi="Arial" w:cs="Arial"/>
        </w:rPr>
        <w:t xml:space="preserve">. </w:t>
      </w:r>
      <w:r w:rsidRPr="00523385">
        <w:rPr>
          <w:rFonts w:ascii="Arial" w:hAnsi="Arial" w:cs="Arial"/>
        </w:rPr>
        <w:t xml:space="preserve">The following accounting policies have been applied consistently in dealing with items which are considered material in relation to </w:t>
      </w:r>
      <w:r w:rsidR="00655E86" w:rsidRPr="00523385">
        <w:rPr>
          <w:rFonts w:ascii="Arial" w:hAnsi="Arial" w:cs="Arial"/>
        </w:rPr>
        <w:t xml:space="preserve">the Citizens Information Board’s </w:t>
      </w:r>
      <w:r w:rsidRPr="00523385">
        <w:rPr>
          <w:rFonts w:ascii="Arial" w:hAnsi="Arial" w:cs="Arial"/>
        </w:rPr>
        <w:t>financial statements.</w:t>
      </w:r>
    </w:p>
    <w:p w:rsidR="001B32D2" w:rsidRPr="004C069A" w:rsidRDefault="001B32D2" w:rsidP="001B32D2">
      <w:pPr>
        <w:spacing w:line="300" w:lineRule="auto"/>
        <w:contextualSpacing/>
        <w:rPr>
          <w:rFonts w:ascii="Arial" w:hAnsi="Arial" w:cs="Arial"/>
        </w:rPr>
      </w:pPr>
    </w:p>
    <w:p w:rsidR="001B32D2" w:rsidRPr="00523385" w:rsidRDefault="001B32D2" w:rsidP="00226133">
      <w:pPr>
        <w:numPr>
          <w:ilvl w:val="0"/>
          <w:numId w:val="7"/>
        </w:numPr>
        <w:spacing w:line="300" w:lineRule="auto"/>
        <w:ind w:left="426" w:hanging="426"/>
        <w:contextualSpacing/>
        <w:rPr>
          <w:rFonts w:ascii="Arial" w:hAnsi="Arial" w:cs="Arial"/>
          <w:b/>
        </w:rPr>
      </w:pPr>
      <w:r w:rsidRPr="00523385">
        <w:rPr>
          <w:rFonts w:ascii="Arial" w:hAnsi="Arial" w:cs="Arial"/>
          <w:b/>
        </w:rPr>
        <w:t>Revenue</w:t>
      </w:r>
    </w:p>
    <w:p w:rsidR="001B32D2" w:rsidRPr="00523385" w:rsidRDefault="001B32D2" w:rsidP="001B32D2">
      <w:pPr>
        <w:spacing w:line="300" w:lineRule="auto"/>
        <w:contextualSpacing/>
        <w:rPr>
          <w:rFonts w:ascii="Arial" w:hAnsi="Arial" w:cs="Arial"/>
        </w:rPr>
      </w:pPr>
      <w:r w:rsidRPr="00523385">
        <w:rPr>
          <w:rFonts w:ascii="Arial" w:hAnsi="Arial" w:cs="Arial"/>
          <w:u w:val="single"/>
        </w:rPr>
        <w:t>Oireachtas Grants</w:t>
      </w:r>
      <w:r w:rsidRPr="00523385">
        <w:rPr>
          <w:rFonts w:ascii="Arial" w:hAnsi="Arial" w:cs="Arial"/>
        </w:rPr>
        <w:t xml:space="preserve"> </w:t>
      </w:r>
    </w:p>
    <w:p w:rsidR="001B32D2" w:rsidRPr="00523385" w:rsidRDefault="001B32D2" w:rsidP="001B32D2">
      <w:pPr>
        <w:spacing w:line="300" w:lineRule="auto"/>
        <w:contextualSpacing/>
        <w:rPr>
          <w:rFonts w:ascii="Arial" w:hAnsi="Arial" w:cs="Arial"/>
        </w:rPr>
      </w:pPr>
      <w:r w:rsidRPr="00523385">
        <w:rPr>
          <w:rFonts w:ascii="Arial" w:hAnsi="Arial" w:cs="Arial"/>
        </w:rPr>
        <w:t>Revenue is generally recognised on an accruals basis; one exception to this is in the case of Oireachtas Grants which are recognised on a cash receipts basis.</w:t>
      </w:r>
    </w:p>
    <w:p w:rsidR="001B32D2" w:rsidRPr="00523385" w:rsidRDefault="001B32D2" w:rsidP="001B32D2">
      <w:pPr>
        <w:spacing w:line="300" w:lineRule="auto"/>
        <w:rPr>
          <w:rFonts w:ascii="Arial" w:hAnsi="Arial" w:cs="Arial"/>
        </w:rPr>
      </w:pPr>
    </w:p>
    <w:p w:rsidR="001B32D2" w:rsidRPr="00523385" w:rsidRDefault="001B32D2" w:rsidP="001B32D2">
      <w:pPr>
        <w:spacing w:line="300" w:lineRule="auto"/>
        <w:rPr>
          <w:rFonts w:ascii="Arial" w:hAnsi="Arial" w:cs="Arial"/>
          <w:u w:val="single"/>
        </w:rPr>
      </w:pPr>
      <w:r w:rsidRPr="00523385">
        <w:rPr>
          <w:rFonts w:ascii="Arial" w:hAnsi="Arial" w:cs="Arial"/>
          <w:u w:val="single"/>
        </w:rPr>
        <w:t>Other Revenue</w:t>
      </w:r>
    </w:p>
    <w:p w:rsidR="001B32D2" w:rsidRPr="00523385" w:rsidRDefault="001B32D2" w:rsidP="001B32D2">
      <w:pPr>
        <w:spacing w:line="300" w:lineRule="auto"/>
        <w:rPr>
          <w:rFonts w:ascii="Arial" w:hAnsi="Arial" w:cs="Arial"/>
        </w:rPr>
      </w:pPr>
      <w:r w:rsidRPr="00523385">
        <w:rPr>
          <w:rFonts w:ascii="Arial" w:hAnsi="Arial" w:cs="Arial"/>
        </w:rPr>
        <w:t>Other revenue is recognised on an accruals basis.</w:t>
      </w:r>
    </w:p>
    <w:p w:rsidR="001B32D2" w:rsidRDefault="001B32D2" w:rsidP="001B32D2">
      <w:pPr>
        <w:spacing w:line="300" w:lineRule="auto"/>
        <w:contextualSpacing/>
        <w:rPr>
          <w:rFonts w:ascii="Arial" w:hAnsi="Arial" w:cs="Arial"/>
          <w:b/>
        </w:rPr>
      </w:pPr>
    </w:p>
    <w:p w:rsidR="001B32D2" w:rsidRPr="00B24BC7" w:rsidRDefault="001B32D2" w:rsidP="00226133">
      <w:pPr>
        <w:numPr>
          <w:ilvl w:val="0"/>
          <w:numId w:val="7"/>
        </w:numPr>
        <w:spacing w:line="300" w:lineRule="auto"/>
        <w:ind w:left="426" w:hanging="426"/>
        <w:contextualSpacing/>
        <w:rPr>
          <w:rFonts w:ascii="Arial" w:hAnsi="Arial" w:cs="Arial"/>
          <w:b/>
        </w:rPr>
      </w:pPr>
      <w:r w:rsidRPr="00B24BC7">
        <w:rPr>
          <w:rFonts w:ascii="Arial" w:hAnsi="Arial" w:cs="Arial"/>
          <w:b/>
        </w:rPr>
        <w:t>Property, Plant and Equipment</w:t>
      </w:r>
    </w:p>
    <w:p w:rsidR="001B32D2" w:rsidRPr="00B24BC7" w:rsidRDefault="001B32D2" w:rsidP="001B32D2">
      <w:pPr>
        <w:spacing w:line="300" w:lineRule="auto"/>
        <w:rPr>
          <w:rFonts w:ascii="Arial" w:hAnsi="Arial" w:cs="Arial"/>
        </w:rPr>
      </w:pPr>
      <w:r w:rsidRPr="00B24BC7">
        <w:rPr>
          <w:rFonts w:ascii="Arial" w:hAnsi="Arial" w:cs="Arial"/>
        </w:rPr>
        <w:t>Property, plant and equipment are stated at cost less accumulated depreciation, adjusted for any provision for impairment. Depreciation is provided on all property, plant and equipment</w:t>
      </w:r>
      <w:r w:rsidR="00B24BC7" w:rsidRPr="00B24BC7">
        <w:rPr>
          <w:rFonts w:ascii="Arial" w:hAnsi="Arial" w:cs="Arial"/>
        </w:rPr>
        <w:t>, other than freehold land</w:t>
      </w:r>
      <w:r w:rsidRPr="00B24BC7">
        <w:rPr>
          <w:rFonts w:ascii="Arial" w:hAnsi="Arial" w:cs="Arial"/>
        </w:rPr>
        <w:t>, at rates estimated to write off the cost less the estimated residual value of each asset on a straight line basis over their estimated useful lives, as follows:</w:t>
      </w:r>
    </w:p>
    <w:p w:rsidR="00B24BC7" w:rsidRPr="004C069A" w:rsidRDefault="00B24BC7" w:rsidP="001B32D2">
      <w:pPr>
        <w:spacing w:line="300" w:lineRule="auto"/>
        <w:rPr>
          <w:rFonts w:ascii="Arial" w:hAnsi="Arial" w:cs="Arial"/>
        </w:rPr>
      </w:pPr>
    </w:p>
    <w:p w:rsidR="00B24BC7" w:rsidRPr="00B24BC7" w:rsidRDefault="00B24BC7" w:rsidP="003B252B">
      <w:pPr>
        <w:numPr>
          <w:ilvl w:val="0"/>
          <w:numId w:val="9"/>
        </w:numPr>
        <w:spacing w:line="300" w:lineRule="auto"/>
        <w:contextualSpacing/>
        <w:rPr>
          <w:rFonts w:ascii="Arial" w:hAnsi="Arial" w:cs="Arial"/>
        </w:rPr>
      </w:pPr>
      <w:r w:rsidRPr="00B24BC7">
        <w:rPr>
          <w:rFonts w:ascii="Arial" w:hAnsi="Arial" w:cs="Arial"/>
        </w:rPr>
        <w:t>Computer Equipment</w:t>
      </w:r>
      <w:r w:rsidRPr="00B24BC7">
        <w:rPr>
          <w:rFonts w:ascii="Arial" w:hAnsi="Arial" w:cs="Arial"/>
        </w:rPr>
        <w:tab/>
        <w:t>Straight-line</w:t>
      </w:r>
      <w:r w:rsidRPr="00B24BC7">
        <w:rPr>
          <w:rFonts w:ascii="Arial" w:hAnsi="Arial" w:cs="Arial"/>
        </w:rPr>
        <w:tab/>
        <w:t>33⅓% per annum</w:t>
      </w:r>
    </w:p>
    <w:p w:rsidR="00B24BC7" w:rsidRPr="00B24BC7" w:rsidRDefault="00B24BC7" w:rsidP="003B252B">
      <w:pPr>
        <w:numPr>
          <w:ilvl w:val="0"/>
          <w:numId w:val="9"/>
        </w:numPr>
        <w:spacing w:line="300" w:lineRule="auto"/>
        <w:contextualSpacing/>
        <w:rPr>
          <w:rFonts w:ascii="Arial" w:hAnsi="Arial" w:cs="Arial"/>
        </w:rPr>
      </w:pPr>
      <w:r w:rsidRPr="00B24BC7">
        <w:rPr>
          <w:rFonts w:ascii="Arial" w:hAnsi="Arial" w:cs="Arial"/>
        </w:rPr>
        <w:t>Office Equipment</w:t>
      </w:r>
      <w:r w:rsidRPr="00B24BC7">
        <w:rPr>
          <w:rFonts w:ascii="Arial" w:hAnsi="Arial" w:cs="Arial"/>
        </w:rPr>
        <w:tab/>
        <w:t>Straight-line</w:t>
      </w:r>
      <w:r w:rsidRPr="00B24BC7">
        <w:rPr>
          <w:rFonts w:ascii="Arial" w:hAnsi="Arial" w:cs="Arial"/>
        </w:rPr>
        <w:tab/>
        <w:t>20% per annum</w:t>
      </w:r>
    </w:p>
    <w:p w:rsidR="00B24BC7" w:rsidRPr="00B24BC7" w:rsidRDefault="00B24BC7" w:rsidP="003B252B">
      <w:pPr>
        <w:numPr>
          <w:ilvl w:val="0"/>
          <w:numId w:val="9"/>
        </w:numPr>
        <w:spacing w:line="300" w:lineRule="auto"/>
        <w:contextualSpacing/>
        <w:rPr>
          <w:rFonts w:ascii="Arial" w:hAnsi="Arial" w:cs="Arial"/>
        </w:rPr>
      </w:pPr>
      <w:r w:rsidRPr="00B24BC7">
        <w:rPr>
          <w:rFonts w:ascii="Arial" w:hAnsi="Arial" w:cs="Arial"/>
        </w:rPr>
        <w:t>Off</w:t>
      </w:r>
      <w:r>
        <w:rPr>
          <w:rFonts w:ascii="Arial" w:hAnsi="Arial" w:cs="Arial"/>
        </w:rPr>
        <w:t>ice Furniture</w:t>
      </w:r>
      <w:r>
        <w:rPr>
          <w:rFonts w:ascii="Arial" w:hAnsi="Arial" w:cs="Arial"/>
        </w:rPr>
        <w:tab/>
      </w:r>
      <w:r w:rsidRPr="00B24BC7">
        <w:rPr>
          <w:rFonts w:ascii="Arial" w:hAnsi="Arial" w:cs="Arial"/>
        </w:rPr>
        <w:t>Straight-line</w:t>
      </w:r>
      <w:r w:rsidRPr="00B24BC7">
        <w:rPr>
          <w:rFonts w:ascii="Arial" w:hAnsi="Arial" w:cs="Arial"/>
        </w:rPr>
        <w:tab/>
        <w:t>12½% per annum</w:t>
      </w:r>
    </w:p>
    <w:p w:rsidR="00B24BC7" w:rsidRDefault="00B24BC7" w:rsidP="003B252B">
      <w:pPr>
        <w:numPr>
          <w:ilvl w:val="0"/>
          <w:numId w:val="9"/>
        </w:numPr>
        <w:spacing w:line="300" w:lineRule="auto"/>
        <w:contextualSpacing/>
        <w:rPr>
          <w:rFonts w:ascii="Arial" w:hAnsi="Arial" w:cs="Arial"/>
        </w:rPr>
      </w:pPr>
      <w:r w:rsidRPr="00B24BC7">
        <w:rPr>
          <w:rFonts w:ascii="Arial" w:hAnsi="Arial" w:cs="Arial"/>
        </w:rPr>
        <w:t>Vehicles</w:t>
      </w:r>
      <w:r w:rsidRPr="00B24BC7">
        <w:rPr>
          <w:rFonts w:ascii="Arial" w:hAnsi="Arial" w:cs="Arial"/>
        </w:rPr>
        <w:tab/>
      </w:r>
      <w:r>
        <w:rPr>
          <w:rFonts w:ascii="Arial" w:hAnsi="Arial" w:cs="Arial"/>
        </w:rPr>
        <w:tab/>
      </w:r>
      <w:r w:rsidRPr="00B24BC7">
        <w:rPr>
          <w:rFonts w:ascii="Arial" w:hAnsi="Arial" w:cs="Arial"/>
        </w:rPr>
        <w:t>Straight-line</w:t>
      </w:r>
      <w:r w:rsidRPr="00B24BC7">
        <w:rPr>
          <w:rFonts w:ascii="Arial" w:hAnsi="Arial" w:cs="Arial"/>
        </w:rPr>
        <w:tab/>
        <w:t>25% per annum</w:t>
      </w:r>
    </w:p>
    <w:p w:rsidR="00B24BC7" w:rsidRPr="00B24BC7" w:rsidRDefault="00B24BC7" w:rsidP="003B252B">
      <w:pPr>
        <w:numPr>
          <w:ilvl w:val="0"/>
          <w:numId w:val="9"/>
        </w:numPr>
        <w:spacing w:line="300" w:lineRule="auto"/>
        <w:contextualSpacing/>
        <w:rPr>
          <w:rFonts w:ascii="Arial" w:hAnsi="Arial" w:cs="Arial"/>
        </w:rPr>
      </w:pPr>
      <w:r w:rsidRPr="00B24BC7">
        <w:rPr>
          <w:rFonts w:ascii="Arial" w:hAnsi="Arial" w:cs="Arial"/>
        </w:rPr>
        <w:t>Premises</w:t>
      </w:r>
      <w:r>
        <w:rPr>
          <w:rFonts w:ascii="Arial" w:hAnsi="Arial" w:cs="Arial"/>
        </w:rPr>
        <w:t>(</w:t>
      </w:r>
      <w:r w:rsidRPr="00B24BC7">
        <w:rPr>
          <w:rFonts w:ascii="Arial" w:hAnsi="Arial" w:cs="Arial"/>
        </w:rPr>
        <w:t>Owned</w:t>
      </w:r>
      <w:r>
        <w:rPr>
          <w:rFonts w:ascii="Arial" w:hAnsi="Arial" w:cs="Arial"/>
        </w:rPr>
        <w:t>)</w:t>
      </w:r>
      <w:r>
        <w:rPr>
          <w:rFonts w:ascii="Arial" w:hAnsi="Arial" w:cs="Arial"/>
        </w:rPr>
        <w:tab/>
      </w:r>
      <w:r w:rsidR="00A44758">
        <w:rPr>
          <w:rFonts w:ascii="Arial" w:hAnsi="Arial" w:cs="Arial"/>
        </w:rPr>
        <w:t>E</w:t>
      </w:r>
      <w:r w:rsidRPr="00B24BC7">
        <w:rPr>
          <w:rFonts w:ascii="Arial" w:hAnsi="Arial" w:cs="Arial"/>
        </w:rPr>
        <w:t>conomic life of each property</w:t>
      </w:r>
      <w:r>
        <w:rPr>
          <w:rFonts w:ascii="Arial" w:hAnsi="Arial" w:cs="Arial"/>
        </w:rPr>
        <w:t xml:space="preserve"> (40 years</w:t>
      </w:r>
      <w:r w:rsidRPr="00B24BC7">
        <w:rPr>
          <w:rFonts w:ascii="Arial" w:hAnsi="Arial" w:cs="Arial"/>
        </w:rPr>
        <w:t>)</w:t>
      </w:r>
    </w:p>
    <w:p w:rsidR="00B24BC7" w:rsidRDefault="00B24BC7" w:rsidP="003B252B">
      <w:pPr>
        <w:numPr>
          <w:ilvl w:val="0"/>
          <w:numId w:val="9"/>
        </w:numPr>
        <w:spacing w:line="300" w:lineRule="auto"/>
        <w:contextualSpacing/>
        <w:rPr>
          <w:rFonts w:ascii="Arial" w:hAnsi="Arial" w:cs="Arial"/>
        </w:rPr>
      </w:pPr>
      <w:r w:rsidRPr="00B24BC7">
        <w:rPr>
          <w:rFonts w:ascii="Arial" w:hAnsi="Arial" w:cs="Arial"/>
        </w:rPr>
        <w:t>Premises</w:t>
      </w:r>
      <w:r>
        <w:rPr>
          <w:rFonts w:ascii="Arial" w:hAnsi="Arial" w:cs="Arial"/>
        </w:rPr>
        <w:t>(Leased)</w:t>
      </w:r>
      <w:r>
        <w:rPr>
          <w:rFonts w:ascii="Arial" w:hAnsi="Arial" w:cs="Arial"/>
        </w:rPr>
        <w:tab/>
      </w:r>
      <w:r w:rsidR="00A44758">
        <w:rPr>
          <w:rFonts w:ascii="Arial" w:hAnsi="Arial" w:cs="Arial"/>
        </w:rPr>
        <w:t>E</w:t>
      </w:r>
      <w:r w:rsidRPr="00B24BC7">
        <w:rPr>
          <w:rFonts w:ascii="Arial" w:hAnsi="Arial" w:cs="Arial"/>
        </w:rPr>
        <w:t>conomic life of each property</w:t>
      </w:r>
      <w:r>
        <w:rPr>
          <w:rFonts w:ascii="Arial" w:hAnsi="Arial" w:cs="Arial"/>
        </w:rPr>
        <w:t xml:space="preserve"> (25 years for George’s Quay House and 40</w:t>
      </w:r>
    </w:p>
    <w:p w:rsidR="00C3310D" w:rsidRPr="00B24BC7" w:rsidRDefault="00C3310D" w:rsidP="00C3310D">
      <w:pPr>
        <w:ind w:left="2700" w:firstLine="180"/>
        <w:rPr>
          <w:rFonts w:ascii="Arial" w:hAnsi="Arial" w:cs="Arial"/>
        </w:rPr>
      </w:pPr>
      <w:r w:rsidRPr="00C3310D">
        <w:rPr>
          <w:rFonts w:ascii="Arial" w:hAnsi="Arial" w:cs="Arial"/>
        </w:rPr>
        <w:t>years for all other leased premises)</w:t>
      </w:r>
    </w:p>
    <w:p w:rsidR="001B32D2" w:rsidRPr="004C069A" w:rsidRDefault="001B32D2" w:rsidP="001B32D2">
      <w:pPr>
        <w:spacing w:line="300" w:lineRule="auto"/>
        <w:rPr>
          <w:rFonts w:ascii="Arial" w:hAnsi="Arial" w:cs="Arial"/>
        </w:rPr>
      </w:pPr>
    </w:p>
    <w:p w:rsidR="001B32D2" w:rsidRPr="004C069A" w:rsidRDefault="001B32D2" w:rsidP="001B32D2">
      <w:pPr>
        <w:spacing w:line="300" w:lineRule="auto"/>
        <w:rPr>
          <w:rFonts w:ascii="Arial" w:hAnsi="Arial" w:cs="Arial"/>
        </w:rPr>
      </w:pPr>
      <w:r w:rsidRPr="004C069A">
        <w:rPr>
          <w:rFonts w:ascii="Arial" w:hAnsi="Arial" w:cs="Arial"/>
        </w:rPr>
        <w:t>Residual value represents the estimated amount which would currently be obtained from disposal of an asset, after deducting estimated costs of disposal, if the asset were already of an age and in the condition expected at the end of its useful life.</w:t>
      </w:r>
    </w:p>
    <w:p w:rsidR="001B32D2" w:rsidRPr="004C069A" w:rsidRDefault="001B32D2" w:rsidP="001B32D2">
      <w:pPr>
        <w:spacing w:line="300" w:lineRule="auto"/>
        <w:rPr>
          <w:rFonts w:ascii="Arial" w:hAnsi="Arial" w:cs="Arial"/>
        </w:rPr>
      </w:pPr>
    </w:p>
    <w:p w:rsidR="00E2750B" w:rsidRDefault="001B32D2" w:rsidP="00E2750B">
      <w:pPr>
        <w:spacing w:line="300" w:lineRule="auto"/>
        <w:rPr>
          <w:rFonts w:ascii="Arial" w:hAnsi="Arial" w:cs="Arial"/>
        </w:rPr>
      </w:pPr>
      <w:r w:rsidRPr="00B24BC7">
        <w:rPr>
          <w:rFonts w:ascii="Arial" w:hAnsi="Arial" w:cs="Arial"/>
        </w:rPr>
        <w:t>If there is objective evidence of impairment of the value of an asset, an impairment loss is recognised in the Statement of Income and Expenditure and Retained Revenue Reserves in the year.</w:t>
      </w:r>
    </w:p>
    <w:p w:rsidR="00523385" w:rsidRPr="00C642FD" w:rsidRDefault="00523385" w:rsidP="00E2750B">
      <w:pPr>
        <w:spacing w:line="300" w:lineRule="auto"/>
        <w:rPr>
          <w:rFonts w:ascii="Arial" w:hAnsi="Arial" w:cs="Arial"/>
        </w:rPr>
      </w:pPr>
    </w:p>
    <w:p w:rsidR="00B24BC7" w:rsidRPr="00C642FD" w:rsidRDefault="00E2750B" w:rsidP="00E2750B">
      <w:pPr>
        <w:spacing w:line="300" w:lineRule="auto"/>
        <w:rPr>
          <w:rFonts w:ascii="Arial" w:hAnsi="Arial" w:cs="Arial"/>
        </w:rPr>
      </w:pPr>
      <w:r w:rsidRPr="00C642FD">
        <w:rPr>
          <w:rFonts w:ascii="Arial" w:hAnsi="Arial" w:cs="Arial"/>
        </w:rPr>
        <w:t>The Board has a policy of revaluing its owned Premises Assets every five years. A revaluation on the basis of Market Value and Existing Use Value at 31 December 2013 was carried out by an independe</w:t>
      </w:r>
      <w:r w:rsidR="00B24BC7" w:rsidRPr="00C642FD">
        <w:rPr>
          <w:rFonts w:ascii="Arial" w:hAnsi="Arial" w:cs="Arial"/>
        </w:rPr>
        <w:t>nt firm of property consultants.</w:t>
      </w:r>
    </w:p>
    <w:p w:rsidR="00655E86" w:rsidRPr="00C642FD" w:rsidRDefault="00655E86" w:rsidP="00E2750B">
      <w:pPr>
        <w:spacing w:line="300" w:lineRule="auto"/>
        <w:rPr>
          <w:rFonts w:ascii="Arial" w:hAnsi="Arial" w:cs="Arial"/>
        </w:rPr>
      </w:pPr>
    </w:p>
    <w:p w:rsidR="001B32D2" w:rsidRDefault="00B24BC7" w:rsidP="001B32D2">
      <w:pPr>
        <w:spacing w:line="300" w:lineRule="auto"/>
        <w:rPr>
          <w:rFonts w:ascii="Arial" w:hAnsi="Arial" w:cs="Arial"/>
        </w:rPr>
      </w:pPr>
      <w:r w:rsidRPr="00C642FD">
        <w:rPr>
          <w:rFonts w:ascii="Arial" w:hAnsi="Arial" w:cs="Arial"/>
        </w:rPr>
        <w:t xml:space="preserve">Assets that have been revalued are stated at valuation less accumulated depreciation. </w:t>
      </w:r>
      <w:r w:rsidR="00E2750B" w:rsidRPr="00C642FD">
        <w:rPr>
          <w:rFonts w:ascii="Arial" w:hAnsi="Arial" w:cs="Arial"/>
        </w:rPr>
        <w:t xml:space="preserve">Where an asset has been </w:t>
      </w:r>
      <w:r w:rsidR="00E2750B" w:rsidRPr="00060CB9">
        <w:rPr>
          <w:rFonts w:ascii="Arial" w:hAnsi="Arial" w:cs="Arial"/>
        </w:rPr>
        <w:t>revalued the depreciation charge is based on the revalued amount and the remaining useful economic life of the asset.</w:t>
      </w:r>
      <w:r w:rsidR="00655E86" w:rsidRPr="00060CB9">
        <w:rPr>
          <w:rFonts w:ascii="Arial" w:hAnsi="Arial" w:cs="Arial"/>
        </w:rPr>
        <w:t xml:space="preserve"> </w:t>
      </w:r>
      <w:r w:rsidR="00E2750B" w:rsidRPr="00060CB9">
        <w:rPr>
          <w:rFonts w:ascii="Arial" w:hAnsi="Arial" w:cs="Arial"/>
        </w:rPr>
        <w:t xml:space="preserve">The gain or loss arising on the disposal or retirement of a fixed asset is determined as the difference between the sales proceeds and the carrying amount of the asset and is recognised in the </w:t>
      </w:r>
      <w:r w:rsidR="00BA16EE">
        <w:rPr>
          <w:rFonts w:ascii="Arial" w:hAnsi="Arial" w:cs="Arial"/>
        </w:rPr>
        <w:t>S</w:t>
      </w:r>
      <w:r w:rsidR="0080772E">
        <w:rPr>
          <w:rFonts w:ascii="Arial" w:hAnsi="Arial" w:cs="Arial"/>
        </w:rPr>
        <w:t xml:space="preserve">tatement of </w:t>
      </w:r>
      <w:r w:rsidR="00BA16EE">
        <w:rPr>
          <w:rFonts w:ascii="Arial" w:hAnsi="Arial" w:cs="Arial"/>
        </w:rPr>
        <w:t>I</w:t>
      </w:r>
      <w:r w:rsidR="0080772E">
        <w:rPr>
          <w:rFonts w:ascii="Arial" w:hAnsi="Arial" w:cs="Arial"/>
        </w:rPr>
        <w:t xml:space="preserve">ncome and </w:t>
      </w:r>
      <w:r w:rsidR="00BA16EE">
        <w:rPr>
          <w:rFonts w:ascii="Arial" w:hAnsi="Arial" w:cs="Arial"/>
        </w:rPr>
        <w:t>E</w:t>
      </w:r>
      <w:r w:rsidR="0080772E">
        <w:rPr>
          <w:rFonts w:ascii="Arial" w:hAnsi="Arial" w:cs="Arial"/>
        </w:rPr>
        <w:t xml:space="preserve">xpenditure and </w:t>
      </w:r>
      <w:r w:rsidR="00BA16EE">
        <w:rPr>
          <w:rFonts w:ascii="Arial" w:hAnsi="Arial" w:cs="Arial"/>
        </w:rPr>
        <w:t>R</w:t>
      </w:r>
      <w:r w:rsidR="0080772E">
        <w:rPr>
          <w:rFonts w:ascii="Arial" w:hAnsi="Arial" w:cs="Arial"/>
        </w:rPr>
        <w:t xml:space="preserve">etained </w:t>
      </w:r>
      <w:r w:rsidR="00BA16EE">
        <w:rPr>
          <w:rFonts w:ascii="Arial" w:hAnsi="Arial" w:cs="Arial"/>
        </w:rPr>
        <w:t>R</w:t>
      </w:r>
      <w:r w:rsidR="0080772E">
        <w:rPr>
          <w:rFonts w:ascii="Arial" w:hAnsi="Arial" w:cs="Arial"/>
        </w:rPr>
        <w:t xml:space="preserve">evenue </w:t>
      </w:r>
      <w:r w:rsidR="00BA16EE">
        <w:rPr>
          <w:rFonts w:ascii="Arial" w:hAnsi="Arial" w:cs="Arial"/>
        </w:rPr>
        <w:t>R</w:t>
      </w:r>
      <w:r w:rsidR="0080772E">
        <w:rPr>
          <w:rFonts w:ascii="Arial" w:hAnsi="Arial" w:cs="Arial"/>
        </w:rPr>
        <w:t>eserves</w:t>
      </w:r>
      <w:r w:rsidR="00E2750B" w:rsidRPr="00060CB9">
        <w:rPr>
          <w:rFonts w:ascii="Arial" w:hAnsi="Arial" w:cs="Arial"/>
        </w:rPr>
        <w:t>.</w:t>
      </w:r>
    </w:p>
    <w:p w:rsidR="0080772E" w:rsidRDefault="0080772E" w:rsidP="001B32D2">
      <w:pPr>
        <w:spacing w:line="300" w:lineRule="auto"/>
        <w:rPr>
          <w:rFonts w:ascii="Arial" w:hAnsi="Arial" w:cs="Arial"/>
        </w:rPr>
      </w:pPr>
    </w:p>
    <w:p w:rsidR="0080772E" w:rsidRPr="00060CB9" w:rsidRDefault="0080772E" w:rsidP="001B32D2">
      <w:pPr>
        <w:spacing w:line="300" w:lineRule="auto"/>
        <w:rPr>
          <w:rFonts w:ascii="Arial" w:hAnsi="Arial" w:cs="Arial"/>
          <w:b/>
        </w:rPr>
      </w:pPr>
      <w:r>
        <w:rPr>
          <w:rFonts w:ascii="Arial" w:hAnsi="Arial" w:cs="Arial"/>
        </w:rPr>
        <w:t>Revaluation gains are credited to the Statement of Comprehensive Income unless they are reversing previously recognised rival losses that were charged to the Statement of Income and Expenditure and Retained Revenue Reserves. Revaluation losses are charged to the Statement of Income and Expenditure and Retained Revenue Reserves unless they are reversing gains previously credited to Statement of Comprehensive Income.</w:t>
      </w:r>
    </w:p>
    <w:p w:rsidR="001B32D2" w:rsidRDefault="001B32D2" w:rsidP="001B32D2">
      <w:pPr>
        <w:tabs>
          <w:tab w:val="left" w:pos="1350"/>
        </w:tabs>
        <w:spacing w:line="300" w:lineRule="auto"/>
        <w:contextualSpacing/>
        <w:rPr>
          <w:rFonts w:ascii="Arial" w:hAnsi="Arial" w:cs="Arial"/>
          <w:b/>
        </w:rPr>
      </w:pPr>
    </w:p>
    <w:p w:rsidR="001B32D2" w:rsidRPr="00D20771" w:rsidRDefault="001B32D2" w:rsidP="00226133">
      <w:pPr>
        <w:numPr>
          <w:ilvl w:val="0"/>
          <w:numId w:val="7"/>
        </w:numPr>
        <w:spacing w:line="300" w:lineRule="auto"/>
        <w:ind w:left="426" w:hanging="426"/>
        <w:contextualSpacing/>
        <w:rPr>
          <w:rFonts w:ascii="Arial" w:hAnsi="Arial" w:cs="Arial"/>
          <w:b/>
        </w:rPr>
      </w:pPr>
      <w:r w:rsidRPr="00D20771">
        <w:rPr>
          <w:rFonts w:ascii="Arial" w:hAnsi="Arial" w:cs="Arial"/>
          <w:b/>
        </w:rPr>
        <w:t>Receivables</w:t>
      </w:r>
    </w:p>
    <w:p w:rsidR="001B32D2" w:rsidRPr="004C069A" w:rsidRDefault="001B32D2" w:rsidP="001B32D2">
      <w:pPr>
        <w:spacing w:line="300" w:lineRule="auto"/>
        <w:rPr>
          <w:rFonts w:ascii="Arial" w:hAnsi="Arial" w:cs="Arial"/>
          <w:b/>
        </w:rPr>
      </w:pPr>
      <w:r w:rsidRPr="00655E86">
        <w:rPr>
          <w:rFonts w:ascii="Arial" w:hAnsi="Arial" w:cs="Arial"/>
        </w:rPr>
        <w:t xml:space="preserve">Receivables are recognised at fair value, less a provision for doubtful debts. The provision for doubtful debts is a specific provision, and is established when there is objective evidence that </w:t>
      </w:r>
      <w:r w:rsidR="00655E86">
        <w:rPr>
          <w:rFonts w:ascii="Arial" w:hAnsi="Arial" w:cs="Arial"/>
        </w:rPr>
        <w:t xml:space="preserve">the Citizens Information Board </w:t>
      </w:r>
      <w:r w:rsidRPr="00655E86">
        <w:rPr>
          <w:rFonts w:ascii="Arial" w:hAnsi="Arial" w:cs="Arial"/>
        </w:rPr>
        <w:t>will not be able to collect all amounts owed to it. All movements in the provision for doubtful debts are recognised in the Statement of Income and Expenditure and Retained Revenue Reserves.</w:t>
      </w:r>
    </w:p>
    <w:p w:rsidR="00CF309D" w:rsidRDefault="00CF309D" w:rsidP="00523385">
      <w:pPr>
        <w:spacing w:line="300" w:lineRule="auto"/>
        <w:contextualSpacing/>
        <w:rPr>
          <w:rFonts w:ascii="Arial" w:hAnsi="Arial" w:cs="Arial"/>
          <w:b/>
        </w:rPr>
      </w:pPr>
    </w:p>
    <w:p w:rsidR="00CF309D" w:rsidRPr="004C069A" w:rsidRDefault="00CF309D" w:rsidP="00456579">
      <w:pPr>
        <w:numPr>
          <w:ilvl w:val="0"/>
          <w:numId w:val="7"/>
        </w:numPr>
        <w:spacing w:line="300" w:lineRule="auto"/>
        <w:ind w:left="426" w:hanging="426"/>
        <w:contextualSpacing/>
        <w:rPr>
          <w:rFonts w:ascii="Arial" w:hAnsi="Arial" w:cs="Arial"/>
          <w:b/>
        </w:rPr>
      </w:pPr>
      <w:r w:rsidRPr="004C069A">
        <w:rPr>
          <w:rFonts w:ascii="Arial" w:hAnsi="Arial" w:cs="Arial"/>
          <w:b/>
        </w:rPr>
        <w:t>Operating Leases</w:t>
      </w:r>
    </w:p>
    <w:p w:rsidR="004556ED" w:rsidRDefault="00CF309D" w:rsidP="00CF309D">
      <w:pPr>
        <w:spacing w:line="300" w:lineRule="auto"/>
        <w:rPr>
          <w:rFonts w:ascii="Arial" w:hAnsi="Arial" w:cs="Arial"/>
        </w:rPr>
      </w:pPr>
      <w:r w:rsidRPr="00655E86">
        <w:rPr>
          <w:rFonts w:ascii="Arial" w:hAnsi="Arial" w:cs="Arial"/>
        </w:rPr>
        <w:t>Rental expenditure under operating leases is recognised in the Statement of Income and Expenditure and Retained Revenue Reserves over the life of the lease. Expenditure is recognised on a straight-line basis over the lease period, except where there are rental increases linked to the expected rate of inflation, in which case these increases are recognised when incurred. Any lease incentives received are recognised over the life of the lease.</w:t>
      </w:r>
    </w:p>
    <w:p w:rsidR="00CF309D" w:rsidRDefault="00CF309D" w:rsidP="00CF309D">
      <w:pPr>
        <w:spacing w:line="300" w:lineRule="auto"/>
        <w:rPr>
          <w:rFonts w:ascii="Arial" w:hAnsi="Arial" w:cs="Arial"/>
        </w:rPr>
      </w:pPr>
    </w:p>
    <w:p w:rsidR="00523385" w:rsidRDefault="00523385" w:rsidP="00CF309D">
      <w:pPr>
        <w:spacing w:line="300" w:lineRule="auto"/>
        <w:rPr>
          <w:rFonts w:ascii="Arial" w:hAnsi="Arial" w:cs="Arial"/>
        </w:rPr>
      </w:pPr>
    </w:p>
    <w:p w:rsidR="00523385" w:rsidRDefault="00523385" w:rsidP="00CF309D">
      <w:pPr>
        <w:spacing w:line="300" w:lineRule="auto"/>
        <w:rPr>
          <w:rFonts w:ascii="Arial" w:hAnsi="Arial" w:cs="Arial"/>
        </w:rPr>
      </w:pPr>
    </w:p>
    <w:p w:rsidR="00523385" w:rsidRDefault="00523385" w:rsidP="00CF309D">
      <w:pPr>
        <w:spacing w:line="300" w:lineRule="auto"/>
        <w:rPr>
          <w:rFonts w:ascii="Arial" w:hAnsi="Arial" w:cs="Arial"/>
        </w:rPr>
      </w:pPr>
    </w:p>
    <w:p w:rsidR="00523385" w:rsidRDefault="00523385" w:rsidP="00CF309D">
      <w:pPr>
        <w:spacing w:line="300" w:lineRule="auto"/>
        <w:rPr>
          <w:rFonts w:ascii="Arial" w:hAnsi="Arial" w:cs="Arial"/>
        </w:rPr>
      </w:pPr>
    </w:p>
    <w:p w:rsidR="00523385" w:rsidRPr="00C3310D" w:rsidRDefault="00523385" w:rsidP="00CF309D">
      <w:pPr>
        <w:spacing w:line="300" w:lineRule="auto"/>
        <w:rPr>
          <w:rFonts w:ascii="Arial" w:hAnsi="Arial" w:cs="Arial"/>
        </w:rPr>
      </w:pPr>
    </w:p>
    <w:p w:rsidR="001B32D2" w:rsidRPr="00C3310D" w:rsidRDefault="001B32D2" w:rsidP="00456579">
      <w:pPr>
        <w:numPr>
          <w:ilvl w:val="0"/>
          <w:numId w:val="7"/>
        </w:numPr>
        <w:spacing w:line="300" w:lineRule="auto"/>
        <w:ind w:left="426" w:hanging="426"/>
        <w:contextualSpacing/>
        <w:rPr>
          <w:rFonts w:ascii="Arial" w:hAnsi="Arial" w:cs="Arial"/>
          <w:b/>
        </w:rPr>
      </w:pPr>
      <w:r w:rsidRPr="00C3310D">
        <w:rPr>
          <w:rFonts w:ascii="Arial" w:hAnsi="Arial" w:cs="Arial"/>
          <w:b/>
        </w:rPr>
        <w:t xml:space="preserve">Employee Benefits </w:t>
      </w:r>
    </w:p>
    <w:p w:rsidR="001B32D2" w:rsidRPr="00C3310D" w:rsidRDefault="001B32D2" w:rsidP="001B32D2">
      <w:pPr>
        <w:spacing w:line="300" w:lineRule="auto"/>
        <w:rPr>
          <w:rFonts w:ascii="Arial" w:hAnsi="Arial" w:cs="Arial"/>
          <w:u w:val="single"/>
        </w:rPr>
      </w:pPr>
      <w:r w:rsidRPr="00C3310D">
        <w:rPr>
          <w:rFonts w:ascii="Arial" w:hAnsi="Arial" w:cs="Arial"/>
          <w:u w:val="single"/>
        </w:rPr>
        <w:t>Short-term Benefits</w:t>
      </w:r>
    </w:p>
    <w:p w:rsidR="001B32D2" w:rsidRPr="00C3310D" w:rsidRDefault="00C642FD" w:rsidP="001B32D2">
      <w:pPr>
        <w:spacing w:line="300" w:lineRule="auto"/>
        <w:rPr>
          <w:rFonts w:ascii="Arial" w:hAnsi="Arial" w:cs="Arial"/>
        </w:rPr>
      </w:pPr>
      <w:r w:rsidRPr="00C3310D">
        <w:rPr>
          <w:rFonts w:ascii="Arial" w:hAnsi="Arial" w:cs="Arial"/>
        </w:rPr>
        <w:t>Short-</w:t>
      </w:r>
      <w:r w:rsidR="001B32D2" w:rsidRPr="00C3310D">
        <w:rPr>
          <w:rFonts w:ascii="Arial" w:hAnsi="Arial" w:cs="Arial"/>
        </w:rPr>
        <w:t xml:space="preserve">term benefits such as holiday pay are recognised as an expense in the year, and benefits that are accrued at year-end are included in the Payables figure in the Statement of Financial Position. </w:t>
      </w:r>
    </w:p>
    <w:p w:rsidR="001B32D2" w:rsidRPr="00C3310D" w:rsidRDefault="001B32D2" w:rsidP="001B32D2">
      <w:pPr>
        <w:spacing w:line="300" w:lineRule="auto"/>
        <w:rPr>
          <w:rFonts w:ascii="Arial" w:hAnsi="Arial" w:cs="Arial"/>
          <w:u w:val="single"/>
        </w:rPr>
      </w:pPr>
    </w:p>
    <w:p w:rsidR="001B32D2" w:rsidRPr="00C3310D" w:rsidRDefault="001B32D2" w:rsidP="001B32D2">
      <w:pPr>
        <w:spacing w:line="300" w:lineRule="auto"/>
        <w:rPr>
          <w:rFonts w:ascii="Arial" w:hAnsi="Arial" w:cs="Arial"/>
          <w:u w:val="single"/>
        </w:rPr>
      </w:pPr>
      <w:r w:rsidRPr="00C3310D">
        <w:rPr>
          <w:rFonts w:ascii="Arial" w:hAnsi="Arial" w:cs="Arial"/>
          <w:u w:val="single"/>
        </w:rPr>
        <w:t>Retirement Benefits</w:t>
      </w:r>
    </w:p>
    <w:p w:rsidR="004556ED" w:rsidRPr="00C3310D" w:rsidRDefault="004556ED" w:rsidP="004556ED">
      <w:pPr>
        <w:spacing w:line="300" w:lineRule="auto"/>
        <w:rPr>
          <w:rFonts w:ascii="Arial" w:hAnsi="Arial" w:cs="Arial"/>
        </w:rPr>
      </w:pPr>
      <w:r w:rsidRPr="00C3310D">
        <w:rPr>
          <w:rFonts w:ascii="Arial" w:hAnsi="Arial" w:cs="Arial"/>
        </w:rPr>
        <w:t>An updated draft superannuation scheme for the Citizens Information Board under Section 15 of the Comhairle Act 2000 was submitted to the Department of Social Protection for approval on 23rd July 2013 and is awaiting approval. At present staff of the Citizens Information Board who were formerly staff of the National Rehabilitation Board (NRB) who retire</w:t>
      </w:r>
      <w:r w:rsidR="00C642FD" w:rsidRPr="00C3310D">
        <w:rPr>
          <w:rFonts w:ascii="Arial" w:hAnsi="Arial" w:cs="Arial"/>
        </w:rPr>
        <w:t>,</w:t>
      </w:r>
      <w:r w:rsidRPr="00C3310D">
        <w:rPr>
          <w:rFonts w:ascii="Arial" w:hAnsi="Arial" w:cs="Arial"/>
        </w:rPr>
        <w:t xml:space="preserve"> receive superannuation benefits </w:t>
      </w:r>
      <w:r w:rsidR="00952004" w:rsidRPr="00C3310D">
        <w:rPr>
          <w:rFonts w:ascii="Arial" w:hAnsi="Arial" w:cs="Arial"/>
        </w:rPr>
        <w:t>in line with</w:t>
      </w:r>
      <w:r w:rsidRPr="00C3310D">
        <w:rPr>
          <w:rFonts w:ascii="Arial" w:hAnsi="Arial" w:cs="Arial"/>
        </w:rPr>
        <w:t xml:space="preserve"> the terms of the Local Government Superannuation Scheme; staff who were formerly staff of the National Social Service Board (NSSB) receive benefits </w:t>
      </w:r>
      <w:r w:rsidR="00952004" w:rsidRPr="00C3310D">
        <w:rPr>
          <w:rFonts w:ascii="Arial" w:hAnsi="Arial" w:cs="Arial"/>
        </w:rPr>
        <w:t>in line with</w:t>
      </w:r>
      <w:r w:rsidRPr="00C3310D">
        <w:rPr>
          <w:rFonts w:ascii="Arial" w:hAnsi="Arial" w:cs="Arial"/>
        </w:rPr>
        <w:t xml:space="preserve"> the terms of the Nominated Health Agencies Superannuation Scheme; and staff who have been employed by the Citizens Information Board subsequent to its establishment and who retire receive benefits in line with the terms of the Nominated Health </w:t>
      </w:r>
      <w:r w:rsidR="00042A4F" w:rsidRPr="00C3310D">
        <w:rPr>
          <w:rFonts w:ascii="Arial" w:hAnsi="Arial" w:cs="Arial"/>
        </w:rPr>
        <w:t>Agencies Superannuation Scheme.</w:t>
      </w:r>
    </w:p>
    <w:p w:rsidR="004556ED" w:rsidRPr="00C3310D" w:rsidRDefault="004556ED" w:rsidP="004556ED">
      <w:pPr>
        <w:spacing w:line="300" w:lineRule="auto"/>
        <w:rPr>
          <w:rFonts w:ascii="Arial" w:hAnsi="Arial" w:cs="Arial"/>
        </w:rPr>
      </w:pPr>
    </w:p>
    <w:p w:rsidR="004556ED" w:rsidRPr="00C3310D" w:rsidRDefault="004556ED" w:rsidP="004556ED">
      <w:pPr>
        <w:spacing w:line="300" w:lineRule="auto"/>
        <w:rPr>
          <w:rFonts w:ascii="Arial" w:hAnsi="Arial" w:cs="Arial"/>
        </w:rPr>
      </w:pPr>
      <w:r w:rsidRPr="00C3310D">
        <w:rPr>
          <w:rFonts w:ascii="Arial" w:hAnsi="Arial" w:cs="Arial"/>
        </w:rPr>
        <w:t>These schemes are defined benefit pension schemes which are funded annually on a pay as you go basis from monies available to the Board, including monies provided by the Department of Social Protection and from contributions from staff salaries.</w:t>
      </w:r>
    </w:p>
    <w:p w:rsidR="004556ED" w:rsidRPr="00C3310D" w:rsidRDefault="004556ED" w:rsidP="004556ED">
      <w:pPr>
        <w:spacing w:line="300" w:lineRule="auto"/>
        <w:rPr>
          <w:rFonts w:ascii="Arial" w:hAnsi="Arial" w:cs="Arial"/>
        </w:rPr>
      </w:pPr>
    </w:p>
    <w:p w:rsidR="004556ED" w:rsidRPr="00C3310D" w:rsidRDefault="004556ED" w:rsidP="004556ED">
      <w:pPr>
        <w:spacing w:line="300" w:lineRule="auto"/>
        <w:rPr>
          <w:rFonts w:ascii="Arial" w:hAnsi="Arial" w:cs="Arial"/>
        </w:rPr>
      </w:pPr>
      <w:r w:rsidRPr="00C3310D">
        <w:rPr>
          <w:rFonts w:ascii="Arial" w:hAnsi="Arial" w:cs="Arial"/>
        </w:rPr>
        <w:t>Pension costs reflect pension benefits earned by employees in the period and are shown net of staff pension contributions</w:t>
      </w:r>
      <w:r w:rsidR="00C642FD" w:rsidRPr="00C3310D">
        <w:rPr>
          <w:rFonts w:ascii="Arial" w:hAnsi="Arial" w:cs="Arial"/>
        </w:rPr>
        <w:t>,</w:t>
      </w:r>
      <w:r w:rsidRPr="00C3310D">
        <w:rPr>
          <w:rFonts w:ascii="Arial" w:hAnsi="Arial" w:cs="Arial"/>
        </w:rPr>
        <w:t xml:space="preserve"> which are retained by the Citizens Information Board. An amount corresponding to the pension charge is recognised as income to the extent that it is recoverable, and offset by grants received in the year to discharge pension payments.</w:t>
      </w:r>
    </w:p>
    <w:p w:rsidR="004556ED" w:rsidRPr="00C3310D" w:rsidRDefault="004556ED" w:rsidP="004556ED">
      <w:pPr>
        <w:spacing w:line="300" w:lineRule="auto"/>
        <w:rPr>
          <w:rFonts w:ascii="Arial" w:hAnsi="Arial" w:cs="Arial"/>
        </w:rPr>
      </w:pPr>
    </w:p>
    <w:p w:rsidR="004556ED" w:rsidRPr="0012038C" w:rsidRDefault="004556ED" w:rsidP="004556ED">
      <w:pPr>
        <w:spacing w:line="300" w:lineRule="auto"/>
        <w:rPr>
          <w:rFonts w:ascii="Arial" w:hAnsi="Arial" w:cs="Arial"/>
        </w:rPr>
      </w:pPr>
      <w:r w:rsidRPr="0012038C">
        <w:rPr>
          <w:rFonts w:ascii="Arial" w:hAnsi="Arial" w:cs="Arial"/>
        </w:rPr>
        <w:t xml:space="preserve">Actuarial gains or losses arising on scheme liabilities are reflected in the </w:t>
      </w:r>
      <w:r w:rsidR="0080772E">
        <w:rPr>
          <w:rFonts w:ascii="Arial" w:hAnsi="Arial" w:cs="Arial"/>
        </w:rPr>
        <w:t xml:space="preserve">Statement of Comprehensive Income </w:t>
      </w:r>
      <w:r w:rsidRPr="0012038C">
        <w:rPr>
          <w:rFonts w:ascii="Arial" w:hAnsi="Arial" w:cs="Arial"/>
        </w:rPr>
        <w:t>and a corresponding adjustment is recognised in the amount recoverable from the Department of Social Protection.</w:t>
      </w:r>
    </w:p>
    <w:p w:rsidR="004556ED" w:rsidRPr="0012038C" w:rsidRDefault="004556ED" w:rsidP="004556ED">
      <w:pPr>
        <w:spacing w:line="300" w:lineRule="auto"/>
        <w:rPr>
          <w:rFonts w:ascii="Arial" w:hAnsi="Arial" w:cs="Arial"/>
        </w:rPr>
      </w:pPr>
    </w:p>
    <w:p w:rsidR="005F17AB" w:rsidRDefault="005F17AB" w:rsidP="004556ED">
      <w:pPr>
        <w:spacing w:line="300" w:lineRule="auto"/>
        <w:rPr>
          <w:rFonts w:ascii="Arial" w:hAnsi="Arial" w:cs="Arial"/>
        </w:rPr>
      </w:pPr>
      <w:r w:rsidRPr="005F17AB">
        <w:rPr>
          <w:rFonts w:ascii="Arial" w:hAnsi="Arial" w:cs="Arial"/>
        </w:rPr>
        <w:t>The financial statements reflect, at fair value, the assets and liabilities arising from the Citizens Information Board</w:t>
      </w:r>
      <w:r>
        <w:rPr>
          <w:rFonts w:ascii="Arial" w:hAnsi="Arial" w:cs="Arial"/>
        </w:rPr>
        <w:t>’s</w:t>
      </w:r>
      <w:r w:rsidRPr="005F17AB">
        <w:rPr>
          <w:rFonts w:ascii="Arial" w:hAnsi="Arial" w:cs="Arial"/>
        </w:rPr>
        <w:t xml:space="preserve"> pension obligations and any related funding, and recognises the costs of providing pension benefits in the accounting periods in which they are earned by employees. Retirement benefit scheme liabilities are measured on an actuarial basis using the projected unit credit method.</w:t>
      </w:r>
    </w:p>
    <w:p w:rsidR="004556ED" w:rsidRPr="0012038C" w:rsidRDefault="004556ED" w:rsidP="004556ED">
      <w:pPr>
        <w:spacing w:line="300" w:lineRule="auto"/>
        <w:rPr>
          <w:rFonts w:ascii="Arial" w:hAnsi="Arial" w:cs="Arial"/>
        </w:rPr>
      </w:pPr>
    </w:p>
    <w:p w:rsidR="004556ED" w:rsidRPr="0012038C" w:rsidRDefault="004556ED" w:rsidP="004556ED">
      <w:pPr>
        <w:spacing w:line="300" w:lineRule="auto"/>
        <w:rPr>
          <w:rFonts w:ascii="Arial" w:hAnsi="Arial" w:cs="Arial"/>
        </w:rPr>
      </w:pPr>
      <w:r w:rsidRPr="0012038C">
        <w:rPr>
          <w:rFonts w:ascii="Arial" w:hAnsi="Arial" w:cs="Arial"/>
        </w:rPr>
        <w:t>The Public Service Pensions (Single Scheme and Other Provisions) Act 2012 became law on 28th July 2012 and introduced the new Single Public Service Pension Scheme (“Single Scheme”) which commenced with effect 1 January 2013. All new employees to the Citizens Information Board, who are new entrants to the Public Sector, on or after 1 January 2013 are members of the Single Scheme.</w:t>
      </w:r>
    </w:p>
    <w:p w:rsidR="001B32D2" w:rsidRDefault="001B32D2" w:rsidP="001B32D2">
      <w:pPr>
        <w:spacing w:line="300" w:lineRule="auto"/>
        <w:contextualSpacing/>
        <w:rPr>
          <w:rFonts w:ascii="Arial" w:hAnsi="Arial" w:cs="Arial"/>
          <w:b/>
        </w:rPr>
      </w:pPr>
    </w:p>
    <w:p w:rsidR="00B80FCD" w:rsidRPr="004C069A" w:rsidRDefault="00B80FCD" w:rsidP="00456579">
      <w:pPr>
        <w:numPr>
          <w:ilvl w:val="0"/>
          <w:numId w:val="7"/>
        </w:numPr>
        <w:spacing w:line="300" w:lineRule="auto"/>
        <w:ind w:left="426" w:hanging="426"/>
        <w:contextualSpacing/>
        <w:rPr>
          <w:rFonts w:ascii="Arial" w:hAnsi="Arial" w:cs="Arial"/>
          <w:b/>
        </w:rPr>
      </w:pPr>
      <w:r>
        <w:rPr>
          <w:rFonts w:ascii="Arial" w:hAnsi="Arial" w:cs="Arial"/>
          <w:b/>
        </w:rPr>
        <w:t>Capital Account</w:t>
      </w:r>
    </w:p>
    <w:p w:rsidR="00B80FCD" w:rsidRPr="004556ED" w:rsidRDefault="00B80FCD" w:rsidP="00B80FCD">
      <w:pPr>
        <w:spacing w:line="300" w:lineRule="auto"/>
        <w:contextualSpacing/>
        <w:rPr>
          <w:rFonts w:ascii="Arial" w:hAnsi="Arial" w:cs="Arial"/>
        </w:rPr>
      </w:pPr>
      <w:r w:rsidRPr="004556ED">
        <w:rPr>
          <w:rFonts w:ascii="Arial" w:hAnsi="Arial" w:cs="Arial"/>
        </w:rPr>
        <w:t>The Capital Account represents:</w:t>
      </w:r>
    </w:p>
    <w:p w:rsidR="00B80FCD" w:rsidRPr="004556ED" w:rsidRDefault="00B80FCD" w:rsidP="00B80FCD">
      <w:pPr>
        <w:spacing w:line="300" w:lineRule="auto"/>
        <w:contextualSpacing/>
        <w:rPr>
          <w:rFonts w:ascii="Arial" w:hAnsi="Arial" w:cs="Arial"/>
        </w:rPr>
      </w:pPr>
    </w:p>
    <w:p w:rsidR="00B80FCD" w:rsidRPr="004556ED" w:rsidRDefault="00C642FD" w:rsidP="00B80FCD">
      <w:pPr>
        <w:numPr>
          <w:ilvl w:val="0"/>
          <w:numId w:val="13"/>
        </w:numPr>
        <w:spacing w:line="300" w:lineRule="auto"/>
        <w:contextualSpacing/>
        <w:rPr>
          <w:rFonts w:ascii="Arial" w:hAnsi="Arial" w:cs="Arial"/>
        </w:rPr>
      </w:pPr>
      <w:r>
        <w:rPr>
          <w:rFonts w:ascii="Arial" w:hAnsi="Arial" w:cs="Arial"/>
        </w:rPr>
        <w:t>T</w:t>
      </w:r>
      <w:r w:rsidR="00B80FCD" w:rsidRPr="004556ED">
        <w:rPr>
          <w:rFonts w:ascii="Arial" w:hAnsi="Arial" w:cs="Arial"/>
        </w:rPr>
        <w:t>he unamortised value of income used to finance fixed assets; and</w:t>
      </w:r>
    </w:p>
    <w:p w:rsidR="00B80FCD" w:rsidRPr="004556ED" w:rsidRDefault="00C642FD" w:rsidP="00B80FCD">
      <w:pPr>
        <w:numPr>
          <w:ilvl w:val="0"/>
          <w:numId w:val="13"/>
        </w:numPr>
        <w:spacing w:line="300" w:lineRule="auto"/>
        <w:contextualSpacing/>
        <w:rPr>
          <w:rFonts w:ascii="Arial" w:hAnsi="Arial" w:cs="Arial"/>
        </w:rPr>
      </w:pPr>
      <w:r>
        <w:rPr>
          <w:rFonts w:ascii="Arial" w:hAnsi="Arial" w:cs="Arial"/>
        </w:rPr>
        <w:t>T</w:t>
      </w:r>
      <w:r w:rsidR="00B80FCD" w:rsidRPr="004556ED">
        <w:rPr>
          <w:rFonts w:ascii="Arial" w:hAnsi="Arial" w:cs="Arial"/>
        </w:rPr>
        <w:t>he unamortised surplus arising on the revaluation of fixed assets.</w:t>
      </w:r>
    </w:p>
    <w:p w:rsidR="00523385" w:rsidRDefault="00523385">
      <w:pPr>
        <w:rPr>
          <w:rFonts w:ascii="Arial" w:hAnsi="Arial" w:cs="Arial"/>
          <w:b/>
        </w:rPr>
      </w:pPr>
      <w:r>
        <w:rPr>
          <w:rFonts w:ascii="Arial" w:hAnsi="Arial" w:cs="Arial"/>
          <w:b/>
        </w:rPr>
        <w:br w:type="page"/>
      </w:r>
    </w:p>
    <w:p w:rsidR="0012038C" w:rsidRDefault="0012038C" w:rsidP="00456579">
      <w:pPr>
        <w:spacing w:line="300" w:lineRule="auto"/>
        <w:ind w:left="426"/>
        <w:contextualSpacing/>
        <w:rPr>
          <w:rFonts w:ascii="Arial" w:hAnsi="Arial" w:cs="Arial"/>
          <w:b/>
        </w:rPr>
      </w:pPr>
    </w:p>
    <w:p w:rsidR="001B32D2" w:rsidRPr="00060CB9" w:rsidRDefault="001B32D2" w:rsidP="00456579">
      <w:pPr>
        <w:numPr>
          <w:ilvl w:val="0"/>
          <w:numId w:val="7"/>
        </w:numPr>
        <w:spacing w:line="300" w:lineRule="auto"/>
        <w:ind w:left="426" w:hanging="426"/>
        <w:contextualSpacing/>
        <w:rPr>
          <w:rFonts w:ascii="Arial" w:hAnsi="Arial" w:cs="Arial"/>
          <w:b/>
        </w:rPr>
      </w:pPr>
      <w:r w:rsidRPr="00060CB9">
        <w:rPr>
          <w:rFonts w:ascii="Arial" w:hAnsi="Arial" w:cs="Arial"/>
          <w:b/>
        </w:rPr>
        <w:t>Critical Accounting Judgements and Estimates</w:t>
      </w:r>
    </w:p>
    <w:p w:rsidR="001B32D2" w:rsidRPr="00060CB9" w:rsidRDefault="001B32D2" w:rsidP="001B32D2">
      <w:pPr>
        <w:spacing w:line="300" w:lineRule="auto"/>
        <w:contextualSpacing/>
        <w:rPr>
          <w:rFonts w:ascii="Arial" w:hAnsi="Arial" w:cs="Arial"/>
        </w:rPr>
      </w:pPr>
      <w:r w:rsidRPr="00060CB9">
        <w:rPr>
          <w:rFonts w:ascii="Arial" w:hAnsi="Arial" w:cs="Arial"/>
        </w:rPr>
        <w:t>The preparation of the financial statements requires management to make judgements, estimates and assumptions that affect the amounts reported for assets and liabilities as at the balance sheet date and the amounts reported for revenues and expenses during the year. However, the nature of estimation means that actual outcomes could differ from those estimates. The following judgements have had the most significant effect on amounts recognised in the financial statements.</w:t>
      </w:r>
    </w:p>
    <w:p w:rsidR="001B32D2" w:rsidRPr="00060CB9" w:rsidRDefault="001B32D2" w:rsidP="001B32D2">
      <w:pPr>
        <w:spacing w:line="300" w:lineRule="auto"/>
        <w:contextualSpacing/>
        <w:rPr>
          <w:rFonts w:ascii="Arial" w:hAnsi="Arial" w:cs="Arial"/>
        </w:rPr>
      </w:pPr>
    </w:p>
    <w:p w:rsidR="001B32D2" w:rsidRPr="00060CB9" w:rsidRDefault="001B32D2" w:rsidP="001B32D2">
      <w:pPr>
        <w:spacing w:line="300" w:lineRule="auto"/>
        <w:contextualSpacing/>
        <w:rPr>
          <w:rFonts w:ascii="Arial" w:hAnsi="Arial" w:cs="Arial"/>
          <w:u w:val="single"/>
        </w:rPr>
      </w:pPr>
      <w:r w:rsidRPr="00060CB9">
        <w:rPr>
          <w:rFonts w:ascii="Arial" w:hAnsi="Arial" w:cs="Arial"/>
          <w:u w:val="single"/>
        </w:rPr>
        <w:t>Impairment of Property, Plant and Equipment</w:t>
      </w:r>
    </w:p>
    <w:p w:rsidR="001B32D2" w:rsidRPr="00060CB9" w:rsidRDefault="001B32D2" w:rsidP="001B32D2">
      <w:pPr>
        <w:spacing w:line="300" w:lineRule="auto"/>
        <w:contextualSpacing/>
        <w:rPr>
          <w:rFonts w:ascii="Arial" w:hAnsi="Arial" w:cs="Arial"/>
        </w:rPr>
      </w:pPr>
      <w:r w:rsidRPr="00060CB9">
        <w:rPr>
          <w:rFonts w:ascii="Arial" w:hAnsi="Arial" w:cs="Arial"/>
        </w:rPr>
        <w:t>Assets that are subject to amortisation are reviewed for impairment whenever events or changes in circumstances indicate that the carrying amount may not be recoverable. An impairment loss is recognised for the amount by which the asset's carrying amount exceeds its recoverable amount. The recoverable amount is the higher of an asset's fair value less cost to sell and value in use. For the purpose of assessing impairment, assets are grouped at the lowest levels for which there are separately identifiable cash flows (cash generating units). Non-financial assets that suffered impairment are reviewed for possible reversal of the impairment at each reporting date.</w:t>
      </w:r>
    </w:p>
    <w:p w:rsidR="001B32D2" w:rsidRPr="00060CB9" w:rsidRDefault="001B32D2" w:rsidP="001B32D2">
      <w:pPr>
        <w:spacing w:line="300" w:lineRule="auto"/>
        <w:contextualSpacing/>
        <w:rPr>
          <w:rFonts w:ascii="Arial" w:hAnsi="Arial" w:cs="Arial"/>
        </w:rPr>
      </w:pPr>
    </w:p>
    <w:p w:rsidR="001B32D2" w:rsidRPr="00060CB9" w:rsidRDefault="001B32D2" w:rsidP="001B32D2">
      <w:pPr>
        <w:spacing w:line="300" w:lineRule="auto"/>
        <w:contextualSpacing/>
        <w:rPr>
          <w:rFonts w:ascii="Arial" w:hAnsi="Arial" w:cs="Arial"/>
          <w:u w:val="single"/>
        </w:rPr>
      </w:pPr>
      <w:r w:rsidRPr="00060CB9">
        <w:rPr>
          <w:rFonts w:ascii="Arial" w:hAnsi="Arial" w:cs="Arial"/>
          <w:u w:val="single"/>
        </w:rPr>
        <w:t>Depreciation and Residual Values</w:t>
      </w:r>
    </w:p>
    <w:p w:rsidR="001B32D2" w:rsidRPr="00060CB9" w:rsidRDefault="001B32D2" w:rsidP="001B32D2">
      <w:pPr>
        <w:spacing w:line="300" w:lineRule="auto"/>
        <w:contextualSpacing/>
        <w:rPr>
          <w:rFonts w:ascii="Arial" w:hAnsi="Arial" w:cs="Arial"/>
        </w:rPr>
      </w:pPr>
      <w:r w:rsidRPr="00060CB9">
        <w:rPr>
          <w:rFonts w:ascii="Arial" w:hAnsi="Arial" w:cs="Arial"/>
        </w:rPr>
        <w:t>The Directors have reviewed the asset lives and associated residual values of all fixed asset classes, and in particular, the useful economic life and residual values of fixtures and fittings, and have concluded that asset lives and residual values are appropriate.</w:t>
      </w:r>
    </w:p>
    <w:p w:rsidR="001B32D2" w:rsidRPr="00060CB9" w:rsidRDefault="001B32D2" w:rsidP="001B32D2">
      <w:pPr>
        <w:spacing w:line="300" w:lineRule="auto"/>
        <w:contextualSpacing/>
        <w:rPr>
          <w:rFonts w:ascii="Arial" w:hAnsi="Arial" w:cs="Arial"/>
        </w:rPr>
      </w:pPr>
    </w:p>
    <w:p w:rsidR="001B32D2" w:rsidRPr="00060CB9" w:rsidRDefault="001B32D2" w:rsidP="001B32D2">
      <w:pPr>
        <w:spacing w:line="300" w:lineRule="auto"/>
        <w:contextualSpacing/>
        <w:rPr>
          <w:rFonts w:ascii="Arial" w:hAnsi="Arial" w:cs="Arial"/>
          <w:u w:val="single"/>
        </w:rPr>
      </w:pPr>
      <w:r w:rsidRPr="00060CB9">
        <w:rPr>
          <w:rFonts w:ascii="Arial" w:hAnsi="Arial" w:cs="Arial"/>
          <w:u w:val="single"/>
        </w:rPr>
        <w:t>Retirement Benefit Obligation</w:t>
      </w:r>
    </w:p>
    <w:p w:rsidR="001B32D2" w:rsidRPr="00060CB9" w:rsidRDefault="001B32D2" w:rsidP="001B32D2">
      <w:pPr>
        <w:spacing w:line="300" w:lineRule="auto"/>
        <w:contextualSpacing/>
        <w:rPr>
          <w:rFonts w:ascii="Arial" w:hAnsi="Arial" w:cs="Arial"/>
        </w:rPr>
      </w:pPr>
      <w:r w:rsidRPr="00060CB9">
        <w:rPr>
          <w:rFonts w:ascii="Arial" w:hAnsi="Arial" w:cs="Arial"/>
        </w:rPr>
        <w:t>The assumptions underlying the actuarial valuations for which the amounts recognised in the financial statements are determined (including discount rates, rates of increase in future compensation levels, mortality rates and healthcare cost trend rates) are updated annually based on current economic conditions, and for any relevant changes to the terms and conditions of the pension and post-retirement plans.</w:t>
      </w:r>
    </w:p>
    <w:p w:rsidR="001B32D2" w:rsidRPr="00060CB9" w:rsidRDefault="001B32D2" w:rsidP="001B32D2">
      <w:pPr>
        <w:spacing w:line="300" w:lineRule="auto"/>
        <w:contextualSpacing/>
        <w:rPr>
          <w:rFonts w:ascii="Arial" w:hAnsi="Arial" w:cs="Arial"/>
        </w:rPr>
      </w:pPr>
    </w:p>
    <w:p w:rsidR="001B32D2" w:rsidRPr="00060CB9" w:rsidRDefault="001B32D2" w:rsidP="001B32D2">
      <w:pPr>
        <w:spacing w:line="300" w:lineRule="auto"/>
        <w:contextualSpacing/>
        <w:rPr>
          <w:rFonts w:ascii="Arial" w:hAnsi="Arial" w:cs="Arial"/>
        </w:rPr>
      </w:pPr>
      <w:r w:rsidRPr="00060CB9">
        <w:rPr>
          <w:rFonts w:ascii="Arial" w:hAnsi="Arial" w:cs="Arial"/>
        </w:rPr>
        <w:t>The assumptions can be affected by:</w:t>
      </w:r>
    </w:p>
    <w:p w:rsidR="001B32D2" w:rsidRPr="00060CB9" w:rsidRDefault="00C642FD" w:rsidP="003B252B">
      <w:pPr>
        <w:numPr>
          <w:ilvl w:val="0"/>
          <w:numId w:val="8"/>
        </w:numPr>
        <w:spacing w:line="300" w:lineRule="auto"/>
        <w:contextualSpacing/>
        <w:rPr>
          <w:rFonts w:ascii="Arial" w:hAnsi="Arial" w:cs="Arial"/>
        </w:rPr>
      </w:pPr>
      <w:r>
        <w:rPr>
          <w:rFonts w:ascii="Arial" w:hAnsi="Arial" w:cs="Arial"/>
        </w:rPr>
        <w:t>T</w:t>
      </w:r>
      <w:r w:rsidR="001B32D2" w:rsidRPr="00060CB9">
        <w:rPr>
          <w:rFonts w:ascii="Arial" w:hAnsi="Arial" w:cs="Arial"/>
        </w:rPr>
        <w:t>he discount rate, changes in the rate of return on high-quality corporate bonds</w:t>
      </w:r>
      <w:r>
        <w:rPr>
          <w:rFonts w:ascii="Arial" w:hAnsi="Arial" w:cs="Arial"/>
        </w:rPr>
        <w:t>;</w:t>
      </w:r>
    </w:p>
    <w:p w:rsidR="00C3310D" w:rsidRDefault="00C642FD" w:rsidP="003B252B">
      <w:pPr>
        <w:numPr>
          <w:ilvl w:val="0"/>
          <w:numId w:val="8"/>
        </w:numPr>
        <w:spacing w:line="300" w:lineRule="auto"/>
        <w:contextualSpacing/>
        <w:rPr>
          <w:rFonts w:ascii="Arial" w:hAnsi="Arial" w:cs="Arial"/>
        </w:rPr>
      </w:pPr>
      <w:r>
        <w:rPr>
          <w:rFonts w:ascii="Arial" w:hAnsi="Arial" w:cs="Arial"/>
        </w:rPr>
        <w:t>F</w:t>
      </w:r>
      <w:r w:rsidR="00C3310D">
        <w:rPr>
          <w:rFonts w:ascii="Arial" w:hAnsi="Arial" w:cs="Arial"/>
        </w:rPr>
        <w:t>uture compensation levels;</w:t>
      </w:r>
    </w:p>
    <w:p w:rsidR="00C3310D" w:rsidRDefault="00C3310D" w:rsidP="003B252B">
      <w:pPr>
        <w:numPr>
          <w:ilvl w:val="0"/>
          <w:numId w:val="8"/>
        </w:numPr>
        <w:spacing w:line="300" w:lineRule="auto"/>
        <w:contextualSpacing/>
        <w:rPr>
          <w:rFonts w:ascii="Arial" w:hAnsi="Arial" w:cs="Arial"/>
        </w:rPr>
      </w:pPr>
      <w:r w:rsidRPr="00C3310D">
        <w:rPr>
          <w:rFonts w:ascii="Arial" w:hAnsi="Arial" w:cs="Arial"/>
        </w:rPr>
        <w:t>F</w:t>
      </w:r>
      <w:r w:rsidR="001B32D2" w:rsidRPr="00C3310D">
        <w:rPr>
          <w:rFonts w:ascii="Arial" w:hAnsi="Arial" w:cs="Arial"/>
        </w:rPr>
        <w:t>uture labour market conditions</w:t>
      </w:r>
      <w:r w:rsidR="00C642FD" w:rsidRPr="00C3310D">
        <w:rPr>
          <w:rFonts w:ascii="Arial" w:hAnsi="Arial" w:cs="Arial"/>
        </w:rPr>
        <w:t>;</w:t>
      </w:r>
    </w:p>
    <w:p w:rsidR="00C3310D" w:rsidRDefault="00C642FD" w:rsidP="003B252B">
      <w:pPr>
        <w:numPr>
          <w:ilvl w:val="0"/>
          <w:numId w:val="8"/>
        </w:numPr>
        <w:spacing w:line="300" w:lineRule="auto"/>
        <w:contextualSpacing/>
        <w:rPr>
          <w:rFonts w:ascii="Arial" w:hAnsi="Arial" w:cs="Arial"/>
        </w:rPr>
      </w:pPr>
      <w:r w:rsidRPr="00C3310D">
        <w:rPr>
          <w:rFonts w:ascii="Arial" w:hAnsi="Arial" w:cs="Arial"/>
        </w:rPr>
        <w:t>H</w:t>
      </w:r>
      <w:r w:rsidR="001B32D2" w:rsidRPr="00C3310D">
        <w:rPr>
          <w:rFonts w:ascii="Arial" w:hAnsi="Arial" w:cs="Arial"/>
        </w:rPr>
        <w:t>ealth care cost trend rates</w:t>
      </w:r>
      <w:r w:rsidR="00C3310D">
        <w:rPr>
          <w:rFonts w:ascii="Arial" w:hAnsi="Arial" w:cs="Arial"/>
        </w:rPr>
        <w:t>; and</w:t>
      </w:r>
    </w:p>
    <w:p w:rsidR="001B32D2" w:rsidRPr="00C3310D" w:rsidRDefault="00C3310D" w:rsidP="003B252B">
      <w:pPr>
        <w:numPr>
          <w:ilvl w:val="0"/>
          <w:numId w:val="8"/>
        </w:numPr>
        <w:spacing w:line="300" w:lineRule="auto"/>
        <w:contextualSpacing/>
        <w:rPr>
          <w:rFonts w:ascii="Arial" w:hAnsi="Arial" w:cs="Arial"/>
        </w:rPr>
      </w:pPr>
      <w:r>
        <w:rPr>
          <w:rFonts w:ascii="Arial" w:hAnsi="Arial" w:cs="Arial"/>
        </w:rPr>
        <w:t>T</w:t>
      </w:r>
      <w:r w:rsidR="001B32D2" w:rsidRPr="00C3310D">
        <w:rPr>
          <w:rFonts w:ascii="Arial" w:hAnsi="Arial" w:cs="Arial"/>
        </w:rPr>
        <w:t>he rate of medical cost inflation in the relevant regions.</w:t>
      </w:r>
    </w:p>
    <w:p w:rsidR="001B32D2" w:rsidRDefault="001B32D2" w:rsidP="001B32D2">
      <w:pPr>
        <w:spacing w:line="300" w:lineRule="auto"/>
        <w:rPr>
          <w:rFonts w:ascii="Arial" w:hAnsi="Arial" w:cs="Arial"/>
        </w:rPr>
      </w:pPr>
    </w:p>
    <w:p w:rsidR="000376B4" w:rsidRPr="004C069A" w:rsidRDefault="000376B4" w:rsidP="001B32D2">
      <w:pPr>
        <w:spacing w:line="300" w:lineRule="auto"/>
        <w:rPr>
          <w:rFonts w:ascii="Arial" w:hAnsi="Arial" w:cs="Arial"/>
        </w:rPr>
      </w:pPr>
    </w:p>
    <w:p w:rsidR="00AC0F39" w:rsidRPr="004C069A" w:rsidRDefault="00AC0F39" w:rsidP="00AC0F39">
      <w:pPr>
        <w:numPr>
          <w:ilvl w:val="0"/>
          <w:numId w:val="6"/>
        </w:numPr>
        <w:spacing w:line="300" w:lineRule="auto"/>
        <w:contextualSpacing/>
        <w:rPr>
          <w:rFonts w:ascii="Arial" w:hAnsi="Arial" w:cs="Arial"/>
          <w:b/>
        </w:rPr>
      </w:pPr>
      <w:r w:rsidRPr="004C069A">
        <w:rPr>
          <w:rFonts w:ascii="Arial" w:hAnsi="Arial" w:cs="Arial"/>
          <w:b/>
        </w:rPr>
        <w:t>Oireachtas Grants</w:t>
      </w:r>
    </w:p>
    <w:p w:rsidR="00AC0F39" w:rsidRPr="004C069A" w:rsidRDefault="00AC0F39" w:rsidP="00AC0F39">
      <w:pPr>
        <w:spacing w:line="300" w:lineRule="auto"/>
        <w:rPr>
          <w:rFonts w:ascii="Arial" w:hAnsi="Arial" w:cs="Arial"/>
        </w:rPr>
      </w:pPr>
      <w:r w:rsidRPr="004C069A">
        <w:rPr>
          <w:rFonts w:ascii="Arial" w:hAnsi="Arial" w:cs="Arial"/>
        </w:rPr>
        <w:t xml:space="preserve">The Oireachtas Grants voted to </w:t>
      </w:r>
      <w:r w:rsidRPr="00A44758">
        <w:rPr>
          <w:rFonts w:ascii="Arial" w:hAnsi="Arial" w:cs="Arial"/>
        </w:rPr>
        <w:t xml:space="preserve">the Citizens Information Board </w:t>
      </w:r>
      <w:r w:rsidRPr="004C069A">
        <w:rPr>
          <w:rFonts w:ascii="Arial" w:hAnsi="Arial" w:cs="Arial"/>
        </w:rPr>
        <w:t>from</w:t>
      </w:r>
      <w:r>
        <w:rPr>
          <w:rFonts w:ascii="Arial" w:hAnsi="Arial" w:cs="Arial"/>
        </w:rPr>
        <w:t xml:space="preserve"> </w:t>
      </w:r>
      <w:r w:rsidRPr="00A44758">
        <w:rPr>
          <w:rFonts w:ascii="Arial" w:hAnsi="Arial" w:cs="Arial"/>
        </w:rPr>
        <w:t>Vote 37</w:t>
      </w:r>
      <w:r>
        <w:rPr>
          <w:rFonts w:ascii="Arial" w:hAnsi="Arial" w:cs="Arial"/>
        </w:rPr>
        <w:t xml:space="preserve"> </w:t>
      </w:r>
      <w:r w:rsidRPr="00A44758">
        <w:rPr>
          <w:rFonts w:ascii="Arial" w:hAnsi="Arial" w:cs="Arial"/>
        </w:rPr>
        <w:t>– Office of the Minister for Social Protection</w:t>
      </w:r>
      <w:r>
        <w:rPr>
          <w:rFonts w:ascii="Arial" w:hAnsi="Arial" w:cs="Arial"/>
        </w:rPr>
        <w:t xml:space="preserve">, </w:t>
      </w:r>
      <w:r w:rsidRPr="004C069A">
        <w:rPr>
          <w:rFonts w:ascii="Arial" w:hAnsi="Arial" w:cs="Arial"/>
        </w:rPr>
        <w:t>as shown in the financial statements</w:t>
      </w:r>
      <w:r>
        <w:rPr>
          <w:rFonts w:ascii="Arial" w:hAnsi="Arial" w:cs="Arial"/>
        </w:rPr>
        <w:t>,</w:t>
      </w:r>
      <w:r w:rsidRPr="004C069A">
        <w:rPr>
          <w:rFonts w:ascii="Arial" w:hAnsi="Arial" w:cs="Arial"/>
        </w:rPr>
        <w:t xml:space="preserve"> consist of:</w:t>
      </w:r>
    </w:p>
    <w:tbl>
      <w:tblPr>
        <w:tblStyle w:val="TableGrid"/>
        <w:tblW w:w="46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te 2 Oireachtas Grants"/>
      </w:tblPr>
      <w:tblGrid>
        <w:gridCol w:w="5950"/>
        <w:gridCol w:w="1134"/>
        <w:gridCol w:w="1417"/>
        <w:gridCol w:w="1417"/>
      </w:tblGrid>
      <w:tr w:rsidR="00523385" w:rsidRPr="004C069A" w:rsidTr="003A5C2F">
        <w:trPr>
          <w:trHeight w:val="497"/>
        </w:trPr>
        <w:tc>
          <w:tcPr>
            <w:tcW w:w="5950" w:type="dxa"/>
            <w:vAlign w:val="bottom"/>
          </w:tcPr>
          <w:p w:rsidR="00AC0F39" w:rsidRPr="00765538" w:rsidRDefault="00AC0F39" w:rsidP="00AC0F39">
            <w:pPr>
              <w:spacing w:line="300" w:lineRule="auto"/>
              <w:rPr>
                <w:rFonts w:ascii="Arial" w:hAnsi="Arial" w:cs="Arial"/>
                <w:b/>
              </w:rPr>
            </w:pPr>
            <w:r>
              <w:rPr>
                <w:rFonts w:ascii="Arial" w:hAnsi="Arial" w:cs="Arial"/>
                <w:b/>
              </w:rPr>
              <w:t>Department of Social Protection</w:t>
            </w:r>
          </w:p>
        </w:tc>
        <w:tc>
          <w:tcPr>
            <w:tcW w:w="1134" w:type="dxa"/>
            <w:vAlign w:val="center"/>
          </w:tcPr>
          <w:p w:rsidR="00AC0F39" w:rsidRPr="004C069A" w:rsidRDefault="00AC0F39" w:rsidP="00AC0F39">
            <w:pPr>
              <w:spacing w:line="300" w:lineRule="auto"/>
              <w:jc w:val="center"/>
              <w:rPr>
                <w:rFonts w:ascii="Arial" w:hAnsi="Arial" w:cs="Arial"/>
                <w:b/>
              </w:rPr>
            </w:pPr>
            <w:r w:rsidRPr="004C069A">
              <w:rPr>
                <w:rFonts w:ascii="Arial" w:hAnsi="Arial" w:cs="Arial"/>
                <w:b/>
              </w:rPr>
              <w:t>Sub-head</w:t>
            </w:r>
          </w:p>
        </w:tc>
        <w:tc>
          <w:tcPr>
            <w:tcW w:w="1417" w:type="dxa"/>
            <w:vAlign w:val="bottom"/>
          </w:tcPr>
          <w:p w:rsidR="00AC0F39" w:rsidRPr="004C069A" w:rsidRDefault="00696976" w:rsidP="00AC0F39">
            <w:pPr>
              <w:spacing w:line="300" w:lineRule="auto"/>
              <w:jc w:val="right"/>
              <w:rPr>
                <w:rFonts w:ascii="Arial" w:hAnsi="Arial" w:cs="Arial"/>
                <w:b/>
              </w:rPr>
            </w:pPr>
            <w:r>
              <w:rPr>
                <w:rFonts w:ascii="Arial" w:hAnsi="Arial" w:cs="Arial"/>
                <w:b/>
              </w:rPr>
              <w:t>2016</w:t>
            </w:r>
          </w:p>
          <w:p w:rsidR="00AC0F39" w:rsidRPr="004C069A" w:rsidRDefault="00AC0F39" w:rsidP="00AC0F39">
            <w:pPr>
              <w:spacing w:line="300" w:lineRule="auto"/>
              <w:jc w:val="right"/>
              <w:rPr>
                <w:rFonts w:ascii="Arial" w:hAnsi="Arial" w:cs="Arial"/>
                <w:b/>
              </w:rPr>
            </w:pPr>
            <w:r w:rsidRPr="004C069A">
              <w:rPr>
                <w:rFonts w:ascii="Arial" w:hAnsi="Arial" w:cs="Arial"/>
                <w:b/>
              </w:rPr>
              <w:t>€</w:t>
            </w:r>
          </w:p>
        </w:tc>
        <w:tc>
          <w:tcPr>
            <w:tcW w:w="1417" w:type="dxa"/>
            <w:shd w:val="pct10" w:color="auto" w:fill="auto"/>
            <w:vAlign w:val="bottom"/>
          </w:tcPr>
          <w:p w:rsidR="00AC0F39" w:rsidRPr="004C069A" w:rsidRDefault="00696976" w:rsidP="00AC0F39">
            <w:pPr>
              <w:spacing w:line="300" w:lineRule="auto"/>
              <w:jc w:val="right"/>
              <w:rPr>
                <w:rFonts w:ascii="Arial" w:hAnsi="Arial" w:cs="Arial"/>
                <w:b/>
              </w:rPr>
            </w:pPr>
            <w:r>
              <w:rPr>
                <w:rFonts w:ascii="Arial" w:hAnsi="Arial" w:cs="Arial"/>
                <w:b/>
              </w:rPr>
              <w:t>2015</w:t>
            </w:r>
          </w:p>
          <w:p w:rsidR="00AC0F39" w:rsidRPr="004C069A" w:rsidRDefault="00AC0F39" w:rsidP="00AC0F39">
            <w:pPr>
              <w:spacing w:line="300" w:lineRule="auto"/>
              <w:jc w:val="right"/>
              <w:rPr>
                <w:rFonts w:ascii="Arial" w:hAnsi="Arial" w:cs="Arial"/>
                <w:b/>
              </w:rPr>
            </w:pPr>
            <w:r w:rsidRPr="004C069A">
              <w:rPr>
                <w:rFonts w:ascii="Arial" w:hAnsi="Arial" w:cs="Arial"/>
                <w:b/>
              </w:rPr>
              <w:t>€</w:t>
            </w:r>
          </w:p>
        </w:tc>
      </w:tr>
      <w:tr w:rsidR="00696976" w:rsidRPr="004C069A" w:rsidTr="003A5C2F">
        <w:tc>
          <w:tcPr>
            <w:tcW w:w="5950" w:type="dxa"/>
            <w:vAlign w:val="bottom"/>
          </w:tcPr>
          <w:p w:rsidR="00696976" w:rsidRPr="004C069A" w:rsidRDefault="00696976" w:rsidP="00AC0F39">
            <w:pPr>
              <w:spacing w:line="300" w:lineRule="auto"/>
              <w:rPr>
                <w:rFonts w:ascii="Arial" w:hAnsi="Arial" w:cs="Arial"/>
              </w:rPr>
            </w:pPr>
            <w:r w:rsidRPr="004C069A">
              <w:rPr>
                <w:rFonts w:ascii="Arial" w:hAnsi="Arial" w:cs="Arial"/>
              </w:rPr>
              <w:t>Grants for current expenditure</w:t>
            </w:r>
          </w:p>
        </w:tc>
        <w:tc>
          <w:tcPr>
            <w:tcW w:w="1134" w:type="dxa"/>
          </w:tcPr>
          <w:p w:rsidR="00696976" w:rsidRPr="007C6065" w:rsidRDefault="00696976" w:rsidP="00AC0F39">
            <w:pPr>
              <w:spacing w:line="300" w:lineRule="auto"/>
              <w:jc w:val="center"/>
              <w:rPr>
                <w:rFonts w:ascii="Arial" w:hAnsi="Arial" w:cs="Arial"/>
                <w:b/>
              </w:rPr>
            </w:pPr>
            <w:r w:rsidRPr="007C6065">
              <w:rPr>
                <w:rFonts w:ascii="Arial" w:hAnsi="Arial" w:cs="Arial"/>
                <w:b/>
              </w:rPr>
              <w:t>A.</w:t>
            </w:r>
            <w:r w:rsidR="003C15FB">
              <w:rPr>
                <w:rFonts w:ascii="Arial" w:hAnsi="Arial" w:cs="Arial"/>
                <w:b/>
              </w:rPr>
              <w:t>40</w:t>
            </w:r>
          </w:p>
        </w:tc>
        <w:tc>
          <w:tcPr>
            <w:tcW w:w="1417" w:type="dxa"/>
            <w:vAlign w:val="bottom"/>
          </w:tcPr>
          <w:p w:rsidR="00696976" w:rsidRPr="004C069A" w:rsidRDefault="00C1606B" w:rsidP="00AC0F39">
            <w:pPr>
              <w:spacing w:line="300" w:lineRule="auto"/>
              <w:jc w:val="right"/>
              <w:rPr>
                <w:rFonts w:ascii="Arial" w:hAnsi="Arial" w:cs="Arial"/>
              </w:rPr>
            </w:pPr>
            <w:r>
              <w:rPr>
                <w:rFonts w:ascii="Arial" w:hAnsi="Arial" w:cs="Arial"/>
              </w:rPr>
              <w:t>49,177,500</w:t>
            </w:r>
          </w:p>
        </w:tc>
        <w:tc>
          <w:tcPr>
            <w:tcW w:w="1417" w:type="dxa"/>
            <w:shd w:val="pct10" w:color="auto" w:fill="auto"/>
            <w:vAlign w:val="bottom"/>
          </w:tcPr>
          <w:p w:rsidR="00696976" w:rsidRPr="004C069A" w:rsidRDefault="00696976" w:rsidP="0086006F">
            <w:pPr>
              <w:spacing w:line="300" w:lineRule="auto"/>
              <w:jc w:val="right"/>
              <w:rPr>
                <w:rFonts w:ascii="Arial" w:hAnsi="Arial" w:cs="Arial"/>
              </w:rPr>
            </w:pPr>
            <w:r>
              <w:rPr>
                <w:rFonts w:ascii="Arial" w:hAnsi="Arial" w:cs="Arial"/>
              </w:rPr>
              <w:t>37,000,000</w:t>
            </w:r>
          </w:p>
        </w:tc>
      </w:tr>
      <w:tr w:rsidR="00523385" w:rsidRPr="004C069A" w:rsidTr="003A5C2F">
        <w:tc>
          <w:tcPr>
            <w:tcW w:w="5950" w:type="dxa"/>
            <w:vAlign w:val="bottom"/>
          </w:tcPr>
          <w:p w:rsidR="00602401" w:rsidRDefault="00602401" w:rsidP="00AC0F39">
            <w:pPr>
              <w:spacing w:line="300" w:lineRule="auto"/>
              <w:rPr>
                <w:rFonts w:ascii="Arial" w:hAnsi="Arial" w:cs="Arial"/>
                <w:b/>
              </w:rPr>
            </w:pPr>
          </w:p>
          <w:p w:rsidR="00523385" w:rsidRPr="004C069A" w:rsidRDefault="00523385" w:rsidP="00AC0F39">
            <w:pPr>
              <w:spacing w:line="300" w:lineRule="auto"/>
              <w:rPr>
                <w:rFonts w:ascii="Arial" w:hAnsi="Arial" w:cs="Arial"/>
                <w:b/>
              </w:rPr>
            </w:pPr>
            <w:r w:rsidRPr="00765538">
              <w:rPr>
                <w:rFonts w:ascii="Arial" w:hAnsi="Arial" w:cs="Arial"/>
                <w:b/>
              </w:rPr>
              <w:t>Other State Funding</w:t>
            </w:r>
          </w:p>
        </w:tc>
        <w:tc>
          <w:tcPr>
            <w:tcW w:w="1134" w:type="dxa"/>
          </w:tcPr>
          <w:p w:rsidR="00523385" w:rsidRPr="004C069A" w:rsidRDefault="00523385" w:rsidP="00AC0F39">
            <w:pPr>
              <w:spacing w:line="300" w:lineRule="auto"/>
              <w:jc w:val="center"/>
              <w:rPr>
                <w:rFonts w:ascii="Arial" w:hAnsi="Arial" w:cs="Arial"/>
                <w:b/>
              </w:rPr>
            </w:pPr>
          </w:p>
        </w:tc>
        <w:tc>
          <w:tcPr>
            <w:tcW w:w="1417" w:type="dxa"/>
            <w:vAlign w:val="bottom"/>
          </w:tcPr>
          <w:p w:rsidR="00523385" w:rsidRDefault="00523385" w:rsidP="00AC0F39">
            <w:pPr>
              <w:spacing w:line="300" w:lineRule="auto"/>
              <w:jc w:val="right"/>
              <w:rPr>
                <w:rFonts w:ascii="Arial" w:hAnsi="Arial" w:cs="Arial"/>
                <w:b/>
              </w:rPr>
            </w:pPr>
          </w:p>
        </w:tc>
        <w:tc>
          <w:tcPr>
            <w:tcW w:w="1417" w:type="dxa"/>
            <w:shd w:val="pct10" w:color="auto" w:fill="auto"/>
            <w:vAlign w:val="bottom"/>
          </w:tcPr>
          <w:p w:rsidR="00523385" w:rsidRDefault="00523385" w:rsidP="00AC0F39">
            <w:pPr>
              <w:spacing w:line="300" w:lineRule="auto"/>
              <w:jc w:val="right"/>
              <w:rPr>
                <w:rFonts w:ascii="Arial" w:hAnsi="Arial" w:cs="Arial"/>
                <w:b/>
              </w:rPr>
            </w:pPr>
          </w:p>
        </w:tc>
      </w:tr>
      <w:tr w:rsidR="00696976" w:rsidRPr="004C069A" w:rsidTr="003A5C2F">
        <w:tc>
          <w:tcPr>
            <w:tcW w:w="5950" w:type="dxa"/>
            <w:vAlign w:val="bottom"/>
          </w:tcPr>
          <w:p w:rsidR="00696976" w:rsidRPr="004C069A" w:rsidRDefault="00696976" w:rsidP="00AC0F39">
            <w:pPr>
              <w:spacing w:line="300" w:lineRule="auto"/>
              <w:rPr>
                <w:rFonts w:ascii="Arial" w:hAnsi="Arial" w:cs="Arial"/>
                <w:b/>
              </w:rPr>
            </w:pPr>
            <w:r w:rsidRPr="00765538">
              <w:rPr>
                <w:rFonts w:ascii="Arial" w:hAnsi="Arial" w:cs="Arial"/>
              </w:rPr>
              <w:t>H</w:t>
            </w:r>
            <w:r>
              <w:rPr>
                <w:rFonts w:ascii="Arial" w:hAnsi="Arial" w:cs="Arial"/>
              </w:rPr>
              <w:t xml:space="preserve">ealth </w:t>
            </w:r>
            <w:r w:rsidRPr="00765538">
              <w:rPr>
                <w:rFonts w:ascii="Arial" w:hAnsi="Arial" w:cs="Arial"/>
              </w:rPr>
              <w:t>S</w:t>
            </w:r>
            <w:r>
              <w:rPr>
                <w:rFonts w:ascii="Arial" w:hAnsi="Arial" w:cs="Arial"/>
              </w:rPr>
              <w:t xml:space="preserve">ervice </w:t>
            </w:r>
            <w:r w:rsidRPr="00765538">
              <w:rPr>
                <w:rFonts w:ascii="Arial" w:hAnsi="Arial" w:cs="Arial"/>
              </w:rPr>
              <w:t>E</w:t>
            </w:r>
            <w:r>
              <w:rPr>
                <w:rFonts w:ascii="Arial" w:hAnsi="Arial" w:cs="Arial"/>
              </w:rPr>
              <w:t xml:space="preserve">xecutive </w:t>
            </w:r>
            <w:r w:rsidRPr="00765538">
              <w:rPr>
                <w:rFonts w:ascii="Arial" w:hAnsi="Arial" w:cs="Arial"/>
              </w:rPr>
              <w:t xml:space="preserve">– Contribution </w:t>
            </w:r>
            <w:r>
              <w:rPr>
                <w:rFonts w:ascii="Arial" w:hAnsi="Arial" w:cs="Arial"/>
              </w:rPr>
              <w:t>to</w:t>
            </w:r>
            <w:r w:rsidRPr="00765538">
              <w:rPr>
                <w:rFonts w:ascii="Arial" w:hAnsi="Arial" w:cs="Arial"/>
              </w:rPr>
              <w:t xml:space="preserve"> Integrated Information Services</w:t>
            </w:r>
          </w:p>
        </w:tc>
        <w:tc>
          <w:tcPr>
            <w:tcW w:w="1134" w:type="dxa"/>
          </w:tcPr>
          <w:p w:rsidR="00696976" w:rsidRPr="004C069A" w:rsidRDefault="00696976" w:rsidP="00AC0F39">
            <w:pPr>
              <w:spacing w:line="300" w:lineRule="auto"/>
              <w:jc w:val="center"/>
              <w:rPr>
                <w:rFonts w:ascii="Arial" w:hAnsi="Arial" w:cs="Arial"/>
                <w:b/>
              </w:rPr>
            </w:pPr>
          </w:p>
        </w:tc>
        <w:tc>
          <w:tcPr>
            <w:tcW w:w="1417" w:type="dxa"/>
            <w:tcBorders>
              <w:bottom w:val="single" w:sz="4" w:space="0" w:color="auto"/>
            </w:tcBorders>
            <w:vAlign w:val="bottom"/>
          </w:tcPr>
          <w:p w:rsidR="00696976" w:rsidRPr="004C069A" w:rsidRDefault="0097262C" w:rsidP="0097262C">
            <w:pPr>
              <w:spacing w:line="300" w:lineRule="auto"/>
              <w:jc w:val="right"/>
              <w:rPr>
                <w:rFonts w:ascii="Arial" w:hAnsi="Arial" w:cs="Arial"/>
              </w:rPr>
            </w:pPr>
            <w:r w:rsidRPr="0097262C">
              <w:rPr>
                <w:rFonts w:ascii="Arial" w:hAnsi="Arial" w:cs="Arial"/>
              </w:rPr>
              <w:t>73,915</w:t>
            </w:r>
          </w:p>
        </w:tc>
        <w:tc>
          <w:tcPr>
            <w:tcW w:w="1417" w:type="dxa"/>
            <w:tcBorders>
              <w:bottom w:val="single" w:sz="4" w:space="0" w:color="auto"/>
            </w:tcBorders>
            <w:shd w:val="pct10" w:color="auto" w:fill="auto"/>
            <w:vAlign w:val="bottom"/>
          </w:tcPr>
          <w:p w:rsidR="00696976" w:rsidRPr="004C069A" w:rsidRDefault="00696976" w:rsidP="0086006F">
            <w:pPr>
              <w:spacing w:line="300" w:lineRule="auto"/>
              <w:jc w:val="right"/>
              <w:rPr>
                <w:rFonts w:ascii="Arial" w:hAnsi="Arial" w:cs="Arial"/>
              </w:rPr>
            </w:pPr>
            <w:r>
              <w:rPr>
                <w:rFonts w:ascii="Arial" w:hAnsi="Arial" w:cs="Arial"/>
              </w:rPr>
              <w:t>73,915</w:t>
            </w:r>
          </w:p>
        </w:tc>
      </w:tr>
      <w:tr w:rsidR="00696976" w:rsidRPr="004C069A" w:rsidTr="003A5C2F">
        <w:tc>
          <w:tcPr>
            <w:tcW w:w="5950" w:type="dxa"/>
            <w:vAlign w:val="bottom"/>
          </w:tcPr>
          <w:p w:rsidR="00696976" w:rsidRPr="004C069A" w:rsidRDefault="00696976" w:rsidP="00AC0F39">
            <w:pPr>
              <w:spacing w:line="300" w:lineRule="auto"/>
              <w:rPr>
                <w:rFonts w:ascii="Arial" w:hAnsi="Arial" w:cs="Arial"/>
                <w:b/>
              </w:rPr>
            </w:pPr>
            <w:r>
              <w:rPr>
                <w:rFonts w:ascii="Arial" w:hAnsi="Arial" w:cs="Arial"/>
                <w:b/>
              </w:rPr>
              <w:t>Total</w:t>
            </w:r>
          </w:p>
        </w:tc>
        <w:tc>
          <w:tcPr>
            <w:tcW w:w="1134" w:type="dxa"/>
          </w:tcPr>
          <w:p w:rsidR="00696976" w:rsidRPr="004C069A" w:rsidRDefault="00696976" w:rsidP="00AC0F39">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696976" w:rsidRDefault="0097262C" w:rsidP="00AC0F39">
            <w:pPr>
              <w:spacing w:line="300" w:lineRule="auto"/>
              <w:jc w:val="right"/>
              <w:rPr>
                <w:rFonts w:ascii="Arial" w:hAnsi="Arial" w:cs="Arial"/>
                <w:b/>
              </w:rPr>
            </w:pPr>
            <w:r>
              <w:rPr>
                <w:rFonts w:ascii="Arial" w:hAnsi="Arial" w:cs="Arial"/>
                <w:b/>
              </w:rPr>
              <w:t>49,251,415</w:t>
            </w:r>
          </w:p>
        </w:tc>
        <w:tc>
          <w:tcPr>
            <w:tcW w:w="1417" w:type="dxa"/>
            <w:tcBorders>
              <w:top w:val="single" w:sz="4" w:space="0" w:color="auto"/>
              <w:bottom w:val="double" w:sz="4" w:space="0" w:color="auto"/>
            </w:tcBorders>
            <w:shd w:val="pct10" w:color="auto" w:fill="auto"/>
            <w:vAlign w:val="bottom"/>
          </w:tcPr>
          <w:p w:rsidR="00696976" w:rsidRDefault="00696976" w:rsidP="0086006F">
            <w:pPr>
              <w:spacing w:line="300" w:lineRule="auto"/>
              <w:jc w:val="right"/>
              <w:rPr>
                <w:rFonts w:ascii="Arial" w:hAnsi="Arial" w:cs="Arial"/>
                <w:b/>
              </w:rPr>
            </w:pPr>
            <w:r>
              <w:rPr>
                <w:rFonts w:ascii="Arial" w:hAnsi="Arial" w:cs="Arial"/>
                <w:b/>
              </w:rPr>
              <w:t>37,073,915</w:t>
            </w:r>
          </w:p>
        </w:tc>
      </w:tr>
    </w:tbl>
    <w:p w:rsidR="00AC0F39" w:rsidRPr="004C069A" w:rsidRDefault="00AC0F39" w:rsidP="00AC0F39">
      <w:pPr>
        <w:spacing w:line="300" w:lineRule="auto"/>
        <w:rPr>
          <w:rFonts w:ascii="Arial" w:hAnsi="Arial" w:cs="Arial"/>
        </w:rPr>
      </w:pPr>
    </w:p>
    <w:p w:rsidR="001018E6" w:rsidRDefault="00AC0F39">
      <w:pPr>
        <w:rPr>
          <w:rFonts w:ascii="Arial" w:hAnsi="Arial" w:cs="Arial"/>
        </w:rPr>
      </w:pPr>
      <w:r w:rsidRPr="0097262C">
        <w:rPr>
          <w:rFonts w:ascii="Arial" w:hAnsi="Arial" w:cs="Arial"/>
        </w:rPr>
        <w:t>The 2015 financial statements recorded a deficit for the year of €9.1 million.  In December 2014, the Department of Social Protection advanced funding (relating to 2015) of €9 million to CIB. As outlined in the accounting policies, CIB recognises income on a cash receipts basis and therefore the payment of €9 million was recognised as income in 2014. The operating surplus for 2014 was €8.4 million.</w:t>
      </w:r>
      <w:r w:rsidR="001018E6">
        <w:rPr>
          <w:rFonts w:ascii="Arial" w:hAnsi="Arial" w:cs="Arial"/>
        </w:rPr>
        <w:br w:type="page"/>
      </w:r>
    </w:p>
    <w:p w:rsidR="001B32D2" w:rsidRPr="004C069A" w:rsidRDefault="001B32D2" w:rsidP="001B32D2">
      <w:pPr>
        <w:spacing w:line="300" w:lineRule="auto"/>
        <w:rPr>
          <w:rFonts w:ascii="Arial" w:hAnsi="Arial" w:cs="Arial"/>
        </w:rPr>
      </w:pPr>
    </w:p>
    <w:p w:rsidR="001B32D2" w:rsidRPr="001018E6" w:rsidRDefault="001B32D2" w:rsidP="003B252B">
      <w:pPr>
        <w:numPr>
          <w:ilvl w:val="0"/>
          <w:numId w:val="6"/>
        </w:numPr>
        <w:spacing w:line="300" w:lineRule="auto"/>
        <w:contextualSpacing/>
        <w:rPr>
          <w:rFonts w:ascii="Arial" w:hAnsi="Arial" w:cs="Arial"/>
          <w:b/>
        </w:rPr>
      </w:pPr>
      <w:r w:rsidRPr="001018E6">
        <w:rPr>
          <w:rFonts w:ascii="Arial" w:hAnsi="Arial" w:cs="Arial"/>
          <w:b/>
        </w:rPr>
        <w:t>Other Revenue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1018E6" w:rsidTr="00696976">
        <w:trPr>
          <w:trHeight w:val="497"/>
        </w:trPr>
        <w:tc>
          <w:tcPr>
            <w:tcW w:w="5953"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3C005A" w:rsidP="003C005A">
            <w:pPr>
              <w:spacing w:line="300" w:lineRule="auto"/>
              <w:jc w:val="center"/>
              <w:rPr>
                <w:rFonts w:ascii="Arial" w:hAnsi="Arial" w:cs="Arial"/>
                <w:b/>
              </w:rPr>
            </w:pPr>
            <w:r w:rsidRPr="001018E6">
              <w:rPr>
                <w:rFonts w:ascii="Arial" w:hAnsi="Arial" w:cs="Arial"/>
                <w:b/>
              </w:rPr>
              <w:t>Note</w:t>
            </w:r>
          </w:p>
        </w:tc>
        <w:tc>
          <w:tcPr>
            <w:tcW w:w="1417" w:type="dxa"/>
            <w:vAlign w:val="bottom"/>
          </w:tcPr>
          <w:p w:rsidR="001B32D2" w:rsidRPr="001018E6" w:rsidRDefault="00696976" w:rsidP="00B1363F">
            <w:pPr>
              <w:spacing w:line="300" w:lineRule="auto"/>
              <w:jc w:val="right"/>
              <w:rPr>
                <w:rFonts w:ascii="Arial" w:hAnsi="Arial" w:cs="Arial"/>
                <w:b/>
              </w:rPr>
            </w:pPr>
            <w:r>
              <w:rPr>
                <w:rFonts w:ascii="Arial" w:hAnsi="Arial" w:cs="Arial"/>
                <w:b/>
              </w:rPr>
              <w:t>2016</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1B32D2" w:rsidRPr="001018E6" w:rsidRDefault="00696976" w:rsidP="00B1363F">
            <w:pPr>
              <w:spacing w:line="300" w:lineRule="auto"/>
              <w:jc w:val="right"/>
              <w:rPr>
                <w:rFonts w:ascii="Arial" w:hAnsi="Arial" w:cs="Arial"/>
                <w:b/>
              </w:rPr>
            </w:pPr>
            <w:r>
              <w:rPr>
                <w:rFonts w:ascii="Arial" w:hAnsi="Arial" w:cs="Arial"/>
                <w:b/>
              </w:rPr>
              <w:t>2015</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Training Fees</w:t>
            </w:r>
          </w:p>
        </w:tc>
        <w:tc>
          <w:tcPr>
            <w:tcW w:w="1134" w:type="dxa"/>
          </w:tcPr>
          <w:p w:rsidR="00696976" w:rsidRPr="001018E6" w:rsidRDefault="00696976" w:rsidP="00B1363F">
            <w:pPr>
              <w:spacing w:line="300" w:lineRule="auto"/>
              <w:jc w:val="right"/>
              <w:rPr>
                <w:rFonts w:ascii="Arial" w:hAnsi="Arial" w:cs="Arial"/>
              </w:rPr>
            </w:pPr>
          </w:p>
        </w:tc>
        <w:tc>
          <w:tcPr>
            <w:tcW w:w="1417" w:type="dxa"/>
            <w:vAlign w:val="bottom"/>
          </w:tcPr>
          <w:p w:rsidR="00696976" w:rsidRPr="001018E6" w:rsidRDefault="00C1606B" w:rsidP="00B1363F">
            <w:pPr>
              <w:spacing w:line="300" w:lineRule="auto"/>
              <w:jc w:val="right"/>
              <w:rPr>
                <w:rFonts w:ascii="Arial" w:hAnsi="Arial" w:cs="Arial"/>
              </w:rPr>
            </w:pPr>
            <w:r>
              <w:rPr>
                <w:rFonts w:ascii="Arial" w:hAnsi="Arial" w:cs="Arial"/>
              </w:rPr>
              <w:t>780</w:t>
            </w:r>
          </w:p>
        </w:tc>
        <w:tc>
          <w:tcPr>
            <w:tcW w:w="1417" w:type="dxa"/>
            <w:shd w:val="pct10" w:color="auto" w:fill="auto"/>
            <w:vAlign w:val="bottom"/>
          </w:tcPr>
          <w:p w:rsidR="00696976" w:rsidRPr="001018E6" w:rsidRDefault="00696976" w:rsidP="0086006F">
            <w:pPr>
              <w:spacing w:line="300" w:lineRule="auto"/>
              <w:jc w:val="right"/>
              <w:rPr>
                <w:rFonts w:ascii="Arial" w:hAnsi="Arial" w:cs="Arial"/>
              </w:rPr>
            </w:pPr>
            <w:r w:rsidRPr="001018E6">
              <w:rPr>
                <w:rFonts w:ascii="Arial" w:hAnsi="Arial" w:cs="Arial"/>
              </w:rPr>
              <w:t>3,675</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Grants Returned</w:t>
            </w:r>
          </w:p>
        </w:tc>
        <w:tc>
          <w:tcPr>
            <w:tcW w:w="1134" w:type="dxa"/>
          </w:tcPr>
          <w:p w:rsidR="00696976" w:rsidRPr="001018E6" w:rsidRDefault="00696976" w:rsidP="00B1363F">
            <w:pPr>
              <w:spacing w:line="300" w:lineRule="auto"/>
              <w:jc w:val="right"/>
              <w:rPr>
                <w:rFonts w:ascii="Arial" w:hAnsi="Arial" w:cs="Arial"/>
              </w:rPr>
            </w:pPr>
          </w:p>
        </w:tc>
        <w:tc>
          <w:tcPr>
            <w:tcW w:w="1417" w:type="dxa"/>
            <w:vAlign w:val="bottom"/>
          </w:tcPr>
          <w:p w:rsidR="00696976" w:rsidRPr="001018E6" w:rsidRDefault="00C1606B" w:rsidP="00B1363F">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696976" w:rsidRPr="001018E6" w:rsidRDefault="00696976" w:rsidP="0086006F">
            <w:pPr>
              <w:spacing w:line="300" w:lineRule="auto"/>
              <w:jc w:val="right"/>
              <w:rPr>
                <w:rFonts w:ascii="Arial" w:hAnsi="Arial" w:cs="Arial"/>
              </w:rPr>
            </w:pPr>
            <w:r w:rsidRPr="001018E6">
              <w:rPr>
                <w:rFonts w:ascii="Arial" w:hAnsi="Arial" w:cs="Arial"/>
              </w:rPr>
              <w:t>50,000</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Reimbursement of Staff Secondments</w:t>
            </w:r>
          </w:p>
        </w:tc>
        <w:tc>
          <w:tcPr>
            <w:tcW w:w="1134" w:type="dxa"/>
          </w:tcPr>
          <w:p w:rsidR="00696976" w:rsidRPr="001018E6" w:rsidRDefault="00696976" w:rsidP="00B1363F">
            <w:pPr>
              <w:spacing w:line="300" w:lineRule="auto"/>
              <w:jc w:val="right"/>
              <w:rPr>
                <w:rFonts w:ascii="Arial" w:hAnsi="Arial" w:cs="Arial"/>
              </w:rPr>
            </w:pPr>
          </w:p>
        </w:tc>
        <w:tc>
          <w:tcPr>
            <w:tcW w:w="1417" w:type="dxa"/>
            <w:vAlign w:val="bottom"/>
          </w:tcPr>
          <w:p w:rsidR="00696976" w:rsidRPr="001018E6" w:rsidRDefault="00C1606B" w:rsidP="00B1363F">
            <w:pPr>
              <w:spacing w:line="300" w:lineRule="auto"/>
              <w:jc w:val="right"/>
              <w:rPr>
                <w:rFonts w:ascii="Arial" w:hAnsi="Arial" w:cs="Arial"/>
              </w:rPr>
            </w:pPr>
            <w:r>
              <w:rPr>
                <w:rFonts w:ascii="Arial" w:hAnsi="Arial" w:cs="Arial"/>
              </w:rPr>
              <w:t>87,885</w:t>
            </w:r>
          </w:p>
        </w:tc>
        <w:tc>
          <w:tcPr>
            <w:tcW w:w="1417" w:type="dxa"/>
            <w:shd w:val="pct10" w:color="auto" w:fill="auto"/>
            <w:vAlign w:val="bottom"/>
          </w:tcPr>
          <w:p w:rsidR="00696976" w:rsidRPr="001018E6" w:rsidRDefault="00696976" w:rsidP="0086006F">
            <w:pPr>
              <w:spacing w:line="300" w:lineRule="auto"/>
              <w:jc w:val="right"/>
              <w:rPr>
                <w:rFonts w:ascii="Arial" w:hAnsi="Arial" w:cs="Arial"/>
              </w:rPr>
            </w:pPr>
            <w:r w:rsidRPr="001018E6">
              <w:rPr>
                <w:rFonts w:ascii="Arial" w:hAnsi="Arial" w:cs="Arial"/>
              </w:rPr>
              <w:t>60,739</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Other Income</w:t>
            </w:r>
          </w:p>
        </w:tc>
        <w:tc>
          <w:tcPr>
            <w:tcW w:w="1134" w:type="dxa"/>
          </w:tcPr>
          <w:p w:rsidR="00696976" w:rsidRPr="001018E6" w:rsidRDefault="00696976" w:rsidP="00B1363F">
            <w:pPr>
              <w:spacing w:line="300" w:lineRule="auto"/>
              <w:jc w:val="right"/>
              <w:rPr>
                <w:rFonts w:ascii="Arial" w:hAnsi="Arial" w:cs="Arial"/>
              </w:rPr>
            </w:pPr>
          </w:p>
        </w:tc>
        <w:tc>
          <w:tcPr>
            <w:tcW w:w="1417" w:type="dxa"/>
            <w:vAlign w:val="bottom"/>
          </w:tcPr>
          <w:p w:rsidR="00696976" w:rsidRPr="001018E6" w:rsidRDefault="00C1606B" w:rsidP="00633BE2">
            <w:pPr>
              <w:spacing w:line="300" w:lineRule="auto"/>
              <w:jc w:val="right"/>
              <w:rPr>
                <w:rFonts w:ascii="Arial" w:hAnsi="Arial" w:cs="Arial"/>
              </w:rPr>
            </w:pPr>
            <w:r>
              <w:rPr>
                <w:rFonts w:ascii="Arial" w:hAnsi="Arial" w:cs="Arial"/>
              </w:rPr>
              <w:t>2</w:t>
            </w:r>
            <w:r w:rsidR="00633BE2">
              <w:rPr>
                <w:rFonts w:ascii="Arial" w:hAnsi="Arial" w:cs="Arial"/>
              </w:rPr>
              <w:t>7</w:t>
            </w:r>
            <w:r>
              <w:rPr>
                <w:rFonts w:ascii="Arial" w:hAnsi="Arial" w:cs="Arial"/>
              </w:rPr>
              <w:t>,</w:t>
            </w:r>
            <w:r w:rsidR="00633BE2">
              <w:rPr>
                <w:rFonts w:ascii="Arial" w:hAnsi="Arial" w:cs="Arial"/>
              </w:rPr>
              <w:t>785</w:t>
            </w:r>
          </w:p>
        </w:tc>
        <w:tc>
          <w:tcPr>
            <w:tcW w:w="1417" w:type="dxa"/>
            <w:shd w:val="pct10" w:color="auto" w:fill="auto"/>
            <w:vAlign w:val="bottom"/>
          </w:tcPr>
          <w:p w:rsidR="00696976" w:rsidRPr="001018E6" w:rsidRDefault="00696976" w:rsidP="0086006F">
            <w:pPr>
              <w:spacing w:line="300" w:lineRule="auto"/>
              <w:jc w:val="right"/>
              <w:rPr>
                <w:rFonts w:ascii="Arial" w:hAnsi="Arial" w:cs="Arial"/>
              </w:rPr>
            </w:pPr>
            <w:r w:rsidRPr="001018E6">
              <w:rPr>
                <w:rFonts w:ascii="Arial" w:hAnsi="Arial" w:cs="Arial"/>
              </w:rPr>
              <w:t>33,991</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b/>
              </w:rPr>
            </w:pPr>
          </w:p>
        </w:tc>
        <w:tc>
          <w:tcPr>
            <w:tcW w:w="1134" w:type="dxa"/>
          </w:tcPr>
          <w:p w:rsidR="00696976" w:rsidRPr="001018E6" w:rsidRDefault="00696976" w:rsidP="00B1363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696976" w:rsidRPr="001018E6" w:rsidRDefault="00C1606B" w:rsidP="00633BE2">
            <w:pPr>
              <w:spacing w:line="300" w:lineRule="auto"/>
              <w:jc w:val="right"/>
              <w:rPr>
                <w:rFonts w:ascii="Arial" w:hAnsi="Arial" w:cs="Arial"/>
                <w:b/>
              </w:rPr>
            </w:pPr>
            <w:r>
              <w:rPr>
                <w:rFonts w:ascii="Arial" w:hAnsi="Arial" w:cs="Arial"/>
                <w:b/>
              </w:rPr>
              <w:t>11</w:t>
            </w:r>
            <w:r w:rsidR="00633BE2">
              <w:rPr>
                <w:rFonts w:ascii="Arial" w:hAnsi="Arial" w:cs="Arial"/>
                <w:b/>
              </w:rPr>
              <w:t>6</w:t>
            </w:r>
            <w:r>
              <w:rPr>
                <w:rFonts w:ascii="Arial" w:hAnsi="Arial" w:cs="Arial"/>
                <w:b/>
              </w:rPr>
              <w:t>,</w:t>
            </w:r>
            <w:r w:rsidR="00633BE2">
              <w:rPr>
                <w:rFonts w:ascii="Arial" w:hAnsi="Arial" w:cs="Arial"/>
                <w:b/>
              </w:rPr>
              <w:t>450</w:t>
            </w:r>
          </w:p>
        </w:tc>
        <w:tc>
          <w:tcPr>
            <w:tcW w:w="1417" w:type="dxa"/>
            <w:tcBorders>
              <w:top w:val="single" w:sz="4" w:space="0" w:color="auto"/>
              <w:bottom w:val="double" w:sz="4" w:space="0" w:color="auto"/>
            </w:tcBorders>
            <w:shd w:val="pct10" w:color="auto" w:fill="auto"/>
            <w:vAlign w:val="bottom"/>
          </w:tcPr>
          <w:p w:rsidR="00696976" w:rsidRPr="001018E6" w:rsidRDefault="00696976" w:rsidP="0086006F">
            <w:pPr>
              <w:spacing w:line="300" w:lineRule="auto"/>
              <w:jc w:val="right"/>
              <w:rPr>
                <w:rFonts w:ascii="Arial" w:hAnsi="Arial" w:cs="Arial"/>
                <w:b/>
              </w:rPr>
            </w:pPr>
            <w:r w:rsidRPr="001018E6">
              <w:rPr>
                <w:rFonts w:ascii="Arial" w:hAnsi="Arial" w:cs="Arial"/>
                <w:b/>
              </w:rPr>
              <w:t>148,405</w:t>
            </w:r>
          </w:p>
        </w:tc>
      </w:tr>
    </w:tbl>
    <w:p w:rsidR="001B32D2" w:rsidRDefault="001B32D2" w:rsidP="001B32D2">
      <w:pPr>
        <w:spacing w:line="300" w:lineRule="auto"/>
        <w:rPr>
          <w:rFonts w:ascii="Arial" w:hAnsi="Arial" w:cs="Arial"/>
          <w:b/>
        </w:rPr>
      </w:pPr>
    </w:p>
    <w:p w:rsidR="000376B4" w:rsidRPr="001018E6" w:rsidRDefault="000376B4" w:rsidP="001B32D2">
      <w:pPr>
        <w:spacing w:line="300" w:lineRule="auto"/>
        <w:rPr>
          <w:rFonts w:ascii="Arial" w:hAnsi="Arial" w:cs="Arial"/>
          <w:b/>
        </w:rPr>
      </w:pPr>
    </w:p>
    <w:p w:rsidR="001B32D2" w:rsidRPr="001018E6" w:rsidRDefault="00582373" w:rsidP="003B252B">
      <w:pPr>
        <w:numPr>
          <w:ilvl w:val="0"/>
          <w:numId w:val="6"/>
        </w:numPr>
        <w:spacing w:line="300" w:lineRule="auto"/>
        <w:contextualSpacing/>
        <w:rPr>
          <w:rFonts w:ascii="Arial" w:hAnsi="Arial" w:cs="Arial"/>
          <w:b/>
        </w:rPr>
      </w:pPr>
      <w:r w:rsidRPr="001018E6">
        <w:rPr>
          <w:rFonts w:ascii="Arial" w:hAnsi="Arial" w:cs="Arial"/>
          <w:b/>
        </w:rPr>
        <w:t>Salaries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1018E6" w:rsidTr="00696976">
        <w:trPr>
          <w:trHeight w:val="497"/>
        </w:trPr>
        <w:tc>
          <w:tcPr>
            <w:tcW w:w="5953"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1B32D2" w:rsidP="00B1363F">
            <w:pPr>
              <w:spacing w:line="300" w:lineRule="auto"/>
              <w:jc w:val="center"/>
              <w:rPr>
                <w:rFonts w:ascii="Arial" w:hAnsi="Arial" w:cs="Arial"/>
                <w:b/>
              </w:rPr>
            </w:pPr>
            <w:r w:rsidRPr="001018E6">
              <w:rPr>
                <w:rFonts w:ascii="Arial" w:hAnsi="Arial" w:cs="Arial"/>
                <w:b/>
              </w:rPr>
              <w:t>Note</w:t>
            </w:r>
          </w:p>
        </w:tc>
        <w:tc>
          <w:tcPr>
            <w:tcW w:w="1417" w:type="dxa"/>
            <w:vAlign w:val="bottom"/>
          </w:tcPr>
          <w:p w:rsidR="001B32D2" w:rsidRPr="001018E6" w:rsidRDefault="00696976" w:rsidP="00B1363F">
            <w:pPr>
              <w:spacing w:line="300" w:lineRule="auto"/>
              <w:jc w:val="right"/>
              <w:rPr>
                <w:rFonts w:ascii="Arial" w:hAnsi="Arial" w:cs="Arial"/>
                <w:b/>
              </w:rPr>
            </w:pPr>
            <w:r>
              <w:rPr>
                <w:rFonts w:ascii="Arial" w:hAnsi="Arial" w:cs="Arial"/>
                <w:b/>
              </w:rPr>
              <w:t>2016</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696976">
              <w:rPr>
                <w:rFonts w:ascii="Arial" w:hAnsi="Arial" w:cs="Arial"/>
                <w:b/>
              </w:rPr>
              <w:t>5</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Regional Services</w:t>
            </w:r>
          </w:p>
        </w:tc>
        <w:tc>
          <w:tcPr>
            <w:tcW w:w="1134" w:type="dxa"/>
          </w:tcPr>
          <w:p w:rsidR="00696976" w:rsidRPr="001018E6" w:rsidRDefault="00696976" w:rsidP="00B1363F">
            <w:pPr>
              <w:spacing w:line="300" w:lineRule="auto"/>
              <w:jc w:val="center"/>
              <w:rPr>
                <w:rFonts w:ascii="Arial" w:hAnsi="Arial" w:cs="Arial"/>
              </w:rPr>
            </w:pPr>
          </w:p>
        </w:tc>
        <w:tc>
          <w:tcPr>
            <w:tcW w:w="1417" w:type="dxa"/>
            <w:vAlign w:val="bottom"/>
          </w:tcPr>
          <w:p w:rsidR="00696976" w:rsidRPr="00002B9F" w:rsidRDefault="00633BE2" w:rsidP="00563E3A">
            <w:pPr>
              <w:spacing w:line="300" w:lineRule="auto"/>
              <w:jc w:val="right"/>
              <w:rPr>
                <w:rFonts w:ascii="Arial" w:hAnsi="Arial" w:cs="Arial"/>
              </w:rPr>
            </w:pPr>
            <w:r>
              <w:rPr>
                <w:rFonts w:ascii="Arial" w:hAnsi="Arial" w:cs="Arial"/>
              </w:rPr>
              <w:t>859,214</w:t>
            </w:r>
          </w:p>
        </w:tc>
        <w:tc>
          <w:tcPr>
            <w:tcW w:w="1417" w:type="dxa"/>
            <w:shd w:val="pct10" w:color="auto" w:fill="auto"/>
            <w:vAlign w:val="bottom"/>
          </w:tcPr>
          <w:p w:rsidR="00696976" w:rsidRPr="00002B9F" w:rsidRDefault="00696976" w:rsidP="0086006F">
            <w:pPr>
              <w:spacing w:line="300" w:lineRule="auto"/>
              <w:jc w:val="right"/>
              <w:rPr>
                <w:rFonts w:ascii="Arial" w:hAnsi="Arial" w:cs="Arial"/>
              </w:rPr>
            </w:pPr>
            <w:r w:rsidRPr="00637F35">
              <w:rPr>
                <w:rFonts w:ascii="Arial" w:hAnsi="Arial" w:cs="Arial"/>
                <w:color w:val="000000"/>
              </w:rPr>
              <w:t>813</w:t>
            </w:r>
            <w:r>
              <w:rPr>
                <w:rFonts w:ascii="Arial" w:hAnsi="Arial" w:cs="Arial"/>
                <w:color w:val="000000"/>
              </w:rPr>
              <w:t>,</w:t>
            </w:r>
            <w:r w:rsidRPr="00637F35">
              <w:rPr>
                <w:rFonts w:ascii="Arial" w:hAnsi="Arial" w:cs="Arial"/>
                <w:color w:val="000000"/>
              </w:rPr>
              <w:t>606</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Quality</w:t>
            </w:r>
          </w:p>
        </w:tc>
        <w:tc>
          <w:tcPr>
            <w:tcW w:w="1134" w:type="dxa"/>
          </w:tcPr>
          <w:p w:rsidR="00696976" w:rsidRPr="001018E6" w:rsidRDefault="00696976" w:rsidP="00B1363F">
            <w:pPr>
              <w:spacing w:line="300" w:lineRule="auto"/>
              <w:jc w:val="center"/>
              <w:rPr>
                <w:rFonts w:ascii="Arial" w:hAnsi="Arial" w:cs="Arial"/>
              </w:rPr>
            </w:pPr>
          </w:p>
        </w:tc>
        <w:tc>
          <w:tcPr>
            <w:tcW w:w="1417" w:type="dxa"/>
            <w:vAlign w:val="bottom"/>
          </w:tcPr>
          <w:p w:rsidR="00696976" w:rsidRPr="00002B9F" w:rsidRDefault="00633BE2" w:rsidP="009E3061">
            <w:pPr>
              <w:jc w:val="right"/>
              <w:rPr>
                <w:rFonts w:ascii="Arial" w:hAnsi="Arial" w:cs="Arial"/>
              </w:rPr>
            </w:pPr>
            <w:r>
              <w:rPr>
                <w:rFonts w:ascii="Arial" w:hAnsi="Arial" w:cs="Arial"/>
              </w:rPr>
              <w:t>166,265</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412</w:t>
            </w:r>
            <w:r>
              <w:rPr>
                <w:rFonts w:ascii="Arial" w:hAnsi="Arial" w:cs="Arial"/>
                <w:color w:val="000000"/>
              </w:rPr>
              <w:t>,</w:t>
            </w:r>
            <w:r w:rsidRPr="00637F35">
              <w:rPr>
                <w:rFonts w:ascii="Arial" w:hAnsi="Arial" w:cs="Arial"/>
                <w:color w:val="000000"/>
              </w:rPr>
              <w:t>066</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Information Resources</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676,577</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688</w:t>
            </w:r>
            <w:r>
              <w:rPr>
                <w:rFonts w:ascii="Arial" w:hAnsi="Arial" w:cs="Arial"/>
                <w:color w:val="000000"/>
              </w:rPr>
              <w:t>,</w:t>
            </w:r>
            <w:r w:rsidRPr="00637F35">
              <w:rPr>
                <w:rFonts w:ascii="Arial" w:hAnsi="Arial" w:cs="Arial"/>
                <w:color w:val="000000"/>
              </w:rPr>
              <w:t>922</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Social Policy and Research</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230,015</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258</w:t>
            </w:r>
            <w:r>
              <w:rPr>
                <w:rFonts w:ascii="Arial" w:hAnsi="Arial" w:cs="Arial"/>
                <w:color w:val="000000"/>
              </w:rPr>
              <w:t>,</w:t>
            </w:r>
            <w:r w:rsidRPr="00637F35">
              <w:rPr>
                <w:rFonts w:ascii="Arial" w:hAnsi="Arial" w:cs="Arial"/>
                <w:color w:val="000000"/>
              </w:rPr>
              <w:t>492</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Information and Communication</w:t>
            </w:r>
            <w:r>
              <w:rPr>
                <w:rFonts w:ascii="Arial" w:hAnsi="Arial" w:cs="Arial"/>
              </w:rPr>
              <w:t>s</w:t>
            </w:r>
            <w:r w:rsidRPr="001018E6">
              <w:rPr>
                <w:rFonts w:ascii="Arial" w:hAnsi="Arial" w:cs="Arial"/>
              </w:rPr>
              <w:t xml:space="preserve"> Technology</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510,246</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446</w:t>
            </w:r>
            <w:r>
              <w:rPr>
                <w:rFonts w:ascii="Arial" w:hAnsi="Arial" w:cs="Arial"/>
                <w:color w:val="000000"/>
              </w:rPr>
              <w:t>,</w:t>
            </w:r>
            <w:r w:rsidRPr="00637F35">
              <w:rPr>
                <w:rFonts w:ascii="Arial" w:hAnsi="Arial" w:cs="Arial"/>
                <w:color w:val="000000"/>
              </w:rPr>
              <w:t>458</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Advocacy</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295,720</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310</w:t>
            </w:r>
            <w:r>
              <w:rPr>
                <w:rFonts w:ascii="Arial" w:hAnsi="Arial" w:cs="Arial"/>
                <w:color w:val="000000"/>
              </w:rPr>
              <w:t>,</w:t>
            </w:r>
            <w:r w:rsidRPr="00637F35">
              <w:rPr>
                <w:rFonts w:ascii="Arial" w:hAnsi="Arial" w:cs="Arial"/>
                <w:color w:val="000000"/>
              </w:rPr>
              <w:t>228</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rPr>
            </w:pPr>
            <w:r w:rsidRPr="001018E6">
              <w:rPr>
                <w:rFonts w:ascii="Arial" w:hAnsi="Arial" w:cs="Arial"/>
              </w:rPr>
              <w:t>Training</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499,976</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557</w:t>
            </w:r>
            <w:r>
              <w:rPr>
                <w:rFonts w:ascii="Arial" w:hAnsi="Arial" w:cs="Arial"/>
                <w:color w:val="000000"/>
              </w:rPr>
              <w:t>,</w:t>
            </w:r>
            <w:r w:rsidRPr="00637F35">
              <w:rPr>
                <w:rFonts w:ascii="Arial" w:hAnsi="Arial" w:cs="Arial"/>
                <w:color w:val="000000"/>
              </w:rPr>
              <w:t>663</w:t>
            </w:r>
          </w:p>
        </w:tc>
      </w:tr>
      <w:tr w:rsidR="00696976" w:rsidRPr="001018E6" w:rsidTr="00696976">
        <w:tc>
          <w:tcPr>
            <w:tcW w:w="5953" w:type="dxa"/>
            <w:vAlign w:val="bottom"/>
          </w:tcPr>
          <w:p w:rsidR="00696976" w:rsidRPr="001018E6" w:rsidRDefault="00696976" w:rsidP="00582373">
            <w:pPr>
              <w:spacing w:line="300" w:lineRule="auto"/>
              <w:rPr>
                <w:rFonts w:ascii="Arial" w:hAnsi="Arial" w:cs="Arial"/>
              </w:rPr>
            </w:pPr>
            <w:r w:rsidRPr="001018E6">
              <w:rPr>
                <w:rFonts w:ascii="Arial" w:hAnsi="Arial" w:cs="Arial"/>
              </w:rPr>
              <w:t>Management Services</w:t>
            </w:r>
          </w:p>
        </w:tc>
        <w:tc>
          <w:tcPr>
            <w:tcW w:w="1134" w:type="dxa"/>
          </w:tcPr>
          <w:p w:rsidR="00696976" w:rsidRPr="001018E6" w:rsidRDefault="00696976" w:rsidP="00B1363F">
            <w:pPr>
              <w:spacing w:line="300" w:lineRule="auto"/>
              <w:jc w:val="center"/>
              <w:rPr>
                <w:rFonts w:ascii="Arial" w:hAnsi="Arial" w:cs="Arial"/>
                <w:b/>
              </w:rPr>
            </w:pPr>
          </w:p>
        </w:tc>
        <w:tc>
          <w:tcPr>
            <w:tcW w:w="1417" w:type="dxa"/>
            <w:vAlign w:val="bottom"/>
          </w:tcPr>
          <w:p w:rsidR="00696976" w:rsidRPr="00002B9F" w:rsidRDefault="00633BE2" w:rsidP="009E3061">
            <w:pPr>
              <w:jc w:val="right"/>
              <w:rPr>
                <w:rFonts w:ascii="Arial" w:hAnsi="Arial" w:cs="Arial"/>
              </w:rPr>
            </w:pPr>
            <w:r>
              <w:rPr>
                <w:rFonts w:ascii="Arial" w:hAnsi="Arial" w:cs="Arial"/>
              </w:rPr>
              <w:t>1,166,370</w:t>
            </w:r>
          </w:p>
        </w:tc>
        <w:tc>
          <w:tcPr>
            <w:tcW w:w="1417" w:type="dxa"/>
            <w:shd w:val="pct10" w:color="auto" w:fill="auto"/>
            <w:vAlign w:val="bottom"/>
          </w:tcPr>
          <w:p w:rsidR="00696976" w:rsidRPr="00002B9F" w:rsidRDefault="00696976" w:rsidP="0086006F">
            <w:pPr>
              <w:jc w:val="right"/>
              <w:rPr>
                <w:rFonts w:ascii="Arial" w:hAnsi="Arial" w:cs="Arial"/>
              </w:rPr>
            </w:pPr>
            <w:r w:rsidRPr="00637F35">
              <w:rPr>
                <w:rFonts w:ascii="Arial" w:hAnsi="Arial" w:cs="Arial"/>
                <w:color w:val="000000"/>
              </w:rPr>
              <w:t>1</w:t>
            </w:r>
            <w:r>
              <w:rPr>
                <w:rFonts w:ascii="Arial" w:hAnsi="Arial" w:cs="Arial"/>
                <w:color w:val="000000"/>
              </w:rPr>
              <w:t>,</w:t>
            </w:r>
            <w:r w:rsidRPr="00637F35">
              <w:rPr>
                <w:rFonts w:ascii="Arial" w:hAnsi="Arial" w:cs="Arial"/>
                <w:color w:val="000000"/>
              </w:rPr>
              <w:t>351</w:t>
            </w:r>
            <w:r>
              <w:rPr>
                <w:rFonts w:ascii="Arial" w:hAnsi="Arial" w:cs="Arial"/>
                <w:color w:val="000000"/>
              </w:rPr>
              <w:t>,</w:t>
            </w:r>
            <w:r w:rsidRPr="00637F35">
              <w:rPr>
                <w:rFonts w:ascii="Arial" w:hAnsi="Arial" w:cs="Arial"/>
                <w:color w:val="000000"/>
              </w:rPr>
              <w:t>447</w:t>
            </w:r>
          </w:p>
        </w:tc>
      </w:tr>
      <w:tr w:rsidR="00696976" w:rsidRPr="001018E6" w:rsidTr="00696976">
        <w:tc>
          <w:tcPr>
            <w:tcW w:w="5953" w:type="dxa"/>
            <w:vAlign w:val="bottom"/>
          </w:tcPr>
          <w:p w:rsidR="00696976" w:rsidRPr="001018E6" w:rsidRDefault="00696976" w:rsidP="00B1363F">
            <w:pPr>
              <w:spacing w:line="300" w:lineRule="auto"/>
              <w:rPr>
                <w:rFonts w:ascii="Arial" w:hAnsi="Arial" w:cs="Arial"/>
                <w:b/>
              </w:rPr>
            </w:pPr>
          </w:p>
        </w:tc>
        <w:tc>
          <w:tcPr>
            <w:tcW w:w="1134" w:type="dxa"/>
          </w:tcPr>
          <w:p w:rsidR="00696976" w:rsidRPr="001018E6" w:rsidRDefault="00696976" w:rsidP="00B1363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696976" w:rsidRPr="00563E3A" w:rsidRDefault="00633BE2" w:rsidP="00563E3A">
            <w:pPr>
              <w:spacing w:line="300" w:lineRule="auto"/>
              <w:jc w:val="right"/>
              <w:rPr>
                <w:rFonts w:ascii="Arial" w:hAnsi="Arial" w:cs="Arial"/>
                <w:b/>
              </w:rPr>
            </w:pPr>
            <w:r>
              <w:rPr>
                <w:rFonts w:ascii="Arial" w:hAnsi="Arial" w:cs="Arial"/>
                <w:b/>
              </w:rPr>
              <w:t>4,404,383</w:t>
            </w:r>
          </w:p>
        </w:tc>
        <w:tc>
          <w:tcPr>
            <w:tcW w:w="1417" w:type="dxa"/>
            <w:tcBorders>
              <w:top w:val="single" w:sz="4" w:space="0" w:color="auto"/>
              <w:bottom w:val="double" w:sz="4" w:space="0" w:color="auto"/>
            </w:tcBorders>
            <w:shd w:val="pct10" w:color="auto" w:fill="auto"/>
            <w:vAlign w:val="bottom"/>
          </w:tcPr>
          <w:p w:rsidR="00696976" w:rsidRPr="00563E3A" w:rsidRDefault="00696976" w:rsidP="0086006F">
            <w:pPr>
              <w:spacing w:line="300" w:lineRule="auto"/>
              <w:jc w:val="right"/>
              <w:rPr>
                <w:rFonts w:ascii="Arial" w:hAnsi="Arial" w:cs="Arial"/>
                <w:b/>
              </w:rPr>
            </w:pPr>
            <w:r w:rsidRPr="00563E3A">
              <w:rPr>
                <w:rFonts w:ascii="Arial" w:hAnsi="Arial" w:cs="Arial"/>
                <w:b/>
              </w:rPr>
              <w:t>4,838,882</w:t>
            </w:r>
          </w:p>
        </w:tc>
      </w:tr>
    </w:tbl>
    <w:p w:rsidR="001B32D2" w:rsidRPr="0011065C" w:rsidRDefault="001B32D2" w:rsidP="001B32D2">
      <w:pPr>
        <w:spacing w:line="300" w:lineRule="auto"/>
        <w:rPr>
          <w:rFonts w:ascii="Arial" w:hAnsi="Arial" w:cs="Arial"/>
        </w:rPr>
      </w:pPr>
    </w:p>
    <w:p w:rsidR="00AC0F39" w:rsidRPr="0011065C" w:rsidRDefault="00AC0F39" w:rsidP="00AC0F39">
      <w:pPr>
        <w:spacing w:line="300" w:lineRule="auto"/>
        <w:rPr>
          <w:rFonts w:ascii="Arial" w:hAnsi="Arial" w:cs="Arial"/>
        </w:rPr>
      </w:pPr>
      <w:r w:rsidRPr="0011065C">
        <w:rPr>
          <w:rFonts w:ascii="Arial" w:hAnsi="Arial" w:cs="Arial"/>
        </w:rPr>
        <w:t>The average number of staff employed by the Citizens Information Board in the period was</w:t>
      </w:r>
      <w:r w:rsidRPr="00A93206">
        <w:rPr>
          <w:rFonts w:ascii="Arial" w:hAnsi="Arial" w:cs="Arial"/>
        </w:rPr>
        <w:t xml:space="preserve"> </w:t>
      </w:r>
      <w:r w:rsidR="00A93206" w:rsidRPr="00A93206">
        <w:rPr>
          <w:rFonts w:ascii="Arial" w:hAnsi="Arial" w:cs="Arial"/>
        </w:rPr>
        <w:t>69</w:t>
      </w:r>
      <w:r w:rsidR="002D7CBB" w:rsidRPr="00A93206">
        <w:rPr>
          <w:rFonts w:ascii="Arial" w:hAnsi="Arial" w:cs="Arial"/>
        </w:rPr>
        <w:t>.</w:t>
      </w:r>
      <w:r w:rsidR="00A93206" w:rsidRPr="00A93206">
        <w:rPr>
          <w:rFonts w:ascii="Arial" w:hAnsi="Arial" w:cs="Arial"/>
        </w:rPr>
        <w:t>3</w:t>
      </w:r>
      <w:r w:rsidR="00710B23" w:rsidRPr="00A93206">
        <w:rPr>
          <w:rFonts w:ascii="Arial" w:hAnsi="Arial" w:cs="Arial"/>
        </w:rPr>
        <w:t xml:space="preserve"> </w:t>
      </w:r>
      <w:r w:rsidRPr="0011065C">
        <w:rPr>
          <w:rFonts w:ascii="Arial" w:hAnsi="Arial" w:cs="Arial"/>
        </w:rPr>
        <w:t>(201</w:t>
      </w:r>
      <w:r w:rsidR="002D7CBB">
        <w:rPr>
          <w:rFonts w:ascii="Arial" w:hAnsi="Arial" w:cs="Arial"/>
        </w:rPr>
        <w:t>5</w:t>
      </w:r>
      <w:r w:rsidRPr="0011065C">
        <w:rPr>
          <w:rFonts w:ascii="Arial" w:hAnsi="Arial" w:cs="Arial"/>
        </w:rPr>
        <w:t>, 7</w:t>
      </w:r>
      <w:r>
        <w:rPr>
          <w:rFonts w:ascii="Arial" w:hAnsi="Arial" w:cs="Arial"/>
        </w:rPr>
        <w:t>3</w:t>
      </w:r>
      <w:r w:rsidRPr="0011065C">
        <w:rPr>
          <w:rFonts w:ascii="Arial" w:hAnsi="Arial" w:cs="Arial"/>
        </w:rPr>
        <w:t>.</w:t>
      </w:r>
      <w:r w:rsidR="002D7CBB">
        <w:rPr>
          <w:rFonts w:ascii="Arial" w:hAnsi="Arial" w:cs="Arial"/>
        </w:rPr>
        <w:t>9</w:t>
      </w:r>
      <w:r w:rsidRPr="0011065C">
        <w:rPr>
          <w:rFonts w:ascii="Arial" w:hAnsi="Arial" w:cs="Arial"/>
        </w:rPr>
        <w:t>).</w:t>
      </w:r>
    </w:p>
    <w:p w:rsidR="00AC0F39" w:rsidRPr="0011065C" w:rsidRDefault="00AC0F39" w:rsidP="00AC0F39">
      <w:pPr>
        <w:spacing w:line="300" w:lineRule="auto"/>
        <w:rPr>
          <w:rFonts w:ascii="Arial" w:hAnsi="Arial" w:cs="Arial"/>
        </w:rPr>
      </w:pPr>
      <w:r w:rsidRPr="0011065C">
        <w:rPr>
          <w:rFonts w:ascii="Arial" w:hAnsi="Arial" w:cs="Arial"/>
        </w:rPr>
        <w:t>In</w:t>
      </w:r>
      <w:r w:rsidR="00710B23">
        <w:rPr>
          <w:rFonts w:ascii="Arial" w:hAnsi="Arial" w:cs="Arial"/>
        </w:rPr>
        <w:t>cluded in the staff numbers are</w:t>
      </w:r>
      <w:r w:rsidRPr="0094220B">
        <w:rPr>
          <w:rFonts w:ascii="Arial" w:hAnsi="Arial" w:cs="Arial"/>
        </w:rPr>
        <w:t xml:space="preserve"> 3 </w:t>
      </w:r>
      <w:r w:rsidRPr="0011065C">
        <w:rPr>
          <w:rFonts w:ascii="Arial" w:hAnsi="Arial" w:cs="Arial"/>
        </w:rPr>
        <w:t xml:space="preserve">staff </w:t>
      </w:r>
      <w:r w:rsidR="00710B23">
        <w:rPr>
          <w:rFonts w:ascii="Arial" w:hAnsi="Arial" w:cs="Arial"/>
        </w:rPr>
        <w:t xml:space="preserve">who </w:t>
      </w:r>
      <w:r w:rsidRPr="0011065C">
        <w:rPr>
          <w:rFonts w:ascii="Arial" w:hAnsi="Arial" w:cs="Arial"/>
        </w:rPr>
        <w:t>were seconded to the Board from the Department of Social Protection in 201</w:t>
      </w:r>
      <w:r w:rsidR="002D7CBB">
        <w:rPr>
          <w:rFonts w:ascii="Arial" w:hAnsi="Arial" w:cs="Arial"/>
        </w:rPr>
        <w:t>6</w:t>
      </w:r>
      <w:r>
        <w:rPr>
          <w:rFonts w:ascii="Arial" w:hAnsi="Arial" w:cs="Arial"/>
        </w:rPr>
        <w:t xml:space="preserve">, all to </w:t>
      </w:r>
      <w:r w:rsidRPr="0011065C">
        <w:rPr>
          <w:rFonts w:ascii="Arial" w:hAnsi="Arial" w:cs="Arial"/>
        </w:rPr>
        <w:t>Management Services.</w:t>
      </w:r>
    </w:p>
    <w:p w:rsidR="00AC0F39" w:rsidRDefault="00AC0F39" w:rsidP="00AC0F39">
      <w:pPr>
        <w:spacing w:line="300" w:lineRule="auto"/>
        <w:rPr>
          <w:rFonts w:ascii="Arial" w:hAnsi="Arial" w:cs="Arial"/>
        </w:rPr>
      </w:pPr>
      <w:r w:rsidRPr="00C41498">
        <w:rPr>
          <w:rFonts w:ascii="Arial" w:hAnsi="Arial" w:cs="Arial"/>
        </w:rPr>
        <w:t>€</w:t>
      </w:r>
      <w:r w:rsidR="00C41498" w:rsidRPr="00C41498">
        <w:rPr>
          <w:rFonts w:ascii="Arial" w:hAnsi="Arial" w:cs="Arial"/>
        </w:rPr>
        <w:t>154</w:t>
      </w:r>
      <w:r w:rsidRPr="00C41498">
        <w:rPr>
          <w:rFonts w:ascii="Arial" w:hAnsi="Arial" w:cs="Arial"/>
        </w:rPr>
        <w:t>,</w:t>
      </w:r>
      <w:r w:rsidR="00C41498" w:rsidRPr="00C41498">
        <w:rPr>
          <w:rFonts w:ascii="Arial" w:hAnsi="Arial" w:cs="Arial"/>
        </w:rPr>
        <w:t>594</w:t>
      </w:r>
      <w:r w:rsidRPr="0011065C">
        <w:rPr>
          <w:rFonts w:ascii="Arial" w:hAnsi="Arial" w:cs="Arial"/>
        </w:rPr>
        <w:t xml:space="preserve"> (201</w:t>
      </w:r>
      <w:r w:rsidR="005D4758">
        <w:rPr>
          <w:rFonts w:ascii="Arial" w:hAnsi="Arial" w:cs="Arial"/>
        </w:rPr>
        <w:t>5</w:t>
      </w:r>
      <w:r w:rsidR="002D7CBB">
        <w:rPr>
          <w:rFonts w:ascii="Arial" w:hAnsi="Arial" w:cs="Arial"/>
        </w:rPr>
        <w:t>:</w:t>
      </w:r>
      <w:r w:rsidRPr="0011065C">
        <w:rPr>
          <w:rFonts w:ascii="Arial" w:hAnsi="Arial" w:cs="Arial"/>
        </w:rPr>
        <w:t xml:space="preserve"> €</w:t>
      </w:r>
      <w:r>
        <w:rPr>
          <w:rFonts w:ascii="Arial" w:hAnsi="Arial" w:cs="Arial"/>
        </w:rPr>
        <w:t>2</w:t>
      </w:r>
      <w:r w:rsidR="005D4758">
        <w:rPr>
          <w:rFonts w:ascii="Arial" w:hAnsi="Arial" w:cs="Arial"/>
        </w:rPr>
        <w:t>14</w:t>
      </w:r>
      <w:r w:rsidRPr="0011065C">
        <w:rPr>
          <w:rFonts w:ascii="Arial" w:hAnsi="Arial" w:cs="Arial"/>
        </w:rPr>
        <w:t>,</w:t>
      </w:r>
      <w:r w:rsidR="005D4758">
        <w:rPr>
          <w:rFonts w:ascii="Arial" w:hAnsi="Arial" w:cs="Arial"/>
        </w:rPr>
        <w:t>220</w:t>
      </w:r>
      <w:r w:rsidRPr="0011065C">
        <w:rPr>
          <w:rFonts w:ascii="Arial" w:hAnsi="Arial" w:cs="Arial"/>
        </w:rPr>
        <w:t>) was deducted from staff by</w:t>
      </w:r>
      <w:r w:rsidR="00271C1B">
        <w:rPr>
          <w:rFonts w:ascii="Arial" w:hAnsi="Arial" w:cs="Arial"/>
        </w:rPr>
        <w:t xml:space="preserve"> </w:t>
      </w:r>
      <w:r w:rsidRPr="0011065C">
        <w:rPr>
          <w:rFonts w:ascii="Arial" w:hAnsi="Arial" w:cs="Arial"/>
        </w:rPr>
        <w:t xml:space="preserve">way of </w:t>
      </w:r>
      <w:r w:rsidR="00B923E6">
        <w:rPr>
          <w:rFonts w:ascii="Arial" w:hAnsi="Arial" w:cs="Arial"/>
        </w:rPr>
        <w:t xml:space="preserve">public sector </w:t>
      </w:r>
      <w:r w:rsidRPr="0011065C">
        <w:rPr>
          <w:rFonts w:ascii="Arial" w:hAnsi="Arial" w:cs="Arial"/>
        </w:rPr>
        <w:t>pension levy and was paid over to the Department of Social Protection</w:t>
      </w:r>
      <w:r>
        <w:rPr>
          <w:rFonts w:ascii="Arial" w:hAnsi="Arial" w:cs="Arial"/>
        </w:rPr>
        <w:t>.</w:t>
      </w:r>
    </w:p>
    <w:p w:rsidR="00D7553F" w:rsidRPr="0011065C" w:rsidRDefault="00D7553F" w:rsidP="00AC0F39">
      <w:pPr>
        <w:spacing w:line="300" w:lineRule="auto"/>
        <w:rPr>
          <w:rFonts w:ascii="Arial" w:hAnsi="Arial" w:cs="Arial"/>
        </w:rPr>
      </w:pPr>
      <w:r w:rsidRPr="00D7553F">
        <w:rPr>
          <w:rFonts w:ascii="Arial" w:hAnsi="Arial" w:cs="Arial"/>
        </w:rPr>
        <w:t>Included in th</w:t>
      </w:r>
      <w:r>
        <w:rPr>
          <w:rFonts w:ascii="Arial" w:hAnsi="Arial" w:cs="Arial"/>
        </w:rPr>
        <w:t>e</w:t>
      </w:r>
      <w:r w:rsidRPr="00D7553F">
        <w:rPr>
          <w:rFonts w:ascii="Arial" w:hAnsi="Arial" w:cs="Arial"/>
        </w:rPr>
        <w:t xml:space="preserve"> </w:t>
      </w:r>
      <w:r>
        <w:rPr>
          <w:rFonts w:ascii="Arial" w:hAnsi="Arial" w:cs="Arial"/>
        </w:rPr>
        <w:t>salary costs i</w:t>
      </w:r>
      <w:r w:rsidRPr="00D7553F">
        <w:rPr>
          <w:rFonts w:ascii="Arial" w:hAnsi="Arial" w:cs="Arial"/>
        </w:rPr>
        <w:t xml:space="preserve">s an expense for holiday pay amounting </w:t>
      </w:r>
      <w:r w:rsidRPr="00730F9B">
        <w:rPr>
          <w:rFonts w:ascii="Arial" w:hAnsi="Arial" w:cs="Arial"/>
        </w:rPr>
        <w:t>to €</w:t>
      </w:r>
      <w:r w:rsidR="00730F9B" w:rsidRPr="00730F9B">
        <w:rPr>
          <w:rFonts w:ascii="Arial" w:hAnsi="Arial" w:cs="Arial"/>
        </w:rPr>
        <w:t>98</w:t>
      </w:r>
      <w:r w:rsidRPr="00730F9B">
        <w:rPr>
          <w:rFonts w:ascii="Arial" w:hAnsi="Arial" w:cs="Arial"/>
        </w:rPr>
        <w:t>,</w:t>
      </w:r>
      <w:r w:rsidR="00730F9B" w:rsidRPr="00730F9B">
        <w:rPr>
          <w:rFonts w:ascii="Arial" w:hAnsi="Arial" w:cs="Arial"/>
        </w:rPr>
        <w:t>627</w:t>
      </w:r>
      <w:r w:rsidR="002D7CBB" w:rsidRPr="00730F9B">
        <w:rPr>
          <w:rFonts w:ascii="Arial" w:hAnsi="Arial" w:cs="Arial"/>
        </w:rPr>
        <w:t xml:space="preserve"> (2</w:t>
      </w:r>
      <w:r w:rsidR="002D7CBB" w:rsidRPr="00080720">
        <w:rPr>
          <w:rFonts w:ascii="Arial" w:hAnsi="Arial" w:cs="Arial"/>
        </w:rPr>
        <w:t>015</w:t>
      </w:r>
      <w:r w:rsidR="002D7CBB" w:rsidRPr="001018E6">
        <w:rPr>
          <w:rFonts w:ascii="Arial" w:hAnsi="Arial" w:cs="Arial"/>
        </w:rPr>
        <w:t>: €</w:t>
      </w:r>
      <w:r w:rsidR="002D7CBB">
        <w:rPr>
          <w:rFonts w:ascii="Arial" w:hAnsi="Arial" w:cs="Arial"/>
        </w:rPr>
        <w:t>120,242</w:t>
      </w:r>
      <w:r w:rsidR="002D7CBB" w:rsidRPr="001018E6">
        <w:rPr>
          <w:rFonts w:ascii="Arial" w:hAnsi="Arial" w:cs="Arial"/>
        </w:rPr>
        <w:t>).</w:t>
      </w:r>
    </w:p>
    <w:p w:rsidR="00AC0F39" w:rsidRPr="00970B95" w:rsidRDefault="00AC0F39" w:rsidP="001B32D2">
      <w:pPr>
        <w:spacing w:line="300" w:lineRule="auto"/>
        <w:rPr>
          <w:rFonts w:ascii="Arial" w:hAnsi="Arial" w:cs="Arial"/>
          <w:b/>
        </w:rPr>
      </w:pP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1417"/>
      </w:tblGrid>
      <w:tr w:rsidR="001B32D2" w:rsidRPr="001018E6" w:rsidTr="00696976">
        <w:trPr>
          <w:trHeight w:val="193"/>
        </w:trPr>
        <w:tc>
          <w:tcPr>
            <w:tcW w:w="7088" w:type="dxa"/>
          </w:tcPr>
          <w:p w:rsidR="001B32D2" w:rsidRPr="00970B95" w:rsidRDefault="001B32D2" w:rsidP="00B1363F">
            <w:pPr>
              <w:spacing w:line="300" w:lineRule="auto"/>
              <w:rPr>
                <w:rFonts w:ascii="Arial" w:hAnsi="Arial" w:cs="Arial"/>
                <w:b/>
              </w:rPr>
            </w:pPr>
            <w:r w:rsidRPr="00970B95">
              <w:rPr>
                <w:rFonts w:ascii="Arial" w:hAnsi="Arial" w:cs="Arial"/>
                <w:b/>
              </w:rPr>
              <w:t>Range of total employee benefits</w:t>
            </w:r>
          </w:p>
        </w:tc>
        <w:tc>
          <w:tcPr>
            <w:tcW w:w="2835" w:type="dxa"/>
            <w:gridSpan w:val="2"/>
            <w:vAlign w:val="bottom"/>
          </w:tcPr>
          <w:p w:rsidR="001B32D2" w:rsidRPr="00970B95" w:rsidRDefault="001B32D2" w:rsidP="00B1363F">
            <w:pPr>
              <w:spacing w:line="300" w:lineRule="auto"/>
              <w:jc w:val="center"/>
              <w:rPr>
                <w:rFonts w:ascii="Arial" w:hAnsi="Arial" w:cs="Arial"/>
                <w:b/>
              </w:rPr>
            </w:pPr>
            <w:r w:rsidRPr="00970B95">
              <w:rPr>
                <w:rFonts w:ascii="Arial" w:hAnsi="Arial" w:cs="Arial"/>
                <w:b/>
              </w:rPr>
              <w:t>Number of Employees</w:t>
            </w:r>
          </w:p>
        </w:tc>
      </w:tr>
      <w:tr w:rsidR="001B32D2" w:rsidRPr="001018E6" w:rsidTr="00696976">
        <w:trPr>
          <w:trHeight w:val="193"/>
        </w:trPr>
        <w:tc>
          <w:tcPr>
            <w:tcW w:w="7088" w:type="dxa"/>
            <w:tcBorders>
              <w:bottom w:val="single" w:sz="12" w:space="0" w:color="auto"/>
            </w:tcBorders>
          </w:tcPr>
          <w:p w:rsidR="001B32D2" w:rsidRPr="00970B95" w:rsidRDefault="001B32D2" w:rsidP="00B1363F">
            <w:pPr>
              <w:spacing w:line="300" w:lineRule="auto"/>
              <w:rPr>
                <w:rFonts w:ascii="Arial" w:hAnsi="Arial" w:cs="Arial"/>
                <w:b/>
              </w:rPr>
            </w:pPr>
            <w:r w:rsidRPr="00970B95">
              <w:rPr>
                <w:rFonts w:ascii="Arial" w:hAnsi="Arial" w:cs="Arial"/>
                <w:b/>
              </w:rPr>
              <w:t>From             To</w:t>
            </w:r>
          </w:p>
        </w:tc>
        <w:tc>
          <w:tcPr>
            <w:tcW w:w="1418" w:type="dxa"/>
            <w:tcBorders>
              <w:bottom w:val="single" w:sz="12" w:space="0" w:color="auto"/>
            </w:tcBorders>
            <w:vAlign w:val="bottom"/>
          </w:tcPr>
          <w:p w:rsidR="001B32D2" w:rsidRPr="00970B95" w:rsidRDefault="00696976" w:rsidP="00B1363F">
            <w:pPr>
              <w:spacing w:line="300" w:lineRule="auto"/>
              <w:jc w:val="center"/>
              <w:rPr>
                <w:rFonts w:ascii="Arial" w:hAnsi="Arial" w:cs="Arial"/>
                <w:b/>
              </w:rPr>
            </w:pPr>
            <w:r>
              <w:rPr>
                <w:rFonts w:ascii="Arial" w:hAnsi="Arial" w:cs="Arial"/>
                <w:b/>
              </w:rPr>
              <w:t>2016</w:t>
            </w:r>
          </w:p>
        </w:tc>
        <w:tc>
          <w:tcPr>
            <w:tcW w:w="1417" w:type="dxa"/>
            <w:tcBorders>
              <w:bottom w:val="single" w:sz="12" w:space="0" w:color="auto"/>
            </w:tcBorders>
            <w:vAlign w:val="bottom"/>
          </w:tcPr>
          <w:p w:rsidR="001B32D2" w:rsidRPr="00970B95" w:rsidRDefault="00696976" w:rsidP="00B1363F">
            <w:pPr>
              <w:spacing w:line="300" w:lineRule="auto"/>
              <w:jc w:val="center"/>
              <w:rPr>
                <w:rFonts w:ascii="Arial" w:hAnsi="Arial" w:cs="Arial"/>
                <w:b/>
              </w:rPr>
            </w:pPr>
            <w:r>
              <w:rPr>
                <w:rFonts w:ascii="Arial" w:hAnsi="Arial" w:cs="Arial"/>
                <w:b/>
              </w:rPr>
              <w:t>2015</w:t>
            </w:r>
          </w:p>
        </w:tc>
      </w:tr>
      <w:tr w:rsidR="00696976" w:rsidRPr="001018E6" w:rsidTr="00696976">
        <w:tc>
          <w:tcPr>
            <w:tcW w:w="7088" w:type="dxa"/>
            <w:tcBorders>
              <w:top w:val="single" w:sz="12" w:space="0" w:color="auto"/>
            </w:tcBorders>
            <w:vAlign w:val="bottom"/>
          </w:tcPr>
          <w:p w:rsidR="00696976" w:rsidRPr="00970B95" w:rsidRDefault="00696976" w:rsidP="00B1363F">
            <w:pPr>
              <w:spacing w:line="300" w:lineRule="auto"/>
              <w:rPr>
                <w:rFonts w:ascii="Arial" w:hAnsi="Arial" w:cs="Arial"/>
              </w:rPr>
            </w:pPr>
            <w:r w:rsidRPr="00970B95">
              <w:rPr>
                <w:rFonts w:ascii="Arial" w:hAnsi="Arial" w:cs="Arial"/>
              </w:rPr>
              <w:t>€60,000     -   €69,999</w:t>
            </w:r>
          </w:p>
        </w:tc>
        <w:tc>
          <w:tcPr>
            <w:tcW w:w="1418" w:type="dxa"/>
            <w:tcBorders>
              <w:top w:val="single" w:sz="12" w:space="0" w:color="auto"/>
            </w:tcBorders>
            <w:vAlign w:val="bottom"/>
          </w:tcPr>
          <w:p w:rsidR="00696976" w:rsidRPr="008937FE" w:rsidRDefault="00D87BC9" w:rsidP="00B1363F">
            <w:pPr>
              <w:spacing w:line="300" w:lineRule="auto"/>
              <w:jc w:val="center"/>
              <w:rPr>
                <w:rFonts w:ascii="Arial" w:hAnsi="Arial" w:cs="Arial"/>
              </w:rPr>
            </w:pPr>
            <w:r>
              <w:rPr>
                <w:rFonts w:ascii="Arial" w:hAnsi="Arial" w:cs="Arial"/>
              </w:rPr>
              <w:t>8</w:t>
            </w:r>
          </w:p>
        </w:tc>
        <w:tc>
          <w:tcPr>
            <w:tcW w:w="1417" w:type="dxa"/>
            <w:tcBorders>
              <w:top w:val="single" w:sz="12" w:space="0" w:color="auto"/>
            </w:tcBorders>
            <w:shd w:val="pct10" w:color="auto" w:fill="auto"/>
            <w:vAlign w:val="bottom"/>
          </w:tcPr>
          <w:p w:rsidR="00696976" w:rsidRPr="008937FE" w:rsidRDefault="00696976" w:rsidP="0086006F">
            <w:pPr>
              <w:spacing w:line="300" w:lineRule="auto"/>
              <w:jc w:val="center"/>
              <w:rPr>
                <w:rFonts w:ascii="Arial" w:hAnsi="Arial" w:cs="Arial"/>
              </w:rPr>
            </w:pPr>
            <w:r w:rsidRPr="008937FE">
              <w:rPr>
                <w:rFonts w:ascii="Arial" w:hAnsi="Arial" w:cs="Arial"/>
              </w:rPr>
              <w:t>7</w:t>
            </w:r>
          </w:p>
        </w:tc>
      </w:tr>
      <w:tr w:rsidR="00696976" w:rsidRPr="001018E6" w:rsidTr="00696976">
        <w:tc>
          <w:tcPr>
            <w:tcW w:w="7088" w:type="dxa"/>
            <w:vAlign w:val="bottom"/>
          </w:tcPr>
          <w:p w:rsidR="00696976" w:rsidRPr="00970B95" w:rsidRDefault="00696976" w:rsidP="00B1363F">
            <w:pPr>
              <w:spacing w:line="300" w:lineRule="auto"/>
              <w:rPr>
                <w:rFonts w:ascii="Arial" w:hAnsi="Arial" w:cs="Arial"/>
              </w:rPr>
            </w:pPr>
            <w:r w:rsidRPr="00970B95">
              <w:rPr>
                <w:rFonts w:ascii="Arial" w:hAnsi="Arial" w:cs="Arial"/>
              </w:rPr>
              <w:t>€70,000     -   €79,999</w:t>
            </w:r>
          </w:p>
        </w:tc>
        <w:tc>
          <w:tcPr>
            <w:tcW w:w="1418" w:type="dxa"/>
            <w:vAlign w:val="bottom"/>
          </w:tcPr>
          <w:p w:rsidR="00696976" w:rsidRPr="008937FE" w:rsidRDefault="00D87BC9" w:rsidP="00B1363F">
            <w:pPr>
              <w:spacing w:line="300" w:lineRule="auto"/>
              <w:jc w:val="center"/>
              <w:rPr>
                <w:rFonts w:ascii="Arial" w:hAnsi="Arial" w:cs="Arial"/>
              </w:rPr>
            </w:pPr>
            <w:r>
              <w:rPr>
                <w:rFonts w:ascii="Arial" w:hAnsi="Arial" w:cs="Arial"/>
              </w:rPr>
              <w:t>5</w:t>
            </w:r>
          </w:p>
        </w:tc>
        <w:tc>
          <w:tcPr>
            <w:tcW w:w="1417" w:type="dxa"/>
            <w:shd w:val="pct10" w:color="auto" w:fill="auto"/>
            <w:vAlign w:val="bottom"/>
          </w:tcPr>
          <w:p w:rsidR="00696976" w:rsidRPr="008937FE" w:rsidRDefault="00696976" w:rsidP="0086006F">
            <w:pPr>
              <w:spacing w:line="300" w:lineRule="auto"/>
              <w:jc w:val="center"/>
              <w:rPr>
                <w:rFonts w:ascii="Arial" w:hAnsi="Arial" w:cs="Arial"/>
              </w:rPr>
            </w:pPr>
            <w:r w:rsidRPr="008937FE">
              <w:rPr>
                <w:rFonts w:ascii="Arial" w:hAnsi="Arial" w:cs="Arial"/>
              </w:rPr>
              <w:t>6</w:t>
            </w:r>
          </w:p>
        </w:tc>
      </w:tr>
      <w:tr w:rsidR="00696976" w:rsidRPr="001018E6" w:rsidTr="00696976">
        <w:tc>
          <w:tcPr>
            <w:tcW w:w="7088" w:type="dxa"/>
            <w:vAlign w:val="bottom"/>
          </w:tcPr>
          <w:p w:rsidR="00696976" w:rsidRPr="00970B95" w:rsidRDefault="00696976" w:rsidP="00B1363F">
            <w:pPr>
              <w:spacing w:line="300" w:lineRule="auto"/>
              <w:rPr>
                <w:rFonts w:ascii="Arial" w:hAnsi="Arial" w:cs="Arial"/>
              </w:rPr>
            </w:pPr>
            <w:r w:rsidRPr="00970B95">
              <w:rPr>
                <w:rFonts w:ascii="Arial" w:hAnsi="Arial" w:cs="Arial"/>
              </w:rPr>
              <w:t>€80,000     -   €89,999</w:t>
            </w:r>
          </w:p>
        </w:tc>
        <w:tc>
          <w:tcPr>
            <w:tcW w:w="1418" w:type="dxa"/>
            <w:vAlign w:val="bottom"/>
          </w:tcPr>
          <w:p w:rsidR="00696976" w:rsidRPr="008937FE" w:rsidRDefault="00D87BC9" w:rsidP="00B1363F">
            <w:pPr>
              <w:spacing w:line="300" w:lineRule="auto"/>
              <w:jc w:val="center"/>
              <w:rPr>
                <w:rFonts w:ascii="Arial" w:hAnsi="Arial" w:cs="Arial"/>
              </w:rPr>
            </w:pPr>
            <w:r>
              <w:rPr>
                <w:rFonts w:ascii="Arial" w:hAnsi="Arial" w:cs="Arial"/>
              </w:rPr>
              <w:t>0</w:t>
            </w:r>
          </w:p>
        </w:tc>
        <w:tc>
          <w:tcPr>
            <w:tcW w:w="1417" w:type="dxa"/>
            <w:shd w:val="pct10" w:color="auto" w:fill="auto"/>
            <w:vAlign w:val="bottom"/>
          </w:tcPr>
          <w:p w:rsidR="00696976" w:rsidRPr="008937FE" w:rsidRDefault="00696976" w:rsidP="0086006F">
            <w:pPr>
              <w:spacing w:line="300" w:lineRule="auto"/>
              <w:jc w:val="center"/>
              <w:rPr>
                <w:rFonts w:ascii="Arial" w:hAnsi="Arial" w:cs="Arial"/>
              </w:rPr>
            </w:pPr>
            <w:r w:rsidRPr="008937FE">
              <w:rPr>
                <w:rFonts w:ascii="Arial" w:hAnsi="Arial" w:cs="Arial"/>
              </w:rPr>
              <w:t>0</w:t>
            </w:r>
          </w:p>
        </w:tc>
      </w:tr>
      <w:tr w:rsidR="00696976" w:rsidRPr="001018E6" w:rsidTr="00696976">
        <w:tc>
          <w:tcPr>
            <w:tcW w:w="7088" w:type="dxa"/>
            <w:vAlign w:val="bottom"/>
          </w:tcPr>
          <w:p w:rsidR="00696976" w:rsidRPr="00970B95" w:rsidRDefault="00696976" w:rsidP="00B1363F">
            <w:pPr>
              <w:spacing w:line="300" w:lineRule="auto"/>
              <w:rPr>
                <w:rFonts w:ascii="Arial" w:hAnsi="Arial" w:cs="Arial"/>
              </w:rPr>
            </w:pPr>
            <w:r w:rsidRPr="00970B95">
              <w:rPr>
                <w:rFonts w:ascii="Arial" w:hAnsi="Arial" w:cs="Arial"/>
              </w:rPr>
              <w:t>€90,000     -   €99,999</w:t>
            </w:r>
          </w:p>
        </w:tc>
        <w:tc>
          <w:tcPr>
            <w:tcW w:w="1418" w:type="dxa"/>
            <w:vAlign w:val="bottom"/>
          </w:tcPr>
          <w:p w:rsidR="00696976" w:rsidRPr="008937FE" w:rsidRDefault="006868C4" w:rsidP="00B1363F">
            <w:pPr>
              <w:spacing w:line="300" w:lineRule="auto"/>
              <w:jc w:val="center"/>
              <w:rPr>
                <w:rFonts w:ascii="Arial" w:hAnsi="Arial" w:cs="Arial"/>
              </w:rPr>
            </w:pPr>
            <w:r>
              <w:rPr>
                <w:rFonts w:ascii="Arial" w:hAnsi="Arial" w:cs="Arial"/>
              </w:rPr>
              <w:t>1</w:t>
            </w:r>
          </w:p>
        </w:tc>
        <w:tc>
          <w:tcPr>
            <w:tcW w:w="1417" w:type="dxa"/>
            <w:shd w:val="pct10" w:color="auto" w:fill="auto"/>
            <w:vAlign w:val="bottom"/>
          </w:tcPr>
          <w:p w:rsidR="00696976" w:rsidRPr="008937FE" w:rsidRDefault="00961F36" w:rsidP="0086006F">
            <w:pPr>
              <w:spacing w:line="300" w:lineRule="auto"/>
              <w:jc w:val="center"/>
              <w:rPr>
                <w:rFonts w:ascii="Arial" w:hAnsi="Arial" w:cs="Arial"/>
              </w:rPr>
            </w:pPr>
            <w:r>
              <w:rPr>
                <w:rFonts w:ascii="Arial" w:hAnsi="Arial" w:cs="Arial"/>
              </w:rPr>
              <w:t>1</w:t>
            </w:r>
          </w:p>
        </w:tc>
      </w:tr>
      <w:tr w:rsidR="00961F36" w:rsidRPr="001018E6" w:rsidTr="00696976">
        <w:tc>
          <w:tcPr>
            <w:tcW w:w="7088" w:type="dxa"/>
            <w:vAlign w:val="bottom"/>
          </w:tcPr>
          <w:p w:rsidR="00961F36" w:rsidRPr="00970B95" w:rsidRDefault="00961F36" w:rsidP="00B1363F">
            <w:pPr>
              <w:spacing w:line="300" w:lineRule="auto"/>
              <w:rPr>
                <w:rFonts w:ascii="Arial" w:hAnsi="Arial" w:cs="Arial"/>
              </w:rPr>
            </w:pPr>
            <w:r>
              <w:rPr>
                <w:rFonts w:ascii="Arial" w:hAnsi="Arial" w:cs="Arial"/>
              </w:rPr>
              <w:t>€100,000     -   €109,999</w:t>
            </w:r>
          </w:p>
        </w:tc>
        <w:tc>
          <w:tcPr>
            <w:tcW w:w="1418" w:type="dxa"/>
            <w:vAlign w:val="bottom"/>
          </w:tcPr>
          <w:p w:rsidR="00961F36" w:rsidRDefault="00961F36" w:rsidP="00B1363F">
            <w:pPr>
              <w:spacing w:line="300" w:lineRule="auto"/>
              <w:jc w:val="center"/>
              <w:rPr>
                <w:rFonts w:ascii="Arial" w:hAnsi="Arial" w:cs="Arial"/>
              </w:rPr>
            </w:pPr>
            <w:r>
              <w:rPr>
                <w:rFonts w:ascii="Arial" w:hAnsi="Arial" w:cs="Arial"/>
              </w:rPr>
              <w:t>0</w:t>
            </w:r>
          </w:p>
        </w:tc>
        <w:tc>
          <w:tcPr>
            <w:tcW w:w="1417" w:type="dxa"/>
            <w:shd w:val="pct10" w:color="auto" w:fill="auto"/>
            <w:vAlign w:val="bottom"/>
          </w:tcPr>
          <w:p w:rsidR="00961F36" w:rsidRPr="008937FE" w:rsidRDefault="00961F36" w:rsidP="0086006F">
            <w:pPr>
              <w:spacing w:line="300" w:lineRule="auto"/>
              <w:jc w:val="center"/>
              <w:rPr>
                <w:rFonts w:ascii="Arial" w:hAnsi="Arial" w:cs="Arial"/>
              </w:rPr>
            </w:pPr>
            <w:r>
              <w:rPr>
                <w:rFonts w:ascii="Arial" w:hAnsi="Arial" w:cs="Arial"/>
              </w:rPr>
              <w:t>1</w:t>
            </w:r>
          </w:p>
        </w:tc>
      </w:tr>
    </w:tbl>
    <w:p w:rsidR="001B32D2" w:rsidRDefault="001B32D2" w:rsidP="001B32D2">
      <w:pPr>
        <w:spacing w:line="300" w:lineRule="auto"/>
        <w:rPr>
          <w:rFonts w:ascii="Arial" w:hAnsi="Arial" w:cs="Arial"/>
        </w:rPr>
      </w:pPr>
    </w:p>
    <w:p w:rsidR="008937FE" w:rsidRDefault="008937FE" w:rsidP="001B32D2">
      <w:pPr>
        <w:spacing w:line="300" w:lineRule="auto"/>
        <w:rPr>
          <w:rFonts w:ascii="Arial" w:hAnsi="Arial" w:cs="Arial"/>
        </w:rPr>
      </w:pPr>
    </w:p>
    <w:p w:rsidR="00AC0F39" w:rsidRDefault="00AC0F39">
      <w:pPr>
        <w:rPr>
          <w:rFonts w:ascii="Arial" w:hAnsi="Arial" w:cs="Arial"/>
        </w:rPr>
      </w:pPr>
      <w:r>
        <w:rPr>
          <w:rFonts w:ascii="Arial" w:hAnsi="Arial" w:cs="Arial"/>
        </w:rPr>
        <w:br w:type="page"/>
      </w:r>
    </w:p>
    <w:p w:rsidR="001B32D2" w:rsidRPr="001018E6" w:rsidRDefault="001B32D2" w:rsidP="001B32D2">
      <w:pPr>
        <w:spacing w:line="300" w:lineRule="auto"/>
        <w:rPr>
          <w:rFonts w:ascii="Arial" w:hAnsi="Arial" w:cs="Arial"/>
        </w:rPr>
      </w:pPr>
    </w:p>
    <w:p w:rsidR="001B32D2" w:rsidRPr="00901E2B" w:rsidRDefault="00293D6D" w:rsidP="001B32D2">
      <w:pPr>
        <w:numPr>
          <w:ilvl w:val="0"/>
          <w:numId w:val="6"/>
        </w:numPr>
        <w:spacing w:line="300" w:lineRule="auto"/>
        <w:contextualSpacing/>
        <w:rPr>
          <w:rFonts w:ascii="Arial" w:hAnsi="Arial" w:cs="Arial"/>
        </w:rPr>
      </w:pPr>
      <w:r w:rsidRPr="00901E2B">
        <w:rPr>
          <w:rFonts w:ascii="Arial" w:hAnsi="Arial" w:cs="Arial"/>
          <w:b/>
        </w:rPr>
        <w:t>Board Members’ Fees and Chief Executive’s Remuneration</w:t>
      </w:r>
    </w:p>
    <w:tbl>
      <w:tblPr>
        <w:tblStyle w:val="TableGrid"/>
        <w:tblW w:w="97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417"/>
        <w:gridCol w:w="1417"/>
        <w:gridCol w:w="1417"/>
      </w:tblGrid>
      <w:tr w:rsidR="001B32D2" w:rsidRPr="001018E6" w:rsidTr="003A5C2F">
        <w:trPr>
          <w:trHeight w:val="497"/>
        </w:trPr>
        <w:tc>
          <w:tcPr>
            <w:tcW w:w="5529" w:type="dxa"/>
            <w:tcBorders>
              <w:bottom w:val="single" w:sz="12" w:space="0" w:color="auto"/>
            </w:tcBorders>
            <w:vAlign w:val="center"/>
          </w:tcPr>
          <w:p w:rsidR="001B32D2" w:rsidRPr="001018E6" w:rsidRDefault="001B32D2" w:rsidP="00B1363F">
            <w:pPr>
              <w:spacing w:line="300" w:lineRule="auto"/>
              <w:rPr>
                <w:rFonts w:ascii="Arial" w:hAnsi="Arial" w:cs="Arial"/>
                <w:b/>
              </w:rPr>
            </w:pPr>
            <w:r w:rsidRPr="001018E6">
              <w:rPr>
                <w:rFonts w:ascii="Arial" w:hAnsi="Arial" w:cs="Arial"/>
                <w:b/>
              </w:rPr>
              <w:t>Board Member</w:t>
            </w:r>
          </w:p>
        </w:tc>
        <w:tc>
          <w:tcPr>
            <w:tcW w:w="1417" w:type="dxa"/>
            <w:tcBorders>
              <w:bottom w:val="single" w:sz="12" w:space="0" w:color="auto"/>
            </w:tcBorders>
          </w:tcPr>
          <w:p w:rsidR="001B32D2" w:rsidRPr="001018E6" w:rsidRDefault="001B32D2" w:rsidP="00B1363F">
            <w:pPr>
              <w:spacing w:line="300" w:lineRule="auto"/>
              <w:jc w:val="right"/>
              <w:rPr>
                <w:rFonts w:ascii="Arial" w:hAnsi="Arial" w:cs="Arial"/>
                <w:b/>
              </w:rPr>
            </w:pPr>
            <w:r w:rsidRPr="001018E6">
              <w:rPr>
                <w:rFonts w:ascii="Arial" w:hAnsi="Arial" w:cs="Arial"/>
                <w:b/>
              </w:rPr>
              <w:t>Board</w:t>
            </w:r>
          </w:p>
          <w:p w:rsidR="00901E2B" w:rsidRDefault="001B32D2" w:rsidP="00901E2B">
            <w:pPr>
              <w:spacing w:line="300" w:lineRule="auto"/>
              <w:jc w:val="right"/>
              <w:rPr>
                <w:rFonts w:ascii="Arial" w:hAnsi="Arial" w:cs="Arial"/>
                <w:b/>
              </w:rPr>
            </w:pPr>
            <w:r w:rsidRPr="001018E6">
              <w:rPr>
                <w:rFonts w:ascii="Arial" w:hAnsi="Arial" w:cs="Arial"/>
                <w:b/>
              </w:rPr>
              <w:t>Fees</w:t>
            </w:r>
          </w:p>
          <w:p w:rsidR="001B32D2" w:rsidRPr="001018E6" w:rsidRDefault="00901E2B" w:rsidP="00901E2B">
            <w:pPr>
              <w:spacing w:line="300" w:lineRule="auto"/>
              <w:jc w:val="right"/>
              <w:rPr>
                <w:rFonts w:ascii="Arial" w:hAnsi="Arial" w:cs="Arial"/>
                <w:b/>
              </w:rPr>
            </w:pPr>
            <w:r>
              <w:rPr>
                <w:rFonts w:ascii="Arial" w:hAnsi="Arial" w:cs="Arial"/>
                <w:b/>
              </w:rPr>
              <w:t>€</w:t>
            </w:r>
          </w:p>
        </w:tc>
        <w:tc>
          <w:tcPr>
            <w:tcW w:w="1417" w:type="dxa"/>
            <w:tcBorders>
              <w:bottom w:val="single" w:sz="12" w:space="0" w:color="auto"/>
            </w:tcBorders>
          </w:tcPr>
          <w:p w:rsidR="001B32D2" w:rsidRPr="001018E6" w:rsidRDefault="001B32D2" w:rsidP="00B1363F">
            <w:pPr>
              <w:spacing w:line="300" w:lineRule="auto"/>
              <w:jc w:val="right"/>
              <w:rPr>
                <w:rFonts w:ascii="Arial" w:hAnsi="Arial" w:cs="Arial"/>
                <w:b/>
              </w:rPr>
            </w:pPr>
            <w:r w:rsidRPr="001018E6">
              <w:rPr>
                <w:rFonts w:ascii="Arial" w:hAnsi="Arial" w:cs="Arial"/>
                <w:b/>
              </w:rPr>
              <w:t>Vouched</w:t>
            </w:r>
          </w:p>
          <w:p w:rsidR="003A5C2F" w:rsidRDefault="001B32D2" w:rsidP="003A5C2F">
            <w:pPr>
              <w:spacing w:line="300" w:lineRule="auto"/>
              <w:jc w:val="right"/>
              <w:rPr>
                <w:rFonts w:ascii="Arial" w:hAnsi="Arial" w:cs="Arial"/>
                <w:b/>
              </w:rPr>
            </w:pPr>
            <w:r w:rsidRPr="001018E6">
              <w:rPr>
                <w:rFonts w:ascii="Arial" w:hAnsi="Arial" w:cs="Arial"/>
                <w:b/>
              </w:rPr>
              <w:t>Expenses</w:t>
            </w:r>
          </w:p>
          <w:p w:rsidR="001B32D2" w:rsidRPr="001018E6" w:rsidRDefault="00901E2B" w:rsidP="003A5C2F">
            <w:pPr>
              <w:spacing w:line="300" w:lineRule="auto"/>
              <w:jc w:val="right"/>
              <w:rPr>
                <w:rFonts w:ascii="Arial" w:hAnsi="Arial" w:cs="Arial"/>
                <w:b/>
              </w:rPr>
            </w:pPr>
            <w:r>
              <w:rPr>
                <w:rFonts w:ascii="Arial" w:hAnsi="Arial" w:cs="Arial"/>
                <w:b/>
              </w:rPr>
              <w:t>€</w:t>
            </w:r>
          </w:p>
        </w:tc>
        <w:tc>
          <w:tcPr>
            <w:tcW w:w="1417" w:type="dxa"/>
            <w:tcBorders>
              <w:bottom w:val="single" w:sz="12" w:space="0" w:color="auto"/>
            </w:tcBorders>
            <w:shd w:val="clear" w:color="auto" w:fill="auto"/>
          </w:tcPr>
          <w:p w:rsidR="001B32D2" w:rsidRPr="001018E6" w:rsidRDefault="001B32D2" w:rsidP="00901E2B">
            <w:pPr>
              <w:spacing w:line="300" w:lineRule="auto"/>
              <w:jc w:val="center"/>
              <w:rPr>
                <w:rFonts w:ascii="Arial" w:hAnsi="Arial" w:cs="Arial"/>
                <w:b/>
              </w:rPr>
            </w:pPr>
            <w:r w:rsidRPr="001018E6">
              <w:rPr>
                <w:rFonts w:ascii="Arial" w:hAnsi="Arial" w:cs="Arial"/>
                <w:b/>
              </w:rPr>
              <w:t>Meetings attended</w:t>
            </w:r>
          </w:p>
        </w:tc>
      </w:tr>
      <w:tr w:rsidR="001B32D2" w:rsidRPr="001018E6" w:rsidTr="003A5C2F">
        <w:tc>
          <w:tcPr>
            <w:tcW w:w="5529" w:type="dxa"/>
            <w:tcBorders>
              <w:top w:val="single" w:sz="12" w:space="0" w:color="auto"/>
            </w:tcBorders>
            <w:vAlign w:val="bottom"/>
          </w:tcPr>
          <w:p w:rsidR="001B32D2" w:rsidRPr="001018E6" w:rsidRDefault="00C1606B" w:rsidP="00C1606B">
            <w:pPr>
              <w:spacing w:line="300" w:lineRule="auto"/>
              <w:rPr>
                <w:rFonts w:ascii="Arial" w:hAnsi="Arial" w:cs="Arial"/>
              </w:rPr>
            </w:pPr>
            <w:r w:rsidRPr="001018E6">
              <w:rPr>
                <w:rFonts w:ascii="Arial" w:hAnsi="Arial" w:cs="Arial"/>
              </w:rPr>
              <w:t xml:space="preserve">Ita Mangan </w:t>
            </w:r>
            <w:r w:rsidR="00507BA6" w:rsidRPr="001018E6">
              <w:rPr>
                <w:rFonts w:ascii="Arial" w:hAnsi="Arial" w:cs="Arial"/>
              </w:rPr>
              <w:t>(Chair</w:t>
            </w:r>
            <w:r w:rsidR="0002721F">
              <w:rPr>
                <w:rFonts w:ascii="Arial" w:hAnsi="Arial" w:cs="Arial"/>
              </w:rPr>
              <w:t>)</w:t>
            </w:r>
          </w:p>
        </w:tc>
        <w:tc>
          <w:tcPr>
            <w:tcW w:w="1417" w:type="dxa"/>
            <w:tcBorders>
              <w:top w:val="single" w:sz="12" w:space="0" w:color="auto"/>
            </w:tcBorders>
          </w:tcPr>
          <w:p w:rsidR="001B32D2" w:rsidRPr="00FA1FA4" w:rsidRDefault="00D04325" w:rsidP="006868C4">
            <w:pPr>
              <w:spacing w:line="300" w:lineRule="auto"/>
              <w:jc w:val="right"/>
              <w:rPr>
                <w:rFonts w:ascii="Arial" w:hAnsi="Arial" w:cs="Arial"/>
              </w:rPr>
            </w:pPr>
            <w:r w:rsidRPr="00D04325">
              <w:rPr>
                <w:rFonts w:ascii="Arial" w:hAnsi="Arial" w:cs="Arial"/>
              </w:rPr>
              <w:t>8,97</w:t>
            </w:r>
            <w:r w:rsidR="006868C4">
              <w:rPr>
                <w:rFonts w:ascii="Arial" w:hAnsi="Arial" w:cs="Arial"/>
              </w:rPr>
              <w:t>8</w:t>
            </w:r>
          </w:p>
        </w:tc>
        <w:tc>
          <w:tcPr>
            <w:tcW w:w="1417" w:type="dxa"/>
            <w:tcBorders>
              <w:top w:val="single" w:sz="12" w:space="0" w:color="auto"/>
            </w:tcBorders>
            <w:vAlign w:val="bottom"/>
          </w:tcPr>
          <w:p w:rsidR="001B32D2" w:rsidRPr="009A328C" w:rsidRDefault="00D04325" w:rsidP="00B1363F">
            <w:pPr>
              <w:spacing w:line="300" w:lineRule="auto"/>
              <w:jc w:val="right"/>
              <w:rPr>
                <w:rFonts w:ascii="Arial" w:hAnsi="Arial" w:cs="Arial"/>
              </w:rPr>
            </w:pPr>
            <w:r>
              <w:rPr>
                <w:rFonts w:ascii="Arial" w:hAnsi="Arial" w:cs="Arial"/>
              </w:rPr>
              <w:t>0</w:t>
            </w:r>
          </w:p>
        </w:tc>
        <w:tc>
          <w:tcPr>
            <w:tcW w:w="1417" w:type="dxa"/>
            <w:tcBorders>
              <w:top w:val="single" w:sz="12" w:space="0" w:color="auto"/>
            </w:tcBorders>
            <w:shd w:val="clear" w:color="auto" w:fill="auto"/>
            <w:vAlign w:val="bottom"/>
          </w:tcPr>
          <w:p w:rsidR="001B32D2" w:rsidRPr="00F77365" w:rsidRDefault="008E7F57" w:rsidP="008E7F57">
            <w:pPr>
              <w:spacing w:line="300" w:lineRule="auto"/>
              <w:jc w:val="center"/>
              <w:rPr>
                <w:rFonts w:ascii="Arial" w:hAnsi="Arial" w:cs="Arial"/>
              </w:rPr>
            </w:pPr>
            <w:r>
              <w:rPr>
                <w:rFonts w:ascii="Arial" w:hAnsi="Arial" w:cs="Arial"/>
              </w:rPr>
              <w:t>6</w:t>
            </w:r>
            <w:r w:rsidR="004346AA" w:rsidRPr="00F77365">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507BA6">
            <w:pPr>
              <w:spacing w:line="300" w:lineRule="auto"/>
              <w:rPr>
                <w:rFonts w:ascii="Arial" w:hAnsi="Arial" w:cs="Arial"/>
              </w:rPr>
            </w:pPr>
            <w:r w:rsidRPr="001018E6">
              <w:rPr>
                <w:rFonts w:ascii="Arial" w:hAnsi="Arial" w:cs="Arial"/>
              </w:rPr>
              <w:t>Noeline Blackwell</w:t>
            </w:r>
          </w:p>
        </w:tc>
        <w:tc>
          <w:tcPr>
            <w:tcW w:w="1417" w:type="dxa"/>
          </w:tcPr>
          <w:p w:rsidR="00103BB1" w:rsidRPr="00FA1FA4" w:rsidRDefault="00D04325" w:rsidP="00FA1FA4">
            <w:pPr>
              <w:spacing w:line="300" w:lineRule="auto"/>
              <w:ind w:left="360"/>
              <w:contextualSpacing/>
              <w:jc w:val="right"/>
              <w:rPr>
                <w:rFonts w:ascii="Arial" w:hAnsi="Arial" w:cs="Arial"/>
              </w:rPr>
            </w:pPr>
            <w:r>
              <w:rPr>
                <w:rFonts w:ascii="Arial" w:hAnsi="Arial" w:cs="Arial"/>
              </w:rPr>
              <w:t>0</w:t>
            </w:r>
          </w:p>
        </w:tc>
        <w:tc>
          <w:tcPr>
            <w:tcW w:w="1417" w:type="dxa"/>
            <w:vAlign w:val="bottom"/>
          </w:tcPr>
          <w:p w:rsidR="00103BB1" w:rsidRPr="009A328C" w:rsidRDefault="00D04325" w:rsidP="00B1363F">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5</w:t>
            </w:r>
            <w:r w:rsidR="00103BB1" w:rsidRPr="00C76B99">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507BA6">
            <w:pPr>
              <w:spacing w:line="300" w:lineRule="auto"/>
              <w:rPr>
                <w:rFonts w:ascii="Arial" w:hAnsi="Arial" w:cs="Arial"/>
              </w:rPr>
            </w:pPr>
            <w:r w:rsidRPr="001018E6">
              <w:rPr>
                <w:rFonts w:ascii="Arial" w:hAnsi="Arial" w:cs="Arial"/>
              </w:rPr>
              <w:t>Josephine Henry</w:t>
            </w:r>
          </w:p>
        </w:tc>
        <w:tc>
          <w:tcPr>
            <w:tcW w:w="1417" w:type="dxa"/>
          </w:tcPr>
          <w:p w:rsidR="00103BB1" w:rsidRPr="00FA1FA4" w:rsidRDefault="00D04325" w:rsidP="00B1363F">
            <w:pPr>
              <w:spacing w:line="300" w:lineRule="auto"/>
              <w:jc w:val="right"/>
              <w:rPr>
                <w:rFonts w:ascii="Arial" w:hAnsi="Arial" w:cs="Arial"/>
              </w:rPr>
            </w:pPr>
            <w:r>
              <w:rPr>
                <w:rFonts w:ascii="Arial" w:hAnsi="Arial" w:cs="Arial"/>
              </w:rPr>
              <w:t>5,985</w:t>
            </w:r>
          </w:p>
        </w:tc>
        <w:tc>
          <w:tcPr>
            <w:tcW w:w="1417" w:type="dxa"/>
            <w:vAlign w:val="bottom"/>
          </w:tcPr>
          <w:p w:rsidR="00103BB1" w:rsidRPr="009A328C" w:rsidRDefault="00D04325" w:rsidP="00C62128">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6</w:t>
            </w:r>
            <w:r w:rsidR="00103BB1" w:rsidRPr="00C76B99">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sidRPr="001018E6">
              <w:rPr>
                <w:rFonts w:ascii="Arial" w:hAnsi="Arial" w:cs="Arial"/>
              </w:rPr>
              <w:t>Sean Sheridan</w:t>
            </w:r>
          </w:p>
        </w:tc>
        <w:tc>
          <w:tcPr>
            <w:tcW w:w="1417" w:type="dxa"/>
          </w:tcPr>
          <w:p w:rsidR="00103BB1" w:rsidRPr="00FA1FA4" w:rsidRDefault="00D04325" w:rsidP="00B1363F">
            <w:pPr>
              <w:spacing w:line="300" w:lineRule="auto"/>
              <w:jc w:val="right"/>
              <w:rPr>
                <w:rFonts w:ascii="Arial" w:hAnsi="Arial" w:cs="Arial"/>
              </w:rPr>
            </w:pPr>
            <w:r>
              <w:rPr>
                <w:rFonts w:ascii="Arial" w:hAnsi="Arial" w:cs="Arial"/>
              </w:rPr>
              <w:t>5,985</w:t>
            </w:r>
          </w:p>
        </w:tc>
        <w:tc>
          <w:tcPr>
            <w:tcW w:w="1417" w:type="dxa"/>
            <w:vAlign w:val="bottom"/>
          </w:tcPr>
          <w:p w:rsidR="00103BB1" w:rsidRPr="009A328C" w:rsidRDefault="00672AC3" w:rsidP="00B1363F">
            <w:pPr>
              <w:spacing w:line="300" w:lineRule="auto"/>
              <w:jc w:val="right"/>
              <w:rPr>
                <w:rFonts w:ascii="Arial" w:hAnsi="Arial" w:cs="Arial"/>
              </w:rPr>
            </w:pPr>
            <w:r>
              <w:rPr>
                <w:rFonts w:ascii="Arial" w:hAnsi="Arial" w:cs="Arial"/>
              </w:rPr>
              <w:t>931</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sidRPr="001018E6">
              <w:rPr>
                <w:rFonts w:ascii="Arial" w:hAnsi="Arial" w:cs="Arial"/>
              </w:rPr>
              <w:t>Tim Duggan</w:t>
            </w:r>
          </w:p>
        </w:tc>
        <w:tc>
          <w:tcPr>
            <w:tcW w:w="1417" w:type="dxa"/>
          </w:tcPr>
          <w:p w:rsidR="00103BB1" w:rsidRPr="00FA1FA4" w:rsidRDefault="00D04325" w:rsidP="00FA1FA4">
            <w:pPr>
              <w:spacing w:line="300" w:lineRule="auto"/>
              <w:jc w:val="right"/>
              <w:rPr>
                <w:rFonts w:ascii="Arial" w:hAnsi="Arial" w:cs="Arial"/>
              </w:rPr>
            </w:pPr>
            <w:r>
              <w:rPr>
                <w:rFonts w:ascii="Arial" w:hAnsi="Arial" w:cs="Arial"/>
              </w:rPr>
              <w:t>0</w:t>
            </w:r>
          </w:p>
        </w:tc>
        <w:tc>
          <w:tcPr>
            <w:tcW w:w="1417" w:type="dxa"/>
            <w:vAlign w:val="bottom"/>
          </w:tcPr>
          <w:p w:rsidR="00103BB1" w:rsidRPr="009A328C" w:rsidRDefault="00D04325" w:rsidP="00B1363F">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6</w:t>
            </w:r>
            <w:r w:rsidR="00103BB1" w:rsidRPr="00C76B99">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sidRPr="001018E6">
              <w:rPr>
                <w:rFonts w:ascii="Arial" w:hAnsi="Arial" w:cs="Arial"/>
              </w:rPr>
              <w:t>Eugene McErlean</w:t>
            </w:r>
          </w:p>
        </w:tc>
        <w:tc>
          <w:tcPr>
            <w:tcW w:w="1417" w:type="dxa"/>
          </w:tcPr>
          <w:p w:rsidR="00103BB1" w:rsidRPr="00FA1FA4" w:rsidRDefault="00D04325" w:rsidP="00B1363F">
            <w:pPr>
              <w:spacing w:line="300" w:lineRule="auto"/>
              <w:jc w:val="right"/>
              <w:rPr>
                <w:rFonts w:ascii="Arial" w:hAnsi="Arial" w:cs="Arial"/>
              </w:rPr>
            </w:pPr>
            <w:r>
              <w:rPr>
                <w:rFonts w:ascii="Arial" w:hAnsi="Arial" w:cs="Arial"/>
              </w:rPr>
              <w:t>5,985</w:t>
            </w:r>
          </w:p>
        </w:tc>
        <w:tc>
          <w:tcPr>
            <w:tcW w:w="1417" w:type="dxa"/>
            <w:vAlign w:val="bottom"/>
          </w:tcPr>
          <w:p w:rsidR="00103BB1" w:rsidRPr="009A328C" w:rsidRDefault="00D04325" w:rsidP="009A328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5</w:t>
            </w:r>
            <w:r w:rsidR="00103BB1" w:rsidRPr="00C76B99">
              <w:rPr>
                <w:rFonts w:ascii="Arial" w:hAnsi="Arial" w:cs="Arial"/>
              </w:rPr>
              <w:t>/</w:t>
            </w:r>
            <w:r>
              <w:rPr>
                <w:rFonts w:ascii="Arial" w:hAnsi="Arial" w:cs="Arial"/>
              </w:rPr>
              <w:t>6</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Joanne McCarthy</w:t>
            </w:r>
          </w:p>
        </w:tc>
        <w:tc>
          <w:tcPr>
            <w:tcW w:w="1417" w:type="dxa"/>
          </w:tcPr>
          <w:p w:rsidR="00103BB1" w:rsidRPr="00FA1FA4" w:rsidRDefault="00D04325" w:rsidP="00EB5B0C">
            <w:pPr>
              <w:spacing w:line="300" w:lineRule="auto"/>
              <w:jc w:val="right"/>
              <w:rPr>
                <w:rFonts w:ascii="Arial" w:hAnsi="Arial" w:cs="Arial"/>
              </w:rPr>
            </w:pPr>
            <w:r>
              <w:rPr>
                <w:rFonts w:ascii="Arial" w:hAnsi="Arial" w:cs="Arial"/>
              </w:rPr>
              <w:t>3,279</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Cearbhall O’Meadhra</w:t>
            </w:r>
          </w:p>
        </w:tc>
        <w:tc>
          <w:tcPr>
            <w:tcW w:w="1417" w:type="dxa"/>
          </w:tcPr>
          <w:p w:rsidR="00103BB1" w:rsidRPr="00FA1FA4" w:rsidRDefault="00D04325" w:rsidP="00FA1FA4">
            <w:pPr>
              <w:spacing w:line="300" w:lineRule="auto"/>
              <w:jc w:val="right"/>
              <w:rPr>
                <w:rFonts w:ascii="Arial" w:hAnsi="Arial" w:cs="Arial"/>
              </w:rPr>
            </w:pPr>
            <w:r>
              <w:rPr>
                <w:rFonts w:ascii="Arial" w:hAnsi="Arial" w:cs="Arial"/>
              </w:rPr>
              <w:t>3,279</w:t>
            </w:r>
          </w:p>
        </w:tc>
        <w:tc>
          <w:tcPr>
            <w:tcW w:w="1417" w:type="dxa"/>
            <w:vAlign w:val="bottom"/>
          </w:tcPr>
          <w:p w:rsidR="00103BB1" w:rsidRPr="009A328C" w:rsidRDefault="00D04325" w:rsidP="003E514B">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5</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John Saunders</w:t>
            </w:r>
          </w:p>
        </w:tc>
        <w:tc>
          <w:tcPr>
            <w:tcW w:w="1417" w:type="dxa"/>
          </w:tcPr>
          <w:p w:rsidR="00103BB1" w:rsidRPr="00FA1FA4" w:rsidRDefault="00D04325" w:rsidP="00EB5B0C">
            <w:pPr>
              <w:spacing w:line="300" w:lineRule="auto"/>
              <w:jc w:val="right"/>
              <w:rPr>
                <w:rFonts w:ascii="Arial" w:hAnsi="Arial" w:cs="Arial"/>
              </w:rPr>
            </w:pPr>
            <w:r>
              <w:rPr>
                <w:rFonts w:ascii="Arial" w:hAnsi="Arial" w:cs="Arial"/>
              </w:rPr>
              <w:t>3,279</w:t>
            </w:r>
          </w:p>
        </w:tc>
        <w:tc>
          <w:tcPr>
            <w:tcW w:w="1417" w:type="dxa"/>
            <w:vAlign w:val="bottom"/>
          </w:tcPr>
          <w:p w:rsidR="00103BB1" w:rsidRPr="009A328C" w:rsidRDefault="00D04325" w:rsidP="00756452">
            <w:pPr>
              <w:spacing w:line="300" w:lineRule="auto"/>
              <w:jc w:val="right"/>
              <w:rPr>
                <w:rFonts w:ascii="Arial" w:hAnsi="Arial" w:cs="Arial"/>
              </w:rPr>
            </w:pPr>
            <w:r>
              <w:rPr>
                <w:rFonts w:ascii="Arial" w:hAnsi="Arial" w:cs="Arial"/>
              </w:rPr>
              <w:t>1,21</w:t>
            </w:r>
            <w:r w:rsidR="00756452">
              <w:rPr>
                <w:rFonts w:ascii="Arial" w:hAnsi="Arial" w:cs="Arial"/>
              </w:rPr>
              <w:t>3</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Niall Mulligan</w:t>
            </w:r>
          </w:p>
        </w:tc>
        <w:tc>
          <w:tcPr>
            <w:tcW w:w="1417" w:type="dxa"/>
          </w:tcPr>
          <w:p w:rsidR="00103BB1" w:rsidRPr="00FA1FA4" w:rsidRDefault="00D04325" w:rsidP="00FA1FA4">
            <w:pPr>
              <w:spacing w:line="300" w:lineRule="auto"/>
              <w:jc w:val="right"/>
              <w:rPr>
                <w:rFonts w:ascii="Arial" w:hAnsi="Arial" w:cs="Arial"/>
              </w:rPr>
            </w:pPr>
            <w:r>
              <w:rPr>
                <w:rFonts w:ascii="Arial" w:hAnsi="Arial" w:cs="Arial"/>
              </w:rPr>
              <w:t>3,279</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F7B71">
            <w:pPr>
              <w:spacing w:line="300" w:lineRule="auto"/>
              <w:rPr>
                <w:rFonts w:ascii="Arial" w:hAnsi="Arial" w:cs="Arial"/>
              </w:rPr>
            </w:pPr>
            <w:r>
              <w:rPr>
                <w:rFonts w:ascii="Arial" w:hAnsi="Arial" w:cs="Arial"/>
              </w:rPr>
              <w:t>Tina Leonard</w:t>
            </w:r>
          </w:p>
        </w:tc>
        <w:tc>
          <w:tcPr>
            <w:tcW w:w="1417" w:type="dxa"/>
          </w:tcPr>
          <w:p w:rsidR="00103BB1" w:rsidRPr="00FA1FA4" w:rsidRDefault="00D04325" w:rsidP="006868C4">
            <w:pPr>
              <w:spacing w:line="300" w:lineRule="auto"/>
              <w:jc w:val="right"/>
              <w:rPr>
                <w:rFonts w:ascii="Arial" w:hAnsi="Arial" w:cs="Arial"/>
              </w:rPr>
            </w:pPr>
            <w:r>
              <w:rPr>
                <w:rFonts w:ascii="Arial" w:hAnsi="Arial" w:cs="Arial"/>
              </w:rPr>
              <w:t>3,2</w:t>
            </w:r>
            <w:r w:rsidR="006868C4">
              <w:rPr>
                <w:rFonts w:ascii="Arial" w:hAnsi="Arial" w:cs="Arial"/>
              </w:rPr>
              <w:t>80</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Ian Power</w:t>
            </w:r>
          </w:p>
        </w:tc>
        <w:tc>
          <w:tcPr>
            <w:tcW w:w="1417" w:type="dxa"/>
          </w:tcPr>
          <w:p w:rsidR="00103BB1" w:rsidRPr="00FA1FA4" w:rsidRDefault="00D04325" w:rsidP="006868C4">
            <w:pPr>
              <w:spacing w:line="300" w:lineRule="auto"/>
              <w:jc w:val="right"/>
              <w:rPr>
                <w:rFonts w:ascii="Arial" w:hAnsi="Arial" w:cs="Arial"/>
              </w:rPr>
            </w:pPr>
            <w:r>
              <w:rPr>
                <w:rFonts w:ascii="Arial" w:hAnsi="Arial" w:cs="Arial"/>
              </w:rPr>
              <w:t>3,2</w:t>
            </w:r>
            <w:r w:rsidR="006868C4">
              <w:rPr>
                <w:rFonts w:ascii="Arial" w:hAnsi="Arial" w:cs="Arial"/>
              </w:rPr>
              <w:t>80</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5</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Mary Higgins</w:t>
            </w:r>
          </w:p>
        </w:tc>
        <w:tc>
          <w:tcPr>
            <w:tcW w:w="1417" w:type="dxa"/>
          </w:tcPr>
          <w:p w:rsidR="00103BB1" w:rsidRPr="00FA1FA4" w:rsidRDefault="00D04325" w:rsidP="00EB5B0C">
            <w:pPr>
              <w:spacing w:line="300" w:lineRule="auto"/>
              <w:jc w:val="right"/>
              <w:rPr>
                <w:rFonts w:ascii="Arial" w:hAnsi="Arial" w:cs="Arial"/>
              </w:rPr>
            </w:pPr>
            <w:r>
              <w:rPr>
                <w:rFonts w:ascii="Arial" w:hAnsi="Arial" w:cs="Arial"/>
              </w:rPr>
              <w:t>0</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8E7F57" w:rsidP="008E7F57">
            <w:pPr>
              <w:jc w:val="center"/>
            </w:pPr>
            <w:r>
              <w:rPr>
                <w:rFonts w:ascii="Arial" w:hAnsi="Arial" w:cs="Arial"/>
              </w:rPr>
              <w:t>4</w:t>
            </w:r>
            <w:r w:rsidR="00103BB1" w:rsidRPr="00C76B99">
              <w:rPr>
                <w:rFonts w:ascii="Arial" w:hAnsi="Arial" w:cs="Arial"/>
              </w:rPr>
              <w:t>/</w:t>
            </w:r>
            <w:r>
              <w:rPr>
                <w:rFonts w:ascii="Arial" w:hAnsi="Arial" w:cs="Arial"/>
              </w:rPr>
              <w:t>5</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Pr>
                <w:rFonts w:ascii="Arial" w:hAnsi="Arial" w:cs="Arial"/>
              </w:rPr>
              <w:t>James Clarke</w:t>
            </w:r>
          </w:p>
        </w:tc>
        <w:tc>
          <w:tcPr>
            <w:tcW w:w="1417" w:type="dxa"/>
          </w:tcPr>
          <w:p w:rsidR="00103BB1" w:rsidRPr="00FA1FA4" w:rsidRDefault="00D04325" w:rsidP="006868C4">
            <w:pPr>
              <w:spacing w:line="300" w:lineRule="auto"/>
              <w:jc w:val="right"/>
              <w:rPr>
                <w:rFonts w:ascii="Arial" w:hAnsi="Arial" w:cs="Arial"/>
              </w:rPr>
            </w:pPr>
            <w:r>
              <w:rPr>
                <w:rFonts w:ascii="Arial" w:hAnsi="Arial" w:cs="Arial"/>
              </w:rPr>
              <w:t>1,59</w:t>
            </w:r>
            <w:r w:rsidR="006868C4">
              <w:rPr>
                <w:rFonts w:ascii="Arial" w:hAnsi="Arial" w:cs="Arial"/>
              </w:rPr>
              <w:t>1</w:t>
            </w:r>
          </w:p>
        </w:tc>
        <w:tc>
          <w:tcPr>
            <w:tcW w:w="1417" w:type="dxa"/>
            <w:vAlign w:val="bottom"/>
          </w:tcPr>
          <w:p w:rsidR="00103BB1" w:rsidRPr="009A328C" w:rsidRDefault="00C04593" w:rsidP="00C04593">
            <w:pPr>
              <w:spacing w:line="300" w:lineRule="auto"/>
              <w:jc w:val="right"/>
              <w:rPr>
                <w:rFonts w:ascii="Arial" w:hAnsi="Arial" w:cs="Arial"/>
              </w:rPr>
            </w:pPr>
            <w:r>
              <w:rPr>
                <w:rFonts w:ascii="Arial" w:hAnsi="Arial" w:cs="Arial"/>
              </w:rPr>
              <w:t>762</w:t>
            </w:r>
          </w:p>
        </w:tc>
        <w:tc>
          <w:tcPr>
            <w:tcW w:w="1417" w:type="dxa"/>
            <w:shd w:val="clear" w:color="auto" w:fill="auto"/>
          </w:tcPr>
          <w:p w:rsidR="00103BB1" w:rsidRDefault="00BA0662" w:rsidP="00BA0662">
            <w:pPr>
              <w:jc w:val="center"/>
            </w:pPr>
            <w:r>
              <w:rPr>
                <w:rFonts w:ascii="Arial" w:hAnsi="Arial" w:cs="Arial"/>
              </w:rPr>
              <w:t>4</w:t>
            </w:r>
            <w:r w:rsidR="00103BB1" w:rsidRPr="00C76B99">
              <w:rPr>
                <w:rFonts w:ascii="Arial" w:hAnsi="Arial" w:cs="Arial"/>
              </w:rPr>
              <w:t>/</w:t>
            </w:r>
            <w:r>
              <w:rPr>
                <w:rFonts w:ascii="Arial" w:hAnsi="Arial" w:cs="Arial"/>
              </w:rPr>
              <w:t>4</w:t>
            </w:r>
          </w:p>
        </w:tc>
      </w:tr>
      <w:tr w:rsidR="00103BB1" w:rsidRPr="001018E6" w:rsidTr="0097262C">
        <w:tc>
          <w:tcPr>
            <w:tcW w:w="5529" w:type="dxa"/>
            <w:vAlign w:val="bottom"/>
          </w:tcPr>
          <w:p w:rsidR="00103BB1" w:rsidRPr="001018E6" w:rsidRDefault="00BF7B71" w:rsidP="00B1363F">
            <w:pPr>
              <w:spacing w:line="300" w:lineRule="auto"/>
              <w:rPr>
                <w:rFonts w:ascii="Arial" w:hAnsi="Arial" w:cs="Arial"/>
              </w:rPr>
            </w:pPr>
            <w:r w:rsidRPr="001018E6">
              <w:rPr>
                <w:rFonts w:ascii="Arial" w:hAnsi="Arial" w:cs="Arial"/>
              </w:rPr>
              <w:t>David Stratton</w:t>
            </w:r>
          </w:p>
        </w:tc>
        <w:tc>
          <w:tcPr>
            <w:tcW w:w="1417" w:type="dxa"/>
          </w:tcPr>
          <w:p w:rsidR="00103BB1" w:rsidRPr="00FA1FA4" w:rsidRDefault="00D04325" w:rsidP="00EB5B0C">
            <w:pPr>
              <w:spacing w:line="300" w:lineRule="auto"/>
              <w:jc w:val="right"/>
              <w:rPr>
                <w:rFonts w:ascii="Arial" w:hAnsi="Arial" w:cs="Arial"/>
              </w:rPr>
            </w:pPr>
            <w:r>
              <w:rPr>
                <w:rFonts w:ascii="Arial" w:hAnsi="Arial" w:cs="Arial"/>
              </w:rPr>
              <w:t>0</w:t>
            </w:r>
          </w:p>
        </w:tc>
        <w:tc>
          <w:tcPr>
            <w:tcW w:w="1417" w:type="dxa"/>
            <w:vAlign w:val="bottom"/>
          </w:tcPr>
          <w:p w:rsidR="00103BB1" w:rsidRPr="009A328C" w:rsidRDefault="00D04325" w:rsidP="00EB5B0C">
            <w:pPr>
              <w:spacing w:line="300" w:lineRule="auto"/>
              <w:jc w:val="right"/>
              <w:rPr>
                <w:rFonts w:ascii="Arial" w:hAnsi="Arial" w:cs="Arial"/>
              </w:rPr>
            </w:pPr>
            <w:r>
              <w:rPr>
                <w:rFonts w:ascii="Arial" w:hAnsi="Arial" w:cs="Arial"/>
              </w:rPr>
              <w:t>0</w:t>
            </w:r>
          </w:p>
        </w:tc>
        <w:tc>
          <w:tcPr>
            <w:tcW w:w="1417" w:type="dxa"/>
            <w:shd w:val="clear" w:color="auto" w:fill="auto"/>
          </w:tcPr>
          <w:p w:rsidR="00103BB1" w:rsidRDefault="000C7051" w:rsidP="000C7051">
            <w:pPr>
              <w:jc w:val="center"/>
            </w:pPr>
            <w:r>
              <w:rPr>
                <w:rFonts w:ascii="Arial" w:hAnsi="Arial" w:cs="Arial"/>
              </w:rPr>
              <w:t>6</w:t>
            </w:r>
            <w:r w:rsidR="00103BB1" w:rsidRPr="00C76B99">
              <w:rPr>
                <w:rFonts w:ascii="Arial" w:hAnsi="Arial" w:cs="Arial"/>
              </w:rPr>
              <w:t>/</w:t>
            </w:r>
            <w:r>
              <w:rPr>
                <w:rFonts w:ascii="Arial" w:hAnsi="Arial" w:cs="Arial"/>
              </w:rPr>
              <w:t>6</w:t>
            </w:r>
          </w:p>
        </w:tc>
      </w:tr>
      <w:tr w:rsidR="000C399F" w:rsidRPr="001018E6" w:rsidTr="003A5C2F">
        <w:tc>
          <w:tcPr>
            <w:tcW w:w="5529" w:type="dxa"/>
            <w:vAlign w:val="bottom"/>
          </w:tcPr>
          <w:p w:rsidR="000C399F" w:rsidRPr="001018E6" w:rsidRDefault="000C399F" w:rsidP="00B1363F">
            <w:pPr>
              <w:spacing w:line="300" w:lineRule="auto"/>
              <w:rPr>
                <w:rFonts w:ascii="Arial" w:hAnsi="Arial" w:cs="Arial"/>
                <w:b/>
              </w:rPr>
            </w:pPr>
          </w:p>
        </w:tc>
        <w:tc>
          <w:tcPr>
            <w:tcW w:w="1417" w:type="dxa"/>
            <w:tcBorders>
              <w:top w:val="single" w:sz="2" w:space="0" w:color="auto"/>
              <w:bottom w:val="double" w:sz="4" w:space="0" w:color="auto"/>
            </w:tcBorders>
            <w:vAlign w:val="bottom"/>
          </w:tcPr>
          <w:p w:rsidR="000C399F" w:rsidRPr="005D64F1" w:rsidRDefault="00C1606B" w:rsidP="006868C4">
            <w:pPr>
              <w:spacing w:line="300" w:lineRule="auto"/>
              <w:jc w:val="right"/>
              <w:rPr>
                <w:rFonts w:ascii="Arial" w:hAnsi="Arial" w:cs="Arial"/>
                <w:b/>
              </w:rPr>
            </w:pPr>
            <w:r>
              <w:rPr>
                <w:rFonts w:ascii="Arial" w:hAnsi="Arial" w:cs="Arial"/>
                <w:b/>
              </w:rPr>
              <w:t>48</w:t>
            </w:r>
            <w:r w:rsidR="00563E3A" w:rsidRPr="005D64F1">
              <w:rPr>
                <w:rFonts w:ascii="Arial" w:hAnsi="Arial" w:cs="Arial"/>
                <w:b/>
              </w:rPr>
              <w:t>,</w:t>
            </w:r>
            <w:r w:rsidR="006868C4">
              <w:rPr>
                <w:rFonts w:ascii="Arial" w:hAnsi="Arial" w:cs="Arial"/>
                <w:b/>
              </w:rPr>
              <w:t>200</w:t>
            </w:r>
          </w:p>
        </w:tc>
        <w:tc>
          <w:tcPr>
            <w:tcW w:w="1417" w:type="dxa"/>
            <w:tcBorders>
              <w:top w:val="single" w:sz="2" w:space="0" w:color="auto"/>
              <w:bottom w:val="double" w:sz="4" w:space="0" w:color="auto"/>
            </w:tcBorders>
            <w:vAlign w:val="bottom"/>
          </w:tcPr>
          <w:p w:rsidR="000C399F" w:rsidRPr="005D64F1" w:rsidRDefault="00672AC3" w:rsidP="00C04593">
            <w:pPr>
              <w:spacing w:line="300" w:lineRule="auto"/>
              <w:jc w:val="right"/>
              <w:rPr>
                <w:rFonts w:ascii="Arial" w:hAnsi="Arial" w:cs="Arial"/>
                <w:b/>
              </w:rPr>
            </w:pPr>
            <w:r>
              <w:rPr>
                <w:rFonts w:ascii="Arial" w:hAnsi="Arial" w:cs="Arial"/>
                <w:b/>
              </w:rPr>
              <w:t>2</w:t>
            </w:r>
            <w:r w:rsidR="00D04325">
              <w:rPr>
                <w:rFonts w:ascii="Arial" w:hAnsi="Arial" w:cs="Arial"/>
                <w:b/>
              </w:rPr>
              <w:t>,</w:t>
            </w:r>
            <w:r>
              <w:rPr>
                <w:rFonts w:ascii="Arial" w:hAnsi="Arial" w:cs="Arial"/>
                <w:b/>
              </w:rPr>
              <w:t>9</w:t>
            </w:r>
            <w:r w:rsidR="00C04593">
              <w:rPr>
                <w:rFonts w:ascii="Arial" w:hAnsi="Arial" w:cs="Arial"/>
                <w:b/>
              </w:rPr>
              <w:t>06</w:t>
            </w:r>
          </w:p>
        </w:tc>
        <w:tc>
          <w:tcPr>
            <w:tcW w:w="1417" w:type="dxa"/>
            <w:shd w:val="clear" w:color="auto" w:fill="auto"/>
            <w:vAlign w:val="bottom"/>
          </w:tcPr>
          <w:p w:rsidR="000C399F" w:rsidRPr="001018E6" w:rsidRDefault="000C399F" w:rsidP="00B1363F">
            <w:pPr>
              <w:spacing w:line="300" w:lineRule="auto"/>
              <w:jc w:val="center"/>
              <w:rPr>
                <w:rFonts w:ascii="Arial" w:hAnsi="Arial" w:cs="Arial"/>
                <w:b/>
              </w:rPr>
            </w:pPr>
          </w:p>
        </w:tc>
      </w:tr>
    </w:tbl>
    <w:p w:rsidR="001B32D2" w:rsidRPr="00080720" w:rsidRDefault="001B32D2" w:rsidP="001B32D2">
      <w:pPr>
        <w:spacing w:line="300" w:lineRule="auto"/>
        <w:rPr>
          <w:rFonts w:ascii="Arial" w:hAnsi="Arial" w:cs="Arial"/>
          <w:b/>
        </w:rPr>
      </w:pPr>
    </w:p>
    <w:p w:rsidR="001B32D2" w:rsidRPr="001018E6" w:rsidRDefault="000C399F" w:rsidP="001B32D2">
      <w:pPr>
        <w:spacing w:line="300" w:lineRule="auto"/>
        <w:rPr>
          <w:rFonts w:ascii="Arial" w:hAnsi="Arial" w:cs="Arial"/>
        </w:rPr>
      </w:pPr>
      <w:r w:rsidRPr="00080720">
        <w:rPr>
          <w:rFonts w:ascii="Arial" w:hAnsi="Arial" w:cs="Arial"/>
        </w:rPr>
        <w:t>The Chief Executive received salary payments of €</w:t>
      </w:r>
      <w:r w:rsidR="005E475A">
        <w:rPr>
          <w:rFonts w:ascii="Arial" w:hAnsi="Arial" w:cs="Arial"/>
        </w:rPr>
        <w:t>98</w:t>
      </w:r>
      <w:r w:rsidRPr="00080720">
        <w:rPr>
          <w:rFonts w:ascii="Arial" w:hAnsi="Arial" w:cs="Arial"/>
        </w:rPr>
        <w:t>,</w:t>
      </w:r>
      <w:r w:rsidR="005E475A">
        <w:rPr>
          <w:rFonts w:ascii="Arial" w:hAnsi="Arial" w:cs="Arial"/>
        </w:rPr>
        <w:t>5</w:t>
      </w:r>
      <w:r w:rsidR="00F52EC6">
        <w:rPr>
          <w:rFonts w:ascii="Arial" w:hAnsi="Arial" w:cs="Arial"/>
        </w:rPr>
        <w:t>21</w:t>
      </w:r>
      <w:r w:rsidRPr="00080720">
        <w:rPr>
          <w:rFonts w:ascii="Arial" w:hAnsi="Arial" w:cs="Arial"/>
        </w:rPr>
        <w:t xml:space="preserve"> (201</w:t>
      </w:r>
      <w:r w:rsidR="00B56250" w:rsidRPr="00080720">
        <w:rPr>
          <w:rFonts w:ascii="Arial" w:hAnsi="Arial" w:cs="Arial"/>
        </w:rPr>
        <w:t>5</w:t>
      </w:r>
      <w:r w:rsidRPr="001018E6">
        <w:rPr>
          <w:rFonts w:ascii="Arial" w:hAnsi="Arial" w:cs="Arial"/>
        </w:rPr>
        <w:t>: €</w:t>
      </w:r>
      <w:r w:rsidR="005E475A">
        <w:rPr>
          <w:rFonts w:ascii="Arial" w:hAnsi="Arial" w:cs="Arial"/>
        </w:rPr>
        <w:t>100</w:t>
      </w:r>
      <w:r w:rsidRPr="001018E6">
        <w:rPr>
          <w:rFonts w:ascii="Arial" w:hAnsi="Arial" w:cs="Arial"/>
        </w:rPr>
        <w:t>,</w:t>
      </w:r>
      <w:r w:rsidR="006868C4">
        <w:rPr>
          <w:rFonts w:ascii="Arial" w:hAnsi="Arial" w:cs="Arial"/>
        </w:rPr>
        <w:t>626</w:t>
      </w:r>
      <w:r w:rsidRPr="001018E6">
        <w:rPr>
          <w:rFonts w:ascii="Arial" w:hAnsi="Arial" w:cs="Arial"/>
        </w:rPr>
        <w:t>). No bonus payments were made in the year. The Chief Executive received payments of</w:t>
      </w:r>
      <w:r w:rsidRPr="00590002">
        <w:rPr>
          <w:rFonts w:ascii="Arial" w:hAnsi="Arial" w:cs="Arial"/>
        </w:rPr>
        <w:t xml:space="preserve"> </w:t>
      </w:r>
      <w:r w:rsidRPr="003C15FB">
        <w:rPr>
          <w:rFonts w:ascii="Arial" w:hAnsi="Arial" w:cs="Arial"/>
        </w:rPr>
        <w:t>€</w:t>
      </w:r>
      <w:r w:rsidR="003C15FB" w:rsidRPr="003C15FB">
        <w:rPr>
          <w:rFonts w:ascii="Arial" w:hAnsi="Arial" w:cs="Arial"/>
        </w:rPr>
        <w:t>1,152</w:t>
      </w:r>
      <w:r w:rsidRPr="003C15FB">
        <w:rPr>
          <w:rFonts w:ascii="Arial" w:hAnsi="Arial" w:cs="Arial"/>
        </w:rPr>
        <w:t xml:space="preserve"> (201</w:t>
      </w:r>
      <w:r w:rsidR="00B56250" w:rsidRPr="003C15FB">
        <w:rPr>
          <w:rFonts w:ascii="Arial" w:hAnsi="Arial" w:cs="Arial"/>
        </w:rPr>
        <w:t>5</w:t>
      </w:r>
      <w:r w:rsidRPr="001018E6">
        <w:rPr>
          <w:rFonts w:ascii="Arial" w:hAnsi="Arial" w:cs="Arial"/>
        </w:rPr>
        <w:t>: €</w:t>
      </w:r>
      <w:r w:rsidR="00B56250">
        <w:rPr>
          <w:rFonts w:ascii="Arial" w:hAnsi="Arial" w:cs="Arial"/>
        </w:rPr>
        <w:t>857</w:t>
      </w:r>
      <w:r w:rsidRPr="001018E6">
        <w:rPr>
          <w:rFonts w:ascii="Arial" w:hAnsi="Arial" w:cs="Arial"/>
        </w:rPr>
        <w:t>) in respect of travel and subsistence. The Chief Executive is a member of an unfunded defined benefit public sector scheme and her pension entitlements do not extend beyond the standard entitlements in the public sector defined benefit superannuation scheme.</w:t>
      </w:r>
    </w:p>
    <w:p w:rsidR="000C399F" w:rsidRPr="001018E6" w:rsidRDefault="000C399F" w:rsidP="001B32D2">
      <w:pPr>
        <w:spacing w:line="300" w:lineRule="auto"/>
        <w:rPr>
          <w:rFonts w:ascii="Arial" w:hAnsi="Arial" w:cs="Arial"/>
        </w:rPr>
      </w:pPr>
    </w:p>
    <w:p w:rsidR="001B32D2" w:rsidRPr="004A2E7C" w:rsidRDefault="001B32D2" w:rsidP="001B32D2">
      <w:pPr>
        <w:spacing w:line="300" w:lineRule="auto"/>
        <w:rPr>
          <w:rFonts w:ascii="Arial" w:hAnsi="Arial" w:cs="Arial"/>
        </w:rPr>
      </w:pPr>
      <w:r w:rsidRPr="004A2E7C">
        <w:rPr>
          <w:rFonts w:ascii="Arial" w:hAnsi="Arial" w:cs="Arial"/>
        </w:rPr>
        <w:t>There was one working director, D</w:t>
      </w:r>
      <w:r w:rsidR="000C399F" w:rsidRPr="004A2E7C">
        <w:rPr>
          <w:rFonts w:ascii="Arial" w:hAnsi="Arial" w:cs="Arial"/>
        </w:rPr>
        <w:t>avid Stratton</w:t>
      </w:r>
      <w:r w:rsidRPr="004A2E7C">
        <w:rPr>
          <w:rFonts w:ascii="Arial" w:hAnsi="Arial" w:cs="Arial"/>
        </w:rPr>
        <w:t>, who did not receive a Board fee under the One Person One Salary (OPOS) principle. His salary in respect of his duties as an employee is not disclosed in the listing of Board members’ emoluments above.</w:t>
      </w:r>
      <w:r w:rsidR="00103BB1" w:rsidRPr="004A2E7C">
        <w:rPr>
          <w:rFonts w:ascii="Arial" w:hAnsi="Arial" w:cs="Arial"/>
        </w:rPr>
        <w:t xml:space="preserve"> Da</w:t>
      </w:r>
      <w:r w:rsidR="004A2E7C" w:rsidRPr="004A2E7C">
        <w:rPr>
          <w:rFonts w:ascii="Arial" w:hAnsi="Arial" w:cs="Arial"/>
        </w:rPr>
        <w:t>vid resigned from the Board on 22 December 2016</w:t>
      </w:r>
      <w:r w:rsidR="00103BB1" w:rsidRPr="004A2E7C">
        <w:rPr>
          <w:rFonts w:ascii="Arial" w:hAnsi="Arial" w:cs="Arial"/>
        </w:rPr>
        <w:t>.</w:t>
      </w:r>
    </w:p>
    <w:p w:rsidR="001B32D2" w:rsidRPr="001018E6" w:rsidRDefault="001B32D2" w:rsidP="001B32D2">
      <w:pPr>
        <w:spacing w:line="300" w:lineRule="auto"/>
        <w:rPr>
          <w:rFonts w:ascii="Arial" w:hAnsi="Arial" w:cs="Arial"/>
        </w:rPr>
      </w:pPr>
    </w:p>
    <w:p w:rsidR="00BF7B71" w:rsidRDefault="001B32D2" w:rsidP="001B32D2">
      <w:pPr>
        <w:spacing w:line="300" w:lineRule="auto"/>
        <w:rPr>
          <w:rFonts w:ascii="Arial" w:hAnsi="Arial" w:cs="Arial"/>
        </w:rPr>
      </w:pPr>
      <w:r w:rsidRPr="001018E6">
        <w:rPr>
          <w:rFonts w:ascii="Arial" w:hAnsi="Arial" w:cs="Arial"/>
        </w:rPr>
        <w:t>During 201</w:t>
      </w:r>
      <w:r w:rsidR="00103BB1">
        <w:rPr>
          <w:rFonts w:ascii="Arial" w:hAnsi="Arial" w:cs="Arial"/>
        </w:rPr>
        <w:t>6</w:t>
      </w:r>
      <w:r w:rsidRPr="001018E6">
        <w:rPr>
          <w:rFonts w:ascii="Arial" w:hAnsi="Arial" w:cs="Arial"/>
        </w:rPr>
        <w:t>,</w:t>
      </w:r>
      <w:r w:rsidRPr="00B80FCD">
        <w:rPr>
          <w:rFonts w:ascii="Arial" w:hAnsi="Arial" w:cs="Arial"/>
        </w:rPr>
        <w:t xml:space="preserve"> </w:t>
      </w:r>
      <w:r w:rsidR="006E36A8">
        <w:rPr>
          <w:rFonts w:ascii="Arial" w:hAnsi="Arial" w:cs="Arial"/>
        </w:rPr>
        <w:t>6</w:t>
      </w:r>
      <w:r w:rsidR="000C399F" w:rsidRPr="00B80FCD">
        <w:rPr>
          <w:rFonts w:ascii="Arial" w:hAnsi="Arial" w:cs="Arial"/>
        </w:rPr>
        <w:t xml:space="preserve"> </w:t>
      </w:r>
      <w:r w:rsidRPr="001018E6">
        <w:rPr>
          <w:rFonts w:ascii="Arial" w:hAnsi="Arial" w:cs="Arial"/>
        </w:rPr>
        <w:t>Board meetings were held.</w:t>
      </w:r>
      <w:r w:rsidR="004A2E7C">
        <w:rPr>
          <w:rFonts w:ascii="Arial" w:hAnsi="Arial" w:cs="Arial"/>
        </w:rPr>
        <w:t xml:space="preserve"> A summary of attendance at these meetings is detailed in the table above.</w:t>
      </w:r>
    </w:p>
    <w:p w:rsidR="00BF7B71" w:rsidRDefault="00BF7B71">
      <w:pPr>
        <w:rPr>
          <w:rFonts w:ascii="Arial" w:hAnsi="Arial" w:cs="Arial"/>
        </w:rPr>
      </w:pPr>
      <w:r>
        <w:rPr>
          <w:rFonts w:ascii="Arial" w:hAnsi="Arial" w:cs="Arial"/>
        </w:rPr>
        <w:br w:type="page"/>
      </w:r>
    </w:p>
    <w:p w:rsidR="000376B4" w:rsidRPr="00BF7B71" w:rsidRDefault="000376B4" w:rsidP="001B32D2">
      <w:pPr>
        <w:spacing w:line="300" w:lineRule="auto"/>
        <w:rPr>
          <w:rFonts w:ascii="Arial" w:hAnsi="Arial" w:cs="Arial"/>
        </w:rPr>
      </w:pPr>
    </w:p>
    <w:p w:rsidR="00612B75" w:rsidRPr="001018E6" w:rsidRDefault="00612B75" w:rsidP="003B252B">
      <w:pPr>
        <w:numPr>
          <w:ilvl w:val="0"/>
          <w:numId w:val="6"/>
        </w:numPr>
        <w:spacing w:line="300" w:lineRule="auto"/>
        <w:contextualSpacing/>
        <w:rPr>
          <w:rFonts w:ascii="Arial" w:hAnsi="Arial" w:cs="Arial"/>
          <w:b/>
        </w:rPr>
      </w:pPr>
      <w:r w:rsidRPr="001018E6">
        <w:rPr>
          <w:rFonts w:ascii="Arial" w:hAnsi="Arial" w:cs="Arial"/>
          <w:b/>
        </w:rPr>
        <w:t>Administration Costs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9E3061" w:rsidRPr="001018E6" w:rsidTr="003A5C2F">
        <w:trPr>
          <w:trHeight w:val="497"/>
        </w:trPr>
        <w:tc>
          <w:tcPr>
            <w:tcW w:w="5953" w:type="dxa"/>
            <w:vAlign w:val="bottom"/>
          </w:tcPr>
          <w:p w:rsidR="00612B75" w:rsidRPr="001018E6" w:rsidRDefault="00612B75" w:rsidP="00EB5B0C">
            <w:pPr>
              <w:spacing w:line="300" w:lineRule="auto"/>
              <w:rPr>
                <w:rFonts w:ascii="Arial" w:hAnsi="Arial" w:cs="Arial"/>
              </w:rPr>
            </w:pPr>
          </w:p>
        </w:tc>
        <w:tc>
          <w:tcPr>
            <w:tcW w:w="1134" w:type="dxa"/>
          </w:tcPr>
          <w:p w:rsidR="00612B75" w:rsidRPr="001018E6" w:rsidRDefault="00612B75"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612B75" w:rsidRPr="001018E6" w:rsidRDefault="003A5C2F" w:rsidP="00EB5B0C">
            <w:pPr>
              <w:spacing w:line="300" w:lineRule="auto"/>
              <w:jc w:val="right"/>
              <w:rPr>
                <w:rFonts w:ascii="Arial" w:hAnsi="Arial" w:cs="Arial"/>
                <w:b/>
              </w:rPr>
            </w:pPr>
            <w:r>
              <w:rPr>
                <w:rFonts w:ascii="Arial" w:hAnsi="Arial" w:cs="Arial"/>
                <w:b/>
              </w:rPr>
              <w:t>2016</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612B75" w:rsidRPr="001018E6" w:rsidRDefault="003A5C2F" w:rsidP="00EB5B0C">
            <w:pPr>
              <w:spacing w:line="300" w:lineRule="auto"/>
              <w:jc w:val="right"/>
              <w:rPr>
                <w:rFonts w:ascii="Arial" w:hAnsi="Arial" w:cs="Arial"/>
                <w:b/>
              </w:rPr>
            </w:pPr>
            <w:r>
              <w:rPr>
                <w:rFonts w:ascii="Arial" w:hAnsi="Arial" w:cs="Arial"/>
                <w:b/>
              </w:rPr>
              <w:t>2015</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Accommodation and Establishment</w:t>
            </w:r>
          </w:p>
        </w:tc>
        <w:tc>
          <w:tcPr>
            <w:tcW w:w="1134" w:type="dxa"/>
          </w:tcPr>
          <w:p w:rsidR="003A5C2F" w:rsidRPr="001018E6" w:rsidRDefault="003A5C2F" w:rsidP="00EB5B0C">
            <w:pPr>
              <w:spacing w:line="300" w:lineRule="auto"/>
              <w:jc w:val="center"/>
              <w:rPr>
                <w:rFonts w:ascii="Arial" w:hAnsi="Arial" w:cs="Arial"/>
                <w:b/>
              </w:rPr>
            </w:pPr>
            <w:r>
              <w:rPr>
                <w:rFonts w:ascii="Arial" w:hAnsi="Arial" w:cs="Arial"/>
                <w:b/>
              </w:rPr>
              <w:t>7</w:t>
            </w:r>
          </w:p>
        </w:tc>
        <w:tc>
          <w:tcPr>
            <w:tcW w:w="1417" w:type="dxa"/>
            <w:vAlign w:val="bottom"/>
          </w:tcPr>
          <w:p w:rsidR="003A5C2F" w:rsidRPr="00607A2B" w:rsidRDefault="00633BE2" w:rsidP="006614D2">
            <w:pPr>
              <w:spacing w:line="300" w:lineRule="auto"/>
              <w:jc w:val="right"/>
              <w:rPr>
                <w:rFonts w:ascii="Arial" w:hAnsi="Arial" w:cs="Arial"/>
              </w:rPr>
            </w:pPr>
            <w:r>
              <w:rPr>
                <w:rFonts w:ascii="Arial" w:hAnsi="Arial" w:cs="Arial"/>
              </w:rPr>
              <w:t>1,24</w:t>
            </w:r>
            <w:r w:rsidR="006614D2">
              <w:rPr>
                <w:rFonts w:ascii="Arial" w:hAnsi="Arial" w:cs="Arial"/>
              </w:rPr>
              <w:t>5</w:t>
            </w:r>
            <w:r>
              <w:rPr>
                <w:rFonts w:ascii="Arial" w:hAnsi="Arial" w:cs="Arial"/>
              </w:rPr>
              <w:t>,</w:t>
            </w:r>
            <w:r w:rsidR="006614D2">
              <w:rPr>
                <w:rFonts w:ascii="Arial" w:hAnsi="Arial" w:cs="Arial"/>
              </w:rPr>
              <w:t>962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1,437,600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Travel and Subsistence</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DB20CA">
            <w:pPr>
              <w:spacing w:line="300" w:lineRule="auto"/>
              <w:jc w:val="right"/>
              <w:rPr>
                <w:rFonts w:ascii="Arial" w:hAnsi="Arial" w:cs="Arial"/>
              </w:rPr>
            </w:pPr>
            <w:r>
              <w:rPr>
                <w:rFonts w:ascii="Arial" w:hAnsi="Arial" w:cs="Arial"/>
              </w:rPr>
              <w:t>119,155</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122,676</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 xml:space="preserve">Stationery and Office Supplies </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E23360">
            <w:pPr>
              <w:spacing w:line="300" w:lineRule="auto"/>
              <w:jc w:val="right"/>
              <w:rPr>
                <w:rFonts w:ascii="Arial" w:hAnsi="Arial" w:cs="Arial"/>
              </w:rPr>
            </w:pPr>
            <w:r>
              <w:rPr>
                <w:rFonts w:ascii="Arial" w:hAnsi="Arial" w:cs="Arial"/>
              </w:rPr>
              <w:t>16,6</w:t>
            </w:r>
            <w:r w:rsidR="00E23360">
              <w:rPr>
                <w:rFonts w:ascii="Arial" w:hAnsi="Arial" w:cs="Arial"/>
              </w:rPr>
              <w:t>6</w:t>
            </w:r>
            <w:r>
              <w:rPr>
                <w:rFonts w:ascii="Arial" w:hAnsi="Arial" w:cs="Arial"/>
              </w:rPr>
              <w:t>8</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17,138</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Postage</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9E3061">
            <w:pPr>
              <w:spacing w:line="300" w:lineRule="auto"/>
              <w:jc w:val="right"/>
              <w:rPr>
                <w:rFonts w:ascii="Arial" w:hAnsi="Arial" w:cs="Arial"/>
              </w:rPr>
            </w:pPr>
            <w:r>
              <w:rPr>
                <w:rFonts w:ascii="Arial" w:hAnsi="Arial" w:cs="Arial"/>
              </w:rPr>
              <w:t>72,219</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73,466</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Consultancy and Reports</w:t>
            </w:r>
          </w:p>
        </w:tc>
        <w:tc>
          <w:tcPr>
            <w:tcW w:w="1134" w:type="dxa"/>
          </w:tcPr>
          <w:p w:rsidR="003A5C2F" w:rsidRPr="001018E6" w:rsidRDefault="003A5C2F" w:rsidP="00EB5B0C">
            <w:pPr>
              <w:spacing w:line="300" w:lineRule="auto"/>
              <w:jc w:val="center"/>
              <w:rPr>
                <w:rFonts w:ascii="Arial" w:hAnsi="Arial" w:cs="Arial"/>
                <w:b/>
              </w:rPr>
            </w:pPr>
            <w:r>
              <w:rPr>
                <w:rFonts w:ascii="Arial" w:hAnsi="Arial" w:cs="Arial"/>
                <w:b/>
              </w:rPr>
              <w:t>8</w:t>
            </w:r>
          </w:p>
        </w:tc>
        <w:tc>
          <w:tcPr>
            <w:tcW w:w="1417" w:type="dxa"/>
            <w:vAlign w:val="bottom"/>
          </w:tcPr>
          <w:p w:rsidR="003A5C2F" w:rsidRPr="00607A2B" w:rsidRDefault="00495E09" w:rsidP="006614D2">
            <w:pPr>
              <w:spacing w:line="300" w:lineRule="auto"/>
              <w:jc w:val="right"/>
              <w:rPr>
                <w:rFonts w:ascii="Arial" w:hAnsi="Arial" w:cs="Arial"/>
              </w:rPr>
            </w:pPr>
            <w:r>
              <w:rPr>
                <w:rFonts w:ascii="Arial" w:hAnsi="Arial" w:cs="Arial"/>
              </w:rPr>
              <w:t>32</w:t>
            </w:r>
            <w:r w:rsidR="006614D2">
              <w:rPr>
                <w:rFonts w:ascii="Arial" w:hAnsi="Arial" w:cs="Arial"/>
              </w:rPr>
              <w:t>5</w:t>
            </w:r>
            <w:r>
              <w:rPr>
                <w:rFonts w:ascii="Arial" w:hAnsi="Arial" w:cs="Arial"/>
              </w:rPr>
              <w:t>,</w:t>
            </w:r>
            <w:r w:rsidR="006614D2">
              <w:rPr>
                <w:rFonts w:ascii="Arial" w:hAnsi="Arial" w:cs="Arial"/>
              </w:rPr>
              <w:t>192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148,417</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Recruitment</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9E3061">
            <w:pPr>
              <w:spacing w:line="300" w:lineRule="auto"/>
              <w:jc w:val="right"/>
              <w:rPr>
                <w:rFonts w:ascii="Arial" w:hAnsi="Arial" w:cs="Arial"/>
              </w:rPr>
            </w:pPr>
            <w:r>
              <w:rPr>
                <w:rFonts w:ascii="Arial" w:hAnsi="Arial" w:cs="Arial"/>
              </w:rPr>
              <w:t>11,271</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Legal Fees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607A2B">
            <w:pPr>
              <w:spacing w:line="300" w:lineRule="auto"/>
              <w:jc w:val="right"/>
              <w:rPr>
                <w:rFonts w:ascii="Arial" w:hAnsi="Arial" w:cs="Arial"/>
              </w:rPr>
            </w:pPr>
            <w:r>
              <w:rPr>
                <w:rFonts w:ascii="Arial" w:hAnsi="Arial" w:cs="Arial"/>
              </w:rPr>
              <w:t>15,479</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41,822</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Public Relations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9E3061">
            <w:pPr>
              <w:spacing w:line="300" w:lineRule="auto"/>
              <w:jc w:val="right"/>
              <w:rPr>
                <w:rFonts w:ascii="Arial" w:hAnsi="Arial" w:cs="Arial"/>
              </w:rPr>
            </w:pPr>
            <w:r>
              <w:rPr>
                <w:rFonts w:ascii="Arial" w:hAnsi="Arial" w:cs="Arial"/>
              </w:rPr>
              <w:t>14,932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30,402</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Seminars and Meetings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E23360">
            <w:pPr>
              <w:spacing w:line="300" w:lineRule="auto"/>
              <w:jc w:val="right"/>
              <w:rPr>
                <w:rFonts w:ascii="Arial" w:hAnsi="Arial" w:cs="Arial"/>
              </w:rPr>
            </w:pPr>
            <w:r>
              <w:rPr>
                <w:rFonts w:ascii="Arial" w:hAnsi="Arial" w:cs="Arial"/>
              </w:rPr>
              <w:t>10,37</w:t>
            </w:r>
            <w:r w:rsidR="00E23360">
              <w:rPr>
                <w:rFonts w:ascii="Arial" w:hAnsi="Arial" w:cs="Arial"/>
              </w:rPr>
              <w:t>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8,153</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Insurance</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C0136" w:rsidP="009E3061">
            <w:pPr>
              <w:spacing w:line="300" w:lineRule="auto"/>
              <w:jc w:val="right"/>
              <w:rPr>
                <w:rFonts w:ascii="Arial" w:hAnsi="Arial" w:cs="Arial"/>
              </w:rPr>
            </w:pPr>
            <w:r>
              <w:rPr>
                <w:rFonts w:ascii="Arial" w:hAnsi="Arial" w:cs="Arial"/>
              </w:rPr>
              <w:t>173,848</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193,246</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Board Publications and Miscellaneous</w:t>
            </w:r>
          </w:p>
        </w:tc>
        <w:tc>
          <w:tcPr>
            <w:tcW w:w="1134" w:type="dxa"/>
          </w:tcPr>
          <w:p w:rsidR="003A5C2F" w:rsidRPr="001018E6" w:rsidRDefault="003A5C2F" w:rsidP="00EB5B0C">
            <w:pPr>
              <w:spacing w:line="300" w:lineRule="auto"/>
              <w:jc w:val="center"/>
              <w:rPr>
                <w:rFonts w:ascii="Arial" w:hAnsi="Arial" w:cs="Arial"/>
              </w:rPr>
            </w:pPr>
          </w:p>
        </w:tc>
        <w:tc>
          <w:tcPr>
            <w:tcW w:w="1417" w:type="dxa"/>
            <w:vAlign w:val="bottom"/>
          </w:tcPr>
          <w:p w:rsidR="003A5C2F" w:rsidRPr="00607A2B" w:rsidRDefault="00495E09" w:rsidP="00EB5B0C">
            <w:pPr>
              <w:spacing w:line="300" w:lineRule="auto"/>
              <w:jc w:val="right"/>
              <w:rPr>
                <w:rFonts w:ascii="Arial" w:hAnsi="Arial" w:cs="Arial"/>
              </w:rPr>
            </w:pPr>
            <w:r>
              <w:rPr>
                <w:rFonts w:ascii="Arial" w:hAnsi="Arial" w:cs="Arial"/>
              </w:rPr>
              <w:t>16,087</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240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Affiliation Fees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9E3061">
            <w:pPr>
              <w:spacing w:line="300" w:lineRule="auto"/>
              <w:jc w:val="right"/>
              <w:rPr>
                <w:rFonts w:ascii="Arial" w:hAnsi="Arial" w:cs="Arial"/>
              </w:rPr>
            </w:pPr>
            <w:r>
              <w:rPr>
                <w:rFonts w:ascii="Arial" w:hAnsi="Arial" w:cs="Arial"/>
              </w:rPr>
              <w:t>4,142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6,224</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External Audit Fees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F52EC6" w:rsidP="00F52EC6">
            <w:pPr>
              <w:spacing w:line="300" w:lineRule="auto"/>
              <w:jc w:val="right"/>
              <w:rPr>
                <w:rFonts w:ascii="Arial" w:hAnsi="Arial" w:cs="Arial"/>
              </w:rPr>
            </w:pPr>
            <w:r>
              <w:rPr>
                <w:rFonts w:ascii="Arial" w:hAnsi="Arial" w:cs="Arial"/>
              </w:rPr>
              <w:t>27</w:t>
            </w:r>
            <w:r w:rsidR="00495E09">
              <w:rPr>
                <w:rFonts w:ascii="Arial" w:hAnsi="Arial" w:cs="Arial"/>
              </w:rPr>
              <w:t>,952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20,000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Internal Audit Fees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E23360">
            <w:pPr>
              <w:spacing w:line="300" w:lineRule="auto"/>
              <w:jc w:val="right"/>
              <w:rPr>
                <w:rFonts w:ascii="Arial" w:hAnsi="Arial" w:cs="Arial"/>
              </w:rPr>
            </w:pPr>
            <w:r>
              <w:rPr>
                <w:rFonts w:ascii="Arial" w:hAnsi="Arial" w:cs="Arial"/>
              </w:rPr>
              <w:t>48,02</w:t>
            </w:r>
            <w:r w:rsidR="00E23360">
              <w:rPr>
                <w:rFonts w:ascii="Arial" w:hAnsi="Arial" w:cs="Arial"/>
              </w:rPr>
              <w:t>9</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42,909</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Depreciation</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AB4A31" w:rsidP="00EB5B0C">
            <w:pPr>
              <w:spacing w:line="300" w:lineRule="auto"/>
              <w:jc w:val="right"/>
              <w:rPr>
                <w:rFonts w:ascii="Arial" w:hAnsi="Arial" w:cs="Arial"/>
              </w:rPr>
            </w:pPr>
            <w:r>
              <w:rPr>
                <w:rFonts w:ascii="Arial" w:hAnsi="Arial" w:cs="Arial"/>
              </w:rPr>
              <w:t>356,412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348,929</w:t>
            </w:r>
          </w:p>
        </w:tc>
      </w:tr>
      <w:tr w:rsidR="002E74E2" w:rsidRPr="001018E6" w:rsidTr="003A5C2F">
        <w:tc>
          <w:tcPr>
            <w:tcW w:w="5953" w:type="dxa"/>
            <w:vAlign w:val="bottom"/>
          </w:tcPr>
          <w:p w:rsidR="002E74E2" w:rsidRPr="001018E6" w:rsidRDefault="002E74E2" w:rsidP="00EB5B0C">
            <w:pPr>
              <w:spacing w:line="300" w:lineRule="auto"/>
              <w:rPr>
                <w:rFonts w:ascii="Arial" w:hAnsi="Arial" w:cs="Arial"/>
              </w:rPr>
            </w:pPr>
            <w:r>
              <w:rPr>
                <w:rFonts w:ascii="Arial" w:hAnsi="Arial" w:cs="Arial"/>
              </w:rPr>
              <w:t>Bad Debts</w:t>
            </w:r>
          </w:p>
        </w:tc>
        <w:tc>
          <w:tcPr>
            <w:tcW w:w="1134" w:type="dxa"/>
          </w:tcPr>
          <w:p w:rsidR="002E74E2" w:rsidRPr="001018E6" w:rsidRDefault="002E74E2" w:rsidP="00EB5B0C">
            <w:pPr>
              <w:spacing w:line="300" w:lineRule="auto"/>
              <w:jc w:val="center"/>
              <w:rPr>
                <w:rFonts w:ascii="Arial" w:hAnsi="Arial" w:cs="Arial"/>
                <w:b/>
              </w:rPr>
            </w:pPr>
          </w:p>
        </w:tc>
        <w:tc>
          <w:tcPr>
            <w:tcW w:w="1417" w:type="dxa"/>
            <w:vAlign w:val="bottom"/>
          </w:tcPr>
          <w:p w:rsidR="002E74E2" w:rsidRDefault="002E74E2" w:rsidP="00EB5B0C">
            <w:pPr>
              <w:spacing w:line="300" w:lineRule="auto"/>
              <w:jc w:val="right"/>
              <w:rPr>
                <w:rFonts w:ascii="Arial" w:hAnsi="Arial" w:cs="Arial"/>
              </w:rPr>
            </w:pPr>
            <w:r>
              <w:rPr>
                <w:rFonts w:ascii="Arial" w:hAnsi="Arial" w:cs="Arial"/>
              </w:rPr>
              <w:t>23,424</w:t>
            </w:r>
          </w:p>
        </w:tc>
        <w:tc>
          <w:tcPr>
            <w:tcW w:w="1417" w:type="dxa"/>
            <w:shd w:val="pct10" w:color="auto" w:fill="auto"/>
            <w:vAlign w:val="bottom"/>
          </w:tcPr>
          <w:p w:rsidR="002E74E2" w:rsidRPr="00607A2B" w:rsidRDefault="002E74E2" w:rsidP="0086006F">
            <w:pPr>
              <w:spacing w:line="300" w:lineRule="auto"/>
              <w:jc w:val="right"/>
              <w:rPr>
                <w:rFonts w:ascii="Arial" w:hAnsi="Arial" w:cs="Arial"/>
              </w:rPr>
            </w:pPr>
            <w:r>
              <w:rPr>
                <w:rFonts w:ascii="Arial" w:hAnsi="Arial" w:cs="Arial"/>
              </w:rPr>
              <w:t>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Interest and Charges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495E09" w:rsidP="00E23360">
            <w:pPr>
              <w:spacing w:line="300" w:lineRule="auto"/>
              <w:jc w:val="right"/>
              <w:rPr>
                <w:rFonts w:ascii="Arial" w:hAnsi="Arial" w:cs="Arial"/>
              </w:rPr>
            </w:pPr>
            <w:r>
              <w:rPr>
                <w:rFonts w:ascii="Arial" w:hAnsi="Arial" w:cs="Arial"/>
              </w:rPr>
              <w:t>91</w:t>
            </w:r>
            <w:r w:rsidR="00E23360">
              <w:rPr>
                <w:rFonts w:ascii="Arial" w:hAnsi="Arial" w:cs="Arial"/>
              </w:rPr>
              <w:t>2</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1,087</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Other</w:t>
            </w:r>
          </w:p>
        </w:tc>
        <w:tc>
          <w:tcPr>
            <w:tcW w:w="1134" w:type="dxa"/>
          </w:tcPr>
          <w:p w:rsidR="003A5C2F" w:rsidRPr="001018E6" w:rsidRDefault="003A5C2F" w:rsidP="00EB5B0C">
            <w:pPr>
              <w:spacing w:line="300" w:lineRule="auto"/>
              <w:jc w:val="center"/>
              <w:rPr>
                <w:rFonts w:ascii="Arial" w:hAnsi="Arial" w:cs="Arial"/>
                <w:b/>
              </w:rPr>
            </w:pPr>
          </w:p>
        </w:tc>
        <w:tc>
          <w:tcPr>
            <w:tcW w:w="1417" w:type="dxa"/>
            <w:tcBorders>
              <w:bottom w:val="single" w:sz="2" w:space="0" w:color="auto"/>
            </w:tcBorders>
            <w:vAlign w:val="bottom"/>
          </w:tcPr>
          <w:p w:rsidR="003A5C2F" w:rsidRPr="00607A2B" w:rsidRDefault="00495E09" w:rsidP="006614D2">
            <w:pPr>
              <w:spacing w:line="300" w:lineRule="auto"/>
              <w:jc w:val="right"/>
              <w:rPr>
                <w:rFonts w:ascii="Arial" w:hAnsi="Arial" w:cs="Arial"/>
              </w:rPr>
            </w:pPr>
            <w:r>
              <w:rPr>
                <w:rFonts w:ascii="Arial" w:hAnsi="Arial" w:cs="Arial"/>
              </w:rPr>
              <w:t>14,</w:t>
            </w:r>
            <w:r w:rsidR="006614D2">
              <w:rPr>
                <w:rFonts w:ascii="Arial" w:hAnsi="Arial" w:cs="Arial"/>
              </w:rPr>
              <w:t>838</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12,299</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b/>
              </w:rPr>
            </w:pPr>
          </w:p>
        </w:tc>
        <w:tc>
          <w:tcPr>
            <w:tcW w:w="1134" w:type="dxa"/>
          </w:tcPr>
          <w:p w:rsidR="003A5C2F" w:rsidRPr="001018E6" w:rsidRDefault="003A5C2F" w:rsidP="00EB5B0C">
            <w:pPr>
              <w:spacing w:line="300" w:lineRule="auto"/>
              <w:jc w:val="center"/>
              <w:rPr>
                <w:rFonts w:ascii="Arial" w:hAnsi="Arial" w:cs="Arial"/>
                <w:b/>
              </w:rPr>
            </w:pPr>
          </w:p>
        </w:tc>
        <w:tc>
          <w:tcPr>
            <w:tcW w:w="1417" w:type="dxa"/>
            <w:tcBorders>
              <w:top w:val="single" w:sz="2" w:space="0" w:color="auto"/>
              <w:bottom w:val="double" w:sz="4" w:space="0" w:color="auto"/>
            </w:tcBorders>
            <w:vAlign w:val="bottom"/>
          </w:tcPr>
          <w:p w:rsidR="003A5C2F" w:rsidRPr="00607A2B" w:rsidRDefault="00495E09" w:rsidP="00F52EC6">
            <w:pPr>
              <w:spacing w:line="300" w:lineRule="auto"/>
              <w:jc w:val="right"/>
              <w:rPr>
                <w:rFonts w:ascii="Arial" w:hAnsi="Arial" w:cs="Arial"/>
                <w:b/>
              </w:rPr>
            </w:pPr>
            <w:r>
              <w:rPr>
                <w:rFonts w:ascii="Arial" w:hAnsi="Arial" w:cs="Arial"/>
                <w:b/>
              </w:rPr>
              <w:t>2,</w:t>
            </w:r>
            <w:r w:rsidR="00F52EC6">
              <w:rPr>
                <w:rFonts w:ascii="Arial" w:hAnsi="Arial" w:cs="Arial"/>
                <w:b/>
              </w:rPr>
              <w:t>496</w:t>
            </w:r>
            <w:r>
              <w:rPr>
                <w:rFonts w:ascii="Arial" w:hAnsi="Arial" w:cs="Arial"/>
                <w:b/>
              </w:rPr>
              <w:t>,</w:t>
            </w:r>
            <w:r w:rsidR="006614D2">
              <w:rPr>
                <w:rFonts w:ascii="Arial" w:hAnsi="Arial" w:cs="Arial"/>
                <w:b/>
              </w:rPr>
              <w:t>894</w:t>
            </w:r>
          </w:p>
        </w:tc>
        <w:tc>
          <w:tcPr>
            <w:tcW w:w="1417" w:type="dxa"/>
            <w:tcBorders>
              <w:top w:val="single" w:sz="4" w:space="0" w:color="auto"/>
              <w:bottom w:val="double" w:sz="4" w:space="0" w:color="auto"/>
            </w:tcBorders>
            <w:shd w:val="pct10" w:color="auto" w:fill="auto"/>
            <w:vAlign w:val="bottom"/>
          </w:tcPr>
          <w:p w:rsidR="003A5C2F" w:rsidRPr="00607A2B" w:rsidRDefault="003A5C2F" w:rsidP="0086006F">
            <w:pPr>
              <w:spacing w:line="300" w:lineRule="auto"/>
              <w:jc w:val="right"/>
              <w:rPr>
                <w:rFonts w:ascii="Arial" w:hAnsi="Arial" w:cs="Arial"/>
                <w:b/>
              </w:rPr>
            </w:pPr>
            <w:r w:rsidRPr="00607A2B">
              <w:rPr>
                <w:rFonts w:ascii="Arial" w:hAnsi="Arial" w:cs="Arial"/>
                <w:b/>
              </w:rPr>
              <w:t>2,504,608</w:t>
            </w:r>
          </w:p>
        </w:tc>
      </w:tr>
    </w:tbl>
    <w:p w:rsidR="00612B75" w:rsidRPr="001018E6" w:rsidRDefault="00612B75" w:rsidP="00612B75">
      <w:pPr>
        <w:spacing w:line="300" w:lineRule="auto"/>
        <w:rPr>
          <w:rFonts w:ascii="Arial" w:hAnsi="Arial" w:cs="Arial"/>
          <w:b/>
        </w:rPr>
      </w:pPr>
    </w:p>
    <w:p w:rsidR="00612B75" w:rsidRPr="001018E6" w:rsidRDefault="00612B75" w:rsidP="001B32D2">
      <w:pPr>
        <w:spacing w:line="300" w:lineRule="auto"/>
        <w:rPr>
          <w:rFonts w:ascii="Arial" w:hAnsi="Arial" w:cs="Arial"/>
          <w:b/>
        </w:rPr>
      </w:pPr>
    </w:p>
    <w:p w:rsidR="00612B75" w:rsidRPr="001018E6" w:rsidRDefault="009E3061" w:rsidP="003B252B">
      <w:pPr>
        <w:numPr>
          <w:ilvl w:val="0"/>
          <w:numId w:val="6"/>
        </w:numPr>
        <w:spacing w:line="300" w:lineRule="auto"/>
        <w:contextualSpacing/>
        <w:rPr>
          <w:rFonts w:ascii="Arial" w:hAnsi="Arial" w:cs="Arial"/>
          <w:b/>
        </w:rPr>
      </w:pPr>
      <w:r w:rsidRPr="001018E6">
        <w:rPr>
          <w:rFonts w:ascii="Arial" w:hAnsi="Arial" w:cs="Arial"/>
          <w:b/>
        </w:rPr>
        <w:t>Accommodation and Establishment</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612B75" w:rsidRPr="001018E6" w:rsidTr="003A5C2F">
        <w:trPr>
          <w:trHeight w:val="497"/>
        </w:trPr>
        <w:tc>
          <w:tcPr>
            <w:tcW w:w="5953" w:type="dxa"/>
            <w:vAlign w:val="bottom"/>
          </w:tcPr>
          <w:p w:rsidR="00612B75" w:rsidRPr="001018E6" w:rsidRDefault="00612B75" w:rsidP="00EB5B0C">
            <w:pPr>
              <w:spacing w:line="300" w:lineRule="auto"/>
              <w:rPr>
                <w:rFonts w:ascii="Arial" w:hAnsi="Arial" w:cs="Arial"/>
              </w:rPr>
            </w:pPr>
          </w:p>
        </w:tc>
        <w:tc>
          <w:tcPr>
            <w:tcW w:w="1134" w:type="dxa"/>
          </w:tcPr>
          <w:p w:rsidR="00612B75" w:rsidRPr="001018E6" w:rsidRDefault="00612B75"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612B75" w:rsidRPr="001018E6" w:rsidRDefault="00612B75" w:rsidP="00EB5B0C">
            <w:pPr>
              <w:spacing w:line="300" w:lineRule="auto"/>
              <w:jc w:val="right"/>
              <w:rPr>
                <w:rFonts w:ascii="Arial" w:hAnsi="Arial" w:cs="Arial"/>
                <w:b/>
              </w:rPr>
            </w:pPr>
            <w:r w:rsidRPr="001018E6">
              <w:rPr>
                <w:rFonts w:ascii="Arial" w:hAnsi="Arial" w:cs="Arial"/>
                <w:b/>
              </w:rPr>
              <w:t>201</w:t>
            </w:r>
            <w:r w:rsidR="003A5C2F">
              <w:rPr>
                <w:rFonts w:ascii="Arial" w:hAnsi="Arial" w:cs="Arial"/>
                <w:b/>
              </w:rPr>
              <w:t>6</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612B75" w:rsidRPr="001018E6" w:rsidRDefault="00612B75" w:rsidP="00EB5B0C">
            <w:pPr>
              <w:spacing w:line="300" w:lineRule="auto"/>
              <w:jc w:val="right"/>
              <w:rPr>
                <w:rFonts w:ascii="Arial" w:hAnsi="Arial" w:cs="Arial"/>
                <w:b/>
              </w:rPr>
            </w:pPr>
            <w:r w:rsidRPr="001018E6">
              <w:rPr>
                <w:rFonts w:ascii="Arial" w:hAnsi="Arial" w:cs="Arial"/>
                <w:b/>
              </w:rPr>
              <w:t>201</w:t>
            </w:r>
            <w:r w:rsidR="003A5C2F">
              <w:rPr>
                <w:rFonts w:ascii="Arial" w:hAnsi="Arial" w:cs="Arial"/>
                <w:b/>
              </w:rPr>
              <w:t>5</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Rent and Rates</w:t>
            </w:r>
          </w:p>
        </w:tc>
        <w:tc>
          <w:tcPr>
            <w:tcW w:w="1134" w:type="dxa"/>
          </w:tcPr>
          <w:p w:rsidR="003A5C2F" w:rsidRPr="001018E6" w:rsidRDefault="003A5C2F" w:rsidP="00EB5B0C">
            <w:pPr>
              <w:spacing w:line="300" w:lineRule="auto"/>
              <w:jc w:val="center"/>
              <w:rPr>
                <w:rFonts w:ascii="Arial" w:hAnsi="Arial" w:cs="Arial"/>
              </w:rPr>
            </w:pPr>
          </w:p>
        </w:tc>
        <w:tc>
          <w:tcPr>
            <w:tcW w:w="1417" w:type="dxa"/>
            <w:vAlign w:val="bottom"/>
          </w:tcPr>
          <w:p w:rsidR="003A5C2F" w:rsidRPr="00607A2B" w:rsidRDefault="00633BE2" w:rsidP="006614D2">
            <w:pPr>
              <w:spacing w:line="300" w:lineRule="auto"/>
              <w:jc w:val="right"/>
              <w:rPr>
                <w:rFonts w:ascii="Arial" w:hAnsi="Arial" w:cs="Arial"/>
              </w:rPr>
            </w:pPr>
            <w:r>
              <w:rPr>
                <w:rFonts w:ascii="Arial" w:hAnsi="Arial" w:cs="Arial"/>
              </w:rPr>
              <w:t>1,063,3</w:t>
            </w:r>
            <w:r w:rsidR="006614D2">
              <w:rPr>
                <w:rFonts w:ascii="Arial" w:hAnsi="Arial" w:cs="Arial"/>
              </w:rPr>
              <w:t>27</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1,075,994</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Light and Heat</w:t>
            </w:r>
          </w:p>
        </w:tc>
        <w:tc>
          <w:tcPr>
            <w:tcW w:w="1134" w:type="dxa"/>
          </w:tcPr>
          <w:p w:rsidR="003A5C2F" w:rsidRPr="001018E6" w:rsidRDefault="003A5C2F" w:rsidP="00EB5B0C">
            <w:pPr>
              <w:spacing w:line="300" w:lineRule="auto"/>
              <w:jc w:val="center"/>
              <w:rPr>
                <w:rFonts w:ascii="Arial" w:hAnsi="Arial" w:cs="Arial"/>
              </w:rPr>
            </w:pPr>
          </w:p>
        </w:tc>
        <w:tc>
          <w:tcPr>
            <w:tcW w:w="1417" w:type="dxa"/>
            <w:vAlign w:val="bottom"/>
          </w:tcPr>
          <w:p w:rsidR="003A5C2F" w:rsidRPr="00607A2B" w:rsidRDefault="00633BE2" w:rsidP="00EB5B0C">
            <w:pPr>
              <w:spacing w:line="300" w:lineRule="auto"/>
              <w:jc w:val="right"/>
              <w:rPr>
                <w:rFonts w:ascii="Arial" w:hAnsi="Arial" w:cs="Arial"/>
              </w:rPr>
            </w:pPr>
            <w:r>
              <w:rPr>
                <w:rFonts w:ascii="Arial" w:hAnsi="Arial" w:cs="Arial"/>
              </w:rPr>
              <w:t>57,498</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77,504</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Maintenance and Security</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633BE2" w:rsidP="00EB5B0C">
            <w:pPr>
              <w:spacing w:line="300" w:lineRule="auto"/>
              <w:jc w:val="right"/>
              <w:rPr>
                <w:rFonts w:ascii="Arial" w:hAnsi="Arial" w:cs="Arial"/>
              </w:rPr>
            </w:pPr>
            <w:r>
              <w:rPr>
                <w:rFonts w:ascii="Arial" w:hAnsi="Arial" w:cs="Arial"/>
              </w:rPr>
              <w:t>122,</w:t>
            </w:r>
            <w:r w:rsidR="006614D2">
              <w:rPr>
                <w:rFonts w:ascii="Arial" w:hAnsi="Arial" w:cs="Arial"/>
              </w:rPr>
              <w:t>130</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280,766</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rPr>
            </w:pPr>
            <w:r w:rsidRPr="001018E6">
              <w:rPr>
                <w:rFonts w:ascii="Arial" w:hAnsi="Arial" w:cs="Arial"/>
              </w:rPr>
              <w:t>Archiving</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607A2B" w:rsidRDefault="00633BE2" w:rsidP="00EB5B0C">
            <w:pPr>
              <w:spacing w:line="300" w:lineRule="auto"/>
              <w:jc w:val="right"/>
              <w:rPr>
                <w:rFonts w:ascii="Arial" w:hAnsi="Arial" w:cs="Arial"/>
              </w:rPr>
            </w:pPr>
            <w:r>
              <w:rPr>
                <w:rFonts w:ascii="Arial" w:hAnsi="Arial" w:cs="Arial"/>
              </w:rPr>
              <w:t>3,007</w:t>
            </w:r>
          </w:p>
        </w:tc>
        <w:tc>
          <w:tcPr>
            <w:tcW w:w="1417" w:type="dxa"/>
            <w:shd w:val="pct10" w:color="auto" w:fill="auto"/>
            <w:vAlign w:val="bottom"/>
          </w:tcPr>
          <w:p w:rsidR="003A5C2F" w:rsidRPr="00607A2B" w:rsidRDefault="003A5C2F" w:rsidP="0086006F">
            <w:pPr>
              <w:spacing w:line="300" w:lineRule="auto"/>
              <w:jc w:val="right"/>
              <w:rPr>
                <w:rFonts w:ascii="Arial" w:hAnsi="Arial" w:cs="Arial"/>
              </w:rPr>
            </w:pPr>
            <w:r w:rsidRPr="00607A2B">
              <w:rPr>
                <w:rFonts w:ascii="Arial" w:hAnsi="Arial" w:cs="Arial"/>
              </w:rPr>
              <w:t>3,336</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b/>
              </w:rPr>
            </w:pPr>
          </w:p>
        </w:tc>
        <w:tc>
          <w:tcPr>
            <w:tcW w:w="1134" w:type="dxa"/>
          </w:tcPr>
          <w:p w:rsidR="003A5C2F" w:rsidRPr="001018E6" w:rsidRDefault="003A5C2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3A5C2F" w:rsidRPr="00607A2B" w:rsidRDefault="00BA7562" w:rsidP="006614D2">
            <w:pPr>
              <w:spacing w:line="300" w:lineRule="auto"/>
              <w:jc w:val="right"/>
              <w:rPr>
                <w:rFonts w:ascii="Arial" w:hAnsi="Arial" w:cs="Arial"/>
                <w:b/>
              </w:rPr>
            </w:pPr>
            <w:r>
              <w:rPr>
                <w:rFonts w:ascii="Arial" w:hAnsi="Arial" w:cs="Arial"/>
                <w:b/>
              </w:rPr>
              <w:t>1,24</w:t>
            </w:r>
            <w:r w:rsidR="006614D2">
              <w:rPr>
                <w:rFonts w:ascii="Arial" w:hAnsi="Arial" w:cs="Arial"/>
                <w:b/>
              </w:rPr>
              <w:t>5</w:t>
            </w:r>
            <w:r>
              <w:rPr>
                <w:rFonts w:ascii="Arial" w:hAnsi="Arial" w:cs="Arial"/>
                <w:b/>
              </w:rPr>
              <w:t>,</w:t>
            </w:r>
            <w:r w:rsidR="006614D2">
              <w:rPr>
                <w:rFonts w:ascii="Arial" w:hAnsi="Arial" w:cs="Arial"/>
                <w:b/>
              </w:rPr>
              <w:t>962</w:t>
            </w:r>
          </w:p>
        </w:tc>
        <w:tc>
          <w:tcPr>
            <w:tcW w:w="1417" w:type="dxa"/>
            <w:tcBorders>
              <w:top w:val="single" w:sz="4" w:space="0" w:color="auto"/>
              <w:bottom w:val="double" w:sz="4" w:space="0" w:color="auto"/>
            </w:tcBorders>
            <w:shd w:val="pct10" w:color="auto" w:fill="auto"/>
            <w:vAlign w:val="bottom"/>
          </w:tcPr>
          <w:p w:rsidR="003A5C2F" w:rsidRPr="00607A2B" w:rsidRDefault="003A5C2F" w:rsidP="0086006F">
            <w:pPr>
              <w:spacing w:line="300" w:lineRule="auto"/>
              <w:jc w:val="right"/>
              <w:rPr>
                <w:rFonts w:ascii="Arial" w:hAnsi="Arial" w:cs="Arial"/>
                <w:b/>
              </w:rPr>
            </w:pPr>
            <w:r w:rsidRPr="00607A2B">
              <w:rPr>
                <w:rFonts w:ascii="Arial" w:hAnsi="Arial" w:cs="Arial"/>
                <w:b/>
              </w:rPr>
              <w:t>1,437,600</w:t>
            </w:r>
          </w:p>
        </w:tc>
      </w:tr>
    </w:tbl>
    <w:p w:rsidR="001018E6" w:rsidRPr="001018E6" w:rsidRDefault="001018E6">
      <w:pPr>
        <w:rPr>
          <w:rFonts w:ascii="Arial" w:hAnsi="Arial" w:cs="Arial"/>
          <w:b/>
        </w:rPr>
      </w:pPr>
    </w:p>
    <w:p w:rsidR="00612B75" w:rsidRDefault="00612B75" w:rsidP="001B32D2">
      <w:pPr>
        <w:spacing w:line="300" w:lineRule="auto"/>
        <w:rPr>
          <w:rFonts w:ascii="Arial" w:hAnsi="Arial" w:cs="Arial"/>
          <w:b/>
        </w:rPr>
      </w:pPr>
    </w:p>
    <w:p w:rsidR="00612B75" w:rsidRPr="001018E6" w:rsidRDefault="00553798" w:rsidP="003B252B">
      <w:pPr>
        <w:numPr>
          <w:ilvl w:val="0"/>
          <w:numId w:val="6"/>
        </w:numPr>
        <w:spacing w:line="300" w:lineRule="auto"/>
        <w:contextualSpacing/>
        <w:rPr>
          <w:rFonts w:ascii="Arial" w:hAnsi="Arial" w:cs="Arial"/>
          <w:b/>
        </w:rPr>
      </w:pPr>
      <w:r w:rsidRPr="001018E6">
        <w:rPr>
          <w:rFonts w:ascii="Arial" w:hAnsi="Arial" w:cs="Arial"/>
          <w:b/>
        </w:rPr>
        <w:t>Consultancy and Reports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612B75" w:rsidRPr="001018E6" w:rsidTr="003A5C2F">
        <w:trPr>
          <w:trHeight w:val="497"/>
        </w:trPr>
        <w:tc>
          <w:tcPr>
            <w:tcW w:w="5953" w:type="dxa"/>
            <w:vAlign w:val="bottom"/>
          </w:tcPr>
          <w:p w:rsidR="00612B75" w:rsidRPr="001018E6" w:rsidRDefault="00612B75" w:rsidP="00EB5B0C">
            <w:pPr>
              <w:spacing w:line="300" w:lineRule="auto"/>
              <w:rPr>
                <w:rFonts w:ascii="Arial" w:hAnsi="Arial" w:cs="Arial"/>
              </w:rPr>
            </w:pPr>
          </w:p>
        </w:tc>
        <w:tc>
          <w:tcPr>
            <w:tcW w:w="1134" w:type="dxa"/>
          </w:tcPr>
          <w:p w:rsidR="00612B75" w:rsidRPr="001018E6" w:rsidRDefault="00612B75"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612B75" w:rsidRPr="001018E6" w:rsidRDefault="00612B75" w:rsidP="00EB5B0C">
            <w:pPr>
              <w:spacing w:line="300" w:lineRule="auto"/>
              <w:jc w:val="right"/>
              <w:rPr>
                <w:rFonts w:ascii="Arial" w:hAnsi="Arial" w:cs="Arial"/>
                <w:b/>
              </w:rPr>
            </w:pPr>
            <w:r w:rsidRPr="001018E6">
              <w:rPr>
                <w:rFonts w:ascii="Arial" w:hAnsi="Arial" w:cs="Arial"/>
                <w:b/>
              </w:rPr>
              <w:t>201</w:t>
            </w:r>
            <w:r w:rsidR="003A5C2F">
              <w:rPr>
                <w:rFonts w:ascii="Arial" w:hAnsi="Arial" w:cs="Arial"/>
                <w:b/>
              </w:rPr>
              <w:t>6</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612B75" w:rsidRPr="001018E6" w:rsidRDefault="003A5C2F" w:rsidP="00EB5B0C">
            <w:pPr>
              <w:spacing w:line="300" w:lineRule="auto"/>
              <w:jc w:val="right"/>
              <w:rPr>
                <w:rFonts w:ascii="Arial" w:hAnsi="Arial" w:cs="Arial"/>
                <w:b/>
              </w:rPr>
            </w:pPr>
            <w:r>
              <w:rPr>
                <w:rFonts w:ascii="Arial" w:hAnsi="Arial" w:cs="Arial"/>
                <w:b/>
              </w:rPr>
              <w:t>2015</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Strategy Development</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EB5B0C">
            <w:pPr>
              <w:spacing w:line="300" w:lineRule="auto"/>
              <w:jc w:val="right"/>
              <w:rPr>
                <w:rFonts w:ascii="Arial" w:hAnsi="Arial" w:cs="Arial"/>
              </w:rPr>
            </w:pPr>
            <w:r>
              <w:rPr>
                <w:rFonts w:ascii="Arial" w:hAnsi="Arial" w:cs="Arial"/>
              </w:rPr>
              <w:t>38,655</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25,920</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8C752E">
              <w:rPr>
                <w:rFonts w:ascii="Arial" w:hAnsi="Arial" w:cs="Arial"/>
              </w:rPr>
              <w:t>Feasibility Study</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EB5B0C">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667</w:t>
            </w:r>
          </w:p>
        </w:tc>
      </w:tr>
      <w:tr w:rsidR="00BA7562" w:rsidRPr="001018E6" w:rsidTr="003A5C2F">
        <w:tc>
          <w:tcPr>
            <w:tcW w:w="5953" w:type="dxa"/>
          </w:tcPr>
          <w:p w:rsidR="00BA7562" w:rsidRPr="008C752E" w:rsidRDefault="00B15A87" w:rsidP="00EB5B0C">
            <w:pPr>
              <w:tabs>
                <w:tab w:val="left" w:pos="368"/>
              </w:tabs>
              <w:jc w:val="both"/>
              <w:rPr>
                <w:rFonts w:ascii="Arial" w:hAnsi="Arial" w:cs="Arial"/>
              </w:rPr>
            </w:pPr>
            <w:r>
              <w:rPr>
                <w:rFonts w:ascii="Arial" w:hAnsi="Arial" w:cs="Arial"/>
              </w:rPr>
              <w:t>Internal Restructuring Consultancy</w:t>
            </w:r>
          </w:p>
        </w:tc>
        <w:tc>
          <w:tcPr>
            <w:tcW w:w="1134" w:type="dxa"/>
          </w:tcPr>
          <w:p w:rsidR="00BA7562" w:rsidRPr="001018E6" w:rsidRDefault="00BA7562" w:rsidP="00EB5B0C">
            <w:pPr>
              <w:spacing w:line="300" w:lineRule="auto"/>
              <w:jc w:val="center"/>
              <w:rPr>
                <w:rFonts w:ascii="Arial" w:hAnsi="Arial" w:cs="Arial"/>
                <w:b/>
              </w:rPr>
            </w:pPr>
          </w:p>
        </w:tc>
        <w:tc>
          <w:tcPr>
            <w:tcW w:w="1417" w:type="dxa"/>
            <w:vAlign w:val="bottom"/>
          </w:tcPr>
          <w:p w:rsidR="00BA7562" w:rsidRDefault="00BA7562" w:rsidP="00F634EE">
            <w:pPr>
              <w:spacing w:line="300" w:lineRule="auto"/>
              <w:jc w:val="right"/>
              <w:rPr>
                <w:rFonts w:ascii="Arial" w:hAnsi="Arial" w:cs="Arial"/>
              </w:rPr>
            </w:pPr>
            <w:r>
              <w:rPr>
                <w:rFonts w:ascii="Arial" w:hAnsi="Arial" w:cs="Arial"/>
              </w:rPr>
              <w:t>1</w:t>
            </w:r>
            <w:r w:rsidR="00F634EE">
              <w:rPr>
                <w:rFonts w:ascii="Arial" w:hAnsi="Arial" w:cs="Arial"/>
              </w:rPr>
              <w:t>68</w:t>
            </w:r>
            <w:r>
              <w:rPr>
                <w:rFonts w:ascii="Arial" w:hAnsi="Arial" w:cs="Arial"/>
              </w:rPr>
              <w:t>,2</w:t>
            </w:r>
            <w:r w:rsidR="00F634EE">
              <w:rPr>
                <w:rFonts w:ascii="Arial" w:hAnsi="Arial" w:cs="Arial"/>
              </w:rPr>
              <w:t>17</w:t>
            </w:r>
          </w:p>
        </w:tc>
        <w:tc>
          <w:tcPr>
            <w:tcW w:w="1417" w:type="dxa"/>
            <w:shd w:val="pct10" w:color="auto" w:fill="auto"/>
            <w:vAlign w:val="bottom"/>
          </w:tcPr>
          <w:p w:rsidR="00BA7562" w:rsidRPr="00835C1F" w:rsidRDefault="00BA7562" w:rsidP="0086006F">
            <w:pPr>
              <w:spacing w:line="300" w:lineRule="auto"/>
              <w:jc w:val="right"/>
              <w:rPr>
                <w:rFonts w:ascii="Arial" w:hAnsi="Arial" w:cs="Arial"/>
              </w:rPr>
            </w:pPr>
            <w:r>
              <w:rPr>
                <w:rFonts w:ascii="Arial" w:hAnsi="Arial" w:cs="Arial"/>
              </w:rPr>
              <w:t>0</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Pension Trustee Services for Delivery Partners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EB5B0C">
            <w:pPr>
              <w:spacing w:line="300" w:lineRule="auto"/>
              <w:jc w:val="right"/>
              <w:rPr>
                <w:rFonts w:ascii="Arial" w:hAnsi="Arial" w:cs="Arial"/>
              </w:rPr>
            </w:pPr>
            <w:r>
              <w:rPr>
                <w:rFonts w:ascii="Arial" w:hAnsi="Arial" w:cs="Arial"/>
              </w:rPr>
              <w:t>40,983</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32,003</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HR Support Services for Delivery Partners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EB5B0C">
            <w:pPr>
              <w:spacing w:line="300" w:lineRule="auto"/>
              <w:jc w:val="right"/>
              <w:rPr>
                <w:rFonts w:ascii="Arial" w:hAnsi="Arial" w:cs="Arial"/>
              </w:rPr>
            </w:pPr>
            <w:r>
              <w:rPr>
                <w:rFonts w:ascii="Arial" w:hAnsi="Arial" w:cs="Arial"/>
              </w:rPr>
              <w:t>37,437</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45,675</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 xml:space="preserve">Employee Assistance Programme </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985485">
            <w:pPr>
              <w:spacing w:line="300" w:lineRule="auto"/>
              <w:jc w:val="right"/>
              <w:rPr>
                <w:rFonts w:ascii="Arial" w:hAnsi="Arial" w:cs="Arial"/>
              </w:rPr>
            </w:pPr>
            <w:r>
              <w:rPr>
                <w:rFonts w:ascii="Arial" w:hAnsi="Arial" w:cs="Arial"/>
              </w:rPr>
              <w:t>16,948</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9</w:t>
            </w:r>
            <w:r>
              <w:rPr>
                <w:rFonts w:ascii="Arial" w:hAnsi="Arial" w:cs="Arial"/>
              </w:rPr>
              <w:t>,</w:t>
            </w:r>
            <w:r w:rsidRPr="00835C1F">
              <w:rPr>
                <w:rFonts w:ascii="Arial" w:hAnsi="Arial" w:cs="Arial"/>
              </w:rPr>
              <w:t>523</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Payroll Processing Services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BA7562" w:rsidP="00EB5B0C">
            <w:pPr>
              <w:spacing w:line="300" w:lineRule="auto"/>
              <w:jc w:val="right"/>
              <w:rPr>
                <w:rFonts w:ascii="Arial" w:hAnsi="Arial" w:cs="Arial"/>
              </w:rPr>
            </w:pPr>
            <w:r>
              <w:rPr>
                <w:rFonts w:ascii="Arial" w:hAnsi="Arial" w:cs="Arial"/>
              </w:rPr>
              <w:t>16,430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16,522</w:t>
            </w:r>
          </w:p>
        </w:tc>
      </w:tr>
      <w:tr w:rsidR="003A5C2F" w:rsidRPr="001018E6" w:rsidTr="003A5C2F">
        <w:tc>
          <w:tcPr>
            <w:tcW w:w="5953" w:type="dxa"/>
          </w:tcPr>
          <w:p w:rsidR="003A5C2F" w:rsidRPr="001018E6" w:rsidRDefault="003A5C2F" w:rsidP="00EB5B0C">
            <w:pPr>
              <w:tabs>
                <w:tab w:val="left" w:pos="368"/>
              </w:tabs>
              <w:jc w:val="both"/>
              <w:rPr>
                <w:rFonts w:ascii="Arial" w:hAnsi="Arial" w:cs="Arial"/>
              </w:rPr>
            </w:pPr>
            <w:r w:rsidRPr="001018E6">
              <w:rPr>
                <w:rFonts w:ascii="Arial" w:hAnsi="Arial" w:cs="Arial"/>
              </w:rPr>
              <w:t>Other</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634EE" w:rsidP="00F634EE">
            <w:pPr>
              <w:spacing w:line="300" w:lineRule="auto"/>
              <w:jc w:val="right"/>
              <w:rPr>
                <w:rFonts w:ascii="Arial" w:hAnsi="Arial" w:cs="Arial"/>
              </w:rPr>
            </w:pPr>
            <w:r>
              <w:rPr>
                <w:rFonts w:ascii="Arial" w:hAnsi="Arial" w:cs="Arial"/>
              </w:rPr>
              <w:t>6,522</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18,107</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b/>
              </w:rPr>
            </w:pPr>
          </w:p>
        </w:tc>
        <w:tc>
          <w:tcPr>
            <w:tcW w:w="1134" w:type="dxa"/>
          </w:tcPr>
          <w:p w:rsidR="003A5C2F" w:rsidRPr="001018E6" w:rsidRDefault="003A5C2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3A5C2F" w:rsidRPr="00835C1F" w:rsidRDefault="00BA7562" w:rsidP="00F634EE">
            <w:pPr>
              <w:spacing w:line="300" w:lineRule="auto"/>
              <w:jc w:val="right"/>
              <w:rPr>
                <w:rFonts w:ascii="Arial" w:hAnsi="Arial" w:cs="Arial"/>
                <w:b/>
              </w:rPr>
            </w:pPr>
            <w:r>
              <w:rPr>
                <w:rFonts w:ascii="Arial" w:hAnsi="Arial" w:cs="Arial"/>
                <w:b/>
              </w:rPr>
              <w:t>32</w:t>
            </w:r>
            <w:r w:rsidR="00F634EE">
              <w:rPr>
                <w:rFonts w:ascii="Arial" w:hAnsi="Arial" w:cs="Arial"/>
                <w:b/>
              </w:rPr>
              <w:t>5</w:t>
            </w:r>
            <w:r>
              <w:rPr>
                <w:rFonts w:ascii="Arial" w:hAnsi="Arial" w:cs="Arial"/>
                <w:b/>
              </w:rPr>
              <w:t>,</w:t>
            </w:r>
            <w:r w:rsidR="00F634EE">
              <w:rPr>
                <w:rFonts w:ascii="Arial" w:hAnsi="Arial" w:cs="Arial"/>
                <w:b/>
              </w:rPr>
              <w:t>192</w:t>
            </w:r>
          </w:p>
        </w:tc>
        <w:tc>
          <w:tcPr>
            <w:tcW w:w="1417" w:type="dxa"/>
            <w:tcBorders>
              <w:top w:val="single" w:sz="4" w:space="0" w:color="auto"/>
              <w:bottom w:val="double" w:sz="4" w:space="0" w:color="auto"/>
            </w:tcBorders>
            <w:shd w:val="pct10" w:color="auto" w:fill="auto"/>
            <w:vAlign w:val="bottom"/>
          </w:tcPr>
          <w:p w:rsidR="003A5C2F" w:rsidRPr="00835C1F" w:rsidRDefault="003A5C2F" w:rsidP="0086006F">
            <w:pPr>
              <w:spacing w:line="300" w:lineRule="auto"/>
              <w:jc w:val="right"/>
              <w:rPr>
                <w:rFonts w:ascii="Arial" w:hAnsi="Arial" w:cs="Arial"/>
                <w:b/>
              </w:rPr>
            </w:pPr>
            <w:r w:rsidRPr="00835C1F">
              <w:rPr>
                <w:rFonts w:ascii="Arial" w:hAnsi="Arial" w:cs="Arial"/>
                <w:b/>
              </w:rPr>
              <w:t>148,417</w:t>
            </w:r>
          </w:p>
        </w:tc>
      </w:tr>
    </w:tbl>
    <w:p w:rsidR="00612B75" w:rsidRDefault="00612B75" w:rsidP="001B32D2">
      <w:pPr>
        <w:spacing w:line="300" w:lineRule="auto"/>
        <w:rPr>
          <w:rFonts w:ascii="Arial" w:hAnsi="Arial" w:cs="Arial"/>
          <w:b/>
        </w:rPr>
      </w:pPr>
    </w:p>
    <w:p w:rsidR="000376B4" w:rsidRDefault="000376B4" w:rsidP="001B32D2">
      <w:pPr>
        <w:spacing w:line="300" w:lineRule="auto"/>
        <w:rPr>
          <w:rFonts w:ascii="Arial" w:hAnsi="Arial" w:cs="Arial"/>
          <w:b/>
        </w:rPr>
      </w:pPr>
    </w:p>
    <w:p w:rsidR="000376B4" w:rsidRDefault="000376B4" w:rsidP="001B32D2">
      <w:pPr>
        <w:spacing w:line="300" w:lineRule="auto"/>
        <w:rPr>
          <w:rFonts w:ascii="Arial" w:hAnsi="Arial" w:cs="Arial"/>
          <w:b/>
        </w:rPr>
      </w:pPr>
    </w:p>
    <w:p w:rsidR="000376B4" w:rsidRDefault="000376B4" w:rsidP="001B32D2">
      <w:pPr>
        <w:spacing w:line="300" w:lineRule="auto"/>
        <w:rPr>
          <w:rFonts w:ascii="Arial" w:hAnsi="Arial" w:cs="Arial"/>
          <w:b/>
        </w:rPr>
      </w:pPr>
    </w:p>
    <w:p w:rsidR="003A5C2F" w:rsidRDefault="003A5C2F" w:rsidP="001B32D2">
      <w:pPr>
        <w:spacing w:line="300" w:lineRule="auto"/>
        <w:rPr>
          <w:rFonts w:ascii="Arial" w:hAnsi="Arial" w:cs="Arial"/>
          <w:b/>
        </w:rPr>
      </w:pPr>
    </w:p>
    <w:p w:rsidR="003A5C2F" w:rsidRDefault="003A5C2F" w:rsidP="001B32D2">
      <w:pPr>
        <w:spacing w:line="300" w:lineRule="auto"/>
        <w:rPr>
          <w:rFonts w:ascii="Arial" w:hAnsi="Arial" w:cs="Arial"/>
          <w:b/>
        </w:rPr>
      </w:pPr>
    </w:p>
    <w:p w:rsidR="00612B75" w:rsidRPr="001018E6" w:rsidRDefault="00D027E8" w:rsidP="00D027E8">
      <w:pPr>
        <w:numPr>
          <w:ilvl w:val="0"/>
          <w:numId w:val="6"/>
        </w:numPr>
        <w:spacing w:line="300" w:lineRule="auto"/>
        <w:contextualSpacing/>
        <w:rPr>
          <w:rFonts w:ascii="Arial" w:hAnsi="Arial" w:cs="Arial"/>
          <w:b/>
        </w:rPr>
      </w:pPr>
      <w:r w:rsidRPr="00D027E8">
        <w:rPr>
          <w:rFonts w:ascii="Arial" w:hAnsi="Arial" w:cs="Arial"/>
          <w:b/>
        </w:rPr>
        <w:t>Citizens Information Services (CISs)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612B75" w:rsidRPr="001018E6" w:rsidTr="003A5C2F">
        <w:trPr>
          <w:trHeight w:val="497"/>
        </w:trPr>
        <w:tc>
          <w:tcPr>
            <w:tcW w:w="5953" w:type="dxa"/>
            <w:vAlign w:val="bottom"/>
          </w:tcPr>
          <w:p w:rsidR="00612B75" w:rsidRPr="001018E6" w:rsidRDefault="00612B75" w:rsidP="00EB5B0C">
            <w:pPr>
              <w:spacing w:line="300" w:lineRule="auto"/>
              <w:rPr>
                <w:rFonts w:ascii="Arial" w:hAnsi="Arial" w:cs="Arial"/>
              </w:rPr>
            </w:pPr>
          </w:p>
        </w:tc>
        <w:tc>
          <w:tcPr>
            <w:tcW w:w="1134" w:type="dxa"/>
          </w:tcPr>
          <w:p w:rsidR="00612B75" w:rsidRPr="001018E6" w:rsidRDefault="00612B75"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612B75" w:rsidRPr="001018E6" w:rsidRDefault="00612B75" w:rsidP="00EB5B0C">
            <w:pPr>
              <w:spacing w:line="300" w:lineRule="auto"/>
              <w:jc w:val="right"/>
              <w:rPr>
                <w:rFonts w:ascii="Arial" w:hAnsi="Arial" w:cs="Arial"/>
                <w:b/>
              </w:rPr>
            </w:pPr>
            <w:r w:rsidRPr="001018E6">
              <w:rPr>
                <w:rFonts w:ascii="Arial" w:hAnsi="Arial" w:cs="Arial"/>
                <w:b/>
              </w:rPr>
              <w:t>201</w:t>
            </w:r>
            <w:r w:rsidR="003A5C2F">
              <w:rPr>
                <w:rFonts w:ascii="Arial" w:hAnsi="Arial" w:cs="Arial"/>
                <w:b/>
              </w:rPr>
              <w:t>6</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612B75" w:rsidRPr="001018E6" w:rsidRDefault="003A5C2F" w:rsidP="00EB5B0C">
            <w:pPr>
              <w:spacing w:line="300" w:lineRule="auto"/>
              <w:jc w:val="right"/>
              <w:rPr>
                <w:rFonts w:ascii="Arial" w:hAnsi="Arial" w:cs="Arial"/>
                <w:b/>
              </w:rPr>
            </w:pPr>
            <w:r>
              <w:rPr>
                <w:rFonts w:ascii="Arial" w:hAnsi="Arial" w:cs="Arial"/>
                <w:b/>
              </w:rPr>
              <w:t>2015</w:t>
            </w:r>
          </w:p>
          <w:p w:rsidR="00612B75" w:rsidRPr="001018E6" w:rsidRDefault="00612B75" w:rsidP="00EB5B0C">
            <w:pPr>
              <w:spacing w:line="300" w:lineRule="auto"/>
              <w:jc w:val="right"/>
              <w:rPr>
                <w:rFonts w:ascii="Arial" w:hAnsi="Arial" w:cs="Arial"/>
                <w:b/>
              </w:rPr>
            </w:pPr>
            <w:r w:rsidRPr="001018E6">
              <w:rPr>
                <w:rFonts w:ascii="Arial" w:hAnsi="Arial" w:cs="Arial"/>
                <w:b/>
              </w:rPr>
              <w:t>€</w:t>
            </w:r>
          </w:p>
        </w:tc>
      </w:tr>
      <w:tr w:rsidR="00EB5B0C" w:rsidRPr="001018E6" w:rsidTr="003A5C2F">
        <w:tc>
          <w:tcPr>
            <w:tcW w:w="5953" w:type="dxa"/>
          </w:tcPr>
          <w:p w:rsidR="00EB5B0C" w:rsidRPr="001018E6" w:rsidRDefault="00EB5B0C" w:rsidP="009431AA">
            <w:pPr>
              <w:pStyle w:val="Heading2"/>
              <w:tabs>
                <w:tab w:val="left" w:pos="368"/>
              </w:tabs>
              <w:rPr>
                <w:rFonts w:ascii="Arial" w:hAnsi="Arial" w:cs="Arial"/>
                <w:b w:val="0"/>
                <w:caps w:val="0"/>
              </w:rPr>
            </w:pPr>
            <w:r w:rsidRPr="001018E6">
              <w:rPr>
                <w:rFonts w:ascii="Arial" w:hAnsi="Arial" w:cs="Arial"/>
                <w:b w:val="0"/>
                <w:caps w:val="0"/>
              </w:rPr>
              <w:t>(i)</w:t>
            </w:r>
            <w:r w:rsidRPr="001018E6">
              <w:rPr>
                <w:rFonts w:ascii="Arial" w:hAnsi="Arial" w:cs="Arial"/>
                <w:b w:val="0"/>
                <w:caps w:val="0"/>
              </w:rPr>
              <w:tab/>
              <w:t>Citizens Information Grants</w:t>
            </w:r>
            <w:r w:rsidR="00940530">
              <w:rPr>
                <w:rFonts w:ascii="Arial" w:hAnsi="Arial" w:cs="Arial"/>
                <w:b w:val="0"/>
                <w:caps w:val="0"/>
              </w:rPr>
              <w:t>*</w:t>
            </w:r>
          </w:p>
        </w:tc>
        <w:tc>
          <w:tcPr>
            <w:tcW w:w="1134" w:type="dxa"/>
          </w:tcPr>
          <w:p w:rsidR="00EB5B0C" w:rsidRPr="001018E6" w:rsidRDefault="00EB5B0C" w:rsidP="00EB5B0C">
            <w:pPr>
              <w:spacing w:line="300" w:lineRule="auto"/>
              <w:jc w:val="center"/>
              <w:rPr>
                <w:rFonts w:ascii="Arial" w:hAnsi="Arial" w:cs="Arial"/>
                <w:b/>
              </w:rPr>
            </w:pPr>
          </w:p>
        </w:tc>
        <w:tc>
          <w:tcPr>
            <w:tcW w:w="1417" w:type="dxa"/>
            <w:vAlign w:val="bottom"/>
          </w:tcPr>
          <w:p w:rsidR="00EB5B0C" w:rsidRPr="001018E6" w:rsidRDefault="00EB5B0C" w:rsidP="00EB5B0C">
            <w:pPr>
              <w:spacing w:line="300" w:lineRule="auto"/>
              <w:jc w:val="right"/>
              <w:rPr>
                <w:rFonts w:ascii="Arial" w:hAnsi="Arial" w:cs="Arial"/>
                <w:color w:val="FF0000"/>
              </w:rPr>
            </w:pPr>
          </w:p>
        </w:tc>
        <w:tc>
          <w:tcPr>
            <w:tcW w:w="1417" w:type="dxa"/>
            <w:shd w:val="pct10" w:color="auto" w:fill="auto"/>
            <w:vAlign w:val="bottom"/>
          </w:tcPr>
          <w:p w:rsidR="00EB5B0C" w:rsidRPr="001018E6" w:rsidRDefault="00EB5B0C" w:rsidP="00EB5B0C">
            <w:pPr>
              <w:spacing w:line="300" w:lineRule="auto"/>
              <w:jc w:val="right"/>
              <w:rPr>
                <w:rFonts w:ascii="Arial" w:hAnsi="Arial" w:cs="Arial"/>
              </w:rPr>
            </w:pP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Region 1</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4,453,650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4,330,384</w:t>
            </w: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Region 2 </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3,094,259</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3,000,152</w:t>
            </w: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Region 3</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2,342,730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2,327,775</w:t>
            </w:r>
          </w:p>
        </w:tc>
      </w:tr>
      <w:tr w:rsidR="003A5C2F" w:rsidRPr="001018E6" w:rsidTr="003A5C2F">
        <w:tc>
          <w:tcPr>
            <w:tcW w:w="5953" w:type="dxa"/>
          </w:tcPr>
          <w:p w:rsidR="003A5C2F" w:rsidRPr="001018E6" w:rsidRDefault="003A5C2F" w:rsidP="00EB5B0C">
            <w:pPr>
              <w:tabs>
                <w:tab w:val="left" w:pos="368"/>
                <w:tab w:val="left" w:pos="3390"/>
              </w:tabs>
              <w:ind w:left="357"/>
              <w:rPr>
                <w:rFonts w:ascii="Arial" w:hAnsi="Arial" w:cs="Arial"/>
              </w:rPr>
            </w:pPr>
            <w:r w:rsidRPr="001018E6">
              <w:rPr>
                <w:rFonts w:ascii="Arial" w:hAnsi="Arial" w:cs="Arial"/>
              </w:rPr>
              <w:t xml:space="preserve">     Region 4</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2,972,006</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2,701,457</w:t>
            </w:r>
          </w:p>
        </w:tc>
      </w:tr>
      <w:tr w:rsidR="003A5C2F" w:rsidRPr="001018E6" w:rsidTr="003A5C2F">
        <w:tc>
          <w:tcPr>
            <w:tcW w:w="5953" w:type="dxa"/>
          </w:tcPr>
          <w:p w:rsidR="003A5C2F" w:rsidRPr="001018E6" w:rsidRDefault="003A5C2F" w:rsidP="009431AA">
            <w:pPr>
              <w:tabs>
                <w:tab w:val="left" w:pos="368"/>
              </w:tabs>
              <w:rPr>
                <w:rFonts w:ascii="Arial" w:hAnsi="Arial" w:cs="Arial"/>
              </w:rPr>
            </w:pPr>
            <w:r w:rsidRPr="001018E6">
              <w:rPr>
                <w:rFonts w:ascii="Arial" w:hAnsi="Arial" w:cs="Arial"/>
              </w:rPr>
              <w:t>(ii)</w:t>
            </w:r>
            <w:r w:rsidRPr="001018E6">
              <w:rPr>
                <w:rFonts w:ascii="Arial" w:hAnsi="Arial" w:cs="Arial"/>
              </w:rPr>
              <w:tab/>
              <w:t>Central Support to Citizens Information Services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3A5C2F" w:rsidP="00EB5B0C">
            <w:pPr>
              <w:spacing w:line="300" w:lineRule="auto"/>
              <w:jc w:val="right"/>
              <w:rPr>
                <w:rFonts w:ascii="Arial" w:hAnsi="Arial" w:cs="Arial"/>
              </w:rPr>
            </w:pP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Conferences, Seminars and Meetings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14,994</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12,973</w:t>
            </w:r>
          </w:p>
        </w:tc>
      </w:tr>
      <w:tr w:rsidR="003A5C2F" w:rsidRPr="001018E6" w:rsidTr="003A5C2F">
        <w:tc>
          <w:tcPr>
            <w:tcW w:w="5953" w:type="dxa"/>
          </w:tcPr>
          <w:p w:rsidR="003A5C2F" w:rsidRPr="001018E6" w:rsidRDefault="003A5C2F" w:rsidP="00835C1F">
            <w:pPr>
              <w:tabs>
                <w:tab w:val="left" w:pos="368"/>
              </w:tabs>
              <w:ind w:left="357"/>
              <w:rPr>
                <w:rFonts w:ascii="Arial" w:hAnsi="Arial" w:cs="Arial"/>
              </w:rPr>
            </w:pPr>
            <w:r w:rsidRPr="001018E6">
              <w:rPr>
                <w:rFonts w:ascii="Arial" w:hAnsi="Arial" w:cs="Arial"/>
              </w:rPr>
              <w:t xml:space="preserve">     </w:t>
            </w:r>
            <w:r>
              <w:rPr>
                <w:rFonts w:ascii="Arial" w:hAnsi="Arial" w:cs="Arial"/>
              </w:rPr>
              <w:t>Volunteer Conference</w:t>
            </w:r>
            <w:r w:rsidR="00F018A9">
              <w:rPr>
                <w:rFonts w:ascii="Arial" w:hAnsi="Arial" w:cs="Arial"/>
              </w:rPr>
              <w:t xml:space="preserve"> and Recognition</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835C1F">
            <w:pPr>
              <w:spacing w:line="300" w:lineRule="auto"/>
              <w:jc w:val="right"/>
              <w:rPr>
                <w:rFonts w:ascii="Arial" w:hAnsi="Arial" w:cs="Arial"/>
              </w:rPr>
            </w:pPr>
            <w:r>
              <w:rPr>
                <w:rFonts w:ascii="Arial" w:hAnsi="Arial" w:cs="Arial"/>
              </w:rPr>
              <w:t>3,733</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14,354</w:t>
            </w: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Advertising and Promotion</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92,037</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96,377</w:t>
            </w:r>
          </w:p>
        </w:tc>
      </w:tr>
      <w:tr w:rsidR="003A5C2F" w:rsidRPr="001018E6" w:rsidTr="003A5C2F">
        <w:tc>
          <w:tcPr>
            <w:tcW w:w="5953" w:type="dxa"/>
          </w:tcPr>
          <w:p w:rsidR="003A5C2F" w:rsidRPr="001018E6" w:rsidRDefault="003A5C2F" w:rsidP="00EB5B0C">
            <w:pPr>
              <w:tabs>
                <w:tab w:val="left" w:pos="368"/>
              </w:tabs>
              <w:ind w:left="357"/>
              <w:rPr>
                <w:rFonts w:ascii="Arial" w:hAnsi="Arial" w:cs="Arial"/>
              </w:rPr>
            </w:pPr>
            <w:r w:rsidRPr="001018E6">
              <w:rPr>
                <w:rFonts w:ascii="Arial" w:hAnsi="Arial" w:cs="Arial"/>
              </w:rPr>
              <w:t xml:space="preserve">     Network Support</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48,500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48,500</w:t>
            </w:r>
          </w:p>
        </w:tc>
      </w:tr>
      <w:tr w:rsidR="003A5C2F" w:rsidRPr="001018E6" w:rsidTr="003A5C2F">
        <w:tc>
          <w:tcPr>
            <w:tcW w:w="5953" w:type="dxa"/>
          </w:tcPr>
          <w:p w:rsidR="003A5C2F" w:rsidRPr="001018E6" w:rsidRDefault="003A5C2F" w:rsidP="009431AA">
            <w:pPr>
              <w:tabs>
                <w:tab w:val="left" w:pos="368"/>
              </w:tabs>
              <w:rPr>
                <w:rFonts w:ascii="Arial" w:hAnsi="Arial" w:cs="Arial"/>
              </w:rPr>
            </w:pPr>
            <w:r w:rsidRPr="001018E6">
              <w:rPr>
                <w:rFonts w:ascii="Arial" w:hAnsi="Arial" w:cs="Arial"/>
              </w:rPr>
              <w:t>(iii)</w:t>
            </w:r>
            <w:r w:rsidRPr="001018E6">
              <w:rPr>
                <w:rFonts w:ascii="Arial" w:hAnsi="Arial" w:cs="Arial"/>
              </w:rPr>
              <w:tab/>
              <w:t>Citizens Information Phone Service</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1,105</w:t>
            </w:r>
            <w:r w:rsidR="00D46D29">
              <w:rPr>
                <w:rFonts w:ascii="Arial" w:hAnsi="Arial" w:cs="Arial"/>
              </w:rPr>
              <w:t>,</w:t>
            </w:r>
            <w:r>
              <w:rPr>
                <w:rFonts w:ascii="Arial" w:hAnsi="Arial" w:cs="Arial"/>
              </w:rPr>
              <w:t>750</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1,249,569</w:t>
            </w:r>
          </w:p>
        </w:tc>
      </w:tr>
      <w:tr w:rsidR="003A5C2F" w:rsidRPr="001018E6" w:rsidTr="003A5C2F">
        <w:tc>
          <w:tcPr>
            <w:tcW w:w="5953" w:type="dxa"/>
          </w:tcPr>
          <w:p w:rsidR="003A5C2F" w:rsidRPr="001018E6" w:rsidRDefault="003A5C2F" w:rsidP="009431AA">
            <w:pPr>
              <w:tabs>
                <w:tab w:val="left" w:pos="368"/>
              </w:tabs>
              <w:rPr>
                <w:rFonts w:ascii="Arial" w:hAnsi="Arial" w:cs="Arial"/>
              </w:rPr>
            </w:pPr>
            <w:r w:rsidRPr="001018E6">
              <w:rPr>
                <w:rFonts w:ascii="Arial" w:hAnsi="Arial" w:cs="Arial"/>
              </w:rPr>
              <w:t>(iv)</w:t>
            </w:r>
            <w:r w:rsidRPr="001018E6">
              <w:rPr>
                <w:rFonts w:ascii="Arial" w:hAnsi="Arial" w:cs="Arial"/>
              </w:rPr>
              <w:tab/>
              <w:t>Mobile Units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21,732</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23,933</w:t>
            </w:r>
          </w:p>
        </w:tc>
      </w:tr>
      <w:tr w:rsidR="003A5C2F" w:rsidRPr="001018E6" w:rsidTr="003A5C2F">
        <w:tc>
          <w:tcPr>
            <w:tcW w:w="5953" w:type="dxa"/>
          </w:tcPr>
          <w:p w:rsidR="003A5C2F" w:rsidRPr="001018E6" w:rsidRDefault="003A5C2F" w:rsidP="00C97446">
            <w:pPr>
              <w:rPr>
                <w:rFonts w:ascii="Arial" w:hAnsi="Arial" w:cs="Arial"/>
              </w:rPr>
            </w:pPr>
            <w:r w:rsidRPr="001018E6">
              <w:rPr>
                <w:rFonts w:ascii="Arial" w:hAnsi="Arial" w:cs="Arial"/>
              </w:rPr>
              <w:t>(v)  Information Supports</w:t>
            </w:r>
          </w:p>
        </w:tc>
        <w:tc>
          <w:tcPr>
            <w:tcW w:w="1134" w:type="dxa"/>
          </w:tcPr>
          <w:p w:rsidR="003A5C2F" w:rsidRPr="001018E6" w:rsidRDefault="003A5C2F" w:rsidP="00EB5B0C">
            <w:pPr>
              <w:spacing w:line="300" w:lineRule="auto"/>
              <w:jc w:val="center"/>
              <w:rPr>
                <w:rFonts w:ascii="Arial" w:hAnsi="Arial" w:cs="Arial"/>
                <w:b/>
              </w:rPr>
            </w:pPr>
          </w:p>
        </w:tc>
        <w:tc>
          <w:tcPr>
            <w:tcW w:w="1417" w:type="dxa"/>
            <w:vAlign w:val="bottom"/>
          </w:tcPr>
          <w:p w:rsidR="003A5C2F" w:rsidRPr="00835C1F" w:rsidRDefault="00F018A9" w:rsidP="00EB5B0C">
            <w:pPr>
              <w:spacing w:line="300" w:lineRule="auto"/>
              <w:jc w:val="right"/>
              <w:rPr>
                <w:rFonts w:ascii="Arial" w:hAnsi="Arial" w:cs="Arial"/>
              </w:rPr>
            </w:pPr>
            <w:r>
              <w:rPr>
                <w:rFonts w:ascii="Arial" w:hAnsi="Arial" w:cs="Arial"/>
              </w:rPr>
              <w:t>261,721</w:t>
            </w:r>
          </w:p>
        </w:tc>
        <w:tc>
          <w:tcPr>
            <w:tcW w:w="1417" w:type="dxa"/>
            <w:shd w:val="pct10" w:color="auto" w:fill="auto"/>
            <w:vAlign w:val="bottom"/>
          </w:tcPr>
          <w:p w:rsidR="003A5C2F" w:rsidRPr="00835C1F" w:rsidRDefault="003A5C2F" w:rsidP="0086006F">
            <w:pPr>
              <w:spacing w:line="300" w:lineRule="auto"/>
              <w:jc w:val="right"/>
              <w:rPr>
                <w:rFonts w:ascii="Arial" w:hAnsi="Arial" w:cs="Arial"/>
              </w:rPr>
            </w:pPr>
            <w:r w:rsidRPr="00835C1F">
              <w:rPr>
                <w:rFonts w:ascii="Arial" w:hAnsi="Arial" w:cs="Arial"/>
              </w:rPr>
              <w:t>281,600</w:t>
            </w:r>
          </w:p>
        </w:tc>
      </w:tr>
      <w:tr w:rsidR="003A5C2F" w:rsidRPr="001018E6" w:rsidTr="003A5C2F">
        <w:tc>
          <w:tcPr>
            <w:tcW w:w="5953" w:type="dxa"/>
            <w:vAlign w:val="bottom"/>
          </w:tcPr>
          <w:p w:rsidR="003A5C2F" w:rsidRPr="001018E6" w:rsidRDefault="003A5C2F" w:rsidP="00EB5B0C">
            <w:pPr>
              <w:spacing w:line="300" w:lineRule="auto"/>
              <w:rPr>
                <w:rFonts w:ascii="Arial" w:hAnsi="Arial" w:cs="Arial"/>
                <w:b/>
              </w:rPr>
            </w:pPr>
          </w:p>
        </w:tc>
        <w:tc>
          <w:tcPr>
            <w:tcW w:w="1134" w:type="dxa"/>
          </w:tcPr>
          <w:p w:rsidR="003A5C2F" w:rsidRPr="001018E6" w:rsidRDefault="003A5C2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3A5C2F" w:rsidRPr="00835C1F" w:rsidRDefault="00F018A9" w:rsidP="00EB5B0C">
            <w:pPr>
              <w:spacing w:line="300" w:lineRule="auto"/>
              <w:jc w:val="right"/>
              <w:rPr>
                <w:rFonts w:ascii="Arial" w:hAnsi="Arial" w:cs="Arial"/>
                <w:b/>
              </w:rPr>
            </w:pPr>
            <w:r>
              <w:rPr>
                <w:rFonts w:ascii="Arial" w:hAnsi="Arial" w:cs="Arial"/>
                <w:b/>
              </w:rPr>
              <w:t>14,411,112</w:t>
            </w:r>
          </w:p>
        </w:tc>
        <w:tc>
          <w:tcPr>
            <w:tcW w:w="1417" w:type="dxa"/>
            <w:tcBorders>
              <w:top w:val="single" w:sz="4" w:space="0" w:color="auto"/>
              <w:bottom w:val="double" w:sz="4" w:space="0" w:color="auto"/>
            </w:tcBorders>
            <w:shd w:val="pct10" w:color="auto" w:fill="auto"/>
            <w:vAlign w:val="bottom"/>
          </w:tcPr>
          <w:p w:rsidR="003A5C2F" w:rsidRPr="00835C1F" w:rsidRDefault="003A5C2F" w:rsidP="0086006F">
            <w:pPr>
              <w:spacing w:line="300" w:lineRule="auto"/>
              <w:jc w:val="right"/>
              <w:rPr>
                <w:rFonts w:ascii="Arial" w:hAnsi="Arial" w:cs="Arial"/>
                <w:b/>
              </w:rPr>
            </w:pPr>
            <w:r w:rsidRPr="00835C1F">
              <w:rPr>
                <w:rFonts w:ascii="Arial" w:hAnsi="Arial" w:cs="Arial"/>
                <w:b/>
              </w:rPr>
              <w:t>14,087,074</w:t>
            </w:r>
          </w:p>
        </w:tc>
      </w:tr>
    </w:tbl>
    <w:p w:rsidR="00940530" w:rsidRDefault="00940530" w:rsidP="00612B75">
      <w:pPr>
        <w:spacing w:line="300" w:lineRule="auto"/>
        <w:rPr>
          <w:rFonts w:ascii="Arial" w:hAnsi="Arial" w:cs="Arial"/>
          <w:sz w:val="18"/>
          <w:szCs w:val="18"/>
        </w:rPr>
      </w:pPr>
    </w:p>
    <w:p w:rsidR="00940530" w:rsidRDefault="00940530" w:rsidP="00612B75">
      <w:pPr>
        <w:spacing w:line="300" w:lineRule="auto"/>
        <w:rPr>
          <w:rFonts w:ascii="Arial" w:hAnsi="Arial" w:cs="Arial"/>
          <w:b/>
        </w:rPr>
      </w:pPr>
    </w:p>
    <w:p w:rsidR="00553798" w:rsidRPr="001018E6" w:rsidRDefault="00313691" w:rsidP="003B252B">
      <w:pPr>
        <w:numPr>
          <w:ilvl w:val="0"/>
          <w:numId w:val="6"/>
        </w:numPr>
        <w:spacing w:line="300" w:lineRule="auto"/>
        <w:contextualSpacing/>
        <w:rPr>
          <w:rFonts w:ascii="Arial" w:hAnsi="Arial" w:cs="Arial"/>
          <w:b/>
        </w:rPr>
      </w:pPr>
      <w:r w:rsidRPr="001018E6">
        <w:rPr>
          <w:rFonts w:ascii="Arial" w:hAnsi="Arial" w:cs="Arial"/>
          <w:b/>
        </w:rPr>
        <w:t>Money Advice and Budgeting Service (MABS)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8C1582">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C1582">
              <w:rPr>
                <w:rFonts w:ascii="Arial" w:hAnsi="Arial" w:cs="Arial"/>
                <w:b/>
              </w:rPr>
              <w:t>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C1582">
              <w:rPr>
                <w:rFonts w:ascii="Arial" w:hAnsi="Arial" w:cs="Arial"/>
                <w:b/>
              </w:rPr>
              <w:t>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313691" w:rsidRPr="001018E6" w:rsidTr="008C1582">
        <w:tc>
          <w:tcPr>
            <w:tcW w:w="5953" w:type="dxa"/>
          </w:tcPr>
          <w:p w:rsidR="00313691" w:rsidRPr="001018E6" w:rsidRDefault="00313691" w:rsidP="009431AA">
            <w:pPr>
              <w:pStyle w:val="Heading2"/>
              <w:tabs>
                <w:tab w:val="left" w:pos="368"/>
              </w:tabs>
              <w:rPr>
                <w:rFonts w:ascii="Arial" w:hAnsi="Arial" w:cs="Arial"/>
                <w:b w:val="0"/>
                <w:caps w:val="0"/>
              </w:rPr>
            </w:pPr>
            <w:r w:rsidRPr="001018E6">
              <w:rPr>
                <w:rFonts w:ascii="Arial" w:hAnsi="Arial" w:cs="Arial"/>
                <w:b w:val="0"/>
                <w:caps w:val="0"/>
              </w:rPr>
              <w:t>(i)</w:t>
            </w:r>
            <w:r w:rsidRPr="001018E6">
              <w:rPr>
                <w:rFonts w:ascii="Arial" w:hAnsi="Arial" w:cs="Arial"/>
                <w:b w:val="0"/>
                <w:caps w:val="0"/>
              </w:rPr>
              <w:tab/>
              <w:t>MABS Grants</w:t>
            </w:r>
            <w:r w:rsidR="00940530">
              <w:rPr>
                <w:rFonts w:ascii="Arial" w:hAnsi="Arial" w:cs="Arial"/>
                <w:b w:val="0"/>
                <w:caps w:val="0"/>
              </w:rPr>
              <w:t xml:space="preserve"> *</w:t>
            </w:r>
          </w:p>
        </w:tc>
        <w:tc>
          <w:tcPr>
            <w:tcW w:w="1134" w:type="dxa"/>
          </w:tcPr>
          <w:p w:rsidR="00313691" w:rsidRPr="001018E6" w:rsidRDefault="00313691" w:rsidP="00EB5B0C">
            <w:pPr>
              <w:spacing w:line="300" w:lineRule="auto"/>
              <w:jc w:val="center"/>
              <w:rPr>
                <w:rFonts w:ascii="Arial" w:hAnsi="Arial" w:cs="Arial"/>
              </w:rPr>
            </w:pPr>
          </w:p>
        </w:tc>
        <w:tc>
          <w:tcPr>
            <w:tcW w:w="1417" w:type="dxa"/>
            <w:vAlign w:val="bottom"/>
          </w:tcPr>
          <w:p w:rsidR="00313691" w:rsidRPr="001018E6" w:rsidRDefault="00313691" w:rsidP="00EB5B0C">
            <w:pPr>
              <w:spacing w:line="300" w:lineRule="auto"/>
              <w:jc w:val="right"/>
              <w:rPr>
                <w:rFonts w:ascii="Arial" w:hAnsi="Arial" w:cs="Arial"/>
                <w:color w:val="FF0000"/>
              </w:rPr>
            </w:pPr>
          </w:p>
        </w:tc>
        <w:tc>
          <w:tcPr>
            <w:tcW w:w="1417" w:type="dxa"/>
            <w:shd w:val="pct10" w:color="auto" w:fill="auto"/>
            <w:vAlign w:val="bottom"/>
          </w:tcPr>
          <w:p w:rsidR="00313691" w:rsidRPr="001018E6" w:rsidRDefault="00313691" w:rsidP="00EB5B0C">
            <w:pPr>
              <w:spacing w:line="300" w:lineRule="auto"/>
              <w:jc w:val="right"/>
              <w:rPr>
                <w:rFonts w:ascii="Arial" w:hAnsi="Arial" w:cs="Arial"/>
              </w:rPr>
            </w:pP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Region 1</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5,580,186</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5,455,055</w:t>
            </w: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Region 2 </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3,388,135</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3,377,225</w:t>
            </w: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Region 3</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835C1F">
            <w:pPr>
              <w:spacing w:line="300" w:lineRule="auto"/>
              <w:jc w:val="right"/>
              <w:rPr>
                <w:rFonts w:ascii="Arial" w:hAnsi="Arial" w:cs="Arial"/>
              </w:rPr>
            </w:pPr>
            <w:r>
              <w:rPr>
                <w:rFonts w:ascii="Arial" w:hAnsi="Arial" w:cs="Arial"/>
              </w:rPr>
              <w:t>2,611,016</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2,720,535</w:t>
            </w: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Region 4</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3,846,622</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3,761,235</w:t>
            </w:r>
          </w:p>
        </w:tc>
      </w:tr>
      <w:tr w:rsidR="008C1582" w:rsidRPr="001018E6" w:rsidTr="008C1582">
        <w:tc>
          <w:tcPr>
            <w:tcW w:w="5953" w:type="dxa"/>
          </w:tcPr>
          <w:p w:rsidR="008C1582" w:rsidRPr="001018E6" w:rsidRDefault="008C1582" w:rsidP="009431AA">
            <w:pPr>
              <w:tabs>
                <w:tab w:val="left" w:pos="368"/>
              </w:tabs>
              <w:rPr>
                <w:rFonts w:ascii="Arial" w:hAnsi="Arial" w:cs="Arial"/>
              </w:rPr>
            </w:pPr>
            <w:r w:rsidRPr="001018E6">
              <w:rPr>
                <w:rFonts w:ascii="Arial" w:hAnsi="Arial" w:cs="Arial"/>
              </w:rPr>
              <w:t>(ii)</w:t>
            </w:r>
            <w:r w:rsidRPr="001018E6">
              <w:rPr>
                <w:rFonts w:ascii="Arial" w:hAnsi="Arial" w:cs="Arial"/>
              </w:rPr>
              <w:tab/>
              <w:t>Central Support to MABS</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8C1582" w:rsidP="00EB5B0C">
            <w:pPr>
              <w:spacing w:line="300" w:lineRule="auto"/>
              <w:jc w:val="right"/>
              <w:rPr>
                <w:rFonts w:ascii="Arial" w:hAnsi="Arial" w:cs="Arial"/>
              </w:rPr>
            </w:pP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Advertising and Promotion</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20,553</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21,480</w:t>
            </w:r>
          </w:p>
        </w:tc>
      </w:tr>
      <w:tr w:rsidR="008C1582" w:rsidRPr="001018E6" w:rsidTr="008C1582">
        <w:tc>
          <w:tcPr>
            <w:tcW w:w="5953" w:type="dxa"/>
          </w:tcPr>
          <w:p w:rsidR="008C1582" w:rsidRPr="001018E6" w:rsidRDefault="008C1582" w:rsidP="00313691">
            <w:pPr>
              <w:tabs>
                <w:tab w:val="left" w:pos="368"/>
              </w:tabs>
              <w:ind w:left="357"/>
              <w:rPr>
                <w:rFonts w:ascii="Arial" w:hAnsi="Arial" w:cs="Arial"/>
              </w:rPr>
            </w:pPr>
            <w:r w:rsidRPr="001018E6">
              <w:rPr>
                <w:rFonts w:ascii="Arial" w:hAnsi="Arial" w:cs="Arial"/>
              </w:rPr>
              <w:t xml:space="preserve">     MABS National Executive Committee &amp;</w:t>
            </w:r>
            <w:r>
              <w:rPr>
                <w:rFonts w:ascii="Arial" w:hAnsi="Arial" w:cs="Arial"/>
              </w:rPr>
              <w:t xml:space="preserve"> </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13,202</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15,778</w:t>
            </w:r>
          </w:p>
        </w:tc>
      </w:tr>
      <w:tr w:rsidR="008C1582" w:rsidRPr="001018E6" w:rsidTr="008C1582">
        <w:tc>
          <w:tcPr>
            <w:tcW w:w="5953" w:type="dxa"/>
          </w:tcPr>
          <w:p w:rsidR="008C1582" w:rsidRPr="001018E6" w:rsidRDefault="008C1582" w:rsidP="0012404F">
            <w:pPr>
              <w:tabs>
                <w:tab w:val="left" w:pos="368"/>
              </w:tabs>
              <w:ind w:left="357"/>
              <w:rPr>
                <w:rFonts w:ascii="Arial" w:hAnsi="Arial" w:cs="Arial"/>
              </w:rPr>
            </w:pPr>
            <w:r w:rsidRPr="001018E6">
              <w:rPr>
                <w:rFonts w:ascii="Arial" w:hAnsi="Arial" w:cs="Arial"/>
              </w:rPr>
              <w:t xml:space="preserve">     National Management Forum</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8C1582" w:rsidP="00EB5B0C">
            <w:pPr>
              <w:spacing w:line="300" w:lineRule="auto"/>
              <w:jc w:val="right"/>
              <w:rPr>
                <w:rFonts w:ascii="Arial" w:hAnsi="Arial" w:cs="Arial"/>
              </w:rPr>
            </w:pP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p>
        </w:tc>
      </w:tr>
      <w:tr w:rsidR="008C1582" w:rsidRPr="001018E6" w:rsidTr="008C1582">
        <w:tc>
          <w:tcPr>
            <w:tcW w:w="5953" w:type="dxa"/>
          </w:tcPr>
          <w:p w:rsidR="008C1582" w:rsidRPr="001018E6" w:rsidRDefault="008C1582" w:rsidP="009431AA">
            <w:pPr>
              <w:tabs>
                <w:tab w:val="left" w:pos="368"/>
              </w:tabs>
              <w:jc w:val="both"/>
              <w:rPr>
                <w:rFonts w:ascii="Arial" w:hAnsi="Arial" w:cs="Arial"/>
              </w:rPr>
            </w:pPr>
            <w:r w:rsidRPr="001018E6">
              <w:rPr>
                <w:rFonts w:ascii="Arial" w:hAnsi="Arial" w:cs="Arial"/>
              </w:rPr>
              <w:t>(ii</w:t>
            </w:r>
            <w:r w:rsidR="00743C9F">
              <w:rPr>
                <w:rFonts w:ascii="Arial" w:hAnsi="Arial" w:cs="Arial"/>
              </w:rPr>
              <w:t>i)  MABS National Development (MABSndl)</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2,244,492</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2,141,300</w:t>
            </w:r>
          </w:p>
        </w:tc>
      </w:tr>
      <w:tr w:rsidR="008C1582" w:rsidRPr="001018E6" w:rsidTr="008C1582">
        <w:tc>
          <w:tcPr>
            <w:tcW w:w="5953" w:type="dxa"/>
          </w:tcPr>
          <w:p w:rsidR="008C1582" w:rsidRPr="001018E6" w:rsidRDefault="008C1582" w:rsidP="009431AA">
            <w:pPr>
              <w:tabs>
                <w:tab w:val="left" w:pos="368"/>
              </w:tabs>
              <w:jc w:val="both"/>
              <w:rPr>
                <w:rFonts w:ascii="Arial" w:hAnsi="Arial" w:cs="Arial"/>
              </w:rPr>
            </w:pPr>
            <w:r w:rsidRPr="001018E6">
              <w:rPr>
                <w:rFonts w:ascii="Arial" w:hAnsi="Arial" w:cs="Arial"/>
              </w:rPr>
              <w:t>(i</w:t>
            </w:r>
            <w:r>
              <w:rPr>
                <w:rFonts w:ascii="Arial" w:hAnsi="Arial" w:cs="Arial"/>
              </w:rPr>
              <w:t>v</w:t>
            </w:r>
            <w:r w:rsidRPr="001018E6">
              <w:rPr>
                <w:rFonts w:ascii="Arial" w:hAnsi="Arial" w:cs="Arial"/>
              </w:rPr>
              <w:t xml:space="preserve">)  </w:t>
            </w:r>
            <w:r>
              <w:rPr>
                <w:rFonts w:ascii="Arial" w:hAnsi="Arial" w:cs="Arial"/>
              </w:rPr>
              <w:t>Dedicated Mortgage Arrears</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EB5B0C">
            <w:pPr>
              <w:spacing w:line="300" w:lineRule="auto"/>
              <w:jc w:val="right"/>
              <w:rPr>
                <w:rFonts w:ascii="Arial" w:hAnsi="Arial" w:cs="Arial"/>
              </w:rPr>
            </w:pPr>
            <w:r>
              <w:rPr>
                <w:rFonts w:ascii="Arial" w:hAnsi="Arial" w:cs="Arial"/>
              </w:rPr>
              <w:t>1,726,266</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513,678</w:t>
            </w:r>
          </w:p>
        </w:tc>
      </w:tr>
      <w:tr w:rsidR="008C1582" w:rsidRPr="001018E6" w:rsidTr="008C1582">
        <w:tc>
          <w:tcPr>
            <w:tcW w:w="5953" w:type="dxa"/>
          </w:tcPr>
          <w:p w:rsidR="008C1582" w:rsidRPr="001018E6" w:rsidRDefault="008C1582" w:rsidP="001D58E4">
            <w:pPr>
              <w:tabs>
                <w:tab w:val="left" w:pos="368"/>
              </w:tabs>
              <w:jc w:val="both"/>
              <w:rPr>
                <w:rFonts w:ascii="Arial" w:hAnsi="Arial" w:cs="Arial"/>
              </w:rPr>
            </w:pPr>
            <w:r w:rsidRPr="001018E6">
              <w:rPr>
                <w:rFonts w:ascii="Arial" w:hAnsi="Arial" w:cs="Arial"/>
              </w:rPr>
              <w:t>(</w:t>
            </w:r>
            <w:r>
              <w:rPr>
                <w:rFonts w:ascii="Arial" w:hAnsi="Arial" w:cs="Arial"/>
              </w:rPr>
              <w:t>v</w:t>
            </w:r>
            <w:r w:rsidRPr="001018E6">
              <w:rPr>
                <w:rFonts w:ascii="Arial" w:hAnsi="Arial" w:cs="Arial"/>
              </w:rPr>
              <w:t xml:space="preserve">)   </w:t>
            </w:r>
            <w:r>
              <w:rPr>
                <w:rFonts w:ascii="Arial" w:hAnsi="Arial" w:cs="Arial"/>
              </w:rPr>
              <w:t>Microcredit Project</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F018A9" w:rsidP="009431AA">
            <w:pPr>
              <w:spacing w:line="300" w:lineRule="auto"/>
              <w:jc w:val="right"/>
              <w:rPr>
                <w:rFonts w:ascii="Arial" w:hAnsi="Arial" w:cs="Arial"/>
              </w:rPr>
            </w:pPr>
            <w:r>
              <w:rPr>
                <w:rFonts w:ascii="Arial" w:hAnsi="Arial" w:cs="Arial"/>
              </w:rPr>
              <w:t>80,000</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90,223</w:t>
            </w:r>
          </w:p>
        </w:tc>
      </w:tr>
      <w:tr w:rsidR="00F018A9" w:rsidRPr="001018E6" w:rsidTr="008C1582">
        <w:tc>
          <w:tcPr>
            <w:tcW w:w="5953" w:type="dxa"/>
          </w:tcPr>
          <w:p w:rsidR="00F018A9" w:rsidRPr="00F018A9" w:rsidRDefault="00F018A9" w:rsidP="00F018A9">
            <w:pPr>
              <w:tabs>
                <w:tab w:val="left" w:pos="368"/>
              </w:tabs>
              <w:jc w:val="both"/>
              <w:rPr>
                <w:rFonts w:ascii="Arial" w:hAnsi="Arial" w:cs="Arial"/>
              </w:rPr>
            </w:pPr>
            <w:r w:rsidRPr="00F018A9">
              <w:rPr>
                <w:rFonts w:ascii="Arial" w:hAnsi="Arial" w:cs="Arial"/>
              </w:rPr>
              <w:t>(vi</w:t>
            </w:r>
            <w:r>
              <w:rPr>
                <w:rFonts w:ascii="Arial" w:hAnsi="Arial" w:cs="Arial"/>
              </w:rPr>
              <w:t xml:space="preserve">) </w:t>
            </w:r>
            <w:r w:rsidRPr="00F018A9">
              <w:rPr>
                <w:rFonts w:ascii="Arial" w:hAnsi="Arial" w:cs="Arial"/>
              </w:rPr>
              <w:t xml:space="preserve"> </w:t>
            </w:r>
            <w:r>
              <w:rPr>
                <w:rFonts w:ascii="Arial" w:hAnsi="Arial" w:cs="Arial"/>
              </w:rPr>
              <w:t>Abhaile</w:t>
            </w:r>
          </w:p>
        </w:tc>
        <w:tc>
          <w:tcPr>
            <w:tcW w:w="1134" w:type="dxa"/>
          </w:tcPr>
          <w:p w:rsidR="00F018A9" w:rsidRPr="001018E6" w:rsidRDefault="00F018A9" w:rsidP="00EB5B0C">
            <w:pPr>
              <w:spacing w:line="300" w:lineRule="auto"/>
              <w:jc w:val="center"/>
              <w:rPr>
                <w:rFonts w:ascii="Arial" w:hAnsi="Arial" w:cs="Arial"/>
              </w:rPr>
            </w:pPr>
          </w:p>
        </w:tc>
        <w:tc>
          <w:tcPr>
            <w:tcW w:w="1417" w:type="dxa"/>
            <w:vAlign w:val="bottom"/>
          </w:tcPr>
          <w:p w:rsidR="00F018A9" w:rsidRDefault="00F018A9" w:rsidP="009431AA">
            <w:pPr>
              <w:spacing w:line="300" w:lineRule="auto"/>
              <w:jc w:val="right"/>
              <w:rPr>
                <w:rFonts w:ascii="Arial" w:hAnsi="Arial" w:cs="Arial"/>
              </w:rPr>
            </w:pPr>
            <w:r>
              <w:rPr>
                <w:rFonts w:ascii="Arial" w:hAnsi="Arial" w:cs="Arial"/>
              </w:rPr>
              <w:t>404,670</w:t>
            </w:r>
          </w:p>
        </w:tc>
        <w:tc>
          <w:tcPr>
            <w:tcW w:w="1417" w:type="dxa"/>
            <w:shd w:val="pct10" w:color="auto" w:fill="auto"/>
            <w:vAlign w:val="bottom"/>
          </w:tcPr>
          <w:p w:rsidR="00F018A9" w:rsidRPr="009431AA" w:rsidRDefault="00F018A9" w:rsidP="0086006F">
            <w:pPr>
              <w:spacing w:line="300" w:lineRule="auto"/>
              <w:jc w:val="right"/>
              <w:rPr>
                <w:rFonts w:ascii="Arial" w:hAnsi="Arial" w:cs="Arial"/>
              </w:rPr>
            </w:pPr>
            <w:r>
              <w:rPr>
                <w:rFonts w:ascii="Arial" w:hAnsi="Arial" w:cs="Arial"/>
              </w:rPr>
              <w:t>0</w:t>
            </w:r>
          </w:p>
        </w:tc>
      </w:tr>
      <w:tr w:rsidR="008C1582" w:rsidRPr="001018E6" w:rsidTr="008C1582">
        <w:tc>
          <w:tcPr>
            <w:tcW w:w="5953" w:type="dxa"/>
            <w:vAlign w:val="bottom"/>
          </w:tcPr>
          <w:p w:rsidR="008C1582" w:rsidRPr="001018E6" w:rsidRDefault="008C1582" w:rsidP="00EB5B0C">
            <w:pPr>
              <w:spacing w:line="300" w:lineRule="auto"/>
              <w:rPr>
                <w:rFonts w:ascii="Arial" w:hAnsi="Arial" w:cs="Arial"/>
                <w:b/>
              </w:rPr>
            </w:pPr>
          </w:p>
        </w:tc>
        <w:tc>
          <w:tcPr>
            <w:tcW w:w="1134" w:type="dxa"/>
          </w:tcPr>
          <w:p w:rsidR="008C1582" w:rsidRPr="001018E6" w:rsidRDefault="008C1582"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C1582" w:rsidRPr="009431AA" w:rsidRDefault="00F018A9" w:rsidP="00EB5B0C">
            <w:pPr>
              <w:spacing w:line="300" w:lineRule="auto"/>
              <w:jc w:val="right"/>
              <w:rPr>
                <w:rFonts w:ascii="Arial" w:hAnsi="Arial" w:cs="Arial"/>
                <w:b/>
              </w:rPr>
            </w:pPr>
            <w:r>
              <w:rPr>
                <w:rFonts w:ascii="Arial" w:hAnsi="Arial" w:cs="Arial"/>
                <w:b/>
              </w:rPr>
              <w:t>19,915,142</w:t>
            </w:r>
          </w:p>
        </w:tc>
        <w:tc>
          <w:tcPr>
            <w:tcW w:w="1417" w:type="dxa"/>
            <w:tcBorders>
              <w:top w:val="single" w:sz="4" w:space="0" w:color="auto"/>
              <w:bottom w:val="double" w:sz="4" w:space="0" w:color="auto"/>
            </w:tcBorders>
            <w:shd w:val="pct10" w:color="auto" w:fill="auto"/>
            <w:vAlign w:val="bottom"/>
          </w:tcPr>
          <w:p w:rsidR="008C1582" w:rsidRPr="009431AA" w:rsidRDefault="008C1582" w:rsidP="0086006F">
            <w:pPr>
              <w:spacing w:line="300" w:lineRule="auto"/>
              <w:jc w:val="right"/>
              <w:rPr>
                <w:rFonts w:ascii="Arial" w:hAnsi="Arial" w:cs="Arial"/>
                <w:b/>
              </w:rPr>
            </w:pPr>
            <w:r w:rsidRPr="009431AA">
              <w:rPr>
                <w:rFonts w:ascii="Arial" w:hAnsi="Arial" w:cs="Arial"/>
                <w:b/>
              </w:rPr>
              <w:t>18,096,509</w:t>
            </w:r>
          </w:p>
        </w:tc>
      </w:tr>
    </w:tbl>
    <w:p w:rsidR="00B6109D" w:rsidRDefault="00B6109D" w:rsidP="00553798">
      <w:pPr>
        <w:spacing w:line="300" w:lineRule="auto"/>
        <w:rPr>
          <w:rFonts w:ascii="Arial" w:hAnsi="Arial" w:cs="Arial"/>
          <w:b/>
        </w:rPr>
      </w:pPr>
    </w:p>
    <w:p w:rsidR="00BA16EE" w:rsidRDefault="00B6109D" w:rsidP="00553798">
      <w:pPr>
        <w:spacing w:line="300" w:lineRule="auto"/>
        <w:rPr>
          <w:rFonts w:ascii="Arial" w:hAnsi="Arial" w:cs="Arial"/>
        </w:rPr>
      </w:pPr>
      <w:r w:rsidRPr="00E02CBA">
        <w:rPr>
          <w:rFonts w:ascii="Arial" w:hAnsi="Arial" w:cs="Arial"/>
        </w:rPr>
        <w:t xml:space="preserve">MABSndl is a central technical support service which provides support with technical casework, money management education, social policy issues and training to MABS companies in conjunction with </w:t>
      </w:r>
      <w:r w:rsidR="001D0FCA" w:rsidRPr="001D0FCA">
        <w:rPr>
          <w:rFonts w:ascii="Arial" w:hAnsi="Arial" w:cs="Arial"/>
        </w:rPr>
        <w:t>the Citizens Information Board</w:t>
      </w:r>
      <w:r w:rsidRPr="00E02CBA">
        <w:rPr>
          <w:rFonts w:ascii="Arial" w:hAnsi="Arial" w:cs="Arial"/>
        </w:rPr>
        <w:t>. MABSndl also manages the MABS national telephone helpline, website and MABSIS client information system and responds to media querie</w:t>
      </w:r>
      <w:r w:rsidR="00BA16EE" w:rsidRPr="00BA16EE">
        <w:rPr>
          <w:rFonts w:ascii="Arial" w:hAnsi="Arial" w:cs="Arial"/>
        </w:rPr>
        <w:t>s on money and debt management.</w:t>
      </w:r>
    </w:p>
    <w:p w:rsidR="001D4205" w:rsidRPr="00E02CBA" w:rsidRDefault="00B6109D" w:rsidP="00553798">
      <w:pPr>
        <w:spacing w:line="300" w:lineRule="auto"/>
        <w:rPr>
          <w:rFonts w:ascii="Arial" w:hAnsi="Arial" w:cs="Arial"/>
        </w:rPr>
      </w:pPr>
      <w:r w:rsidRPr="00E02CBA">
        <w:rPr>
          <w:rFonts w:ascii="Arial" w:hAnsi="Arial" w:cs="Arial"/>
        </w:rPr>
        <w:t xml:space="preserve">   </w:t>
      </w:r>
    </w:p>
    <w:p w:rsidR="00553798" w:rsidRDefault="001D4205" w:rsidP="00553798">
      <w:pPr>
        <w:spacing w:line="300" w:lineRule="auto"/>
        <w:rPr>
          <w:rFonts w:ascii="Arial" w:hAnsi="Arial" w:cs="Arial"/>
        </w:rPr>
      </w:pPr>
      <w:r w:rsidRPr="00E02CBA">
        <w:rPr>
          <w:rFonts w:ascii="Arial" w:hAnsi="Arial" w:cs="Arial"/>
        </w:rPr>
        <w:t>The Dedicated Mortgage Arrears project will run from 2015 to 2018. The primary focus of this project is to put dedicated people into MABS offices whose sole purpose is to deal with Mortgage Arrears cases.</w:t>
      </w:r>
    </w:p>
    <w:p w:rsidR="00353E9A" w:rsidRDefault="00353E9A" w:rsidP="00553798">
      <w:pPr>
        <w:spacing w:line="300" w:lineRule="auto"/>
        <w:rPr>
          <w:rFonts w:ascii="Arial" w:hAnsi="Arial" w:cs="Arial"/>
        </w:rPr>
      </w:pPr>
    </w:p>
    <w:p w:rsidR="00353E9A" w:rsidRDefault="00353E9A" w:rsidP="00353E9A">
      <w:pPr>
        <w:spacing w:line="300" w:lineRule="auto"/>
        <w:rPr>
          <w:rFonts w:ascii="Arial" w:hAnsi="Arial" w:cs="Arial"/>
        </w:rPr>
      </w:pPr>
      <w:r w:rsidRPr="00353E9A">
        <w:rPr>
          <w:rFonts w:ascii="Arial" w:hAnsi="Arial" w:cs="Arial"/>
        </w:rPr>
        <w:t>The Abhaile programme will run from 2016 to 2019. Abhaile is a new service to help homeowners find a resolution to home mortgage arrears. It provides vouchers for free financial and legal advice and help from experts, which are available through MABS.</w:t>
      </w:r>
      <w:r>
        <w:rPr>
          <w:rFonts w:ascii="Arial" w:hAnsi="Arial" w:cs="Arial"/>
        </w:rPr>
        <w:t xml:space="preserve"> The 2016 expenditure under this programme was for the provision of vouchers for Personal Insolvency Practitioners.</w:t>
      </w:r>
    </w:p>
    <w:p w:rsidR="00940530" w:rsidRDefault="00940530" w:rsidP="00353E9A">
      <w:pPr>
        <w:spacing w:line="300" w:lineRule="auto"/>
        <w:rPr>
          <w:rFonts w:ascii="Arial" w:hAnsi="Arial" w:cs="Arial"/>
        </w:rPr>
      </w:pPr>
    </w:p>
    <w:p w:rsidR="00940530" w:rsidRPr="00353E9A" w:rsidRDefault="00940530" w:rsidP="00353E9A">
      <w:pPr>
        <w:spacing w:line="300" w:lineRule="auto"/>
        <w:rPr>
          <w:rFonts w:ascii="Arial" w:hAnsi="Arial" w:cs="Arial"/>
        </w:rPr>
      </w:pPr>
      <w:r>
        <w:rPr>
          <w:rFonts w:ascii="Arial" w:hAnsi="Arial" w:cs="Arial"/>
        </w:rPr>
        <w:t xml:space="preserve">* </w:t>
      </w:r>
      <w:r w:rsidRPr="00940530">
        <w:rPr>
          <w:rFonts w:ascii="Arial" w:hAnsi="Arial" w:cs="Arial"/>
        </w:rPr>
        <w:t>Please refer to the Citizens Information Board Annual Report for a breakdown of these regions.</w:t>
      </w:r>
    </w:p>
    <w:p w:rsidR="00353E9A" w:rsidRDefault="00353E9A" w:rsidP="00553798">
      <w:pPr>
        <w:spacing w:line="300" w:lineRule="auto"/>
        <w:rPr>
          <w:rFonts w:ascii="Arial" w:hAnsi="Arial" w:cs="Arial"/>
        </w:rPr>
      </w:pPr>
    </w:p>
    <w:p w:rsidR="00553798" w:rsidRPr="001018E6" w:rsidRDefault="001018E6" w:rsidP="003B252B">
      <w:pPr>
        <w:numPr>
          <w:ilvl w:val="0"/>
          <w:numId w:val="6"/>
        </w:numPr>
        <w:spacing w:line="300" w:lineRule="auto"/>
        <w:contextualSpacing/>
        <w:rPr>
          <w:rFonts w:ascii="Arial" w:hAnsi="Arial" w:cs="Arial"/>
          <w:b/>
        </w:rPr>
      </w:pPr>
      <w:r>
        <w:rPr>
          <w:rFonts w:ascii="Arial" w:hAnsi="Arial" w:cs="Arial"/>
          <w:b/>
        </w:rPr>
        <w:t>Quality</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8C1582">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8C1582" w:rsidP="00EB5B0C">
            <w:pPr>
              <w:spacing w:line="300" w:lineRule="auto"/>
              <w:jc w:val="right"/>
              <w:rPr>
                <w:rFonts w:ascii="Arial" w:hAnsi="Arial" w:cs="Arial"/>
                <w:b/>
              </w:rPr>
            </w:pPr>
            <w:r>
              <w:rPr>
                <w:rFonts w:ascii="Arial" w:hAnsi="Arial" w:cs="Arial"/>
                <w:b/>
              </w:rPr>
              <w:t>2016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8C1582" w:rsidP="00EB5B0C">
            <w:pPr>
              <w:spacing w:line="300" w:lineRule="auto"/>
              <w:jc w:val="right"/>
              <w:rPr>
                <w:rFonts w:ascii="Arial" w:hAnsi="Arial" w:cs="Arial"/>
                <w:b/>
              </w:rPr>
            </w:pPr>
            <w:r>
              <w:rPr>
                <w:rFonts w:ascii="Arial" w:hAnsi="Arial" w:cs="Arial"/>
                <w:b/>
              </w:rPr>
              <w:t>2015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C1582" w:rsidRPr="001018E6" w:rsidTr="008C1582">
        <w:tc>
          <w:tcPr>
            <w:tcW w:w="5953" w:type="dxa"/>
          </w:tcPr>
          <w:p w:rsidR="008C1582" w:rsidRPr="001018E6" w:rsidRDefault="008C1582" w:rsidP="001018E6">
            <w:pPr>
              <w:spacing w:line="300" w:lineRule="auto"/>
              <w:rPr>
                <w:rFonts w:ascii="Arial" w:hAnsi="Arial" w:cs="Arial"/>
              </w:rPr>
            </w:pPr>
            <w:r w:rsidRPr="001018E6">
              <w:rPr>
                <w:rFonts w:ascii="Arial" w:hAnsi="Arial" w:cs="Arial"/>
              </w:rPr>
              <w:t>Quality Standards Accreditation Programme</w:t>
            </w:r>
          </w:p>
        </w:tc>
        <w:tc>
          <w:tcPr>
            <w:tcW w:w="1134" w:type="dxa"/>
          </w:tcPr>
          <w:p w:rsidR="008C1582" w:rsidRPr="001018E6" w:rsidRDefault="008C1582" w:rsidP="00EB5B0C">
            <w:pPr>
              <w:spacing w:line="300" w:lineRule="auto"/>
              <w:jc w:val="center"/>
              <w:rPr>
                <w:rFonts w:ascii="Arial" w:hAnsi="Arial" w:cs="Arial"/>
              </w:rPr>
            </w:pPr>
          </w:p>
        </w:tc>
        <w:tc>
          <w:tcPr>
            <w:tcW w:w="1417" w:type="dxa"/>
            <w:vAlign w:val="bottom"/>
          </w:tcPr>
          <w:p w:rsidR="008C1582" w:rsidRPr="009431AA" w:rsidRDefault="00672AC3" w:rsidP="009431AA">
            <w:pPr>
              <w:spacing w:line="300" w:lineRule="auto"/>
              <w:jc w:val="right"/>
              <w:rPr>
                <w:rFonts w:ascii="Arial" w:hAnsi="Arial" w:cs="Arial"/>
              </w:rPr>
            </w:pPr>
            <w:r>
              <w:rPr>
                <w:rFonts w:ascii="Arial" w:hAnsi="Arial" w:cs="Arial"/>
              </w:rPr>
              <w:t>400</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1,420</w:t>
            </w:r>
          </w:p>
        </w:tc>
      </w:tr>
      <w:tr w:rsidR="008C1582" w:rsidRPr="001018E6" w:rsidTr="008C1582">
        <w:tc>
          <w:tcPr>
            <w:tcW w:w="5953" w:type="dxa"/>
          </w:tcPr>
          <w:p w:rsidR="008C1582" w:rsidRPr="001018E6" w:rsidRDefault="008C1582" w:rsidP="001018E6">
            <w:pPr>
              <w:spacing w:line="300" w:lineRule="auto"/>
              <w:rPr>
                <w:rFonts w:ascii="Arial" w:hAnsi="Arial" w:cs="Arial"/>
              </w:rPr>
            </w:pPr>
            <w:r w:rsidRPr="001018E6">
              <w:rPr>
                <w:rFonts w:ascii="Arial" w:hAnsi="Arial" w:cs="Arial"/>
              </w:rPr>
              <w:t>Customer Consultation/Service Development</w:t>
            </w:r>
          </w:p>
        </w:tc>
        <w:tc>
          <w:tcPr>
            <w:tcW w:w="1134" w:type="dxa"/>
          </w:tcPr>
          <w:p w:rsidR="008C1582" w:rsidRPr="001018E6" w:rsidRDefault="008C1582" w:rsidP="00EB5B0C">
            <w:pPr>
              <w:spacing w:line="300" w:lineRule="auto"/>
              <w:jc w:val="center"/>
              <w:rPr>
                <w:rFonts w:ascii="Arial" w:hAnsi="Arial" w:cs="Arial"/>
                <w:b/>
              </w:rPr>
            </w:pPr>
          </w:p>
        </w:tc>
        <w:tc>
          <w:tcPr>
            <w:tcW w:w="1417" w:type="dxa"/>
            <w:vAlign w:val="bottom"/>
          </w:tcPr>
          <w:p w:rsidR="008C1582" w:rsidRPr="009431AA" w:rsidRDefault="00672AC3" w:rsidP="00EB5B0C">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8C1582" w:rsidRPr="009431AA" w:rsidRDefault="008C1582" w:rsidP="0086006F">
            <w:pPr>
              <w:spacing w:line="300" w:lineRule="auto"/>
              <w:jc w:val="right"/>
              <w:rPr>
                <w:rFonts w:ascii="Arial" w:hAnsi="Arial" w:cs="Arial"/>
              </w:rPr>
            </w:pPr>
            <w:r w:rsidRPr="009431AA">
              <w:rPr>
                <w:rFonts w:ascii="Arial" w:hAnsi="Arial" w:cs="Arial"/>
              </w:rPr>
              <w:t>1,592</w:t>
            </w:r>
          </w:p>
        </w:tc>
      </w:tr>
      <w:tr w:rsidR="008C1582" w:rsidRPr="001018E6" w:rsidTr="008C1582">
        <w:tc>
          <w:tcPr>
            <w:tcW w:w="5953" w:type="dxa"/>
            <w:vAlign w:val="bottom"/>
          </w:tcPr>
          <w:p w:rsidR="008C1582" w:rsidRPr="001018E6" w:rsidRDefault="008C1582" w:rsidP="00EB5B0C">
            <w:pPr>
              <w:spacing w:line="300" w:lineRule="auto"/>
              <w:rPr>
                <w:rFonts w:ascii="Arial" w:hAnsi="Arial" w:cs="Arial"/>
                <w:b/>
              </w:rPr>
            </w:pPr>
          </w:p>
        </w:tc>
        <w:tc>
          <w:tcPr>
            <w:tcW w:w="1134" w:type="dxa"/>
          </w:tcPr>
          <w:p w:rsidR="008C1582" w:rsidRPr="001018E6" w:rsidRDefault="008C1582"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C1582" w:rsidRPr="009431AA" w:rsidRDefault="00672AC3" w:rsidP="00EB5B0C">
            <w:pPr>
              <w:spacing w:line="300" w:lineRule="auto"/>
              <w:jc w:val="right"/>
              <w:rPr>
                <w:rFonts w:ascii="Arial" w:hAnsi="Arial" w:cs="Arial"/>
                <w:b/>
              </w:rPr>
            </w:pPr>
            <w:r>
              <w:rPr>
                <w:rFonts w:ascii="Arial" w:hAnsi="Arial" w:cs="Arial"/>
                <w:b/>
              </w:rPr>
              <w:t>400</w:t>
            </w:r>
          </w:p>
        </w:tc>
        <w:tc>
          <w:tcPr>
            <w:tcW w:w="1417" w:type="dxa"/>
            <w:tcBorders>
              <w:top w:val="single" w:sz="4" w:space="0" w:color="auto"/>
              <w:bottom w:val="double" w:sz="4" w:space="0" w:color="auto"/>
            </w:tcBorders>
            <w:shd w:val="pct10" w:color="auto" w:fill="auto"/>
            <w:vAlign w:val="bottom"/>
          </w:tcPr>
          <w:p w:rsidR="008C1582" w:rsidRPr="009431AA" w:rsidRDefault="008C1582" w:rsidP="0086006F">
            <w:pPr>
              <w:spacing w:line="300" w:lineRule="auto"/>
              <w:jc w:val="right"/>
              <w:rPr>
                <w:rFonts w:ascii="Arial" w:hAnsi="Arial" w:cs="Arial"/>
                <w:b/>
              </w:rPr>
            </w:pPr>
            <w:r w:rsidRPr="009431AA">
              <w:rPr>
                <w:rFonts w:ascii="Arial" w:hAnsi="Arial" w:cs="Arial"/>
                <w:b/>
              </w:rPr>
              <w:t>3,012</w:t>
            </w:r>
          </w:p>
        </w:tc>
      </w:tr>
    </w:tbl>
    <w:p w:rsidR="008C1582" w:rsidRPr="001018E6" w:rsidRDefault="008C1582" w:rsidP="00553798">
      <w:pPr>
        <w:spacing w:line="300" w:lineRule="auto"/>
        <w:rPr>
          <w:rFonts w:ascii="Arial" w:hAnsi="Arial" w:cs="Arial"/>
          <w:b/>
        </w:rPr>
      </w:pPr>
    </w:p>
    <w:p w:rsidR="00553798" w:rsidRPr="001018E6" w:rsidRDefault="008839FD" w:rsidP="003B252B">
      <w:pPr>
        <w:numPr>
          <w:ilvl w:val="0"/>
          <w:numId w:val="6"/>
        </w:numPr>
        <w:spacing w:line="300" w:lineRule="auto"/>
        <w:contextualSpacing/>
        <w:rPr>
          <w:rFonts w:ascii="Arial" w:hAnsi="Arial" w:cs="Arial"/>
          <w:b/>
        </w:rPr>
      </w:pPr>
      <w:r>
        <w:rPr>
          <w:rFonts w:ascii="Arial" w:hAnsi="Arial" w:cs="Arial"/>
          <w:b/>
        </w:rPr>
        <w:t>Information Resources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E3216B">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86006F" w:rsidP="00EB5B0C">
            <w:pPr>
              <w:spacing w:line="300" w:lineRule="auto"/>
              <w:jc w:val="right"/>
              <w:rPr>
                <w:rFonts w:ascii="Arial" w:hAnsi="Arial" w:cs="Arial"/>
                <w:b/>
              </w:rPr>
            </w:pPr>
            <w:r>
              <w:rPr>
                <w:rFonts w:ascii="Arial" w:hAnsi="Arial" w:cs="Arial"/>
                <w:b/>
              </w:rPr>
              <w:t>2016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86006F" w:rsidP="00EB5B0C">
            <w:pPr>
              <w:spacing w:line="300" w:lineRule="auto"/>
              <w:jc w:val="right"/>
              <w:rPr>
                <w:rFonts w:ascii="Arial" w:hAnsi="Arial" w:cs="Arial"/>
                <w:b/>
              </w:rPr>
            </w:pPr>
            <w:r>
              <w:rPr>
                <w:rFonts w:ascii="Arial" w:hAnsi="Arial" w:cs="Arial"/>
                <w:b/>
              </w:rPr>
              <w:t>2015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E3216B">
        <w:tc>
          <w:tcPr>
            <w:tcW w:w="5953" w:type="dxa"/>
          </w:tcPr>
          <w:p w:rsidR="0086006F" w:rsidRDefault="0086006F" w:rsidP="0012404F">
            <w:pPr>
              <w:rPr>
                <w:rFonts w:ascii="Helvetica" w:hAnsi="Helvetica"/>
              </w:rPr>
            </w:pPr>
            <w:r>
              <w:rPr>
                <w:rFonts w:ascii="Helvetica" w:hAnsi="Helvetica"/>
              </w:rPr>
              <w:t>Assist Ireland Website Development</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431AA" w:rsidRDefault="00672AC3" w:rsidP="009431AA">
            <w:pPr>
              <w:spacing w:line="300" w:lineRule="auto"/>
              <w:jc w:val="right"/>
              <w:rPr>
                <w:rFonts w:ascii="Arial" w:hAnsi="Arial" w:cs="Arial"/>
              </w:rPr>
            </w:pPr>
            <w:r>
              <w:rPr>
                <w:rFonts w:ascii="Arial" w:hAnsi="Arial" w:cs="Arial"/>
              </w:rPr>
              <w:t>5,939</w:t>
            </w:r>
          </w:p>
        </w:tc>
        <w:tc>
          <w:tcPr>
            <w:tcW w:w="1417" w:type="dxa"/>
            <w:shd w:val="pct10" w:color="auto" w:fill="auto"/>
            <w:vAlign w:val="bottom"/>
          </w:tcPr>
          <w:p w:rsidR="0086006F" w:rsidRPr="009431AA" w:rsidRDefault="0086006F" w:rsidP="0086006F">
            <w:pPr>
              <w:spacing w:line="300" w:lineRule="auto"/>
              <w:jc w:val="right"/>
              <w:rPr>
                <w:rFonts w:ascii="Arial" w:hAnsi="Arial" w:cs="Arial"/>
              </w:rPr>
            </w:pPr>
            <w:r w:rsidRPr="009431AA">
              <w:rPr>
                <w:rFonts w:ascii="Arial" w:hAnsi="Arial" w:cs="Arial"/>
              </w:rPr>
              <w:t>13,936</w:t>
            </w:r>
          </w:p>
        </w:tc>
      </w:tr>
      <w:tr w:rsidR="0086006F" w:rsidRPr="001018E6" w:rsidTr="00E3216B">
        <w:tc>
          <w:tcPr>
            <w:tcW w:w="5953" w:type="dxa"/>
          </w:tcPr>
          <w:p w:rsidR="0086006F" w:rsidRDefault="0086006F" w:rsidP="0012404F">
            <w:pPr>
              <w:rPr>
                <w:rFonts w:ascii="Helvetica" w:hAnsi="Helvetica"/>
              </w:rPr>
            </w:pPr>
            <w:r>
              <w:rPr>
                <w:rFonts w:ascii="Helvetica" w:hAnsi="Helvetica"/>
              </w:rPr>
              <w:t>Online Information - Translations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431AA" w:rsidRDefault="00672AC3" w:rsidP="00EB5B0C">
            <w:pPr>
              <w:spacing w:line="300" w:lineRule="auto"/>
              <w:jc w:val="right"/>
              <w:rPr>
                <w:rFonts w:ascii="Arial" w:hAnsi="Arial" w:cs="Arial"/>
              </w:rPr>
            </w:pPr>
            <w:r>
              <w:rPr>
                <w:rFonts w:ascii="Arial" w:hAnsi="Arial" w:cs="Arial"/>
              </w:rPr>
              <w:t>11,475</w:t>
            </w:r>
          </w:p>
        </w:tc>
        <w:tc>
          <w:tcPr>
            <w:tcW w:w="1417" w:type="dxa"/>
            <w:shd w:val="pct10" w:color="auto" w:fill="auto"/>
            <w:vAlign w:val="bottom"/>
          </w:tcPr>
          <w:p w:rsidR="0086006F" w:rsidRPr="009431AA" w:rsidRDefault="0086006F" w:rsidP="0086006F">
            <w:pPr>
              <w:spacing w:line="300" w:lineRule="auto"/>
              <w:jc w:val="right"/>
              <w:rPr>
                <w:rFonts w:ascii="Arial" w:hAnsi="Arial" w:cs="Arial"/>
              </w:rPr>
            </w:pPr>
            <w:r w:rsidRPr="009431AA">
              <w:rPr>
                <w:rFonts w:ascii="Arial" w:hAnsi="Arial" w:cs="Arial"/>
              </w:rPr>
              <w:t>15,661</w:t>
            </w:r>
          </w:p>
        </w:tc>
      </w:tr>
      <w:tr w:rsidR="0086006F" w:rsidRPr="001018E6" w:rsidTr="00E3216B">
        <w:tc>
          <w:tcPr>
            <w:tcW w:w="5953" w:type="dxa"/>
          </w:tcPr>
          <w:p w:rsidR="0086006F" w:rsidRDefault="0086006F" w:rsidP="0012404F">
            <w:pPr>
              <w:rPr>
                <w:rFonts w:ascii="Helvetica" w:hAnsi="Helvetica"/>
              </w:rPr>
            </w:pPr>
            <w:r>
              <w:rPr>
                <w:rFonts w:ascii="Helvetica" w:hAnsi="Helvetica"/>
              </w:rPr>
              <w:t>CIB Website Development</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431AA" w:rsidRDefault="00672AC3" w:rsidP="00EB5B0C">
            <w:pPr>
              <w:spacing w:line="300" w:lineRule="auto"/>
              <w:jc w:val="right"/>
              <w:rPr>
                <w:rFonts w:ascii="Arial" w:hAnsi="Arial" w:cs="Arial"/>
              </w:rPr>
            </w:pPr>
            <w:r>
              <w:rPr>
                <w:rFonts w:ascii="Arial" w:hAnsi="Arial" w:cs="Arial"/>
              </w:rPr>
              <w:t>1,43</w:t>
            </w:r>
            <w:r w:rsidR="00FC570D">
              <w:rPr>
                <w:rFonts w:ascii="Arial" w:hAnsi="Arial" w:cs="Arial"/>
              </w:rPr>
              <w:t>5</w:t>
            </w:r>
          </w:p>
        </w:tc>
        <w:tc>
          <w:tcPr>
            <w:tcW w:w="1417" w:type="dxa"/>
            <w:shd w:val="pct10" w:color="auto" w:fill="auto"/>
            <w:vAlign w:val="bottom"/>
          </w:tcPr>
          <w:p w:rsidR="0086006F" w:rsidRPr="009431AA" w:rsidRDefault="0086006F" w:rsidP="0086006F">
            <w:pPr>
              <w:spacing w:line="300" w:lineRule="auto"/>
              <w:jc w:val="right"/>
              <w:rPr>
                <w:rFonts w:ascii="Arial" w:hAnsi="Arial" w:cs="Arial"/>
              </w:rPr>
            </w:pPr>
            <w:r w:rsidRPr="009431AA">
              <w:rPr>
                <w:rFonts w:ascii="Arial" w:hAnsi="Arial" w:cs="Arial"/>
              </w:rPr>
              <w:t>5,395</w:t>
            </w:r>
          </w:p>
        </w:tc>
      </w:tr>
      <w:tr w:rsidR="0086006F" w:rsidRPr="001018E6" w:rsidTr="00E3216B">
        <w:tc>
          <w:tcPr>
            <w:tcW w:w="5953" w:type="dxa"/>
          </w:tcPr>
          <w:p w:rsidR="0086006F" w:rsidRDefault="0086006F" w:rsidP="0012404F">
            <w:pPr>
              <w:rPr>
                <w:rFonts w:ascii="Helvetica" w:hAnsi="Helvetica"/>
              </w:rPr>
            </w:pPr>
            <w:r>
              <w:rPr>
                <w:rFonts w:ascii="Helvetica" w:hAnsi="Helvetica"/>
              </w:rPr>
              <w:t>Publications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431AA" w:rsidRDefault="00672AC3" w:rsidP="00FC570D">
            <w:pPr>
              <w:spacing w:line="300" w:lineRule="auto"/>
              <w:jc w:val="right"/>
              <w:rPr>
                <w:rFonts w:ascii="Arial" w:hAnsi="Arial" w:cs="Arial"/>
              </w:rPr>
            </w:pPr>
            <w:r>
              <w:rPr>
                <w:rFonts w:ascii="Arial" w:hAnsi="Arial" w:cs="Arial"/>
              </w:rPr>
              <w:t>47,19</w:t>
            </w:r>
            <w:r w:rsidR="00FC570D">
              <w:rPr>
                <w:rFonts w:ascii="Arial" w:hAnsi="Arial" w:cs="Arial"/>
              </w:rPr>
              <w:t>1</w:t>
            </w:r>
          </w:p>
        </w:tc>
        <w:tc>
          <w:tcPr>
            <w:tcW w:w="1417" w:type="dxa"/>
            <w:shd w:val="pct10" w:color="auto" w:fill="auto"/>
            <w:vAlign w:val="bottom"/>
          </w:tcPr>
          <w:p w:rsidR="0086006F" w:rsidRPr="009431AA" w:rsidRDefault="0086006F" w:rsidP="0086006F">
            <w:pPr>
              <w:spacing w:line="300" w:lineRule="auto"/>
              <w:jc w:val="right"/>
              <w:rPr>
                <w:rFonts w:ascii="Arial" w:hAnsi="Arial" w:cs="Arial"/>
              </w:rPr>
            </w:pPr>
            <w:r w:rsidRPr="009431AA">
              <w:rPr>
                <w:rFonts w:ascii="Arial" w:hAnsi="Arial" w:cs="Arial"/>
              </w:rPr>
              <w:t>93,563</w:t>
            </w:r>
          </w:p>
        </w:tc>
      </w:tr>
      <w:tr w:rsidR="0086006F" w:rsidRPr="001018E6" w:rsidTr="00E3216B">
        <w:tc>
          <w:tcPr>
            <w:tcW w:w="5953" w:type="dxa"/>
          </w:tcPr>
          <w:p w:rsidR="0086006F" w:rsidRDefault="0086006F" w:rsidP="0012404F">
            <w:pPr>
              <w:rPr>
                <w:rFonts w:ascii="Helvetica" w:hAnsi="Helvetica"/>
              </w:rPr>
            </w:pPr>
            <w:r>
              <w:rPr>
                <w:rFonts w:ascii="Helvetica" w:hAnsi="Helvetica"/>
              </w:rPr>
              <w:t>Miscellaneous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431AA" w:rsidRDefault="00672AC3" w:rsidP="00EB5B0C">
            <w:pPr>
              <w:spacing w:line="300" w:lineRule="auto"/>
              <w:jc w:val="right"/>
              <w:rPr>
                <w:rFonts w:ascii="Arial" w:hAnsi="Arial" w:cs="Arial"/>
              </w:rPr>
            </w:pPr>
            <w:r>
              <w:rPr>
                <w:rFonts w:ascii="Arial" w:hAnsi="Arial" w:cs="Arial"/>
              </w:rPr>
              <w:t>11,988</w:t>
            </w:r>
          </w:p>
        </w:tc>
        <w:tc>
          <w:tcPr>
            <w:tcW w:w="1417" w:type="dxa"/>
            <w:shd w:val="pct10" w:color="auto" w:fill="auto"/>
            <w:vAlign w:val="bottom"/>
          </w:tcPr>
          <w:p w:rsidR="0086006F" w:rsidRPr="009431AA" w:rsidRDefault="0086006F" w:rsidP="0086006F">
            <w:pPr>
              <w:spacing w:line="300" w:lineRule="auto"/>
              <w:jc w:val="right"/>
              <w:rPr>
                <w:rFonts w:ascii="Arial" w:hAnsi="Arial" w:cs="Arial"/>
              </w:rPr>
            </w:pPr>
            <w:r w:rsidRPr="009431AA">
              <w:rPr>
                <w:rFonts w:ascii="Arial" w:hAnsi="Arial" w:cs="Arial"/>
              </w:rPr>
              <w:t>11,742</w:t>
            </w:r>
          </w:p>
        </w:tc>
      </w:tr>
      <w:tr w:rsidR="0086006F" w:rsidRPr="001018E6" w:rsidTr="00E3216B">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9431AA" w:rsidRDefault="00672AC3" w:rsidP="00EB5B0C">
            <w:pPr>
              <w:spacing w:line="300" w:lineRule="auto"/>
              <w:jc w:val="right"/>
              <w:rPr>
                <w:rFonts w:ascii="Arial" w:hAnsi="Arial" w:cs="Arial"/>
                <w:b/>
              </w:rPr>
            </w:pPr>
            <w:r>
              <w:rPr>
                <w:rFonts w:ascii="Arial" w:hAnsi="Arial" w:cs="Arial"/>
                <w:b/>
              </w:rPr>
              <w:t>78,028</w:t>
            </w:r>
          </w:p>
        </w:tc>
        <w:tc>
          <w:tcPr>
            <w:tcW w:w="1417" w:type="dxa"/>
            <w:tcBorders>
              <w:top w:val="single" w:sz="4" w:space="0" w:color="auto"/>
              <w:bottom w:val="double" w:sz="4" w:space="0" w:color="auto"/>
            </w:tcBorders>
            <w:shd w:val="pct10" w:color="auto" w:fill="auto"/>
            <w:vAlign w:val="bottom"/>
          </w:tcPr>
          <w:p w:rsidR="0086006F" w:rsidRPr="009431AA" w:rsidRDefault="0086006F" w:rsidP="0086006F">
            <w:pPr>
              <w:spacing w:line="300" w:lineRule="auto"/>
              <w:jc w:val="right"/>
              <w:rPr>
                <w:rFonts w:ascii="Arial" w:hAnsi="Arial" w:cs="Arial"/>
                <w:b/>
              </w:rPr>
            </w:pPr>
            <w:r w:rsidRPr="009431AA">
              <w:rPr>
                <w:rFonts w:ascii="Arial" w:hAnsi="Arial" w:cs="Arial"/>
                <w:b/>
              </w:rPr>
              <w:t>140,297</w:t>
            </w:r>
          </w:p>
        </w:tc>
      </w:tr>
    </w:tbl>
    <w:p w:rsidR="00553798" w:rsidRPr="001018E6" w:rsidRDefault="00553798" w:rsidP="00553798">
      <w:pPr>
        <w:spacing w:line="300" w:lineRule="auto"/>
        <w:rPr>
          <w:rFonts w:ascii="Arial" w:hAnsi="Arial" w:cs="Arial"/>
          <w:b/>
        </w:rPr>
      </w:pPr>
    </w:p>
    <w:p w:rsidR="00553798" w:rsidRPr="001018E6" w:rsidRDefault="00553798" w:rsidP="00553798">
      <w:pPr>
        <w:spacing w:line="300" w:lineRule="auto"/>
        <w:rPr>
          <w:rFonts w:ascii="Arial" w:hAnsi="Arial" w:cs="Arial"/>
          <w:b/>
        </w:rPr>
      </w:pPr>
    </w:p>
    <w:p w:rsidR="00553798" w:rsidRPr="001018E6" w:rsidRDefault="003C005A" w:rsidP="003B252B">
      <w:pPr>
        <w:numPr>
          <w:ilvl w:val="0"/>
          <w:numId w:val="6"/>
        </w:numPr>
        <w:spacing w:line="300" w:lineRule="auto"/>
        <w:contextualSpacing/>
        <w:rPr>
          <w:rFonts w:ascii="Arial" w:hAnsi="Arial" w:cs="Arial"/>
          <w:b/>
        </w:rPr>
      </w:pPr>
      <w:r>
        <w:rPr>
          <w:rFonts w:ascii="Arial" w:hAnsi="Arial" w:cs="Arial"/>
          <w:b/>
        </w:rPr>
        <w:t>Social Policy and Research</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E3216B">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86006F" w:rsidP="00EB5B0C">
            <w:pPr>
              <w:spacing w:line="300" w:lineRule="auto"/>
              <w:jc w:val="right"/>
              <w:rPr>
                <w:rFonts w:ascii="Arial" w:hAnsi="Arial" w:cs="Arial"/>
                <w:b/>
              </w:rPr>
            </w:pPr>
            <w:r>
              <w:rPr>
                <w:rFonts w:ascii="Arial" w:hAnsi="Arial" w:cs="Arial"/>
                <w:b/>
              </w:rPr>
              <w:t>2016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86006F" w:rsidP="00EB5B0C">
            <w:pPr>
              <w:spacing w:line="300" w:lineRule="auto"/>
              <w:jc w:val="right"/>
              <w:rPr>
                <w:rFonts w:ascii="Arial" w:hAnsi="Arial" w:cs="Arial"/>
                <w:b/>
              </w:rPr>
            </w:pPr>
            <w:r>
              <w:rPr>
                <w:rFonts w:ascii="Arial" w:hAnsi="Arial" w:cs="Arial"/>
                <w:b/>
              </w:rPr>
              <w:t>2015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E3216B">
        <w:tc>
          <w:tcPr>
            <w:tcW w:w="5953" w:type="dxa"/>
          </w:tcPr>
          <w:p w:rsidR="0086006F" w:rsidRDefault="0086006F" w:rsidP="0012404F">
            <w:pPr>
              <w:rPr>
                <w:rFonts w:ascii="Helvetica" w:hAnsi="Helvetica"/>
              </w:rPr>
            </w:pPr>
            <w:r>
              <w:rPr>
                <w:rFonts w:ascii="Helvetica" w:hAnsi="Helvetica"/>
              </w:rPr>
              <w:t>Research Support</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45,000</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44,365</w:t>
            </w:r>
          </w:p>
        </w:tc>
      </w:tr>
      <w:tr w:rsidR="0086006F" w:rsidRPr="001018E6" w:rsidTr="00E3216B">
        <w:tc>
          <w:tcPr>
            <w:tcW w:w="5953" w:type="dxa"/>
          </w:tcPr>
          <w:p w:rsidR="0086006F" w:rsidRDefault="0086006F" w:rsidP="0012404F">
            <w:pPr>
              <w:rPr>
                <w:rFonts w:ascii="Helvetica" w:hAnsi="Helvetica"/>
              </w:rPr>
            </w:pPr>
            <w:r>
              <w:rPr>
                <w:rFonts w:ascii="Helvetica" w:hAnsi="Helvetica"/>
              </w:rPr>
              <w:t>Disability and Information Research</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50,000</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38,238</w:t>
            </w:r>
          </w:p>
        </w:tc>
      </w:tr>
      <w:tr w:rsidR="0086006F" w:rsidRPr="001018E6" w:rsidTr="00E3216B">
        <w:tc>
          <w:tcPr>
            <w:tcW w:w="5953" w:type="dxa"/>
          </w:tcPr>
          <w:p w:rsidR="0086006F" w:rsidRDefault="0086006F" w:rsidP="0012404F">
            <w:pPr>
              <w:rPr>
                <w:rFonts w:ascii="Helvetica" w:hAnsi="Helvetica"/>
              </w:rPr>
            </w:pPr>
            <w:r>
              <w:rPr>
                <w:rFonts w:ascii="Helvetica" w:hAnsi="Helvetica"/>
              </w:rPr>
              <w:t>Social Policy Reports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33,047</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30,262</w:t>
            </w:r>
          </w:p>
        </w:tc>
      </w:tr>
      <w:tr w:rsidR="0086006F" w:rsidRPr="001018E6" w:rsidTr="00E3216B">
        <w:tc>
          <w:tcPr>
            <w:tcW w:w="5953" w:type="dxa"/>
          </w:tcPr>
          <w:p w:rsidR="0086006F" w:rsidRDefault="0086006F" w:rsidP="0012404F">
            <w:pPr>
              <w:rPr>
                <w:rFonts w:ascii="Helvetica" w:hAnsi="Helvetica"/>
              </w:rPr>
            </w:pPr>
            <w:r>
              <w:rPr>
                <w:rFonts w:ascii="Helvetica" w:hAnsi="Helvetica"/>
              </w:rPr>
              <w:t>Social Policy Grants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6,500</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10,440</w:t>
            </w:r>
          </w:p>
        </w:tc>
      </w:tr>
      <w:tr w:rsidR="0086006F" w:rsidRPr="001018E6" w:rsidTr="00E3216B">
        <w:tc>
          <w:tcPr>
            <w:tcW w:w="5953" w:type="dxa"/>
          </w:tcPr>
          <w:p w:rsidR="0086006F" w:rsidRDefault="0086006F" w:rsidP="0012404F">
            <w:pPr>
              <w:rPr>
                <w:rFonts w:ascii="Helvetica" w:hAnsi="Helvetica"/>
              </w:rPr>
            </w:pPr>
            <w:r>
              <w:rPr>
                <w:rFonts w:ascii="Helvetica" w:hAnsi="Helvetica"/>
              </w:rPr>
              <w:t>Miscellaneous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4,858</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1,995</w:t>
            </w:r>
          </w:p>
        </w:tc>
      </w:tr>
      <w:tr w:rsidR="0086006F" w:rsidRPr="001018E6" w:rsidTr="00E3216B">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413515" w:rsidRDefault="00FC570D" w:rsidP="00EB5B0C">
            <w:pPr>
              <w:spacing w:line="300" w:lineRule="auto"/>
              <w:jc w:val="right"/>
              <w:rPr>
                <w:rFonts w:ascii="Arial" w:hAnsi="Arial" w:cs="Arial"/>
                <w:b/>
              </w:rPr>
            </w:pPr>
            <w:r>
              <w:rPr>
                <w:rFonts w:ascii="Arial" w:hAnsi="Arial" w:cs="Arial"/>
                <w:b/>
              </w:rPr>
              <w:t>139,405</w:t>
            </w:r>
          </w:p>
        </w:tc>
        <w:tc>
          <w:tcPr>
            <w:tcW w:w="1417" w:type="dxa"/>
            <w:tcBorders>
              <w:top w:val="single" w:sz="4" w:space="0" w:color="auto"/>
              <w:bottom w:val="double" w:sz="4" w:space="0" w:color="auto"/>
            </w:tcBorders>
            <w:shd w:val="pct10" w:color="auto" w:fill="auto"/>
            <w:vAlign w:val="bottom"/>
          </w:tcPr>
          <w:p w:rsidR="0086006F" w:rsidRPr="00413515" w:rsidRDefault="0086006F" w:rsidP="0086006F">
            <w:pPr>
              <w:spacing w:line="300" w:lineRule="auto"/>
              <w:jc w:val="right"/>
              <w:rPr>
                <w:rFonts w:ascii="Arial" w:hAnsi="Arial" w:cs="Arial"/>
                <w:b/>
              </w:rPr>
            </w:pPr>
            <w:r w:rsidRPr="00413515">
              <w:rPr>
                <w:rFonts w:ascii="Arial" w:hAnsi="Arial" w:cs="Arial"/>
                <w:b/>
              </w:rPr>
              <w:t>125,300</w:t>
            </w:r>
          </w:p>
        </w:tc>
      </w:tr>
    </w:tbl>
    <w:p w:rsidR="00553798" w:rsidRPr="001018E6" w:rsidRDefault="00553798" w:rsidP="00553798">
      <w:pPr>
        <w:spacing w:line="300" w:lineRule="auto"/>
        <w:rPr>
          <w:rFonts w:ascii="Arial" w:hAnsi="Arial" w:cs="Arial"/>
          <w:b/>
        </w:rPr>
      </w:pPr>
    </w:p>
    <w:p w:rsidR="00553798" w:rsidRPr="001018E6" w:rsidRDefault="00553798" w:rsidP="00553798">
      <w:pPr>
        <w:spacing w:line="300" w:lineRule="auto"/>
        <w:rPr>
          <w:rFonts w:ascii="Arial" w:hAnsi="Arial" w:cs="Arial"/>
          <w:b/>
        </w:rPr>
      </w:pPr>
    </w:p>
    <w:p w:rsidR="00553798" w:rsidRPr="001018E6" w:rsidRDefault="00E70306" w:rsidP="003B252B">
      <w:pPr>
        <w:numPr>
          <w:ilvl w:val="0"/>
          <w:numId w:val="6"/>
        </w:numPr>
        <w:spacing w:line="300" w:lineRule="auto"/>
        <w:contextualSpacing/>
        <w:rPr>
          <w:rFonts w:ascii="Arial" w:hAnsi="Arial" w:cs="Arial"/>
          <w:b/>
        </w:rPr>
      </w:pPr>
      <w:r w:rsidRPr="00E70306">
        <w:rPr>
          <w:rFonts w:ascii="Arial" w:hAnsi="Arial" w:cs="Arial"/>
          <w:b/>
        </w:rPr>
        <w:t>Information and Communication</w:t>
      </w:r>
      <w:r w:rsidR="001D58E4">
        <w:rPr>
          <w:rFonts w:ascii="Arial" w:hAnsi="Arial" w:cs="Arial"/>
          <w:b/>
        </w:rPr>
        <w:t>s</w:t>
      </w:r>
      <w:r w:rsidRPr="00E70306">
        <w:rPr>
          <w:rFonts w:ascii="Arial" w:hAnsi="Arial" w:cs="Arial"/>
          <w:b/>
        </w:rPr>
        <w:t xml:space="preserve"> Technology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E3216B">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E3216B">
        <w:tc>
          <w:tcPr>
            <w:tcW w:w="5953" w:type="dxa"/>
          </w:tcPr>
          <w:p w:rsidR="0086006F" w:rsidRDefault="0086006F" w:rsidP="0012404F">
            <w:pPr>
              <w:rPr>
                <w:rFonts w:ascii="Helvetica" w:hAnsi="Helvetica"/>
              </w:rPr>
            </w:pPr>
            <w:r>
              <w:rPr>
                <w:rFonts w:ascii="Helvetica" w:hAnsi="Helvetica"/>
              </w:rPr>
              <w:t>Telecommunications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A96B86">
            <w:pPr>
              <w:spacing w:line="300" w:lineRule="auto"/>
              <w:jc w:val="right"/>
              <w:rPr>
                <w:rFonts w:ascii="Arial" w:hAnsi="Arial" w:cs="Arial"/>
              </w:rPr>
            </w:pPr>
            <w:r>
              <w:rPr>
                <w:rFonts w:ascii="Arial" w:hAnsi="Arial" w:cs="Arial"/>
              </w:rPr>
              <w:t>72</w:t>
            </w:r>
            <w:r w:rsidR="00A96B86">
              <w:rPr>
                <w:rFonts w:ascii="Arial" w:hAnsi="Arial" w:cs="Arial"/>
              </w:rPr>
              <w:t>1</w:t>
            </w:r>
            <w:r>
              <w:rPr>
                <w:rFonts w:ascii="Arial" w:hAnsi="Arial" w:cs="Arial"/>
              </w:rPr>
              <w:t>,</w:t>
            </w:r>
            <w:r w:rsidR="00A96B86">
              <w:rPr>
                <w:rFonts w:ascii="Arial" w:hAnsi="Arial" w:cs="Arial"/>
              </w:rPr>
              <w:t>645</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709,205</w:t>
            </w:r>
          </w:p>
        </w:tc>
      </w:tr>
      <w:tr w:rsidR="0086006F" w:rsidRPr="001018E6" w:rsidTr="00E3216B">
        <w:tc>
          <w:tcPr>
            <w:tcW w:w="5953" w:type="dxa"/>
          </w:tcPr>
          <w:p w:rsidR="0086006F" w:rsidRDefault="0086006F" w:rsidP="0012404F">
            <w:pPr>
              <w:rPr>
                <w:rFonts w:ascii="Helvetica" w:hAnsi="Helvetica"/>
              </w:rPr>
            </w:pPr>
            <w:r>
              <w:rPr>
                <w:rFonts w:ascii="Helvetica" w:hAnsi="Helvetica"/>
              </w:rPr>
              <w:t>Software and Licensing</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136,307</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242,923</w:t>
            </w:r>
          </w:p>
        </w:tc>
      </w:tr>
      <w:tr w:rsidR="0086006F" w:rsidRPr="001018E6" w:rsidTr="00E3216B">
        <w:tc>
          <w:tcPr>
            <w:tcW w:w="5953" w:type="dxa"/>
          </w:tcPr>
          <w:p w:rsidR="0086006F" w:rsidRDefault="0086006F" w:rsidP="0012404F">
            <w:pPr>
              <w:rPr>
                <w:rFonts w:ascii="Helvetica" w:hAnsi="Helvetica"/>
              </w:rPr>
            </w:pPr>
            <w:r>
              <w:rPr>
                <w:rFonts w:ascii="Helvetica" w:hAnsi="Helvetica"/>
              </w:rPr>
              <w:t>Other Hardware</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39,158</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25,549</w:t>
            </w:r>
          </w:p>
        </w:tc>
      </w:tr>
      <w:tr w:rsidR="0086006F" w:rsidRPr="001018E6" w:rsidTr="00E3216B">
        <w:tc>
          <w:tcPr>
            <w:tcW w:w="5953" w:type="dxa"/>
          </w:tcPr>
          <w:p w:rsidR="0086006F" w:rsidRDefault="0086006F" w:rsidP="0012404F">
            <w:pPr>
              <w:rPr>
                <w:rFonts w:ascii="Helvetica" w:hAnsi="Helvetica"/>
              </w:rPr>
            </w:pPr>
            <w:r>
              <w:rPr>
                <w:rFonts w:ascii="Helvetica" w:hAnsi="Helvetica"/>
              </w:rPr>
              <w:t>ICT Support</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423,683</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461,081</w:t>
            </w:r>
          </w:p>
        </w:tc>
      </w:tr>
      <w:tr w:rsidR="0086006F" w:rsidRPr="001018E6" w:rsidTr="00E3216B">
        <w:tc>
          <w:tcPr>
            <w:tcW w:w="5953" w:type="dxa"/>
          </w:tcPr>
          <w:p w:rsidR="0086006F" w:rsidRDefault="0086006F" w:rsidP="0012404F">
            <w:pPr>
              <w:rPr>
                <w:rFonts w:ascii="Helvetica" w:hAnsi="Helvetica"/>
              </w:rPr>
            </w:pPr>
            <w:r w:rsidRPr="00643E7D">
              <w:rPr>
                <w:rFonts w:ascii="Helvetica" w:hAnsi="Helvetica"/>
              </w:rPr>
              <w:t>Fully Managed ICT Infrastructure</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762,841</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Pr>
                <w:rFonts w:ascii="Arial" w:hAnsi="Arial" w:cs="Arial"/>
              </w:rPr>
              <w:t>797,030</w:t>
            </w:r>
          </w:p>
        </w:tc>
      </w:tr>
      <w:tr w:rsidR="0086006F" w:rsidRPr="001018E6" w:rsidTr="00E3216B">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413515" w:rsidRDefault="00FC570D" w:rsidP="00A96B86">
            <w:pPr>
              <w:spacing w:line="300" w:lineRule="auto"/>
              <w:jc w:val="right"/>
              <w:rPr>
                <w:rFonts w:ascii="Arial" w:hAnsi="Arial" w:cs="Arial"/>
                <w:b/>
              </w:rPr>
            </w:pPr>
            <w:r>
              <w:rPr>
                <w:rFonts w:ascii="Arial" w:hAnsi="Arial" w:cs="Arial"/>
                <w:b/>
              </w:rPr>
              <w:t>2,08</w:t>
            </w:r>
            <w:r w:rsidR="00A96B86">
              <w:rPr>
                <w:rFonts w:ascii="Arial" w:hAnsi="Arial" w:cs="Arial"/>
                <w:b/>
              </w:rPr>
              <w:t>3</w:t>
            </w:r>
            <w:r>
              <w:rPr>
                <w:rFonts w:ascii="Arial" w:hAnsi="Arial" w:cs="Arial"/>
                <w:b/>
              </w:rPr>
              <w:t>,</w:t>
            </w:r>
            <w:r w:rsidR="00A96B86">
              <w:rPr>
                <w:rFonts w:ascii="Arial" w:hAnsi="Arial" w:cs="Arial"/>
                <w:b/>
              </w:rPr>
              <w:t>634</w:t>
            </w:r>
          </w:p>
        </w:tc>
        <w:tc>
          <w:tcPr>
            <w:tcW w:w="1417" w:type="dxa"/>
            <w:tcBorders>
              <w:top w:val="single" w:sz="4" w:space="0" w:color="auto"/>
              <w:bottom w:val="double" w:sz="4" w:space="0" w:color="auto"/>
            </w:tcBorders>
            <w:shd w:val="pct10" w:color="auto" w:fill="auto"/>
            <w:vAlign w:val="bottom"/>
          </w:tcPr>
          <w:p w:rsidR="0086006F" w:rsidRPr="00413515" w:rsidRDefault="0086006F" w:rsidP="0086006F">
            <w:pPr>
              <w:spacing w:line="300" w:lineRule="auto"/>
              <w:jc w:val="right"/>
              <w:rPr>
                <w:rFonts w:ascii="Arial" w:hAnsi="Arial" w:cs="Arial"/>
                <w:b/>
              </w:rPr>
            </w:pPr>
            <w:r w:rsidRPr="00413515">
              <w:rPr>
                <w:rFonts w:ascii="Arial" w:hAnsi="Arial" w:cs="Arial"/>
                <w:b/>
              </w:rPr>
              <w:t>2,235,788</w:t>
            </w:r>
          </w:p>
        </w:tc>
      </w:tr>
    </w:tbl>
    <w:p w:rsidR="00553798" w:rsidRPr="001018E6" w:rsidRDefault="00553798" w:rsidP="00553798">
      <w:pPr>
        <w:spacing w:line="300" w:lineRule="auto"/>
        <w:rPr>
          <w:rFonts w:ascii="Arial" w:hAnsi="Arial" w:cs="Arial"/>
          <w:b/>
        </w:rPr>
      </w:pPr>
    </w:p>
    <w:p w:rsidR="00553798" w:rsidRDefault="00553798"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Default="00353E9A" w:rsidP="00553798">
      <w:pPr>
        <w:spacing w:line="300" w:lineRule="auto"/>
        <w:rPr>
          <w:rFonts w:ascii="Arial" w:hAnsi="Arial" w:cs="Arial"/>
          <w:b/>
        </w:rPr>
      </w:pPr>
    </w:p>
    <w:p w:rsidR="00353E9A" w:rsidRPr="001018E6" w:rsidRDefault="00353E9A" w:rsidP="00553798">
      <w:pPr>
        <w:spacing w:line="300" w:lineRule="auto"/>
        <w:rPr>
          <w:rFonts w:ascii="Arial" w:hAnsi="Arial" w:cs="Arial"/>
          <w:b/>
        </w:rPr>
      </w:pPr>
    </w:p>
    <w:p w:rsidR="00553798" w:rsidRPr="001018E6" w:rsidRDefault="00F52CB9" w:rsidP="003B252B">
      <w:pPr>
        <w:numPr>
          <w:ilvl w:val="0"/>
          <w:numId w:val="6"/>
        </w:numPr>
        <w:spacing w:line="300" w:lineRule="auto"/>
        <w:contextualSpacing/>
        <w:rPr>
          <w:rFonts w:ascii="Arial" w:hAnsi="Arial" w:cs="Arial"/>
          <w:b/>
        </w:rPr>
      </w:pPr>
      <w:r>
        <w:rPr>
          <w:rFonts w:ascii="Arial" w:hAnsi="Arial" w:cs="Arial"/>
          <w:b/>
        </w:rPr>
        <w:t>Advocacy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E3216B">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E3216B">
        <w:tc>
          <w:tcPr>
            <w:tcW w:w="5953" w:type="dxa"/>
          </w:tcPr>
          <w:p w:rsidR="0086006F" w:rsidRDefault="0086006F" w:rsidP="00605342">
            <w:pPr>
              <w:rPr>
                <w:rFonts w:ascii="Helvetica" w:hAnsi="Helvetica"/>
              </w:rPr>
            </w:pPr>
            <w:r>
              <w:rPr>
                <w:rFonts w:ascii="Helvetica" w:hAnsi="Helvetica"/>
              </w:rPr>
              <w:t>Grant to National Advocacy Service for People with Disabilities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3,103,045</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3,135,748</w:t>
            </w:r>
          </w:p>
        </w:tc>
      </w:tr>
      <w:tr w:rsidR="0086006F" w:rsidRPr="001018E6" w:rsidTr="00E3216B">
        <w:tc>
          <w:tcPr>
            <w:tcW w:w="5953" w:type="dxa"/>
          </w:tcPr>
          <w:p w:rsidR="0086006F" w:rsidRDefault="0086006F" w:rsidP="009830AB">
            <w:pPr>
              <w:rPr>
                <w:rFonts w:ascii="Helvetica" w:hAnsi="Helvetica"/>
              </w:rPr>
            </w:pPr>
            <w:r>
              <w:rPr>
                <w:rFonts w:ascii="Helvetica" w:hAnsi="Helvetica"/>
              </w:rPr>
              <w:t>Grant to Advocacy Support Worker Programme</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FC570D">
            <w:pPr>
              <w:spacing w:line="300" w:lineRule="auto"/>
              <w:jc w:val="right"/>
              <w:rPr>
                <w:rFonts w:ascii="Arial" w:hAnsi="Arial" w:cs="Arial"/>
              </w:rPr>
            </w:pPr>
            <w:r>
              <w:rPr>
                <w:rFonts w:ascii="Arial" w:hAnsi="Arial" w:cs="Arial"/>
              </w:rPr>
              <w:t>337,555</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343,63</w:t>
            </w:r>
            <w:r>
              <w:rPr>
                <w:rFonts w:ascii="Arial" w:hAnsi="Arial" w:cs="Arial"/>
              </w:rPr>
              <w:t>8</w:t>
            </w:r>
          </w:p>
        </w:tc>
      </w:tr>
      <w:tr w:rsidR="0086006F" w:rsidRPr="001018E6" w:rsidTr="00E3216B">
        <w:tc>
          <w:tcPr>
            <w:tcW w:w="5953" w:type="dxa"/>
          </w:tcPr>
          <w:p w:rsidR="0086006F" w:rsidRDefault="0086006F" w:rsidP="009830AB">
            <w:pPr>
              <w:rPr>
                <w:rFonts w:ascii="Helvetica" w:hAnsi="Helvetica"/>
              </w:rPr>
            </w:pPr>
            <w:r>
              <w:rPr>
                <w:rFonts w:ascii="Helvetica" w:hAnsi="Helvetica"/>
              </w:rPr>
              <w:t>Grant to Sign Language Interpreting Service</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275,000</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275,000</w:t>
            </w:r>
          </w:p>
        </w:tc>
      </w:tr>
      <w:tr w:rsidR="0086006F" w:rsidRPr="001018E6" w:rsidTr="00E3216B">
        <w:tc>
          <w:tcPr>
            <w:tcW w:w="5953" w:type="dxa"/>
          </w:tcPr>
          <w:p w:rsidR="0086006F" w:rsidRDefault="0086006F" w:rsidP="0012404F">
            <w:pPr>
              <w:rPr>
                <w:rFonts w:ascii="Helvetica" w:hAnsi="Helvetica"/>
              </w:rPr>
            </w:pPr>
            <w:r>
              <w:rPr>
                <w:rFonts w:ascii="Helvetica" w:hAnsi="Helvetica"/>
              </w:rPr>
              <w:t>Advocacy Support, Research and Development</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2,908</w:t>
            </w:r>
          </w:p>
        </w:tc>
      </w:tr>
      <w:tr w:rsidR="0086006F" w:rsidRPr="001018E6" w:rsidTr="00E3216B">
        <w:tc>
          <w:tcPr>
            <w:tcW w:w="5953" w:type="dxa"/>
          </w:tcPr>
          <w:p w:rsidR="0086006F" w:rsidRDefault="0086006F" w:rsidP="0012404F">
            <w:pPr>
              <w:rPr>
                <w:rFonts w:ascii="Helvetica" w:hAnsi="Helvetica"/>
              </w:rPr>
            </w:pPr>
            <w:r>
              <w:rPr>
                <w:rFonts w:ascii="Helvetica" w:hAnsi="Helvetica"/>
              </w:rPr>
              <w:t>Access &amp; Advocacy Support – Inclusion Ireland</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413515" w:rsidRDefault="00FC570D" w:rsidP="00EB5B0C">
            <w:pPr>
              <w:spacing w:line="300" w:lineRule="auto"/>
              <w:jc w:val="right"/>
              <w:rPr>
                <w:rFonts w:ascii="Arial" w:hAnsi="Arial" w:cs="Arial"/>
              </w:rPr>
            </w:pPr>
            <w:r>
              <w:rPr>
                <w:rFonts w:ascii="Arial" w:hAnsi="Arial" w:cs="Arial"/>
              </w:rPr>
              <w:t>32,087</w:t>
            </w:r>
          </w:p>
        </w:tc>
        <w:tc>
          <w:tcPr>
            <w:tcW w:w="1417" w:type="dxa"/>
            <w:shd w:val="pct10" w:color="auto" w:fill="auto"/>
            <w:vAlign w:val="bottom"/>
          </w:tcPr>
          <w:p w:rsidR="0086006F" w:rsidRPr="00413515" w:rsidRDefault="0086006F" w:rsidP="0086006F">
            <w:pPr>
              <w:spacing w:line="300" w:lineRule="auto"/>
              <w:jc w:val="right"/>
              <w:rPr>
                <w:rFonts w:ascii="Arial" w:hAnsi="Arial" w:cs="Arial"/>
              </w:rPr>
            </w:pPr>
            <w:r w:rsidRPr="00413515">
              <w:rPr>
                <w:rFonts w:ascii="Arial" w:hAnsi="Arial" w:cs="Arial"/>
              </w:rPr>
              <w:t>29,100</w:t>
            </w:r>
          </w:p>
        </w:tc>
      </w:tr>
      <w:tr w:rsidR="00FC570D" w:rsidRPr="001018E6" w:rsidTr="00E3216B">
        <w:tc>
          <w:tcPr>
            <w:tcW w:w="5953" w:type="dxa"/>
          </w:tcPr>
          <w:p w:rsidR="00FC570D" w:rsidRDefault="00FC570D" w:rsidP="0012404F">
            <w:pPr>
              <w:rPr>
                <w:rFonts w:ascii="Helvetica" w:hAnsi="Helvetica"/>
              </w:rPr>
            </w:pPr>
            <w:r w:rsidRPr="00FC570D">
              <w:rPr>
                <w:rFonts w:ascii="Helvetica" w:hAnsi="Helvetica"/>
              </w:rPr>
              <w:t>National Advisory Group</w:t>
            </w:r>
          </w:p>
        </w:tc>
        <w:tc>
          <w:tcPr>
            <w:tcW w:w="1134" w:type="dxa"/>
          </w:tcPr>
          <w:p w:rsidR="00FC570D" w:rsidRPr="001018E6" w:rsidRDefault="00FC570D" w:rsidP="00EB5B0C">
            <w:pPr>
              <w:spacing w:line="300" w:lineRule="auto"/>
              <w:jc w:val="center"/>
              <w:rPr>
                <w:rFonts w:ascii="Arial" w:hAnsi="Arial" w:cs="Arial"/>
                <w:b/>
              </w:rPr>
            </w:pPr>
          </w:p>
        </w:tc>
        <w:tc>
          <w:tcPr>
            <w:tcW w:w="1417" w:type="dxa"/>
            <w:vAlign w:val="bottom"/>
          </w:tcPr>
          <w:p w:rsidR="00FC570D" w:rsidRDefault="00FC570D" w:rsidP="00EB5B0C">
            <w:pPr>
              <w:spacing w:line="300" w:lineRule="auto"/>
              <w:jc w:val="right"/>
              <w:rPr>
                <w:rFonts w:ascii="Arial" w:hAnsi="Arial" w:cs="Arial"/>
              </w:rPr>
            </w:pPr>
            <w:r>
              <w:rPr>
                <w:rFonts w:ascii="Arial" w:hAnsi="Arial" w:cs="Arial"/>
              </w:rPr>
              <w:t>4,960</w:t>
            </w:r>
          </w:p>
        </w:tc>
        <w:tc>
          <w:tcPr>
            <w:tcW w:w="1417" w:type="dxa"/>
            <w:shd w:val="pct10" w:color="auto" w:fill="auto"/>
            <w:vAlign w:val="bottom"/>
          </w:tcPr>
          <w:p w:rsidR="00FC570D" w:rsidRPr="00413515" w:rsidRDefault="00FC570D" w:rsidP="0086006F">
            <w:pPr>
              <w:spacing w:line="300" w:lineRule="auto"/>
              <w:jc w:val="right"/>
              <w:rPr>
                <w:rFonts w:ascii="Arial" w:hAnsi="Arial" w:cs="Arial"/>
              </w:rPr>
            </w:pPr>
            <w:r>
              <w:rPr>
                <w:rFonts w:ascii="Arial" w:hAnsi="Arial" w:cs="Arial"/>
              </w:rPr>
              <w:t>0</w:t>
            </w:r>
          </w:p>
        </w:tc>
      </w:tr>
      <w:tr w:rsidR="0086006F" w:rsidRPr="001018E6" w:rsidTr="00E3216B">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413515" w:rsidRDefault="00FC570D" w:rsidP="00EB5B0C">
            <w:pPr>
              <w:spacing w:line="300" w:lineRule="auto"/>
              <w:jc w:val="right"/>
              <w:rPr>
                <w:rFonts w:ascii="Arial" w:hAnsi="Arial" w:cs="Arial"/>
                <w:b/>
              </w:rPr>
            </w:pPr>
            <w:r>
              <w:rPr>
                <w:rFonts w:ascii="Arial" w:hAnsi="Arial" w:cs="Arial"/>
                <w:b/>
              </w:rPr>
              <w:t>3,752,647</w:t>
            </w:r>
          </w:p>
        </w:tc>
        <w:tc>
          <w:tcPr>
            <w:tcW w:w="1417" w:type="dxa"/>
            <w:tcBorders>
              <w:top w:val="single" w:sz="4" w:space="0" w:color="auto"/>
              <w:bottom w:val="double" w:sz="4" w:space="0" w:color="auto"/>
            </w:tcBorders>
            <w:shd w:val="pct10" w:color="auto" w:fill="auto"/>
            <w:vAlign w:val="bottom"/>
          </w:tcPr>
          <w:p w:rsidR="0086006F" w:rsidRPr="00413515" w:rsidRDefault="0086006F" w:rsidP="0086006F">
            <w:pPr>
              <w:spacing w:line="300" w:lineRule="auto"/>
              <w:jc w:val="right"/>
              <w:rPr>
                <w:rFonts w:ascii="Arial" w:hAnsi="Arial" w:cs="Arial"/>
                <w:b/>
              </w:rPr>
            </w:pPr>
            <w:r w:rsidRPr="00413515">
              <w:rPr>
                <w:rFonts w:ascii="Arial" w:hAnsi="Arial" w:cs="Arial"/>
                <w:b/>
              </w:rPr>
              <w:t>3,786,394</w:t>
            </w:r>
          </w:p>
        </w:tc>
      </w:tr>
    </w:tbl>
    <w:p w:rsidR="00553798" w:rsidRPr="001018E6" w:rsidRDefault="00553798" w:rsidP="00553798">
      <w:pPr>
        <w:spacing w:line="300" w:lineRule="auto"/>
        <w:rPr>
          <w:rFonts w:ascii="Arial" w:hAnsi="Arial" w:cs="Arial"/>
          <w:b/>
        </w:rPr>
      </w:pPr>
    </w:p>
    <w:p w:rsidR="00E3216B" w:rsidRDefault="00F52EC6" w:rsidP="00E3216B">
      <w:pPr>
        <w:spacing w:line="300" w:lineRule="auto"/>
        <w:rPr>
          <w:rFonts w:ascii="Arial" w:hAnsi="Arial" w:cs="Arial"/>
        </w:rPr>
      </w:pPr>
      <w:r>
        <w:rPr>
          <w:rFonts w:ascii="Arial" w:hAnsi="Arial" w:cs="Arial"/>
        </w:rPr>
        <w:t>T</w:t>
      </w:r>
      <w:r w:rsidR="00E3216B" w:rsidRPr="00E95482">
        <w:rPr>
          <w:rFonts w:ascii="Arial" w:hAnsi="Arial" w:cs="Arial"/>
        </w:rPr>
        <w:t xml:space="preserve">he National Advocacy Service for </w:t>
      </w:r>
      <w:r w:rsidR="00E3216B">
        <w:rPr>
          <w:rFonts w:ascii="Arial" w:hAnsi="Arial" w:cs="Arial"/>
        </w:rPr>
        <w:t>P</w:t>
      </w:r>
      <w:r w:rsidR="00E3216B" w:rsidRPr="00E95482">
        <w:rPr>
          <w:rFonts w:ascii="Arial" w:hAnsi="Arial" w:cs="Arial"/>
        </w:rPr>
        <w:t>eople with Disabilities was establishe</w:t>
      </w:r>
      <w:r w:rsidR="00E3216B">
        <w:rPr>
          <w:rFonts w:ascii="Arial" w:hAnsi="Arial" w:cs="Arial"/>
        </w:rPr>
        <w:t>d</w:t>
      </w:r>
      <w:r w:rsidR="00E3216B" w:rsidRPr="00E95482">
        <w:rPr>
          <w:rFonts w:ascii="Arial" w:hAnsi="Arial" w:cs="Arial"/>
        </w:rPr>
        <w:t xml:space="preserve"> in November 2013 and it operates under a service agreement with CIB to deliver advocacy services to people with disabilities.</w:t>
      </w:r>
      <w:r w:rsidR="00E3216B">
        <w:rPr>
          <w:rFonts w:ascii="Arial" w:hAnsi="Arial" w:cs="Arial"/>
        </w:rPr>
        <w:t xml:space="preserve"> T</w:t>
      </w:r>
      <w:r w:rsidR="00E3216B" w:rsidRPr="00E02CBA">
        <w:rPr>
          <w:rFonts w:ascii="Arial" w:hAnsi="Arial" w:cs="Arial"/>
        </w:rPr>
        <w:t>he National Advocacy Service for People with Disabilities provides an independent, confidential and free, representative advocacy service, that works exclusively for the person using the service and adheres to the highest professional standards.</w:t>
      </w:r>
    </w:p>
    <w:p w:rsidR="00E3216B" w:rsidRDefault="00E3216B" w:rsidP="00553798">
      <w:pPr>
        <w:spacing w:line="300" w:lineRule="auto"/>
        <w:rPr>
          <w:rFonts w:ascii="Arial" w:hAnsi="Arial" w:cs="Arial"/>
          <w:b/>
        </w:rPr>
      </w:pPr>
    </w:p>
    <w:p w:rsidR="00E3216B" w:rsidRPr="001018E6" w:rsidRDefault="00E3216B" w:rsidP="00553798">
      <w:pPr>
        <w:spacing w:line="300" w:lineRule="auto"/>
        <w:rPr>
          <w:rFonts w:ascii="Arial" w:hAnsi="Arial" w:cs="Arial"/>
          <w:b/>
        </w:rPr>
      </w:pPr>
    </w:p>
    <w:p w:rsidR="00553798" w:rsidRPr="001018E6" w:rsidRDefault="00F52CB9" w:rsidP="003B252B">
      <w:pPr>
        <w:numPr>
          <w:ilvl w:val="0"/>
          <w:numId w:val="6"/>
        </w:numPr>
        <w:spacing w:line="300" w:lineRule="auto"/>
        <w:contextualSpacing/>
        <w:rPr>
          <w:rFonts w:ascii="Arial" w:hAnsi="Arial" w:cs="Arial"/>
          <w:b/>
        </w:rPr>
      </w:pPr>
      <w:r>
        <w:rPr>
          <w:rFonts w:ascii="Arial" w:hAnsi="Arial" w:cs="Arial"/>
          <w:b/>
        </w:rPr>
        <w:t>Training</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86006F">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86006F">
        <w:tc>
          <w:tcPr>
            <w:tcW w:w="5953" w:type="dxa"/>
          </w:tcPr>
          <w:p w:rsidR="0086006F" w:rsidRDefault="0086006F" w:rsidP="0012404F">
            <w:pPr>
              <w:rPr>
                <w:rFonts w:ascii="Helvetica" w:hAnsi="Helvetica"/>
              </w:rPr>
            </w:pPr>
            <w:r>
              <w:rPr>
                <w:rFonts w:ascii="Helvetica" w:hAnsi="Helvetica"/>
              </w:rPr>
              <w:t>Training Resources</w:t>
            </w:r>
          </w:p>
        </w:tc>
        <w:tc>
          <w:tcPr>
            <w:tcW w:w="1134" w:type="dxa"/>
          </w:tcPr>
          <w:p w:rsidR="0086006F" w:rsidRPr="001018E6" w:rsidRDefault="0086006F" w:rsidP="00EB5B0C">
            <w:pPr>
              <w:spacing w:line="300" w:lineRule="auto"/>
              <w:jc w:val="center"/>
              <w:rPr>
                <w:rFonts w:ascii="Arial" w:hAnsi="Arial" w:cs="Arial"/>
              </w:rPr>
            </w:pPr>
          </w:p>
        </w:tc>
        <w:tc>
          <w:tcPr>
            <w:tcW w:w="1417" w:type="dxa"/>
            <w:vAlign w:val="bottom"/>
          </w:tcPr>
          <w:p w:rsidR="0086006F" w:rsidRPr="009A7E66" w:rsidRDefault="00FC570D" w:rsidP="00EB5B0C">
            <w:pPr>
              <w:spacing w:line="300" w:lineRule="auto"/>
              <w:jc w:val="right"/>
              <w:rPr>
                <w:rFonts w:ascii="Arial" w:hAnsi="Arial" w:cs="Arial"/>
              </w:rPr>
            </w:pPr>
            <w:r>
              <w:rPr>
                <w:rFonts w:ascii="Arial" w:hAnsi="Arial" w:cs="Arial"/>
              </w:rPr>
              <w:t>9,433</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2,812</w:t>
            </w:r>
          </w:p>
        </w:tc>
      </w:tr>
      <w:tr w:rsidR="0086006F" w:rsidRPr="001018E6" w:rsidTr="0086006F">
        <w:tc>
          <w:tcPr>
            <w:tcW w:w="5953" w:type="dxa"/>
          </w:tcPr>
          <w:p w:rsidR="0086006F" w:rsidRDefault="0086006F" w:rsidP="0012404F">
            <w:pPr>
              <w:rPr>
                <w:rFonts w:ascii="Helvetica" w:hAnsi="Helvetica"/>
              </w:rPr>
            </w:pPr>
            <w:r>
              <w:rPr>
                <w:rFonts w:ascii="Helvetica" w:hAnsi="Helvetica"/>
              </w:rPr>
              <w:t>Training Services</w:t>
            </w:r>
          </w:p>
        </w:tc>
        <w:tc>
          <w:tcPr>
            <w:tcW w:w="1134" w:type="dxa"/>
          </w:tcPr>
          <w:p w:rsidR="0086006F" w:rsidRPr="001018E6" w:rsidRDefault="0086006F" w:rsidP="00EB5B0C">
            <w:pPr>
              <w:spacing w:line="300" w:lineRule="auto"/>
              <w:jc w:val="center"/>
              <w:rPr>
                <w:rFonts w:ascii="Arial" w:hAnsi="Arial" w:cs="Arial"/>
              </w:rPr>
            </w:pPr>
          </w:p>
        </w:tc>
        <w:tc>
          <w:tcPr>
            <w:tcW w:w="1417" w:type="dxa"/>
            <w:vAlign w:val="bottom"/>
          </w:tcPr>
          <w:p w:rsidR="0086006F" w:rsidRPr="009A7E66" w:rsidRDefault="00FC570D" w:rsidP="00EB5B0C">
            <w:pPr>
              <w:spacing w:line="300" w:lineRule="auto"/>
              <w:jc w:val="right"/>
              <w:rPr>
                <w:rFonts w:ascii="Arial" w:hAnsi="Arial" w:cs="Arial"/>
              </w:rPr>
            </w:pPr>
            <w:r>
              <w:rPr>
                <w:rFonts w:ascii="Arial" w:hAnsi="Arial" w:cs="Arial"/>
              </w:rPr>
              <w:t>151,968</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145,796</w:t>
            </w:r>
          </w:p>
        </w:tc>
      </w:tr>
      <w:tr w:rsidR="0086006F" w:rsidRPr="001018E6" w:rsidTr="0086006F">
        <w:tc>
          <w:tcPr>
            <w:tcW w:w="5953" w:type="dxa"/>
          </w:tcPr>
          <w:p w:rsidR="0086006F" w:rsidRDefault="0086006F" w:rsidP="0012404F">
            <w:pPr>
              <w:rPr>
                <w:rFonts w:ascii="Helvetica" w:hAnsi="Helvetica"/>
              </w:rPr>
            </w:pPr>
            <w:r>
              <w:rPr>
                <w:rFonts w:ascii="Helvetica" w:hAnsi="Helvetica"/>
              </w:rPr>
              <w:t>Staff Training</w:t>
            </w:r>
          </w:p>
        </w:tc>
        <w:tc>
          <w:tcPr>
            <w:tcW w:w="1134" w:type="dxa"/>
          </w:tcPr>
          <w:p w:rsidR="0086006F" w:rsidRPr="001018E6" w:rsidRDefault="0086006F" w:rsidP="00EB5B0C">
            <w:pPr>
              <w:spacing w:line="300" w:lineRule="auto"/>
              <w:jc w:val="center"/>
              <w:rPr>
                <w:rFonts w:ascii="Arial" w:hAnsi="Arial" w:cs="Arial"/>
              </w:rPr>
            </w:pPr>
          </w:p>
        </w:tc>
        <w:tc>
          <w:tcPr>
            <w:tcW w:w="1417" w:type="dxa"/>
            <w:vAlign w:val="bottom"/>
          </w:tcPr>
          <w:p w:rsidR="0086006F" w:rsidRPr="009A7E66" w:rsidRDefault="00A96B86" w:rsidP="00A96B86">
            <w:pPr>
              <w:spacing w:line="300" w:lineRule="auto"/>
              <w:jc w:val="right"/>
              <w:rPr>
                <w:rFonts w:ascii="Arial" w:hAnsi="Arial" w:cs="Arial"/>
              </w:rPr>
            </w:pPr>
            <w:r>
              <w:rPr>
                <w:rFonts w:ascii="Arial" w:hAnsi="Arial" w:cs="Arial"/>
              </w:rPr>
              <w:t>60</w:t>
            </w:r>
            <w:r w:rsidR="00FC570D">
              <w:rPr>
                <w:rFonts w:ascii="Arial" w:hAnsi="Arial" w:cs="Arial"/>
              </w:rPr>
              <w:t>,</w:t>
            </w:r>
            <w:r>
              <w:rPr>
                <w:rFonts w:ascii="Arial" w:hAnsi="Arial" w:cs="Arial"/>
              </w:rPr>
              <w:t>176</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52,672</w:t>
            </w:r>
          </w:p>
        </w:tc>
      </w:tr>
      <w:tr w:rsidR="0086006F" w:rsidRPr="001018E6" w:rsidTr="0086006F">
        <w:tc>
          <w:tcPr>
            <w:tcW w:w="5953" w:type="dxa"/>
          </w:tcPr>
          <w:p w:rsidR="0086006F" w:rsidRDefault="0086006F" w:rsidP="0012404F">
            <w:pPr>
              <w:rPr>
                <w:rFonts w:ascii="Helvetica" w:hAnsi="Helvetica"/>
              </w:rPr>
            </w:pPr>
            <w:r>
              <w:rPr>
                <w:rFonts w:ascii="Helvetica" w:hAnsi="Helvetica"/>
              </w:rPr>
              <w:t>Advocacy Training</w:t>
            </w:r>
          </w:p>
        </w:tc>
        <w:tc>
          <w:tcPr>
            <w:tcW w:w="1134" w:type="dxa"/>
          </w:tcPr>
          <w:p w:rsidR="0086006F" w:rsidRPr="001018E6" w:rsidRDefault="0086006F" w:rsidP="00EB5B0C">
            <w:pPr>
              <w:spacing w:line="300" w:lineRule="auto"/>
              <w:jc w:val="center"/>
              <w:rPr>
                <w:rFonts w:ascii="Arial" w:hAnsi="Arial" w:cs="Arial"/>
              </w:rPr>
            </w:pPr>
          </w:p>
        </w:tc>
        <w:tc>
          <w:tcPr>
            <w:tcW w:w="1417" w:type="dxa"/>
            <w:vAlign w:val="bottom"/>
          </w:tcPr>
          <w:p w:rsidR="0086006F" w:rsidRPr="009A7E66" w:rsidRDefault="00FC570D" w:rsidP="00EB5B0C">
            <w:pPr>
              <w:spacing w:line="300" w:lineRule="auto"/>
              <w:jc w:val="right"/>
              <w:rPr>
                <w:rFonts w:ascii="Arial" w:hAnsi="Arial" w:cs="Arial"/>
              </w:rPr>
            </w:pPr>
            <w:r>
              <w:rPr>
                <w:rFonts w:ascii="Arial" w:hAnsi="Arial" w:cs="Arial"/>
              </w:rPr>
              <w:t>1,195</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2,550</w:t>
            </w:r>
          </w:p>
        </w:tc>
      </w:tr>
      <w:tr w:rsidR="0086006F" w:rsidRPr="001018E6" w:rsidTr="0086006F">
        <w:tc>
          <w:tcPr>
            <w:tcW w:w="5953" w:type="dxa"/>
          </w:tcPr>
          <w:p w:rsidR="0086006F" w:rsidRDefault="0086006F" w:rsidP="0012404F">
            <w:pPr>
              <w:rPr>
                <w:rFonts w:ascii="Helvetica" w:hAnsi="Helvetica"/>
              </w:rPr>
            </w:pPr>
            <w:r>
              <w:rPr>
                <w:rFonts w:ascii="Helvetica" w:hAnsi="Helvetica"/>
              </w:rPr>
              <w:t>Supporting Volunteers</w:t>
            </w:r>
          </w:p>
        </w:tc>
        <w:tc>
          <w:tcPr>
            <w:tcW w:w="1134" w:type="dxa"/>
          </w:tcPr>
          <w:p w:rsidR="0086006F" w:rsidRPr="001018E6" w:rsidRDefault="0086006F" w:rsidP="00EB5B0C">
            <w:pPr>
              <w:spacing w:line="300" w:lineRule="auto"/>
              <w:jc w:val="center"/>
              <w:rPr>
                <w:rFonts w:ascii="Arial" w:hAnsi="Arial" w:cs="Arial"/>
              </w:rPr>
            </w:pPr>
          </w:p>
        </w:tc>
        <w:tc>
          <w:tcPr>
            <w:tcW w:w="1417" w:type="dxa"/>
            <w:vAlign w:val="bottom"/>
          </w:tcPr>
          <w:p w:rsidR="0086006F" w:rsidRPr="009A7E66" w:rsidRDefault="00FC570D" w:rsidP="00EB5B0C">
            <w:pPr>
              <w:spacing w:line="300" w:lineRule="auto"/>
              <w:jc w:val="right"/>
              <w:rPr>
                <w:rFonts w:ascii="Arial" w:hAnsi="Arial" w:cs="Arial"/>
              </w:rPr>
            </w:pPr>
            <w:r>
              <w:rPr>
                <w:rFonts w:ascii="Arial" w:hAnsi="Arial" w:cs="Arial"/>
              </w:rPr>
              <w:t>19,923</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4,916</w:t>
            </w:r>
          </w:p>
        </w:tc>
      </w:tr>
      <w:tr w:rsidR="0086006F" w:rsidRPr="001018E6" w:rsidTr="0086006F">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9A7E66" w:rsidRDefault="00FC570D" w:rsidP="00A96B86">
            <w:pPr>
              <w:spacing w:line="300" w:lineRule="auto"/>
              <w:jc w:val="right"/>
              <w:rPr>
                <w:rFonts w:ascii="Arial" w:hAnsi="Arial" w:cs="Arial"/>
                <w:b/>
              </w:rPr>
            </w:pPr>
            <w:r>
              <w:rPr>
                <w:rFonts w:ascii="Arial" w:hAnsi="Arial" w:cs="Arial"/>
                <w:b/>
              </w:rPr>
              <w:t>242,</w:t>
            </w:r>
            <w:r w:rsidR="00A96B86">
              <w:rPr>
                <w:rFonts w:ascii="Arial" w:hAnsi="Arial" w:cs="Arial"/>
                <w:b/>
              </w:rPr>
              <w:t>695</w:t>
            </w:r>
          </w:p>
        </w:tc>
        <w:tc>
          <w:tcPr>
            <w:tcW w:w="1417" w:type="dxa"/>
            <w:tcBorders>
              <w:top w:val="single" w:sz="4" w:space="0" w:color="auto"/>
              <w:bottom w:val="double" w:sz="4" w:space="0" w:color="auto"/>
            </w:tcBorders>
            <w:shd w:val="pct10" w:color="auto" w:fill="auto"/>
            <w:vAlign w:val="bottom"/>
          </w:tcPr>
          <w:p w:rsidR="0086006F" w:rsidRPr="009A7E66" w:rsidRDefault="0086006F" w:rsidP="0086006F">
            <w:pPr>
              <w:spacing w:line="300" w:lineRule="auto"/>
              <w:jc w:val="right"/>
              <w:rPr>
                <w:rFonts w:ascii="Arial" w:hAnsi="Arial" w:cs="Arial"/>
                <w:b/>
              </w:rPr>
            </w:pPr>
            <w:r w:rsidRPr="009A7E66">
              <w:rPr>
                <w:rFonts w:ascii="Arial" w:hAnsi="Arial" w:cs="Arial"/>
                <w:b/>
              </w:rPr>
              <w:t>208,746</w:t>
            </w:r>
          </w:p>
        </w:tc>
      </w:tr>
    </w:tbl>
    <w:p w:rsidR="00553798" w:rsidRPr="001018E6" w:rsidRDefault="00553798" w:rsidP="00553798">
      <w:pPr>
        <w:spacing w:line="300" w:lineRule="auto"/>
        <w:rPr>
          <w:rFonts w:ascii="Arial" w:hAnsi="Arial" w:cs="Arial"/>
          <w:b/>
        </w:rPr>
      </w:pPr>
    </w:p>
    <w:p w:rsidR="00553798" w:rsidRPr="001018E6" w:rsidRDefault="00F52CB9" w:rsidP="003B252B">
      <w:pPr>
        <w:numPr>
          <w:ilvl w:val="0"/>
          <w:numId w:val="6"/>
        </w:numPr>
        <w:spacing w:line="300" w:lineRule="auto"/>
        <w:contextualSpacing/>
        <w:rPr>
          <w:rFonts w:ascii="Arial" w:hAnsi="Arial" w:cs="Arial"/>
          <w:b/>
        </w:rPr>
      </w:pPr>
      <w:r>
        <w:rPr>
          <w:rFonts w:ascii="Arial" w:hAnsi="Arial" w:cs="Arial"/>
          <w:b/>
        </w:rPr>
        <w:t>Mortgage Arrears Information Helpline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553798" w:rsidRPr="001018E6" w:rsidTr="0086006F">
        <w:trPr>
          <w:trHeight w:val="497"/>
        </w:trPr>
        <w:tc>
          <w:tcPr>
            <w:tcW w:w="5953" w:type="dxa"/>
            <w:vAlign w:val="bottom"/>
          </w:tcPr>
          <w:p w:rsidR="00553798" w:rsidRPr="001018E6" w:rsidRDefault="00553798" w:rsidP="00EB5B0C">
            <w:pPr>
              <w:spacing w:line="300" w:lineRule="auto"/>
              <w:rPr>
                <w:rFonts w:ascii="Arial" w:hAnsi="Arial" w:cs="Arial"/>
              </w:rPr>
            </w:pPr>
          </w:p>
        </w:tc>
        <w:tc>
          <w:tcPr>
            <w:tcW w:w="1134" w:type="dxa"/>
          </w:tcPr>
          <w:p w:rsidR="00553798" w:rsidRPr="001018E6" w:rsidRDefault="00553798" w:rsidP="00EB5B0C">
            <w:pPr>
              <w:spacing w:line="300" w:lineRule="auto"/>
              <w:jc w:val="center"/>
              <w:rPr>
                <w:rFonts w:ascii="Arial" w:hAnsi="Arial" w:cs="Arial"/>
                <w:b/>
              </w:rPr>
            </w:pPr>
            <w:r w:rsidRPr="001018E6">
              <w:rPr>
                <w:rFonts w:ascii="Arial" w:hAnsi="Arial" w:cs="Arial"/>
                <w:b/>
              </w:rPr>
              <w:t>Note</w:t>
            </w:r>
          </w:p>
        </w:tc>
        <w:tc>
          <w:tcPr>
            <w:tcW w:w="1417" w:type="dxa"/>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6</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553798" w:rsidRPr="001018E6" w:rsidRDefault="00553798" w:rsidP="00EB5B0C">
            <w:pPr>
              <w:spacing w:line="300" w:lineRule="auto"/>
              <w:jc w:val="right"/>
              <w:rPr>
                <w:rFonts w:ascii="Arial" w:hAnsi="Arial" w:cs="Arial"/>
                <w:b/>
              </w:rPr>
            </w:pPr>
            <w:r w:rsidRPr="001018E6">
              <w:rPr>
                <w:rFonts w:ascii="Arial" w:hAnsi="Arial" w:cs="Arial"/>
                <w:b/>
              </w:rPr>
              <w:t>201</w:t>
            </w:r>
            <w:r w:rsidR="0086006F">
              <w:rPr>
                <w:rFonts w:ascii="Arial" w:hAnsi="Arial" w:cs="Arial"/>
                <w:b/>
              </w:rPr>
              <w:t>5</w:t>
            </w:r>
          </w:p>
          <w:p w:rsidR="00553798" w:rsidRPr="001018E6" w:rsidRDefault="00553798" w:rsidP="00EB5B0C">
            <w:pPr>
              <w:spacing w:line="300" w:lineRule="auto"/>
              <w:jc w:val="right"/>
              <w:rPr>
                <w:rFonts w:ascii="Arial" w:hAnsi="Arial" w:cs="Arial"/>
                <w:b/>
              </w:rPr>
            </w:pPr>
            <w:r w:rsidRPr="001018E6">
              <w:rPr>
                <w:rFonts w:ascii="Arial" w:hAnsi="Arial" w:cs="Arial"/>
                <w:b/>
              </w:rPr>
              <w:t>€</w:t>
            </w:r>
          </w:p>
        </w:tc>
      </w:tr>
      <w:tr w:rsidR="0086006F" w:rsidRPr="001018E6" w:rsidTr="0086006F">
        <w:tc>
          <w:tcPr>
            <w:tcW w:w="5953" w:type="dxa"/>
          </w:tcPr>
          <w:p w:rsidR="0086006F" w:rsidRPr="00C024D3" w:rsidRDefault="0086006F" w:rsidP="00C024D3">
            <w:pPr>
              <w:spacing w:line="300" w:lineRule="auto"/>
              <w:rPr>
                <w:rFonts w:ascii="Arial" w:hAnsi="Arial" w:cs="Arial"/>
              </w:rPr>
            </w:pPr>
            <w:r w:rsidRPr="00C024D3">
              <w:rPr>
                <w:rFonts w:ascii="Arial" w:hAnsi="Arial" w:cs="Arial"/>
              </w:rPr>
              <w:t>Salaries and Pensions</w:t>
            </w:r>
          </w:p>
        </w:tc>
        <w:tc>
          <w:tcPr>
            <w:tcW w:w="1134" w:type="dxa"/>
          </w:tcPr>
          <w:p w:rsidR="0086006F" w:rsidRPr="001018E6" w:rsidRDefault="0086006F" w:rsidP="00EB5B0C">
            <w:pPr>
              <w:spacing w:line="300" w:lineRule="auto"/>
              <w:jc w:val="center"/>
              <w:rPr>
                <w:rFonts w:ascii="Arial" w:hAnsi="Arial" w:cs="Arial"/>
                <w:b/>
              </w:rPr>
            </w:pPr>
          </w:p>
        </w:tc>
        <w:tc>
          <w:tcPr>
            <w:tcW w:w="1417" w:type="dxa"/>
            <w:vAlign w:val="bottom"/>
          </w:tcPr>
          <w:p w:rsidR="0086006F" w:rsidRPr="009A7E66" w:rsidRDefault="003C15FB" w:rsidP="00EB5B0C">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86006F" w:rsidRPr="009A7E66" w:rsidRDefault="0086006F" w:rsidP="0086006F">
            <w:pPr>
              <w:spacing w:line="300" w:lineRule="auto"/>
              <w:jc w:val="right"/>
              <w:rPr>
                <w:rFonts w:ascii="Arial" w:hAnsi="Arial" w:cs="Arial"/>
              </w:rPr>
            </w:pPr>
            <w:r w:rsidRPr="009A7E66">
              <w:rPr>
                <w:rFonts w:ascii="Arial" w:hAnsi="Arial" w:cs="Arial"/>
              </w:rPr>
              <w:t>3,524</w:t>
            </w:r>
          </w:p>
        </w:tc>
      </w:tr>
      <w:tr w:rsidR="0086006F" w:rsidRPr="001018E6" w:rsidTr="0086006F">
        <w:tc>
          <w:tcPr>
            <w:tcW w:w="5953" w:type="dxa"/>
            <w:vAlign w:val="bottom"/>
          </w:tcPr>
          <w:p w:rsidR="0086006F" w:rsidRPr="001018E6" w:rsidRDefault="0086006F" w:rsidP="00EB5B0C">
            <w:pPr>
              <w:spacing w:line="300" w:lineRule="auto"/>
              <w:rPr>
                <w:rFonts w:ascii="Arial" w:hAnsi="Arial" w:cs="Arial"/>
                <w:b/>
              </w:rPr>
            </w:pPr>
          </w:p>
        </w:tc>
        <w:tc>
          <w:tcPr>
            <w:tcW w:w="1134" w:type="dxa"/>
          </w:tcPr>
          <w:p w:rsidR="0086006F" w:rsidRPr="001018E6" w:rsidRDefault="0086006F" w:rsidP="00EB5B0C">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86006F" w:rsidRPr="009A7E66" w:rsidRDefault="003C15FB" w:rsidP="00EB5B0C">
            <w:pPr>
              <w:spacing w:line="300" w:lineRule="auto"/>
              <w:jc w:val="right"/>
              <w:rPr>
                <w:rFonts w:ascii="Arial" w:hAnsi="Arial" w:cs="Arial"/>
                <w:b/>
              </w:rPr>
            </w:pPr>
            <w:r>
              <w:rPr>
                <w:rFonts w:ascii="Arial" w:hAnsi="Arial" w:cs="Arial"/>
                <w:b/>
              </w:rPr>
              <w:t>0</w:t>
            </w:r>
          </w:p>
        </w:tc>
        <w:tc>
          <w:tcPr>
            <w:tcW w:w="1417" w:type="dxa"/>
            <w:tcBorders>
              <w:top w:val="single" w:sz="4" w:space="0" w:color="auto"/>
              <w:bottom w:val="double" w:sz="4" w:space="0" w:color="auto"/>
            </w:tcBorders>
            <w:shd w:val="pct10" w:color="auto" w:fill="auto"/>
            <w:vAlign w:val="bottom"/>
          </w:tcPr>
          <w:p w:rsidR="0086006F" w:rsidRPr="009A7E66" w:rsidRDefault="0086006F" w:rsidP="0086006F">
            <w:pPr>
              <w:spacing w:line="300" w:lineRule="auto"/>
              <w:jc w:val="right"/>
              <w:rPr>
                <w:rFonts w:ascii="Arial" w:hAnsi="Arial" w:cs="Arial"/>
                <w:b/>
              </w:rPr>
            </w:pPr>
            <w:r w:rsidRPr="009A7E66">
              <w:rPr>
                <w:rFonts w:ascii="Arial" w:hAnsi="Arial" w:cs="Arial"/>
                <w:b/>
              </w:rPr>
              <w:t>3,524</w:t>
            </w:r>
          </w:p>
        </w:tc>
      </w:tr>
    </w:tbl>
    <w:p w:rsidR="00084EF1" w:rsidRPr="00084EF1" w:rsidRDefault="00084EF1" w:rsidP="00553798">
      <w:pPr>
        <w:spacing w:line="300" w:lineRule="auto"/>
        <w:rPr>
          <w:rFonts w:ascii="Arial" w:hAnsi="Arial" w:cs="Arial"/>
          <w:sz w:val="6"/>
        </w:rPr>
      </w:pPr>
    </w:p>
    <w:p w:rsidR="00282DA8" w:rsidRDefault="00282DA8" w:rsidP="00553798">
      <w:pPr>
        <w:spacing w:line="300" w:lineRule="auto"/>
        <w:rPr>
          <w:rFonts w:ascii="Arial" w:hAnsi="Arial" w:cs="Arial"/>
        </w:rPr>
      </w:pPr>
    </w:p>
    <w:p w:rsidR="00553798" w:rsidRDefault="0008102C" w:rsidP="00553798">
      <w:pPr>
        <w:spacing w:line="300" w:lineRule="auto"/>
        <w:rPr>
          <w:rFonts w:ascii="Arial" w:hAnsi="Arial" w:cs="Arial"/>
        </w:rPr>
      </w:pPr>
      <w:r w:rsidRPr="00E02CBA">
        <w:rPr>
          <w:rFonts w:ascii="Arial" w:hAnsi="Arial" w:cs="Arial"/>
        </w:rPr>
        <w:t>The mortgage arrears information helpline project was established in July 2012 in response to the mortgage crisis. The costs were funded by mortgage lenders and the helpline was operated by staff seconded from the Department of Social Protection. Funding for the helpline ended on 31 May 2014 and seconded staff returned to the parent department. Operation of a specific helpline ceased on that date and it is now subsumed under the general MABS helpline.</w:t>
      </w:r>
    </w:p>
    <w:p w:rsidR="0086006F" w:rsidRDefault="0086006F" w:rsidP="00553798">
      <w:pPr>
        <w:spacing w:line="300" w:lineRule="auto"/>
        <w:rPr>
          <w:rFonts w:ascii="Arial" w:hAnsi="Arial" w:cs="Arial"/>
          <w:b/>
        </w:rPr>
      </w:pPr>
    </w:p>
    <w:p w:rsidR="00353E9A" w:rsidRPr="001018E6" w:rsidRDefault="00353E9A" w:rsidP="00553798">
      <w:pPr>
        <w:spacing w:line="300" w:lineRule="auto"/>
        <w:rPr>
          <w:rFonts w:ascii="Arial" w:hAnsi="Arial" w:cs="Arial"/>
          <w:b/>
        </w:rPr>
      </w:pPr>
    </w:p>
    <w:p w:rsidR="00612B75" w:rsidRPr="00084EF1" w:rsidRDefault="00612B75" w:rsidP="001B32D2">
      <w:pPr>
        <w:spacing w:line="300" w:lineRule="auto"/>
        <w:rPr>
          <w:rFonts w:ascii="Arial" w:hAnsi="Arial" w:cs="Arial"/>
          <w:b/>
          <w:sz w:val="8"/>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F4663" w:rsidRDefault="001F4663" w:rsidP="001F4663">
      <w:pPr>
        <w:spacing w:line="300" w:lineRule="auto"/>
        <w:ind w:left="360"/>
        <w:contextualSpacing/>
        <w:rPr>
          <w:rFonts w:ascii="Arial" w:hAnsi="Arial" w:cs="Arial"/>
          <w:b/>
        </w:rPr>
      </w:pPr>
    </w:p>
    <w:p w:rsidR="001B32D2" w:rsidRPr="00EF79B0" w:rsidRDefault="001B32D2" w:rsidP="003B252B">
      <w:pPr>
        <w:numPr>
          <w:ilvl w:val="0"/>
          <w:numId w:val="6"/>
        </w:numPr>
        <w:spacing w:line="300" w:lineRule="auto"/>
        <w:contextualSpacing/>
        <w:rPr>
          <w:rFonts w:ascii="Arial" w:hAnsi="Arial" w:cs="Arial"/>
          <w:b/>
        </w:rPr>
      </w:pPr>
      <w:r w:rsidRPr="00EF79B0">
        <w:rPr>
          <w:rFonts w:ascii="Arial" w:hAnsi="Arial" w:cs="Arial"/>
          <w:b/>
        </w:rPr>
        <w:t>Retirement Benefit Costs</w:t>
      </w:r>
    </w:p>
    <w:p w:rsidR="001B32D2" w:rsidRPr="001018E6" w:rsidRDefault="001B32D2" w:rsidP="001B32D2">
      <w:pPr>
        <w:spacing w:line="300" w:lineRule="auto"/>
        <w:rPr>
          <w:rFonts w:ascii="Arial" w:hAnsi="Arial" w:cs="Arial"/>
          <w:b/>
        </w:rPr>
      </w:pPr>
    </w:p>
    <w:p w:rsidR="001B32D2" w:rsidRPr="008614C9" w:rsidRDefault="001B32D2" w:rsidP="003B252B">
      <w:pPr>
        <w:numPr>
          <w:ilvl w:val="0"/>
          <w:numId w:val="10"/>
        </w:numPr>
        <w:spacing w:line="300" w:lineRule="auto"/>
        <w:contextualSpacing/>
        <w:rPr>
          <w:rFonts w:ascii="Arial" w:hAnsi="Arial" w:cs="Arial"/>
          <w:b/>
          <w:i/>
        </w:rPr>
      </w:pPr>
      <w:r w:rsidRPr="008614C9">
        <w:rPr>
          <w:rFonts w:ascii="Arial" w:hAnsi="Arial" w:cs="Arial"/>
          <w:b/>
          <w:i/>
        </w:rPr>
        <w:t>Analysis of total retirement benefit costs charged to the Statement of Income and Expenditure and Retained Revenue Reserves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1018E6" w:rsidTr="0086006F">
        <w:trPr>
          <w:trHeight w:val="497"/>
        </w:trPr>
        <w:tc>
          <w:tcPr>
            <w:tcW w:w="5953"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1B32D2" w:rsidP="00B1363F">
            <w:pPr>
              <w:spacing w:line="300" w:lineRule="auto"/>
              <w:rPr>
                <w:rFonts w:ascii="Arial" w:hAnsi="Arial" w:cs="Arial"/>
                <w:b/>
              </w:rPr>
            </w:pPr>
          </w:p>
        </w:tc>
        <w:tc>
          <w:tcPr>
            <w:tcW w:w="1417"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696247">
              <w:rPr>
                <w:rFonts w:ascii="Arial" w:hAnsi="Arial" w:cs="Arial"/>
                <w:b/>
              </w:rPr>
              <w:t>6</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696247">
              <w:rPr>
                <w:rFonts w:ascii="Arial" w:hAnsi="Arial" w:cs="Arial"/>
                <w:b/>
              </w:rPr>
              <w:t>5</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Pr>
                <w:rFonts w:ascii="Arial" w:hAnsi="Arial" w:cs="Arial"/>
              </w:rPr>
              <w:t>Current S</w:t>
            </w:r>
            <w:r w:rsidRPr="001018E6">
              <w:rPr>
                <w:rFonts w:ascii="Arial" w:hAnsi="Arial" w:cs="Arial"/>
              </w:rPr>
              <w:t xml:space="preserve">ervice </w:t>
            </w:r>
            <w:r>
              <w:rPr>
                <w:rFonts w:ascii="Arial" w:hAnsi="Arial" w:cs="Arial"/>
              </w:rPr>
              <w:t>C</w:t>
            </w:r>
            <w:r w:rsidRPr="001018E6">
              <w:rPr>
                <w:rFonts w:ascii="Arial" w:hAnsi="Arial" w:cs="Arial"/>
              </w:rPr>
              <w:t>osts</w:t>
            </w:r>
          </w:p>
        </w:tc>
        <w:tc>
          <w:tcPr>
            <w:tcW w:w="1134" w:type="dxa"/>
          </w:tcPr>
          <w:p w:rsidR="00696247" w:rsidRPr="001018E6" w:rsidRDefault="00696247" w:rsidP="00B1363F">
            <w:pPr>
              <w:spacing w:line="300" w:lineRule="auto"/>
              <w:jc w:val="right"/>
              <w:rPr>
                <w:rFonts w:ascii="Arial" w:hAnsi="Arial" w:cs="Arial"/>
              </w:rPr>
            </w:pPr>
          </w:p>
        </w:tc>
        <w:tc>
          <w:tcPr>
            <w:tcW w:w="1417" w:type="dxa"/>
            <w:vAlign w:val="bottom"/>
          </w:tcPr>
          <w:p w:rsidR="00696247" w:rsidRPr="001018E6" w:rsidRDefault="00FC570D" w:rsidP="00B1363F">
            <w:pPr>
              <w:spacing w:line="300" w:lineRule="auto"/>
              <w:jc w:val="right"/>
              <w:rPr>
                <w:rFonts w:ascii="Arial" w:hAnsi="Arial" w:cs="Arial"/>
              </w:rPr>
            </w:pPr>
            <w:r>
              <w:rPr>
                <w:rFonts w:ascii="Arial" w:hAnsi="Arial" w:cs="Arial"/>
              </w:rPr>
              <w:t>1,403,800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1,192,000</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sidRPr="001018E6">
              <w:rPr>
                <w:rFonts w:ascii="Arial" w:hAnsi="Arial" w:cs="Arial"/>
              </w:rPr>
              <w:t xml:space="preserve">Interest on </w:t>
            </w:r>
            <w:r>
              <w:rPr>
                <w:rFonts w:ascii="Arial" w:hAnsi="Arial" w:cs="Arial"/>
              </w:rPr>
              <w:t>R</w:t>
            </w:r>
            <w:r w:rsidRPr="001018E6">
              <w:rPr>
                <w:rFonts w:ascii="Arial" w:hAnsi="Arial" w:cs="Arial"/>
              </w:rPr>
              <w:t xml:space="preserve">etirement </w:t>
            </w:r>
            <w:r>
              <w:rPr>
                <w:rFonts w:ascii="Arial" w:hAnsi="Arial" w:cs="Arial"/>
              </w:rPr>
              <w:t>B</w:t>
            </w:r>
            <w:r w:rsidRPr="001018E6">
              <w:rPr>
                <w:rFonts w:ascii="Arial" w:hAnsi="Arial" w:cs="Arial"/>
              </w:rPr>
              <w:t xml:space="preserve">enefit </w:t>
            </w:r>
            <w:r>
              <w:rPr>
                <w:rFonts w:ascii="Arial" w:hAnsi="Arial" w:cs="Arial"/>
              </w:rPr>
              <w:t>S</w:t>
            </w:r>
            <w:r w:rsidRPr="001018E6">
              <w:rPr>
                <w:rFonts w:ascii="Arial" w:hAnsi="Arial" w:cs="Arial"/>
              </w:rPr>
              <w:t xml:space="preserve">cheme </w:t>
            </w:r>
            <w:r>
              <w:rPr>
                <w:rFonts w:ascii="Arial" w:hAnsi="Arial" w:cs="Arial"/>
              </w:rPr>
              <w:t>L</w:t>
            </w:r>
            <w:r w:rsidRPr="001018E6">
              <w:rPr>
                <w:rFonts w:ascii="Arial" w:hAnsi="Arial" w:cs="Arial"/>
              </w:rPr>
              <w:t>iabilities</w:t>
            </w:r>
          </w:p>
        </w:tc>
        <w:tc>
          <w:tcPr>
            <w:tcW w:w="1134" w:type="dxa"/>
          </w:tcPr>
          <w:p w:rsidR="00696247" w:rsidRPr="001018E6" w:rsidRDefault="00696247" w:rsidP="00B1363F">
            <w:pPr>
              <w:spacing w:line="300" w:lineRule="auto"/>
              <w:jc w:val="right"/>
              <w:rPr>
                <w:rFonts w:ascii="Arial" w:hAnsi="Arial" w:cs="Arial"/>
              </w:rPr>
            </w:pPr>
          </w:p>
        </w:tc>
        <w:tc>
          <w:tcPr>
            <w:tcW w:w="1417" w:type="dxa"/>
            <w:vAlign w:val="bottom"/>
          </w:tcPr>
          <w:p w:rsidR="00696247" w:rsidRPr="001018E6" w:rsidRDefault="00A547EC" w:rsidP="00B1363F">
            <w:pPr>
              <w:spacing w:line="300" w:lineRule="auto"/>
              <w:jc w:val="right"/>
              <w:rPr>
                <w:rFonts w:ascii="Arial" w:hAnsi="Arial" w:cs="Arial"/>
              </w:rPr>
            </w:pPr>
            <w:r>
              <w:rPr>
                <w:rFonts w:ascii="Arial" w:hAnsi="Arial" w:cs="Arial"/>
              </w:rPr>
              <w:t>1,204,400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1,853,500</w:t>
            </w:r>
          </w:p>
        </w:tc>
      </w:tr>
      <w:tr w:rsidR="00696247" w:rsidRPr="001018E6" w:rsidTr="0086006F">
        <w:tc>
          <w:tcPr>
            <w:tcW w:w="5953" w:type="dxa"/>
            <w:vAlign w:val="bottom"/>
          </w:tcPr>
          <w:p w:rsidR="00696247" w:rsidRPr="001018E6" w:rsidRDefault="00696247" w:rsidP="00B1363F">
            <w:pPr>
              <w:spacing w:line="300" w:lineRule="auto"/>
              <w:rPr>
                <w:rFonts w:ascii="Arial" w:hAnsi="Arial" w:cs="Arial"/>
              </w:rPr>
            </w:pPr>
            <w:r w:rsidRPr="001018E6">
              <w:rPr>
                <w:rFonts w:ascii="Arial" w:hAnsi="Arial" w:cs="Arial"/>
              </w:rPr>
              <w:t>Employee Contributions</w:t>
            </w:r>
          </w:p>
        </w:tc>
        <w:tc>
          <w:tcPr>
            <w:tcW w:w="1134" w:type="dxa"/>
          </w:tcPr>
          <w:p w:rsidR="00696247" w:rsidRPr="001018E6" w:rsidRDefault="00696247" w:rsidP="00B1363F">
            <w:pPr>
              <w:spacing w:line="300" w:lineRule="auto"/>
              <w:jc w:val="right"/>
              <w:rPr>
                <w:rFonts w:ascii="Arial" w:hAnsi="Arial" w:cs="Arial"/>
                <w:b/>
              </w:rPr>
            </w:pPr>
          </w:p>
        </w:tc>
        <w:tc>
          <w:tcPr>
            <w:tcW w:w="1417" w:type="dxa"/>
            <w:vAlign w:val="bottom"/>
          </w:tcPr>
          <w:p w:rsidR="00696247" w:rsidRPr="001018E6" w:rsidRDefault="00A547EC" w:rsidP="00B1363F">
            <w:pPr>
              <w:spacing w:line="300" w:lineRule="auto"/>
              <w:jc w:val="right"/>
              <w:rPr>
                <w:rFonts w:ascii="Arial" w:hAnsi="Arial" w:cs="Arial"/>
              </w:rPr>
            </w:pPr>
            <w:r>
              <w:rPr>
                <w:rFonts w:ascii="Arial" w:hAnsi="Arial" w:cs="Arial"/>
              </w:rPr>
              <w:t>(368,800)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(445,800)</w:t>
            </w:r>
          </w:p>
        </w:tc>
      </w:tr>
      <w:tr w:rsidR="00696247" w:rsidRPr="001018E6" w:rsidTr="0086006F">
        <w:tc>
          <w:tcPr>
            <w:tcW w:w="5953" w:type="dxa"/>
            <w:vAlign w:val="bottom"/>
          </w:tcPr>
          <w:p w:rsidR="00696247" w:rsidRPr="001018E6" w:rsidRDefault="00696247" w:rsidP="00B1363F">
            <w:pPr>
              <w:spacing w:line="300" w:lineRule="auto"/>
              <w:rPr>
                <w:rFonts w:ascii="Arial" w:hAnsi="Arial" w:cs="Arial"/>
                <w:b/>
              </w:rPr>
            </w:pPr>
          </w:p>
        </w:tc>
        <w:tc>
          <w:tcPr>
            <w:tcW w:w="1134" w:type="dxa"/>
          </w:tcPr>
          <w:p w:rsidR="00696247" w:rsidRPr="001018E6" w:rsidRDefault="00696247" w:rsidP="00B1363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696247" w:rsidRPr="001018E6" w:rsidRDefault="00FC570D" w:rsidP="00B1363F">
            <w:pPr>
              <w:spacing w:line="300" w:lineRule="auto"/>
              <w:jc w:val="right"/>
              <w:rPr>
                <w:rFonts w:ascii="Arial" w:hAnsi="Arial" w:cs="Arial"/>
                <w:b/>
              </w:rPr>
            </w:pPr>
            <w:r>
              <w:rPr>
                <w:rFonts w:ascii="Arial" w:hAnsi="Arial" w:cs="Arial"/>
                <w:b/>
              </w:rPr>
              <w:t>2,239,400</w:t>
            </w:r>
          </w:p>
        </w:tc>
        <w:tc>
          <w:tcPr>
            <w:tcW w:w="1417" w:type="dxa"/>
            <w:tcBorders>
              <w:top w:val="single" w:sz="4" w:space="0" w:color="auto"/>
              <w:bottom w:val="double" w:sz="4" w:space="0" w:color="auto"/>
            </w:tcBorders>
            <w:shd w:val="pct10" w:color="auto" w:fill="auto"/>
            <w:vAlign w:val="bottom"/>
          </w:tcPr>
          <w:p w:rsidR="00696247" w:rsidRPr="001018E6" w:rsidRDefault="00696247" w:rsidP="00456579">
            <w:pPr>
              <w:spacing w:line="300" w:lineRule="auto"/>
              <w:jc w:val="right"/>
              <w:rPr>
                <w:rFonts w:ascii="Arial" w:hAnsi="Arial" w:cs="Arial"/>
                <w:b/>
              </w:rPr>
            </w:pPr>
            <w:r>
              <w:rPr>
                <w:rFonts w:ascii="Arial" w:hAnsi="Arial" w:cs="Arial"/>
                <w:b/>
              </w:rPr>
              <w:t>2,599,700</w:t>
            </w:r>
          </w:p>
        </w:tc>
      </w:tr>
    </w:tbl>
    <w:p w:rsidR="001B32D2" w:rsidRPr="001018E6" w:rsidRDefault="001B32D2" w:rsidP="001B32D2">
      <w:pPr>
        <w:spacing w:line="300" w:lineRule="auto"/>
        <w:rPr>
          <w:rFonts w:ascii="Arial" w:hAnsi="Arial" w:cs="Arial"/>
        </w:rPr>
      </w:pPr>
    </w:p>
    <w:p w:rsidR="001B32D2" w:rsidRPr="001018E6" w:rsidRDefault="001B32D2" w:rsidP="003B252B">
      <w:pPr>
        <w:numPr>
          <w:ilvl w:val="0"/>
          <w:numId w:val="10"/>
        </w:numPr>
        <w:spacing w:line="300" w:lineRule="auto"/>
        <w:contextualSpacing/>
        <w:rPr>
          <w:rFonts w:ascii="Arial" w:hAnsi="Arial" w:cs="Arial"/>
          <w:b/>
          <w:i/>
        </w:rPr>
      </w:pPr>
      <w:r w:rsidRPr="001018E6">
        <w:rPr>
          <w:rFonts w:ascii="Arial" w:hAnsi="Arial" w:cs="Arial"/>
          <w:b/>
          <w:i/>
        </w:rPr>
        <w:t>Movement in net retirement benefit obligations during the financial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8614C9" w:rsidRPr="001018E6" w:rsidTr="0086006F">
        <w:trPr>
          <w:trHeight w:val="497"/>
        </w:trPr>
        <w:tc>
          <w:tcPr>
            <w:tcW w:w="5953"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1B32D2" w:rsidP="00B1363F">
            <w:pPr>
              <w:spacing w:line="300" w:lineRule="auto"/>
              <w:rPr>
                <w:rFonts w:ascii="Arial" w:hAnsi="Arial" w:cs="Arial"/>
                <w:b/>
              </w:rPr>
            </w:pPr>
          </w:p>
        </w:tc>
        <w:tc>
          <w:tcPr>
            <w:tcW w:w="1417"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696247">
              <w:rPr>
                <w:rFonts w:ascii="Arial" w:hAnsi="Arial" w:cs="Arial"/>
                <w:b/>
              </w:rPr>
              <w:t>6</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696247">
              <w:rPr>
                <w:rFonts w:ascii="Arial" w:hAnsi="Arial" w:cs="Arial"/>
                <w:b/>
              </w:rPr>
              <w:t>5</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sidRPr="001018E6">
              <w:rPr>
                <w:rFonts w:ascii="Arial" w:hAnsi="Arial" w:cs="Arial"/>
              </w:rPr>
              <w:t xml:space="preserve">Net </w:t>
            </w:r>
            <w:r>
              <w:rPr>
                <w:rFonts w:ascii="Arial" w:hAnsi="Arial" w:cs="Arial"/>
              </w:rPr>
              <w:t>R</w:t>
            </w:r>
            <w:r w:rsidRPr="001018E6">
              <w:rPr>
                <w:rFonts w:ascii="Arial" w:hAnsi="Arial" w:cs="Arial"/>
              </w:rPr>
              <w:t xml:space="preserve">etirement </w:t>
            </w:r>
            <w:r>
              <w:rPr>
                <w:rFonts w:ascii="Arial" w:hAnsi="Arial" w:cs="Arial"/>
              </w:rPr>
              <w:t>B</w:t>
            </w:r>
            <w:r w:rsidRPr="001018E6">
              <w:rPr>
                <w:rFonts w:ascii="Arial" w:hAnsi="Arial" w:cs="Arial"/>
              </w:rPr>
              <w:t xml:space="preserve">enefit </w:t>
            </w:r>
            <w:r>
              <w:rPr>
                <w:rFonts w:ascii="Arial" w:hAnsi="Arial" w:cs="Arial"/>
              </w:rPr>
              <w:t>O</w:t>
            </w:r>
            <w:r w:rsidRPr="001018E6">
              <w:rPr>
                <w:rFonts w:ascii="Arial" w:hAnsi="Arial" w:cs="Arial"/>
              </w:rPr>
              <w:t>bligation at 1 January</w:t>
            </w:r>
          </w:p>
        </w:tc>
        <w:tc>
          <w:tcPr>
            <w:tcW w:w="1134" w:type="dxa"/>
          </w:tcPr>
          <w:p w:rsidR="00696247" w:rsidRPr="001018E6" w:rsidRDefault="00696247" w:rsidP="00B1363F">
            <w:pPr>
              <w:spacing w:line="300" w:lineRule="auto"/>
              <w:jc w:val="right"/>
              <w:rPr>
                <w:rFonts w:ascii="Arial" w:hAnsi="Arial" w:cs="Arial"/>
              </w:rPr>
            </w:pPr>
          </w:p>
        </w:tc>
        <w:tc>
          <w:tcPr>
            <w:tcW w:w="1417" w:type="dxa"/>
            <w:vAlign w:val="bottom"/>
          </w:tcPr>
          <w:p w:rsidR="00696247" w:rsidRPr="001018E6" w:rsidRDefault="00A547EC" w:rsidP="008614C9">
            <w:pPr>
              <w:spacing w:line="300" w:lineRule="auto"/>
              <w:jc w:val="right"/>
              <w:rPr>
                <w:rFonts w:ascii="Arial" w:hAnsi="Arial" w:cs="Arial"/>
              </w:rPr>
            </w:pPr>
            <w:r>
              <w:rPr>
                <w:rFonts w:ascii="Arial" w:hAnsi="Arial" w:cs="Arial"/>
              </w:rPr>
              <w:t>(50,606,000)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sidRPr="001018E6">
              <w:rPr>
                <w:rFonts w:ascii="Arial" w:hAnsi="Arial" w:cs="Arial"/>
              </w:rPr>
              <w:t>(</w:t>
            </w:r>
            <w:r>
              <w:rPr>
                <w:rFonts w:ascii="Arial" w:hAnsi="Arial" w:cs="Arial"/>
              </w:rPr>
              <w:t>33,700,000</w:t>
            </w:r>
            <w:r w:rsidRPr="001018E6">
              <w:rPr>
                <w:rFonts w:ascii="Arial" w:hAnsi="Arial" w:cs="Arial"/>
              </w:rPr>
              <w:t>)</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sidRPr="001018E6">
              <w:rPr>
                <w:rFonts w:ascii="Arial" w:hAnsi="Arial" w:cs="Arial"/>
              </w:rPr>
              <w:t xml:space="preserve">Current </w:t>
            </w:r>
            <w:r>
              <w:rPr>
                <w:rFonts w:ascii="Arial" w:hAnsi="Arial" w:cs="Arial"/>
              </w:rPr>
              <w:t>S</w:t>
            </w:r>
            <w:r w:rsidRPr="001018E6">
              <w:rPr>
                <w:rFonts w:ascii="Arial" w:hAnsi="Arial" w:cs="Arial"/>
              </w:rPr>
              <w:t xml:space="preserve">ervice </w:t>
            </w:r>
            <w:r>
              <w:rPr>
                <w:rFonts w:ascii="Arial" w:hAnsi="Arial" w:cs="Arial"/>
              </w:rPr>
              <w:t>C</w:t>
            </w:r>
            <w:r w:rsidRPr="001018E6">
              <w:rPr>
                <w:rFonts w:ascii="Arial" w:hAnsi="Arial" w:cs="Arial"/>
              </w:rPr>
              <w:t>osts</w:t>
            </w:r>
          </w:p>
        </w:tc>
        <w:tc>
          <w:tcPr>
            <w:tcW w:w="1134" w:type="dxa"/>
          </w:tcPr>
          <w:p w:rsidR="00696247" w:rsidRPr="001018E6" w:rsidRDefault="00696247" w:rsidP="00B1363F">
            <w:pPr>
              <w:spacing w:line="300" w:lineRule="auto"/>
              <w:jc w:val="right"/>
              <w:rPr>
                <w:rFonts w:ascii="Arial" w:hAnsi="Arial" w:cs="Arial"/>
              </w:rPr>
            </w:pPr>
          </w:p>
        </w:tc>
        <w:tc>
          <w:tcPr>
            <w:tcW w:w="1417" w:type="dxa"/>
            <w:vAlign w:val="bottom"/>
          </w:tcPr>
          <w:p w:rsidR="00696247" w:rsidRPr="001018E6" w:rsidRDefault="00A547EC" w:rsidP="008614C9">
            <w:pPr>
              <w:spacing w:line="300" w:lineRule="auto"/>
              <w:jc w:val="right"/>
              <w:rPr>
                <w:rFonts w:ascii="Arial" w:hAnsi="Arial" w:cs="Arial"/>
              </w:rPr>
            </w:pPr>
            <w:r>
              <w:rPr>
                <w:rFonts w:ascii="Arial" w:hAnsi="Arial" w:cs="Arial"/>
              </w:rPr>
              <w:t>(1,403,800)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(1,192,000</w:t>
            </w:r>
            <w:r w:rsidRPr="001018E6">
              <w:rPr>
                <w:rFonts w:ascii="Arial" w:hAnsi="Arial" w:cs="Arial"/>
              </w:rPr>
              <w:t>)</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sidRPr="001018E6">
              <w:rPr>
                <w:rFonts w:ascii="Arial" w:hAnsi="Arial" w:cs="Arial"/>
              </w:rPr>
              <w:t xml:space="preserve">Interest </w:t>
            </w:r>
            <w:r>
              <w:rPr>
                <w:rFonts w:ascii="Arial" w:hAnsi="Arial" w:cs="Arial"/>
              </w:rPr>
              <w:t>C</w:t>
            </w:r>
            <w:r w:rsidRPr="001018E6">
              <w:rPr>
                <w:rFonts w:ascii="Arial" w:hAnsi="Arial" w:cs="Arial"/>
              </w:rPr>
              <w:t>osts</w:t>
            </w:r>
          </w:p>
        </w:tc>
        <w:tc>
          <w:tcPr>
            <w:tcW w:w="1134" w:type="dxa"/>
          </w:tcPr>
          <w:p w:rsidR="00696247" w:rsidRPr="001018E6" w:rsidRDefault="00696247" w:rsidP="00B1363F">
            <w:pPr>
              <w:spacing w:line="300" w:lineRule="auto"/>
              <w:jc w:val="right"/>
              <w:rPr>
                <w:rFonts w:ascii="Arial" w:hAnsi="Arial" w:cs="Arial"/>
                <w:b/>
              </w:rPr>
            </w:pPr>
          </w:p>
        </w:tc>
        <w:tc>
          <w:tcPr>
            <w:tcW w:w="1417" w:type="dxa"/>
            <w:vAlign w:val="bottom"/>
          </w:tcPr>
          <w:p w:rsidR="00696247" w:rsidRPr="001018E6" w:rsidRDefault="00A547EC" w:rsidP="00B1363F">
            <w:pPr>
              <w:spacing w:line="300" w:lineRule="auto"/>
              <w:jc w:val="right"/>
              <w:rPr>
                <w:rFonts w:ascii="Arial" w:hAnsi="Arial" w:cs="Arial"/>
              </w:rPr>
            </w:pPr>
            <w:r>
              <w:rPr>
                <w:rFonts w:ascii="Arial" w:hAnsi="Arial" w:cs="Arial"/>
              </w:rPr>
              <w:t>(1,204,400)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(1,853,500</w:t>
            </w:r>
            <w:r w:rsidRPr="001018E6">
              <w:rPr>
                <w:rFonts w:ascii="Arial" w:hAnsi="Arial" w:cs="Arial"/>
              </w:rPr>
              <w:t>)</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rPr>
            </w:pPr>
            <w:r w:rsidRPr="001018E6">
              <w:rPr>
                <w:rFonts w:ascii="Arial" w:hAnsi="Arial" w:cs="Arial"/>
              </w:rPr>
              <w:t xml:space="preserve">Actuarial </w:t>
            </w:r>
            <w:r>
              <w:rPr>
                <w:rFonts w:ascii="Arial" w:hAnsi="Arial" w:cs="Arial"/>
              </w:rPr>
              <w:t>G</w:t>
            </w:r>
            <w:r w:rsidRPr="001018E6">
              <w:rPr>
                <w:rFonts w:ascii="Arial" w:hAnsi="Arial" w:cs="Arial"/>
              </w:rPr>
              <w:t>ain</w:t>
            </w:r>
            <w:r>
              <w:rPr>
                <w:rFonts w:ascii="Arial" w:hAnsi="Arial" w:cs="Arial"/>
              </w:rPr>
              <w:t xml:space="preserve"> </w:t>
            </w:r>
            <w:r w:rsidRPr="001018E6">
              <w:rPr>
                <w:rFonts w:ascii="Arial" w:hAnsi="Arial" w:cs="Arial"/>
              </w:rPr>
              <w:t>/</w:t>
            </w:r>
            <w:r>
              <w:rPr>
                <w:rFonts w:ascii="Arial" w:hAnsi="Arial" w:cs="Arial"/>
              </w:rPr>
              <w:t xml:space="preserve"> </w:t>
            </w:r>
            <w:r w:rsidRPr="001018E6">
              <w:rPr>
                <w:rFonts w:ascii="Arial" w:hAnsi="Arial" w:cs="Arial"/>
              </w:rPr>
              <w:t>(</w:t>
            </w:r>
            <w:r>
              <w:rPr>
                <w:rFonts w:ascii="Arial" w:hAnsi="Arial" w:cs="Arial"/>
              </w:rPr>
              <w:t>L</w:t>
            </w:r>
            <w:r w:rsidRPr="001018E6">
              <w:rPr>
                <w:rFonts w:ascii="Arial" w:hAnsi="Arial" w:cs="Arial"/>
              </w:rPr>
              <w:t>oss)</w:t>
            </w:r>
          </w:p>
        </w:tc>
        <w:tc>
          <w:tcPr>
            <w:tcW w:w="1134" w:type="dxa"/>
          </w:tcPr>
          <w:p w:rsidR="00696247" w:rsidRPr="001018E6" w:rsidRDefault="00696247" w:rsidP="00B1363F">
            <w:pPr>
              <w:spacing w:line="300" w:lineRule="auto"/>
              <w:jc w:val="right"/>
              <w:rPr>
                <w:rFonts w:ascii="Arial" w:hAnsi="Arial" w:cs="Arial"/>
                <w:b/>
              </w:rPr>
            </w:pPr>
          </w:p>
        </w:tc>
        <w:tc>
          <w:tcPr>
            <w:tcW w:w="1417" w:type="dxa"/>
            <w:vAlign w:val="bottom"/>
          </w:tcPr>
          <w:p w:rsidR="00696247" w:rsidRPr="001018E6" w:rsidRDefault="00A547EC" w:rsidP="008614C9">
            <w:pPr>
              <w:spacing w:line="300" w:lineRule="auto"/>
              <w:jc w:val="right"/>
              <w:rPr>
                <w:rFonts w:ascii="Arial" w:hAnsi="Arial" w:cs="Arial"/>
              </w:rPr>
            </w:pPr>
            <w:r>
              <w:rPr>
                <w:rFonts w:ascii="Arial" w:hAnsi="Arial" w:cs="Arial"/>
              </w:rPr>
              <w:t>(10,205,600)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(14,608,100</w:t>
            </w:r>
            <w:r w:rsidRPr="001018E6">
              <w:rPr>
                <w:rFonts w:ascii="Arial" w:hAnsi="Arial" w:cs="Arial"/>
              </w:rPr>
              <w:t>)</w:t>
            </w:r>
          </w:p>
        </w:tc>
      </w:tr>
      <w:tr w:rsidR="00696247" w:rsidRPr="001018E6" w:rsidTr="0086006F">
        <w:tc>
          <w:tcPr>
            <w:tcW w:w="5953" w:type="dxa"/>
            <w:vAlign w:val="bottom"/>
          </w:tcPr>
          <w:p w:rsidR="00696247" w:rsidRPr="001018E6" w:rsidRDefault="00696247" w:rsidP="00DA6946">
            <w:pPr>
              <w:spacing w:line="300" w:lineRule="auto"/>
              <w:rPr>
                <w:rFonts w:ascii="Arial" w:hAnsi="Arial" w:cs="Arial"/>
              </w:rPr>
            </w:pPr>
            <w:r w:rsidRPr="001018E6">
              <w:rPr>
                <w:rFonts w:ascii="Arial" w:hAnsi="Arial" w:cs="Arial"/>
              </w:rPr>
              <w:t xml:space="preserve">Pensions </w:t>
            </w:r>
            <w:r>
              <w:rPr>
                <w:rFonts w:ascii="Arial" w:hAnsi="Arial" w:cs="Arial"/>
              </w:rPr>
              <w:t>P</w:t>
            </w:r>
            <w:r w:rsidRPr="001018E6">
              <w:rPr>
                <w:rFonts w:ascii="Arial" w:hAnsi="Arial" w:cs="Arial"/>
              </w:rPr>
              <w:t xml:space="preserve">aid in the </w:t>
            </w:r>
            <w:r>
              <w:rPr>
                <w:rFonts w:ascii="Arial" w:hAnsi="Arial" w:cs="Arial"/>
              </w:rPr>
              <w:t>y</w:t>
            </w:r>
            <w:r w:rsidRPr="001018E6">
              <w:rPr>
                <w:rFonts w:ascii="Arial" w:hAnsi="Arial" w:cs="Arial"/>
              </w:rPr>
              <w:t>ear</w:t>
            </w:r>
          </w:p>
        </w:tc>
        <w:tc>
          <w:tcPr>
            <w:tcW w:w="1134" w:type="dxa"/>
          </w:tcPr>
          <w:p w:rsidR="00696247" w:rsidRPr="001018E6" w:rsidRDefault="00696247" w:rsidP="00B1363F">
            <w:pPr>
              <w:spacing w:line="300" w:lineRule="auto"/>
              <w:jc w:val="right"/>
              <w:rPr>
                <w:rFonts w:ascii="Arial" w:hAnsi="Arial" w:cs="Arial"/>
                <w:b/>
              </w:rPr>
            </w:pPr>
          </w:p>
        </w:tc>
        <w:tc>
          <w:tcPr>
            <w:tcW w:w="1417" w:type="dxa"/>
            <w:vAlign w:val="bottom"/>
          </w:tcPr>
          <w:p w:rsidR="00696247" w:rsidRPr="001018E6" w:rsidRDefault="00A547EC" w:rsidP="00B1363F">
            <w:pPr>
              <w:spacing w:line="300" w:lineRule="auto"/>
              <w:jc w:val="right"/>
              <w:rPr>
                <w:rFonts w:ascii="Arial" w:hAnsi="Arial" w:cs="Arial"/>
              </w:rPr>
            </w:pPr>
            <w:r>
              <w:rPr>
                <w:rFonts w:ascii="Arial" w:hAnsi="Arial" w:cs="Arial"/>
              </w:rPr>
              <w:t>1,263,600</w:t>
            </w:r>
          </w:p>
        </w:tc>
        <w:tc>
          <w:tcPr>
            <w:tcW w:w="1417" w:type="dxa"/>
            <w:shd w:val="pct10" w:color="auto" w:fill="auto"/>
            <w:vAlign w:val="bottom"/>
          </w:tcPr>
          <w:p w:rsidR="00696247" w:rsidRPr="001018E6" w:rsidRDefault="00696247" w:rsidP="00456579">
            <w:pPr>
              <w:spacing w:line="300" w:lineRule="auto"/>
              <w:jc w:val="right"/>
              <w:rPr>
                <w:rFonts w:ascii="Arial" w:hAnsi="Arial" w:cs="Arial"/>
              </w:rPr>
            </w:pPr>
            <w:r>
              <w:rPr>
                <w:rFonts w:ascii="Arial" w:hAnsi="Arial" w:cs="Arial"/>
              </w:rPr>
              <w:t>747,600</w:t>
            </w:r>
          </w:p>
        </w:tc>
      </w:tr>
      <w:tr w:rsidR="00696247" w:rsidRPr="001018E6" w:rsidTr="0086006F">
        <w:tc>
          <w:tcPr>
            <w:tcW w:w="5953" w:type="dxa"/>
            <w:vAlign w:val="bottom"/>
          </w:tcPr>
          <w:p w:rsidR="00696247" w:rsidRPr="001018E6" w:rsidRDefault="00696247" w:rsidP="00645820">
            <w:pPr>
              <w:spacing w:line="300" w:lineRule="auto"/>
              <w:rPr>
                <w:rFonts w:ascii="Arial" w:hAnsi="Arial" w:cs="Arial"/>
                <w:b/>
              </w:rPr>
            </w:pPr>
            <w:r w:rsidRPr="001018E6">
              <w:rPr>
                <w:rFonts w:ascii="Arial" w:hAnsi="Arial" w:cs="Arial"/>
                <w:b/>
              </w:rPr>
              <w:t xml:space="preserve">Net </w:t>
            </w:r>
            <w:r>
              <w:rPr>
                <w:rFonts w:ascii="Arial" w:hAnsi="Arial" w:cs="Arial"/>
                <w:b/>
              </w:rPr>
              <w:t>R</w:t>
            </w:r>
            <w:r w:rsidRPr="001018E6">
              <w:rPr>
                <w:rFonts w:ascii="Arial" w:hAnsi="Arial" w:cs="Arial"/>
                <w:b/>
              </w:rPr>
              <w:t xml:space="preserve">etirement </w:t>
            </w:r>
            <w:r>
              <w:rPr>
                <w:rFonts w:ascii="Arial" w:hAnsi="Arial" w:cs="Arial"/>
                <w:b/>
              </w:rPr>
              <w:t>B</w:t>
            </w:r>
            <w:r w:rsidRPr="001018E6">
              <w:rPr>
                <w:rFonts w:ascii="Arial" w:hAnsi="Arial" w:cs="Arial"/>
                <w:b/>
              </w:rPr>
              <w:t xml:space="preserve">enefit </w:t>
            </w:r>
            <w:r>
              <w:rPr>
                <w:rFonts w:ascii="Arial" w:hAnsi="Arial" w:cs="Arial"/>
                <w:b/>
              </w:rPr>
              <w:t>O</w:t>
            </w:r>
            <w:r w:rsidRPr="001018E6">
              <w:rPr>
                <w:rFonts w:ascii="Arial" w:hAnsi="Arial" w:cs="Arial"/>
                <w:b/>
              </w:rPr>
              <w:t>bligation at 31 December</w:t>
            </w:r>
          </w:p>
        </w:tc>
        <w:tc>
          <w:tcPr>
            <w:tcW w:w="1134" w:type="dxa"/>
          </w:tcPr>
          <w:p w:rsidR="00696247" w:rsidRPr="001018E6" w:rsidRDefault="00696247" w:rsidP="00B1363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696247" w:rsidRPr="001018E6" w:rsidRDefault="00A547EC" w:rsidP="008614C9">
            <w:pPr>
              <w:spacing w:line="300" w:lineRule="auto"/>
              <w:jc w:val="right"/>
              <w:rPr>
                <w:rFonts w:ascii="Arial" w:hAnsi="Arial" w:cs="Arial"/>
                <w:b/>
              </w:rPr>
            </w:pPr>
            <w:r>
              <w:rPr>
                <w:rFonts w:ascii="Arial" w:hAnsi="Arial" w:cs="Arial"/>
                <w:b/>
              </w:rPr>
              <w:t>(62,156,200)</w:t>
            </w:r>
          </w:p>
        </w:tc>
        <w:tc>
          <w:tcPr>
            <w:tcW w:w="1417" w:type="dxa"/>
            <w:tcBorders>
              <w:top w:val="single" w:sz="4" w:space="0" w:color="auto"/>
              <w:bottom w:val="double" w:sz="4" w:space="0" w:color="auto"/>
            </w:tcBorders>
            <w:shd w:val="pct10" w:color="auto" w:fill="auto"/>
            <w:vAlign w:val="bottom"/>
          </w:tcPr>
          <w:p w:rsidR="00696247" w:rsidRPr="001018E6" w:rsidRDefault="00696247" w:rsidP="00456579">
            <w:pPr>
              <w:spacing w:line="300" w:lineRule="auto"/>
              <w:jc w:val="right"/>
              <w:rPr>
                <w:rFonts w:ascii="Arial" w:hAnsi="Arial" w:cs="Arial"/>
                <w:b/>
              </w:rPr>
            </w:pPr>
            <w:r w:rsidRPr="001018E6">
              <w:rPr>
                <w:rFonts w:ascii="Arial" w:hAnsi="Arial" w:cs="Arial"/>
                <w:b/>
              </w:rPr>
              <w:t>(</w:t>
            </w:r>
            <w:r>
              <w:rPr>
                <w:rFonts w:ascii="Arial" w:hAnsi="Arial" w:cs="Arial"/>
                <w:b/>
              </w:rPr>
              <w:t>50,606,000</w:t>
            </w:r>
            <w:r w:rsidRPr="001018E6">
              <w:rPr>
                <w:rFonts w:ascii="Arial" w:hAnsi="Arial" w:cs="Arial"/>
                <w:b/>
              </w:rPr>
              <w:t>)</w:t>
            </w:r>
          </w:p>
        </w:tc>
      </w:tr>
    </w:tbl>
    <w:p w:rsidR="001B32D2" w:rsidRPr="001018E6" w:rsidRDefault="001B32D2" w:rsidP="001B32D2">
      <w:pPr>
        <w:spacing w:line="300" w:lineRule="auto"/>
        <w:rPr>
          <w:rFonts w:ascii="Arial" w:hAnsi="Arial" w:cs="Arial"/>
        </w:rPr>
      </w:pPr>
    </w:p>
    <w:p w:rsidR="001B32D2" w:rsidRPr="001018E6" w:rsidRDefault="001B32D2" w:rsidP="003B252B">
      <w:pPr>
        <w:numPr>
          <w:ilvl w:val="0"/>
          <w:numId w:val="10"/>
        </w:numPr>
        <w:spacing w:line="300" w:lineRule="auto"/>
        <w:contextualSpacing/>
        <w:rPr>
          <w:rFonts w:ascii="Arial" w:hAnsi="Arial" w:cs="Arial"/>
          <w:b/>
          <w:i/>
        </w:rPr>
      </w:pPr>
      <w:r w:rsidRPr="001018E6">
        <w:rPr>
          <w:rFonts w:ascii="Arial" w:hAnsi="Arial" w:cs="Arial"/>
          <w:b/>
          <w:i/>
        </w:rPr>
        <w:t>Deferred funding for retirement benefits</w:t>
      </w:r>
    </w:p>
    <w:p w:rsidR="001B32D2" w:rsidRPr="001018E6" w:rsidRDefault="001B32D2" w:rsidP="001B32D2">
      <w:pPr>
        <w:spacing w:line="300" w:lineRule="auto"/>
        <w:rPr>
          <w:rFonts w:ascii="Arial" w:hAnsi="Arial" w:cs="Arial"/>
          <w:b/>
          <w:i/>
        </w:rPr>
      </w:pPr>
    </w:p>
    <w:p w:rsidR="001B32D2" w:rsidRPr="001018E6" w:rsidRDefault="001B32D2" w:rsidP="001B32D2">
      <w:pPr>
        <w:spacing w:line="300" w:lineRule="auto"/>
        <w:rPr>
          <w:rFonts w:ascii="Arial" w:hAnsi="Arial" w:cs="Arial"/>
        </w:rPr>
      </w:pPr>
      <w:r w:rsidRPr="001018E6">
        <w:rPr>
          <w:rFonts w:ascii="Arial" w:hAnsi="Arial" w:cs="Arial"/>
        </w:rPr>
        <w:t xml:space="preserve">The Board recognises these amounts as an asset corresponding to the unfunded deferred liability for retirement benefits on the basis of the set of assumptions described above and a number of past events. These events include the statutory basis for the establishment of the retirement benefit scheme, the policy and practice currently in place in relation to funding public service pensions </w:t>
      </w:r>
      <w:r w:rsidR="001D58E4">
        <w:rPr>
          <w:rFonts w:ascii="Arial" w:hAnsi="Arial" w:cs="Arial"/>
        </w:rPr>
        <w:t>(</w:t>
      </w:r>
      <w:r w:rsidRPr="001018E6">
        <w:rPr>
          <w:rFonts w:ascii="Arial" w:hAnsi="Arial" w:cs="Arial"/>
        </w:rPr>
        <w:t>including contributions by employees</w:t>
      </w:r>
      <w:r w:rsidR="001D58E4">
        <w:rPr>
          <w:rFonts w:ascii="Arial" w:hAnsi="Arial" w:cs="Arial"/>
        </w:rPr>
        <w:t>)</w:t>
      </w:r>
      <w:r w:rsidRPr="001018E6">
        <w:rPr>
          <w:rFonts w:ascii="Arial" w:hAnsi="Arial" w:cs="Arial"/>
        </w:rPr>
        <w:t xml:space="preserve"> and the annual estimates process. The Board has no evidence that this funding policy will not continue to meet such sums in accordance with current practice.</w:t>
      </w:r>
    </w:p>
    <w:p w:rsidR="007B5591" w:rsidRPr="001018E6" w:rsidRDefault="007B5591" w:rsidP="001B32D2">
      <w:pPr>
        <w:spacing w:line="300" w:lineRule="auto"/>
        <w:rPr>
          <w:rFonts w:ascii="Arial" w:hAnsi="Arial" w:cs="Arial"/>
        </w:rPr>
      </w:pPr>
    </w:p>
    <w:p w:rsidR="001B32D2" w:rsidRPr="008614C9" w:rsidRDefault="001B32D2" w:rsidP="001B32D2">
      <w:pPr>
        <w:spacing w:line="300" w:lineRule="auto"/>
        <w:rPr>
          <w:rFonts w:ascii="Arial" w:hAnsi="Arial" w:cs="Arial"/>
        </w:rPr>
      </w:pPr>
      <w:r w:rsidRPr="008614C9">
        <w:rPr>
          <w:rFonts w:ascii="Arial" w:hAnsi="Arial" w:cs="Arial"/>
        </w:rPr>
        <w:t>The net deferred funding for retirement benefits recognised in the Statement of Income and Expenditure and Retained Revenue Reserves was as follows: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1018E6" w:rsidTr="00AA6692">
        <w:trPr>
          <w:trHeight w:val="497"/>
        </w:trPr>
        <w:tc>
          <w:tcPr>
            <w:tcW w:w="5953"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1B32D2" w:rsidP="00B1363F">
            <w:pPr>
              <w:spacing w:line="300" w:lineRule="auto"/>
              <w:rPr>
                <w:rFonts w:ascii="Arial" w:hAnsi="Arial" w:cs="Arial"/>
                <w:b/>
              </w:rPr>
            </w:pPr>
          </w:p>
        </w:tc>
        <w:tc>
          <w:tcPr>
            <w:tcW w:w="1417"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AA6692">
              <w:rPr>
                <w:rFonts w:ascii="Arial" w:hAnsi="Arial" w:cs="Arial"/>
                <w:b/>
              </w:rPr>
              <w:t>6</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c>
          <w:tcPr>
            <w:tcW w:w="1417" w:type="dxa"/>
            <w:shd w:val="pct10" w:color="auto" w:fill="auto"/>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AA6692">
              <w:rPr>
                <w:rFonts w:ascii="Arial" w:hAnsi="Arial" w:cs="Arial"/>
                <w:b/>
              </w:rPr>
              <w:t>5</w:t>
            </w:r>
            <w:r w:rsidRPr="001018E6">
              <w:rPr>
                <w:rFonts w:ascii="Arial" w:hAnsi="Arial" w:cs="Arial"/>
                <w:b/>
              </w:rPr>
              <w:t xml:space="preserve"> </w:t>
            </w:r>
          </w:p>
          <w:p w:rsidR="001B32D2" w:rsidRPr="001018E6" w:rsidRDefault="00CF6487" w:rsidP="00B1363F">
            <w:pPr>
              <w:spacing w:line="300" w:lineRule="auto"/>
              <w:jc w:val="right"/>
              <w:rPr>
                <w:rFonts w:ascii="Arial" w:hAnsi="Arial" w:cs="Arial"/>
                <w:b/>
              </w:rPr>
            </w:pPr>
            <w:r w:rsidRPr="001018E6">
              <w:rPr>
                <w:rFonts w:ascii="Arial" w:hAnsi="Arial" w:cs="Arial"/>
                <w:b/>
              </w:rPr>
              <w:t>€</w:t>
            </w:r>
          </w:p>
        </w:tc>
      </w:tr>
      <w:tr w:rsidR="00AA6692" w:rsidRPr="001018E6" w:rsidTr="00AA6692">
        <w:tc>
          <w:tcPr>
            <w:tcW w:w="5953" w:type="dxa"/>
            <w:vAlign w:val="bottom"/>
          </w:tcPr>
          <w:p w:rsidR="00AA6692" w:rsidRPr="001018E6" w:rsidRDefault="00AA6692" w:rsidP="00DA6946">
            <w:pPr>
              <w:spacing w:line="300" w:lineRule="auto"/>
              <w:rPr>
                <w:rFonts w:ascii="Arial" w:hAnsi="Arial" w:cs="Arial"/>
              </w:rPr>
            </w:pPr>
            <w:r w:rsidRPr="001018E6">
              <w:rPr>
                <w:rFonts w:ascii="Arial" w:hAnsi="Arial" w:cs="Arial"/>
              </w:rPr>
              <w:t xml:space="preserve">Funding </w:t>
            </w:r>
            <w:r>
              <w:rPr>
                <w:rFonts w:ascii="Arial" w:hAnsi="Arial" w:cs="Arial"/>
              </w:rPr>
              <w:t>R</w:t>
            </w:r>
            <w:r w:rsidRPr="001018E6">
              <w:rPr>
                <w:rFonts w:ascii="Arial" w:hAnsi="Arial" w:cs="Arial"/>
              </w:rPr>
              <w:t xml:space="preserve">ecoverable in </w:t>
            </w:r>
            <w:r>
              <w:rPr>
                <w:rFonts w:ascii="Arial" w:hAnsi="Arial" w:cs="Arial"/>
              </w:rPr>
              <w:t>R</w:t>
            </w:r>
            <w:r w:rsidRPr="001018E6">
              <w:rPr>
                <w:rFonts w:ascii="Arial" w:hAnsi="Arial" w:cs="Arial"/>
              </w:rPr>
              <w:t xml:space="preserve">espect of </w:t>
            </w:r>
            <w:r>
              <w:rPr>
                <w:rFonts w:ascii="Arial" w:hAnsi="Arial" w:cs="Arial"/>
              </w:rPr>
              <w:t>C</w:t>
            </w:r>
            <w:r w:rsidRPr="001018E6">
              <w:rPr>
                <w:rFonts w:ascii="Arial" w:hAnsi="Arial" w:cs="Arial"/>
              </w:rPr>
              <w:t xml:space="preserve">urrent </w:t>
            </w:r>
            <w:r>
              <w:rPr>
                <w:rFonts w:ascii="Arial" w:hAnsi="Arial" w:cs="Arial"/>
              </w:rPr>
              <w:t>Y</w:t>
            </w:r>
            <w:r w:rsidRPr="001018E6">
              <w:rPr>
                <w:rFonts w:ascii="Arial" w:hAnsi="Arial" w:cs="Arial"/>
              </w:rPr>
              <w:t xml:space="preserve">ear </w:t>
            </w:r>
            <w:r>
              <w:rPr>
                <w:rFonts w:ascii="Arial" w:hAnsi="Arial" w:cs="Arial"/>
              </w:rPr>
              <w:t>R</w:t>
            </w:r>
            <w:r w:rsidRPr="001018E6">
              <w:rPr>
                <w:rFonts w:ascii="Arial" w:hAnsi="Arial" w:cs="Arial"/>
              </w:rPr>
              <w:t xml:space="preserve">etirement </w:t>
            </w:r>
            <w:r>
              <w:rPr>
                <w:rFonts w:ascii="Arial" w:hAnsi="Arial" w:cs="Arial"/>
              </w:rPr>
              <w:t>B</w:t>
            </w:r>
            <w:r w:rsidRPr="001018E6">
              <w:rPr>
                <w:rFonts w:ascii="Arial" w:hAnsi="Arial" w:cs="Arial"/>
              </w:rPr>
              <w:t xml:space="preserve">enefit </w:t>
            </w:r>
            <w:r>
              <w:rPr>
                <w:rFonts w:ascii="Arial" w:hAnsi="Arial" w:cs="Arial"/>
              </w:rPr>
              <w:t>C</w:t>
            </w:r>
            <w:r w:rsidRPr="001018E6">
              <w:rPr>
                <w:rFonts w:ascii="Arial" w:hAnsi="Arial" w:cs="Arial"/>
              </w:rPr>
              <w:t>osts</w:t>
            </w:r>
          </w:p>
        </w:tc>
        <w:tc>
          <w:tcPr>
            <w:tcW w:w="1134" w:type="dxa"/>
          </w:tcPr>
          <w:p w:rsidR="00AA6692" w:rsidRPr="001018E6" w:rsidRDefault="00AA6692" w:rsidP="00B1363F">
            <w:pPr>
              <w:spacing w:line="300" w:lineRule="auto"/>
              <w:jc w:val="right"/>
              <w:rPr>
                <w:rFonts w:ascii="Arial" w:hAnsi="Arial" w:cs="Arial"/>
              </w:rPr>
            </w:pPr>
          </w:p>
        </w:tc>
        <w:tc>
          <w:tcPr>
            <w:tcW w:w="1417" w:type="dxa"/>
            <w:vAlign w:val="bottom"/>
          </w:tcPr>
          <w:p w:rsidR="00AA6692" w:rsidRPr="001018E6" w:rsidRDefault="00A547EC" w:rsidP="00B1363F">
            <w:pPr>
              <w:spacing w:line="300" w:lineRule="auto"/>
              <w:jc w:val="right"/>
              <w:rPr>
                <w:rFonts w:ascii="Arial" w:hAnsi="Arial" w:cs="Arial"/>
              </w:rPr>
            </w:pPr>
            <w:r>
              <w:rPr>
                <w:rFonts w:ascii="Arial" w:hAnsi="Arial" w:cs="Arial"/>
              </w:rPr>
              <w:t>2,608,200</w:t>
            </w:r>
          </w:p>
        </w:tc>
        <w:tc>
          <w:tcPr>
            <w:tcW w:w="1417" w:type="dxa"/>
            <w:shd w:val="pct10" w:color="auto" w:fill="auto"/>
            <w:vAlign w:val="bottom"/>
          </w:tcPr>
          <w:p w:rsidR="00AA6692" w:rsidRPr="001018E6" w:rsidRDefault="00AA6692" w:rsidP="00456579">
            <w:pPr>
              <w:spacing w:line="300" w:lineRule="auto"/>
              <w:jc w:val="right"/>
              <w:rPr>
                <w:rFonts w:ascii="Arial" w:hAnsi="Arial" w:cs="Arial"/>
              </w:rPr>
            </w:pPr>
            <w:r>
              <w:rPr>
                <w:rFonts w:ascii="Arial" w:hAnsi="Arial" w:cs="Arial"/>
              </w:rPr>
              <w:t>3,045,500</w:t>
            </w:r>
          </w:p>
        </w:tc>
      </w:tr>
      <w:tr w:rsidR="00AA6692" w:rsidRPr="001018E6" w:rsidTr="00AA6692">
        <w:tc>
          <w:tcPr>
            <w:tcW w:w="5953" w:type="dxa"/>
            <w:vAlign w:val="bottom"/>
          </w:tcPr>
          <w:p w:rsidR="00AA6692" w:rsidRPr="001018E6" w:rsidRDefault="00AA6692" w:rsidP="00DA6946">
            <w:pPr>
              <w:spacing w:line="300" w:lineRule="auto"/>
              <w:rPr>
                <w:rFonts w:ascii="Arial" w:hAnsi="Arial" w:cs="Arial"/>
              </w:rPr>
            </w:pPr>
            <w:r w:rsidRPr="001018E6">
              <w:rPr>
                <w:rFonts w:ascii="Arial" w:hAnsi="Arial" w:cs="Arial"/>
              </w:rPr>
              <w:t xml:space="preserve">State </w:t>
            </w:r>
            <w:r>
              <w:rPr>
                <w:rFonts w:ascii="Arial" w:hAnsi="Arial" w:cs="Arial"/>
              </w:rPr>
              <w:t>G</w:t>
            </w:r>
            <w:r w:rsidRPr="001018E6">
              <w:rPr>
                <w:rFonts w:ascii="Arial" w:hAnsi="Arial" w:cs="Arial"/>
              </w:rPr>
              <w:t xml:space="preserve">rant </w:t>
            </w:r>
            <w:r>
              <w:rPr>
                <w:rFonts w:ascii="Arial" w:hAnsi="Arial" w:cs="Arial"/>
              </w:rPr>
              <w:t>A</w:t>
            </w:r>
            <w:r w:rsidRPr="001018E6">
              <w:rPr>
                <w:rFonts w:ascii="Arial" w:hAnsi="Arial" w:cs="Arial"/>
              </w:rPr>
              <w:t xml:space="preserve">pplied to pay </w:t>
            </w:r>
            <w:r>
              <w:rPr>
                <w:rFonts w:ascii="Arial" w:hAnsi="Arial" w:cs="Arial"/>
              </w:rPr>
              <w:t>R</w:t>
            </w:r>
            <w:r w:rsidRPr="001018E6">
              <w:rPr>
                <w:rFonts w:ascii="Arial" w:hAnsi="Arial" w:cs="Arial"/>
              </w:rPr>
              <w:t xml:space="preserve">etirement </w:t>
            </w:r>
            <w:r>
              <w:rPr>
                <w:rFonts w:ascii="Arial" w:hAnsi="Arial" w:cs="Arial"/>
              </w:rPr>
              <w:t>B</w:t>
            </w:r>
            <w:r w:rsidRPr="001018E6">
              <w:rPr>
                <w:rFonts w:ascii="Arial" w:hAnsi="Arial" w:cs="Arial"/>
              </w:rPr>
              <w:t>enefits</w:t>
            </w:r>
          </w:p>
        </w:tc>
        <w:tc>
          <w:tcPr>
            <w:tcW w:w="1134" w:type="dxa"/>
          </w:tcPr>
          <w:p w:rsidR="00AA6692" w:rsidRPr="001018E6" w:rsidRDefault="00AA6692" w:rsidP="00B1363F">
            <w:pPr>
              <w:spacing w:line="300" w:lineRule="auto"/>
              <w:jc w:val="right"/>
              <w:rPr>
                <w:rFonts w:ascii="Arial" w:hAnsi="Arial" w:cs="Arial"/>
              </w:rPr>
            </w:pPr>
          </w:p>
        </w:tc>
        <w:tc>
          <w:tcPr>
            <w:tcW w:w="1417" w:type="dxa"/>
            <w:vAlign w:val="bottom"/>
          </w:tcPr>
          <w:p w:rsidR="00AA6692" w:rsidRPr="001018E6" w:rsidRDefault="00A547EC" w:rsidP="00B1363F">
            <w:pPr>
              <w:spacing w:line="300" w:lineRule="auto"/>
              <w:jc w:val="right"/>
              <w:rPr>
                <w:rFonts w:ascii="Arial" w:hAnsi="Arial" w:cs="Arial"/>
              </w:rPr>
            </w:pPr>
            <w:r>
              <w:rPr>
                <w:rFonts w:ascii="Arial" w:hAnsi="Arial" w:cs="Arial"/>
              </w:rPr>
              <w:t>(1,263,600)</w:t>
            </w:r>
          </w:p>
        </w:tc>
        <w:tc>
          <w:tcPr>
            <w:tcW w:w="1417" w:type="dxa"/>
            <w:shd w:val="pct10" w:color="auto" w:fill="auto"/>
            <w:vAlign w:val="bottom"/>
          </w:tcPr>
          <w:p w:rsidR="00AA6692" w:rsidRPr="001018E6" w:rsidRDefault="00AA6692" w:rsidP="00456579">
            <w:pPr>
              <w:spacing w:line="300" w:lineRule="auto"/>
              <w:jc w:val="right"/>
              <w:rPr>
                <w:rFonts w:ascii="Arial" w:hAnsi="Arial" w:cs="Arial"/>
              </w:rPr>
            </w:pPr>
            <w:r>
              <w:rPr>
                <w:rFonts w:ascii="Arial" w:hAnsi="Arial" w:cs="Arial"/>
              </w:rPr>
              <w:t>(747,600</w:t>
            </w:r>
            <w:r w:rsidRPr="001018E6">
              <w:rPr>
                <w:rFonts w:ascii="Arial" w:hAnsi="Arial" w:cs="Arial"/>
              </w:rPr>
              <w:t>)</w:t>
            </w:r>
          </w:p>
        </w:tc>
      </w:tr>
      <w:tr w:rsidR="00AA6692" w:rsidRPr="001018E6" w:rsidTr="00AA6692">
        <w:tc>
          <w:tcPr>
            <w:tcW w:w="5953" w:type="dxa"/>
            <w:vAlign w:val="bottom"/>
          </w:tcPr>
          <w:p w:rsidR="00AA6692" w:rsidRPr="001018E6" w:rsidRDefault="00AA6692" w:rsidP="00B1363F">
            <w:pPr>
              <w:spacing w:line="300" w:lineRule="auto"/>
              <w:rPr>
                <w:rFonts w:ascii="Arial" w:hAnsi="Arial" w:cs="Arial"/>
                <w:b/>
              </w:rPr>
            </w:pPr>
          </w:p>
        </w:tc>
        <w:tc>
          <w:tcPr>
            <w:tcW w:w="1134" w:type="dxa"/>
          </w:tcPr>
          <w:p w:rsidR="00AA6692" w:rsidRPr="001018E6" w:rsidRDefault="00AA6692" w:rsidP="00B1363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AA6692" w:rsidRPr="001018E6" w:rsidRDefault="00A547EC" w:rsidP="00B1363F">
            <w:pPr>
              <w:spacing w:line="300" w:lineRule="auto"/>
              <w:jc w:val="right"/>
              <w:rPr>
                <w:rFonts w:ascii="Arial" w:hAnsi="Arial" w:cs="Arial"/>
                <w:b/>
              </w:rPr>
            </w:pPr>
            <w:r>
              <w:rPr>
                <w:rFonts w:ascii="Arial" w:hAnsi="Arial" w:cs="Arial"/>
                <w:b/>
              </w:rPr>
              <w:t>1,344,600</w:t>
            </w:r>
          </w:p>
        </w:tc>
        <w:tc>
          <w:tcPr>
            <w:tcW w:w="1417" w:type="dxa"/>
            <w:tcBorders>
              <w:top w:val="single" w:sz="4" w:space="0" w:color="auto"/>
              <w:bottom w:val="double" w:sz="4" w:space="0" w:color="auto"/>
            </w:tcBorders>
            <w:shd w:val="pct10" w:color="auto" w:fill="auto"/>
            <w:vAlign w:val="bottom"/>
          </w:tcPr>
          <w:p w:rsidR="00AA6692" w:rsidRPr="001018E6" w:rsidRDefault="00AA6692" w:rsidP="00456579">
            <w:pPr>
              <w:spacing w:line="300" w:lineRule="auto"/>
              <w:jc w:val="right"/>
              <w:rPr>
                <w:rFonts w:ascii="Arial" w:hAnsi="Arial" w:cs="Arial"/>
                <w:b/>
              </w:rPr>
            </w:pPr>
            <w:r>
              <w:rPr>
                <w:rFonts w:ascii="Arial" w:hAnsi="Arial" w:cs="Arial"/>
                <w:b/>
              </w:rPr>
              <w:t>2,297,900</w:t>
            </w:r>
          </w:p>
        </w:tc>
      </w:tr>
    </w:tbl>
    <w:p w:rsidR="001B32D2" w:rsidRPr="001018E6" w:rsidRDefault="001B32D2" w:rsidP="001B32D2">
      <w:pPr>
        <w:spacing w:line="300" w:lineRule="auto"/>
        <w:rPr>
          <w:rFonts w:ascii="Arial" w:hAnsi="Arial" w:cs="Arial"/>
        </w:rPr>
      </w:pPr>
    </w:p>
    <w:p w:rsidR="001B32D2" w:rsidRPr="001018E6" w:rsidRDefault="001B32D2" w:rsidP="001B32D2">
      <w:pPr>
        <w:spacing w:line="300" w:lineRule="auto"/>
        <w:rPr>
          <w:rFonts w:ascii="Arial" w:hAnsi="Arial" w:cs="Arial"/>
        </w:rPr>
      </w:pPr>
      <w:r w:rsidRPr="001018E6">
        <w:rPr>
          <w:rFonts w:ascii="Arial" w:hAnsi="Arial" w:cs="Arial"/>
        </w:rPr>
        <w:t>The deferred funding asset for retirement benefits at 31 December 201</w:t>
      </w:r>
      <w:r w:rsidR="00213514">
        <w:rPr>
          <w:rFonts w:ascii="Arial" w:hAnsi="Arial" w:cs="Arial"/>
        </w:rPr>
        <w:t>6</w:t>
      </w:r>
      <w:r w:rsidRPr="001018E6">
        <w:rPr>
          <w:rFonts w:ascii="Arial" w:hAnsi="Arial" w:cs="Arial"/>
        </w:rPr>
        <w:t xml:space="preserve"> amounts to €</w:t>
      </w:r>
      <w:r w:rsidR="00213514">
        <w:rPr>
          <w:rFonts w:ascii="Arial" w:hAnsi="Arial" w:cs="Arial"/>
        </w:rPr>
        <w:t>62.2</w:t>
      </w:r>
      <w:r w:rsidRPr="001018E6">
        <w:rPr>
          <w:rFonts w:ascii="Arial" w:hAnsi="Arial" w:cs="Arial"/>
        </w:rPr>
        <w:t>m (201</w:t>
      </w:r>
      <w:r w:rsidR="00213514">
        <w:rPr>
          <w:rFonts w:ascii="Arial" w:hAnsi="Arial" w:cs="Arial"/>
        </w:rPr>
        <w:t>5</w:t>
      </w:r>
      <w:r w:rsidRPr="001018E6">
        <w:rPr>
          <w:rFonts w:ascii="Arial" w:hAnsi="Arial" w:cs="Arial"/>
        </w:rPr>
        <w:t>: €</w:t>
      </w:r>
      <w:r w:rsidR="00213514">
        <w:rPr>
          <w:rFonts w:ascii="Arial" w:hAnsi="Arial" w:cs="Arial"/>
        </w:rPr>
        <w:t>50</w:t>
      </w:r>
      <w:r w:rsidR="006E1F09">
        <w:rPr>
          <w:rFonts w:ascii="Arial" w:hAnsi="Arial" w:cs="Arial"/>
        </w:rPr>
        <w:t>.</w:t>
      </w:r>
      <w:r w:rsidR="00213514">
        <w:rPr>
          <w:rFonts w:ascii="Arial" w:hAnsi="Arial" w:cs="Arial"/>
        </w:rPr>
        <w:t>6</w:t>
      </w:r>
      <w:r w:rsidRPr="001018E6">
        <w:rPr>
          <w:rFonts w:ascii="Arial" w:hAnsi="Arial" w:cs="Arial"/>
        </w:rPr>
        <w:t>m).</w:t>
      </w:r>
    </w:p>
    <w:p w:rsidR="001B32D2" w:rsidRPr="001018E6" w:rsidRDefault="001B32D2" w:rsidP="001B32D2">
      <w:pPr>
        <w:spacing w:line="300" w:lineRule="auto"/>
        <w:rPr>
          <w:rFonts w:ascii="Arial" w:hAnsi="Arial" w:cs="Arial"/>
        </w:rPr>
      </w:pPr>
    </w:p>
    <w:p w:rsidR="001B32D2" w:rsidRPr="001018E6" w:rsidRDefault="001B32D2" w:rsidP="003B252B">
      <w:pPr>
        <w:numPr>
          <w:ilvl w:val="0"/>
          <w:numId w:val="10"/>
        </w:numPr>
        <w:spacing w:line="300" w:lineRule="auto"/>
        <w:contextualSpacing/>
        <w:rPr>
          <w:rFonts w:ascii="Arial" w:hAnsi="Arial" w:cs="Arial"/>
          <w:b/>
          <w:i/>
        </w:rPr>
      </w:pPr>
      <w:r w:rsidRPr="001018E6">
        <w:rPr>
          <w:rFonts w:ascii="Arial" w:hAnsi="Arial" w:cs="Arial"/>
          <w:b/>
          <w:i/>
        </w:rPr>
        <w:t>History of defined benefit obligations</w:t>
      </w:r>
    </w:p>
    <w:tbl>
      <w:tblPr>
        <w:tblStyle w:val="TableGrid"/>
        <w:tblW w:w="998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6"/>
        <w:gridCol w:w="1276"/>
        <w:gridCol w:w="1276"/>
        <w:gridCol w:w="1276"/>
        <w:gridCol w:w="1276"/>
      </w:tblGrid>
      <w:tr w:rsidR="001B32D2" w:rsidRPr="001018E6" w:rsidTr="00AA6692">
        <w:trPr>
          <w:trHeight w:val="497"/>
        </w:trPr>
        <w:tc>
          <w:tcPr>
            <w:tcW w:w="4876" w:type="dxa"/>
            <w:vAlign w:val="bottom"/>
          </w:tcPr>
          <w:p w:rsidR="001B32D2" w:rsidRPr="001018E6" w:rsidRDefault="001B32D2" w:rsidP="00B1363F">
            <w:pPr>
              <w:spacing w:line="300" w:lineRule="auto"/>
              <w:rPr>
                <w:rFonts w:ascii="Arial" w:hAnsi="Arial" w:cs="Arial"/>
              </w:rPr>
            </w:pPr>
          </w:p>
        </w:tc>
        <w:tc>
          <w:tcPr>
            <w:tcW w:w="1276"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AA6692">
              <w:rPr>
                <w:rFonts w:ascii="Arial" w:hAnsi="Arial" w:cs="Arial"/>
                <w:b/>
              </w:rPr>
              <w:t>6</w:t>
            </w:r>
          </w:p>
          <w:p w:rsidR="001B32D2" w:rsidRPr="001018E6" w:rsidRDefault="00CF6487" w:rsidP="00B1363F">
            <w:pPr>
              <w:spacing w:line="300" w:lineRule="auto"/>
              <w:jc w:val="right"/>
              <w:rPr>
                <w:rFonts w:ascii="Arial" w:hAnsi="Arial" w:cs="Arial"/>
                <w:b/>
              </w:rPr>
            </w:pPr>
            <w:r w:rsidRPr="001018E6">
              <w:rPr>
                <w:rFonts w:ascii="Arial" w:hAnsi="Arial" w:cs="Arial"/>
                <w:b/>
              </w:rPr>
              <w:t>€</w:t>
            </w:r>
            <w:r w:rsidR="006E1F09">
              <w:rPr>
                <w:rFonts w:ascii="Arial" w:hAnsi="Arial" w:cs="Arial"/>
                <w:b/>
              </w:rPr>
              <w:t>’000</w:t>
            </w:r>
          </w:p>
        </w:tc>
        <w:tc>
          <w:tcPr>
            <w:tcW w:w="1276"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AA6692">
              <w:rPr>
                <w:rFonts w:ascii="Arial" w:hAnsi="Arial" w:cs="Arial"/>
                <w:b/>
              </w:rPr>
              <w:t>5</w:t>
            </w:r>
          </w:p>
          <w:p w:rsidR="001B32D2" w:rsidRPr="001018E6" w:rsidRDefault="00CF6487" w:rsidP="00B1363F">
            <w:pPr>
              <w:spacing w:line="300" w:lineRule="auto"/>
              <w:jc w:val="right"/>
              <w:rPr>
                <w:rFonts w:ascii="Arial" w:hAnsi="Arial" w:cs="Arial"/>
                <w:b/>
              </w:rPr>
            </w:pPr>
            <w:r w:rsidRPr="001018E6">
              <w:rPr>
                <w:rFonts w:ascii="Arial" w:hAnsi="Arial" w:cs="Arial"/>
                <w:b/>
              </w:rPr>
              <w:t>€</w:t>
            </w:r>
            <w:r w:rsidR="006E1F09">
              <w:rPr>
                <w:rFonts w:ascii="Arial" w:hAnsi="Arial" w:cs="Arial"/>
                <w:b/>
              </w:rPr>
              <w:t>’000</w:t>
            </w:r>
          </w:p>
        </w:tc>
        <w:tc>
          <w:tcPr>
            <w:tcW w:w="1276" w:type="dxa"/>
            <w:vAlign w:val="bottom"/>
          </w:tcPr>
          <w:p w:rsidR="001B32D2" w:rsidRPr="001018E6" w:rsidRDefault="001B32D2" w:rsidP="00B1363F">
            <w:pPr>
              <w:spacing w:line="300" w:lineRule="auto"/>
              <w:jc w:val="right"/>
              <w:rPr>
                <w:rFonts w:ascii="Arial" w:hAnsi="Arial" w:cs="Arial"/>
                <w:b/>
              </w:rPr>
            </w:pPr>
            <w:r w:rsidRPr="001018E6">
              <w:rPr>
                <w:rFonts w:ascii="Arial" w:hAnsi="Arial" w:cs="Arial"/>
                <w:b/>
              </w:rPr>
              <w:t>201</w:t>
            </w:r>
            <w:r w:rsidR="00AA6692">
              <w:rPr>
                <w:rFonts w:ascii="Arial" w:hAnsi="Arial" w:cs="Arial"/>
                <w:b/>
              </w:rPr>
              <w:t>4</w:t>
            </w:r>
          </w:p>
          <w:p w:rsidR="001B32D2" w:rsidRPr="001018E6" w:rsidRDefault="00CF6487" w:rsidP="00B1363F">
            <w:pPr>
              <w:spacing w:line="300" w:lineRule="auto"/>
              <w:jc w:val="right"/>
              <w:rPr>
                <w:rFonts w:ascii="Arial" w:hAnsi="Arial" w:cs="Arial"/>
                <w:b/>
              </w:rPr>
            </w:pPr>
            <w:r w:rsidRPr="001018E6">
              <w:rPr>
                <w:rFonts w:ascii="Arial" w:hAnsi="Arial" w:cs="Arial"/>
                <w:b/>
              </w:rPr>
              <w:t>€</w:t>
            </w:r>
            <w:r w:rsidR="006E1F09">
              <w:rPr>
                <w:rFonts w:ascii="Arial" w:hAnsi="Arial" w:cs="Arial"/>
                <w:b/>
              </w:rPr>
              <w:t>’000</w:t>
            </w:r>
          </w:p>
        </w:tc>
        <w:tc>
          <w:tcPr>
            <w:tcW w:w="1276" w:type="dxa"/>
            <w:shd w:val="clear" w:color="auto" w:fill="auto"/>
            <w:vAlign w:val="bottom"/>
          </w:tcPr>
          <w:p w:rsidR="001B32D2" w:rsidRPr="001018E6" w:rsidRDefault="00AA6692" w:rsidP="00B1363F">
            <w:pPr>
              <w:spacing w:line="300" w:lineRule="auto"/>
              <w:jc w:val="right"/>
              <w:rPr>
                <w:rFonts w:ascii="Arial" w:hAnsi="Arial" w:cs="Arial"/>
                <w:b/>
              </w:rPr>
            </w:pPr>
            <w:r>
              <w:rPr>
                <w:rFonts w:ascii="Arial" w:hAnsi="Arial" w:cs="Arial"/>
                <w:b/>
              </w:rPr>
              <w:t>2013</w:t>
            </w:r>
          </w:p>
          <w:p w:rsidR="001B32D2" w:rsidRPr="001018E6" w:rsidRDefault="00CF6487" w:rsidP="00B1363F">
            <w:pPr>
              <w:spacing w:line="300" w:lineRule="auto"/>
              <w:jc w:val="right"/>
              <w:rPr>
                <w:rFonts w:ascii="Arial" w:hAnsi="Arial" w:cs="Arial"/>
                <w:b/>
              </w:rPr>
            </w:pPr>
            <w:r w:rsidRPr="001018E6">
              <w:rPr>
                <w:rFonts w:ascii="Arial" w:hAnsi="Arial" w:cs="Arial"/>
                <w:b/>
              </w:rPr>
              <w:t>€</w:t>
            </w:r>
            <w:r w:rsidR="006E1F09">
              <w:rPr>
                <w:rFonts w:ascii="Arial" w:hAnsi="Arial" w:cs="Arial"/>
                <w:b/>
              </w:rPr>
              <w:t>’000</w:t>
            </w:r>
          </w:p>
        </w:tc>
      </w:tr>
      <w:tr w:rsidR="00AA6692" w:rsidRPr="001018E6" w:rsidTr="00AA6692">
        <w:tc>
          <w:tcPr>
            <w:tcW w:w="4876" w:type="dxa"/>
            <w:vAlign w:val="bottom"/>
          </w:tcPr>
          <w:p w:rsidR="00AA6692" w:rsidRPr="001018E6" w:rsidRDefault="00AA6692" w:rsidP="00DA6946">
            <w:pPr>
              <w:spacing w:line="300" w:lineRule="auto"/>
              <w:rPr>
                <w:rFonts w:ascii="Arial" w:hAnsi="Arial" w:cs="Arial"/>
              </w:rPr>
            </w:pPr>
            <w:r w:rsidRPr="001018E6">
              <w:rPr>
                <w:rFonts w:ascii="Arial" w:hAnsi="Arial" w:cs="Arial"/>
              </w:rPr>
              <w:t xml:space="preserve">Defined </w:t>
            </w:r>
            <w:r>
              <w:rPr>
                <w:rFonts w:ascii="Arial" w:hAnsi="Arial" w:cs="Arial"/>
              </w:rPr>
              <w:t>B</w:t>
            </w:r>
            <w:r w:rsidRPr="001018E6">
              <w:rPr>
                <w:rFonts w:ascii="Arial" w:hAnsi="Arial" w:cs="Arial"/>
              </w:rPr>
              <w:t xml:space="preserve">enefit </w:t>
            </w:r>
            <w:r>
              <w:rPr>
                <w:rFonts w:ascii="Arial" w:hAnsi="Arial" w:cs="Arial"/>
              </w:rPr>
              <w:t>O</w:t>
            </w:r>
            <w:r w:rsidRPr="001018E6">
              <w:rPr>
                <w:rFonts w:ascii="Arial" w:hAnsi="Arial" w:cs="Arial"/>
              </w:rPr>
              <w:t>bligations</w:t>
            </w:r>
          </w:p>
        </w:tc>
        <w:tc>
          <w:tcPr>
            <w:tcW w:w="1276" w:type="dxa"/>
            <w:vAlign w:val="bottom"/>
          </w:tcPr>
          <w:p w:rsidR="00AA6692" w:rsidRPr="001018E6" w:rsidRDefault="00E62DB5" w:rsidP="006E1F09">
            <w:pPr>
              <w:spacing w:line="300" w:lineRule="auto"/>
              <w:jc w:val="right"/>
              <w:rPr>
                <w:rFonts w:ascii="Arial" w:hAnsi="Arial" w:cs="Arial"/>
              </w:rPr>
            </w:pPr>
            <w:r>
              <w:rPr>
                <w:rFonts w:ascii="Arial" w:hAnsi="Arial" w:cs="Arial"/>
              </w:rPr>
              <w:t>62,156</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50,606</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33,700</w:t>
            </w:r>
          </w:p>
        </w:tc>
        <w:tc>
          <w:tcPr>
            <w:tcW w:w="1276" w:type="dxa"/>
            <w:shd w:val="clear" w:color="auto" w:fill="auto"/>
            <w:vAlign w:val="bottom"/>
          </w:tcPr>
          <w:p w:rsidR="00AA6692" w:rsidRPr="001018E6" w:rsidRDefault="00AA6692" w:rsidP="00456579">
            <w:pPr>
              <w:spacing w:line="300" w:lineRule="auto"/>
              <w:jc w:val="right"/>
              <w:rPr>
                <w:rFonts w:ascii="Arial" w:hAnsi="Arial" w:cs="Arial"/>
              </w:rPr>
            </w:pPr>
            <w:r>
              <w:rPr>
                <w:rFonts w:ascii="Arial" w:hAnsi="Arial" w:cs="Arial"/>
              </w:rPr>
              <w:t>32,500</w:t>
            </w:r>
          </w:p>
        </w:tc>
      </w:tr>
      <w:tr w:rsidR="00AA6692" w:rsidRPr="001018E6" w:rsidTr="00AA6692">
        <w:tc>
          <w:tcPr>
            <w:tcW w:w="4876" w:type="dxa"/>
            <w:vAlign w:val="bottom"/>
          </w:tcPr>
          <w:p w:rsidR="00AA6692" w:rsidRPr="001018E6" w:rsidRDefault="00AA6692" w:rsidP="00DA6946">
            <w:pPr>
              <w:spacing w:line="300" w:lineRule="auto"/>
              <w:rPr>
                <w:rFonts w:ascii="Arial" w:hAnsi="Arial" w:cs="Arial"/>
              </w:rPr>
            </w:pPr>
            <w:r w:rsidRPr="001018E6">
              <w:rPr>
                <w:rFonts w:ascii="Arial" w:hAnsi="Arial" w:cs="Arial"/>
              </w:rPr>
              <w:t xml:space="preserve">Experience </w:t>
            </w:r>
            <w:r>
              <w:rPr>
                <w:rFonts w:ascii="Arial" w:hAnsi="Arial" w:cs="Arial"/>
              </w:rPr>
              <w:t>L</w:t>
            </w:r>
            <w:r w:rsidRPr="001018E6">
              <w:rPr>
                <w:rFonts w:ascii="Arial" w:hAnsi="Arial" w:cs="Arial"/>
              </w:rPr>
              <w:t>osses</w:t>
            </w:r>
            <w:r>
              <w:rPr>
                <w:rFonts w:ascii="Arial" w:hAnsi="Arial" w:cs="Arial"/>
              </w:rPr>
              <w:t xml:space="preserve"> </w:t>
            </w:r>
            <w:r w:rsidRPr="001018E6">
              <w:rPr>
                <w:rFonts w:ascii="Arial" w:hAnsi="Arial" w:cs="Arial"/>
              </w:rPr>
              <w:t>/</w:t>
            </w:r>
            <w:r>
              <w:rPr>
                <w:rFonts w:ascii="Arial" w:hAnsi="Arial" w:cs="Arial"/>
              </w:rPr>
              <w:t xml:space="preserve"> </w:t>
            </w:r>
            <w:r w:rsidRPr="001018E6">
              <w:rPr>
                <w:rFonts w:ascii="Arial" w:hAnsi="Arial" w:cs="Arial"/>
              </w:rPr>
              <w:t>(</w:t>
            </w:r>
            <w:r>
              <w:rPr>
                <w:rFonts w:ascii="Arial" w:hAnsi="Arial" w:cs="Arial"/>
              </w:rPr>
              <w:t>G</w:t>
            </w:r>
            <w:r w:rsidRPr="001018E6">
              <w:rPr>
                <w:rFonts w:ascii="Arial" w:hAnsi="Arial" w:cs="Arial"/>
              </w:rPr>
              <w:t xml:space="preserve">ains) on </w:t>
            </w:r>
            <w:r>
              <w:rPr>
                <w:rFonts w:ascii="Arial" w:hAnsi="Arial" w:cs="Arial"/>
              </w:rPr>
              <w:t>D</w:t>
            </w:r>
            <w:r w:rsidRPr="001018E6">
              <w:rPr>
                <w:rFonts w:ascii="Arial" w:hAnsi="Arial" w:cs="Arial"/>
              </w:rPr>
              <w:t xml:space="preserve">efined </w:t>
            </w:r>
            <w:r>
              <w:rPr>
                <w:rFonts w:ascii="Arial" w:hAnsi="Arial" w:cs="Arial"/>
              </w:rPr>
              <w:t>B</w:t>
            </w:r>
            <w:r w:rsidRPr="001018E6">
              <w:rPr>
                <w:rFonts w:ascii="Arial" w:hAnsi="Arial" w:cs="Arial"/>
              </w:rPr>
              <w:t xml:space="preserve">enefit </w:t>
            </w:r>
            <w:r>
              <w:rPr>
                <w:rFonts w:ascii="Arial" w:hAnsi="Arial" w:cs="Arial"/>
              </w:rPr>
              <w:t>S</w:t>
            </w:r>
            <w:r w:rsidRPr="001018E6">
              <w:rPr>
                <w:rFonts w:ascii="Arial" w:hAnsi="Arial" w:cs="Arial"/>
              </w:rPr>
              <w:t xml:space="preserve">cheme </w:t>
            </w:r>
            <w:r>
              <w:rPr>
                <w:rFonts w:ascii="Arial" w:hAnsi="Arial" w:cs="Arial"/>
              </w:rPr>
              <w:t>L</w:t>
            </w:r>
            <w:r w:rsidRPr="001018E6">
              <w:rPr>
                <w:rFonts w:ascii="Arial" w:hAnsi="Arial" w:cs="Arial"/>
              </w:rPr>
              <w:t>iabilities</w:t>
            </w:r>
          </w:p>
        </w:tc>
        <w:tc>
          <w:tcPr>
            <w:tcW w:w="1276" w:type="dxa"/>
            <w:vAlign w:val="bottom"/>
          </w:tcPr>
          <w:p w:rsidR="00AA6692" w:rsidRPr="001018E6" w:rsidRDefault="00E62DB5" w:rsidP="00B1363F">
            <w:pPr>
              <w:spacing w:line="300" w:lineRule="auto"/>
              <w:jc w:val="right"/>
              <w:rPr>
                <w:rFonts w:ascii="Arial" w:hAnsi="Arial" w:cs="Arial"/>
              </w:rPr>
            </w:pPr>
            <w:r>
              <w:rPr>
                <w:rFonts w:ascii="Arial" w:hAnsi="Arial" w:cs="Arial"/>
              </w:rPr>
              <w:t>(2,123)</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(523</w:t>
            </w:r>
            <w:r w:rsidRPr="001018E6">
              <w:rPr>
                <w:rFonts w:ascii="Arial" w:hAnsi="Arial" w:cs="Arial"/>
              </w:rPr>
              <w:t>)</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840</w:t>
            </w:r>
          </w:p>
        </w:tc>
        <w:tc>
          <w:tcPr>
            <w:tcW w:w="1276" w:type="dxa"/>
            <w:shd w:val="clear" w:color="auto" w:fill="auto"/>
            <w:vAlign w:val="bottom"/>
          </w:tcPr>
          <w:p w:rsidR="00AA6692" w:rsidRPr="001018E6" w:rsidRDefault="00AA6692" w:rsidP="00456579">
            <w:pPr>
              <w:spacing w:line="300" w:lineRule="auto"/>
              <w:jc w:val="right"/>
              <w:rPr>
                <w:rFonts w:ascii="Arial" w:hAnsi="Arial" w:cs="Arial"/>
              </w:rPr>
            </w:pPr>
            <w:r>
              <w:rPr>
                <w:rFonts w:ascii="Arial" w:hAnsi="Arial" w:cs="Arial"/>
              </w:rPr>
              <w:t>2,473</w:t>
            </w:r>
          </w:p>
        </w:tc>
      </w:tr>
      <w:tr w:rsidR="00AA6692" w:rsidRPr="001018E6" w:rsidTr="00AA6692">
        <w:tc>
          <w:tcPr>
            <w:tcW w:w="4876" w:type="dxa"/>
            <w:vAlign w:val="bottom"/>
          </w:tcPr>
          <w:p w:rsidR="00AA6692" w:rsidRPr="001018E6" w:rsidRDefault="00AA6692" w:rsidP="00B1363F">
            <w:pPr>
              <w:spacing w:line="300" w:lineRule="auto"/>
              <w:rPr>
                <w:rFonts w:ascii="Arial" w:hAnsi="Arial" w:cs="Arial"/>
              </w:rPr>
            </w:pPr>
            <w:r>
              <w:rPr>
                <w:rFonts w:ascii="Arial" w:hAnsi="Arial" w:cs="Arial"/>
              </w:rPr>
              <w:t>Percentage of Scheme Liabilities</w:t>
            </w:r>
          </w:p>
        </w:tc>
        <w:tc>
          <w:tcPr>
            <w:tcW w:w="1276" w:type="dxa"/>
            <w:vAlign w:val="bottom"/>
          </w:tcPr>
          <w:p w:rsidR="00AA6692" w:rsidRPr="001018E6" w:rsidRDefault="00E62DB5" w:rsidP="00B1363F">
            <w:pPr>
              <w:spacing w:line="300" w:lineRule="auto"/>
              <w:jc w:val="right"/>
              <w:rPr>
                <w:rFonts w:ascii="Arial" w:hAnsi="Arial" w:cs="Arial"/>
              </w:rPr>
            </w:pPr>
            <w:r>
              <w:rPr>
                <w:rFonts w:ascii="Arial" w:hAnsi="Arial" w:cs="Arial"/>
              </w:rPr>
              <w:t>(3%)</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(1</w:t>
            </w:r>
            <w:r w:rsidRPr="001018E6">
              <w:rPr>
                <w:rFonts w:ascii="Arial" w:hAnsi="Arial" w:cs="Arial"/>
              </w:rPr>
              <w:t>%</w:t>
            </w:r>
            <w:r>
              <w:rPr>
                <w:rFonts w:ascii="Arial" w:hAnsi="Arial" w:cs="Arial"/>
              </w:rPr>
              <w:t>)</w:t>
            </w:r>
          </w:p>
        </w:tc>
        <w:tc>
          <w:tcPr>
            <w:tcW w:w="1276" w:type="dxa"/>
            <w:vAlign w:val="bottom"/>
          </w:tcPr>
          <w:p w:rsidR="00AA6692" w:rsidRPr="001018E6" w:rsidRDefault="00AA6692" w:rsidP="00456579">
            <w:pPr>
              <w:spacing w:line="300" w:lineRule="auto"/>
              <w:jc w:val="right"/>
              <w:rPr>
                <w:rFonts w:ascii="Arial" w:hAnsi="Arial" w:cs="Arial"/>
              </w:rPr>
            </w:pPr>
            <w:r>
              <w:rPr>
                <w:rFonts w:ascii="Arial" w:hAnsi="Arial" w:cs="Arial"/>
              </w:rPr>
              <w:t>2</w:t>
            </w:r>
            <w:r w:rsidRPr="001018E6">
              <w:rPr>
                <w:rFonts w:ascii="Arial" w:hAnsi="Arial" w:cs="Arial"/>
              </w:rPr>
              <w:t>%</w:t>
            </w:r>
          </w:p>
        </w:tc>
        <w:tc>
          <w:tcPr>
            <w:tcW w:w="1276" w:type="dxa"/>
            <w:shd w:val="clear" w:color="auto" w:fill="auto"/>
            <w:vAlign w:val="bottom"/>
          </w:tcPr>
          <w:p w:rsidR="00AA6692" w:rsidRPr="001018E6" w:rsidRDefault="00AA6692" w:rsidP="00456579">
            <w:pPr>
              <w:spacing w:line="300" w:lineRule="auto"/>
              <w:jc w:val="right"/>
              <w:rPr>
                <w:rFonts w:ascii="Arial" w:hAnsi="Arial" w:cs="Arial"/>
              </w:rPr>
            </w:pPr>
            <w:r>
              <w:rPr>
                <w:rFonts w:ascii="Arial" w:hAnsi="Arial" w:cs="Arial"/>
              </w:rPr>
              <w:t>8</w:t>
            </w:r>
            <w:r w:rsidRPr="001018E6">
              <w:rPr>
                <w:rFonts w:ascii="Arial" w:hAnsi="Arial" w:cs="Arial"/>
              </w:rPr>
              <w:t>%</w:t>
            </w:r>
          </w:p>
        </w:tc>
      </w:tr>
    </w:tbl>
    <w:p w:rsidR="001B32D2" w:rsidRPr="001018E6" w:rsidRDefault="001B32D2" w:rsidP="001B32D2">
      <w:pPr>
        <w:spacing w:line="300" w:lineRule="auto"/>
        <w:rPr>
          <w:rFonts w:ascii="Arial" w:hAnsi="Arial" w:cs="Arial"/>
          <w:b/>
        </w:rPr>
      </w:pPr>
    </w:p>
    <w:p w:rsidR="00743C9F" w:rsidRDefault="00743C9F" w:rsidP="00743C9F">
      <w:pPr>
        <w:spacing w:line="300" w:lineRule="auto"/>
        <w:ind w:left="360"/>
        <w:contextualSpacing/>
        <w:rPr>
          <w:rFonts w:ascii="Arial" w:hAnsi="Arial" w:cs="Arial"/>
          <w:b/>
          <w:i/>
        </w:rPr>
      </w:pPr>
    </w:p>
    <w:p w:rsidR="00D632D9" w:rsidRDefault="00D632D9" w:rsidP="00D632D9">
      <w:pPr>
        <w:spacing w:line="300" w:lineRule="auto"/>
        <w:ind w:left="360"/>
        <w:contextualSpacing/>
        <w:rPr>
          <w:rFonts w:ascii="Arial" w:hAnsi="Arial" w:cs="Arial"/>
          <w:b/>
          <w:i/>
        </w:rPr>
      </w:pPr>
    </w:p>
    <w:p w:rsidR="001B32D2" w:rsidRPr="001018E6" w:rsidRDefault="00D632D9" w:rsidP="003B252B">
      <w:pPr>
        <w:numPr>
          <w:ilvl w:val="0"/>
          <w:numId w:val="10"/>
        </w:numPr>
        <w:spacing w:line="300" w:lineRule="auto"/>
        <w:contextualSpacing/>
        <w:rPr>
          <w:rFonts w:ascii="Arial" w:hAnsi="Arial" w:cs="Arial"/>
          <w:b/>
          <w:i/>
        </w:rPr>
      </w:pPr>
      <w:r>
        <w:rPr>
          <w:rFonts w:ascii="Arial" w:hAnsi="Arial" w:cs="Arial"/>
          <w:b/>
          <w:i/>
        </w:rPr>
        <w:t>G</w:t>
      </w:r>
      <w:r w:rsidR="001B32D2" w:rsidRPr="001018E6">
        <w:rPr>
          <w:rFonts w:ascii="Arial" w:hAnsi="Arial" w:cs="Arial"/>
          <w:b/>
          <w:i/>
        </w:rPr>
        <w:t>eneral description of the scheme</w:t>
      </w:r>
    </w:p>
    <w:p w:rsidR="001B32D2" w:rsidRPr="001018E6" w:rsidRDefault="001B32D2" w:rsidP="001B32D2">
      <w:pPr>
        <w:spacing w:line="300" w:lineRule="auto"/>
        <w:rPr>
          <w:rFonts w:ascii="Arial" w:hAnsi="Arial" w:cs="Arial"/>
          <w:b/>
        </w:rPr>
      </w:pPr>
    </w:p>
    <w:p w:rsidR="001B32D2" w:rsidRPr="001018E6" w:rsidRDefault="001B32D2" w:rsidP="001B32D2">
      <w:pPr>
        <w:spacing w:line="300" w:lineRule="auto"/>
        <w:rPr>
          <w:rFonts w:ascii="Arial" w:hAnsi="Arial" w:cs="Arial"/>
        </w:rPr>
      </w:pPr>
      <w:r w:rsidRPr="001018E6">
        <w:rPr>
          <w:rFonts w:ascii="Arial" w:hAnsi="Arial" w:cs="Arial"/>
        </w:rPr>
        <w:t xml:space="preserve">The retirement benefit scheme is a defined benefit final salary pension arrangement with benefits and contributions defined by reference to current “model” public sector scheme regulations. The scheme provides a pension (being 1/80 per year of service), a gratuity or lump sum (being 3/80 per year of service) and spouses and children’s pensions. Normal retirement age is a member’s 65th birthday, and pre-2004 members have an entitlement to retire without actuarial reduction from age 60. Pensions in payment (and deferment) normally increase in line with general public sector salary inflation. </w:t>
      </w:r>
    </w:p>
    <w:p w:rsidR="001B32D2" w:rsidRPr="001018E6" w:rsidRDefault="001B32D2" w:rsidP="001B32D2">
      <w:pPr>
        <w:spacing w:line="300" w:lineRule="auto"/>
        <w:rPr>
          <w:rFonts w:ascii="Arial" w:hAnsi="Arial" w:cs="Arial"/>
        </w:rPr>
      </w:pPr>
    </w:p>
    <w:p w:rsidR="001B32D2" w:rsidRPr="001018E6" w:rsidRDefault="001B32D2" w:rsidP="001B32D2">
      <w:pPr>
        <w:spacing w:line="300" w:lineRule="auto"/>
        <w:rPr>
          <w:rFonts w:ascii="Arial" w:hAnsi="Arial" w:cs="Arial"/>
        </w:rPr>
      </w:pPr>
      <w:r w:rsidRPr="001018E6">
        <w:rPr>
          <w:rFonts w:ascii="Arial" w:hAnsi="Arial" w:cs="Arial"/>
        </w:rPr>
        <w:t xml:space="preserve">The valuation used for FRS102 disclosures has been based on a full actuarial valuation performed on </w:t>
      </w:r>
      <w:r w:rsidR="006E1F09">
        <w:rPr>
          <w:rFonts w:ascii="Arial" w:hAnsi="Arial" w:cs="Arial"/>
        </w:rPr>
        <w:t>17</w:t>
      </w:r>
      <w:r w:rsidR="006E1F09" w:rsidRPr="006E1F09">
        <w:rPr>
          <w:rFonts w:ascii="Arial" w:hAnsi="Arial" w:cs="Arial"/>
          <w:vertAlign w:val="superscript"/>
        </w:rPr>
        <w:t>th</w:t>
      </w:r>
      <w:r w:rsidR="006E1F09">
        <w:rPr>
          <w:rFonts w:ascii="Arial" w:hAnsi="Arial" w:cs="Arial"/>
        </w:rPr>
        <w:t xml:space="preserve"> </w:t>
      </w:r>
      <w:r w:rsidR="00213514">
        <w:rPr>
          <w:rFonts w:ascii="Arial" w:hAnsi="Arial" w:cs="Arial"/>
        </w:rPr>
        <w:t xml:space="preserve">February </w:t>
      </w:r>
      <w:r w:rsidR="006E1F09">
        <w:rPr>
          <w:rFonts w:ascii="Arial" w:hAnsi="Arial" w:cs="Arial"/>
        </w:rPr>
        <w:t>201</w:t>
      </w:r>
      <w:r w:rsidR="00213514">
        <w:rPr>
          <w:rFonts w:ascii="Arial" w:hAnsi="Arial" w:cs="Arial"/>
        </w:rPr>
        <w:t>7</w:t>
      </w:r>
      <w:r w:rsidRPr="001018E6">
        <w:rPr>
          <w:rFonts w:ascii="Arial" w:hAnsi="Arial" w:cs="Arial"/>
        </w:rPr>
        <w:t xml:space="preserve"> by a qualified independent actuary, taking account of the requirements of the FRS in order to assess the scheme liabilities at 31 December 201</w:t>
      </w:r>
      <w:r w:rsidR="00213514">
        <w:rPr>
          <w:rFonts w:ascii="Arial" w:hAnsi="Arial" w:cs="Arial"/>
        </w:rPr>
        <w:t>6</w:t>
      </w:r>
      <w:r w:rsidRPr="001018E6">
        <w:rPr>
          <w:rFonts w:ascii="Arial" w:hAnsi="Arial" w:cs="Arial"/>
        </w:rPr>
        <w:t>.</w:t>
      </w:r>
    </w:p>
    <w:p w:rsidR="006302E4" w:rsidRPr="001018E6" w:rsidRDefault="006302E4" w:rsidP="001B32D2">
      <w:pPr>
        <w:spacing w:line="300" w:lineRule="auto"/>
        <w:rPr>
          <w:rFonts w:ascii="Arial" w:hAnsi="Arial" w:cs="Arial"/>
        </w:rPr>
      </w:pPr>
    </w:p>
    <w:p w:rsidR="001B32D2" w:rsidRPr="00EF79B0" w:rsidRDefault="001B32D2" w:rsidP="003B252B">
      <w:pPr>
        <w:numPr>
          <w:ilvl w:val="0"/>
          <w:numId w:val="10"/>
        </w:numPr>
        <w:spacing w:line="300" w:lineRule="auto"/>
        <w:contextualSpacing/>
        <w:rPr>
          <w:rFonts w:ascii="Arial" w:hAnsi="Arial" w:cs="Arial"/>
          <w:b/>
          <w:i/>
        </w:rPr>
      </w:pPr>
      <w:r w:rsidRPr="00EF79B0">
        <w:rPr>
          <w:rFonts w:ascii="Arial" w:hAnsi="Arial" w:cs="Arial"/>
          <w:b/>
          <w:i/>
        </w:rPr>
        <w:t>The principal actuarial assumptions were as follows: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34"/>
        <w:gridCol w:w="1418"/>
        <w:gridCol w:w="1417"/>
      </w:tblGrid>
      <w:tr w:rsidR="001B32D2" w:rsidRPr="001018E6" w:rsidTr="00AA6692">
        <w:trPr>
          <w:trHeight w:val="287"/>
        </w:trPr>
        <w:tc>
          <w:tcPr>
            <w:tcW w:w="5954" w:type="dxa"/>
            <w:vAlign w:val="bottom"/>
          </w:tcPr>
          <w:p w:rsidR="001B32D2" w:rsidRPr="001018E6" w:rsidRDefault="001B32D2" w:rsidP="00B1363F">
            <w:pPr>
              <w:spacing w:line="300" w:lineRule="auto"/>
              <w:rPr>
                <w:rFonts w:ascii="Arial" w:hAnsi="Arial" w:cs="Arial"/>
              </w:rPr>
            </w:pPr>
          </w:p>
        </w:tc>
        <w:tc>
          <w:tcPr>
            <w:tcW w:w="1134" w:type="dxa"/>
          </w:tcPr>
          <w:p w:rsidR="001B32D2" w:rsidRPr="001018E6" w:rsidRDefault="001B32D2" w:rsidP="00B1363F">
            <w:pPr>
              <w:spacing w:line="300" w:lineRule="auto"/>
              <w:rPr>
                <w:rFonts w:ascii="Arial" w:hAnsi="Arial" w:cs="Arial"/>
                <w:b/>
              </w:rPr>
            </w:pPr>
          </w:p>
        </w:tc>
        <w:tc>
          <w:tcPr>
            <w:tcW w:w="1418" w:type="dxa"/>
          </w:tcPr>
          <w:p w:rsidR="001B32D2" w:rsidRPr="001018E6" w:rsidRDefault="00AA6692" w:rsidP="00B1363F">
            <w:pPr>
              <w:spacing w:line="300" w:lineRule="auto"/>
              <w:jc w:val="center"/>
              <w:rPr>
                <w:rFonts w:ascii="Arial" w:hAnsi="Arial" w:cs="Arial"/>
                <w:b/>
              </w:rPr>
            </w:pPr>
            <w:r>
              <w:rPr>
                <w:rFonts w:ascii="Arial" w:hAnsi="Arial" w:cs="Arial"/>
                <w:b/>
              </w:rPr>
              <w:t>2016</w:t>
            </w:r>
          </w:p>
        </w:tc>
        <w:tc>
          <w:tcPr>
            <w:tcW w:w="1417" w:type="dxa"/>
            <w:shd w:val="pct10" w:color="auto" w:fill="auto"/>
          </w:tcPr>
          <w:p w:rsidR="001B32D2" w:rsidRPr="001018E6" w:rsidRDefault="00AA6692" w:rsidP="00B1363F">
            <w:pPr>
              <w:spacing w:line="300" w:lineRule="auto"/>
              <w:jc w:val="center"/>
              <w:rPr>
                <w:rFonts w:ascii="Arial" w:hAnsi="Arial" w:cs="Arial"/>
                <w:b/>
              </w:rPr>
            </w:pPr>
            <w:r>
              <w:rPr>
                <w:rFonts w:ascii="Arial" w:hAnsi="Arial" w:cs="Arial"/>
                <w:b/>
              </w:rPr>
              <w:t>2015</w:t>
            </w:r>
          </w:p>
        </w:tc>
      </w:tr>
      <w:tr w:rsidR="00AA6692" w:rsidRPr="001018E6" w:rsidTr="00AA6692">
        <w:tc>
          <w:tcPr>
            <w:tcW w:w="5954" w:type="dxa"/>
            <w:vAlign w:val="center"/>
          </w:tcPr>
          <w:p w:rsidR="00AA6692" w:rsidRPr="001018E6" w:rsidRDefault="00AA6692" w:rsidP="00DA6946">
            <w:pPr>
              <w:spacing w:line="300" w:lineRule="auto"/>
              <w:rPr>
                <w:rFonts w:ascii="Arial" w:hAnsi="Arial" w:cs="Arial"/>
              </w:rPr>
            </w:pPr>
            <w:r w:rsidRPr="001018E6">
              <w:rPr>
                <w:rFonts w:ascii="Arial" w:hAnsi="Arial" w:cs="Arial"/>
              </w:rPr>
              <w:t xml:space="preserve">Rate of </w:t>
            </w:r>
            <w:r>
              <w:rPr>
                <w:rFonts w:ascii="Arial" w:hAnsi="Arial" w:cs="Arial"/>
              </w:rPr>
              <w:t>I</w:t>
            </w:r>
            <w:r w:rsidRPr="001018E6">
              <w:rPr>
                <w:rFonts w:ascii="Arial" w:hAnsi="Arial" w:cs="Arial"/>
              </w:rPr>
              <w:t xml:space="preserve">ncrease in </w:t>
            </w:r>
            <w:r>
              <w:rPr>
                <w:rFonts w:ascii="Arial" w:hAnsi="Arial" w:cs="Arial"/>
              </w:rPr>
              <w:t>S</w:t>
            </w:r>
            <w:r w:rsidRPr="001018E6">
              <w:rPr>
                <w:rFonts w:ascii="Arial" w:hAnsi="Arial" w:cs="Arial"/>
              </w:rPr>
              <w:t>alaries</w:t>
            </w:r>
          </w:p>
        </w:tc>
        <w:tc>
          <w:tcPr>
            <w:tcW w:w="1134" w:type="dxa"/>
          </w:tcPr>
          <w:p w:rsidR="00AA6692" w:rsidRPr="001018E6" w:rsidRDefault="00AA6692" w:rsidP="00B1363F">
            <w:pPr>
              <w:spacing w:line="300" w:lineRule="auto"/>
              <w:jc w:val="right"/>
              <w:rPr>
                <w:rFonts w:ascii="Arial" w:hAnsi="Arial" w:cs="Arial"/>
              </w:rPr>
            </w:pPr>
          </w:p>
        </w:tc>
        <w:tc>
          <w:tcPr>
            <w:tcW w:w="1418" w:type="dxa"/>
            <w:vAlign w:val="center"/>
          </w:tcPr>
          <w:p w:rsidR="00AA6692" w:rsidRPr="001018E6" w:rsidRDefault="00A547EC" w:rsidP="00B1363F">
            <w:pPr>
              <w:spacing w:line="300" w:lineRule="auto"/>
              <w:jc w:val="center"/>
              <w:rPr>
                <w:rFonts w:ascii="Arial" w:hAnsi="Arial" w:cs="Arial"/>
              </w:rPr>
            </w:pPr>
            <w:r>
              <w:rPr>
                <w:rFonts w:ascii="Arial" w:hAnsi="Arial" w:cs="Arial"/>
              </w:rPr>
              <w:t>3.30%</w:t>
            </w:r>
          </w:p>
        </w:tc>
        <w:tc>
          <w:tcPr>
            <w:tcW w:w="1417" w:type="dxa"/>
            <w:shd w:val="pct10" w:color="auto" w:fill="auto"/>
            <w:vAlign w:val="center"/>
          </w:tcPr>
          <w:p w:rsidR="00AA6692" w:rsidRPr="001018E6" w:rsidRDefault="00AA6692" w:rsidP="00456579">
            <w:pPr>
              <w:spacing w:line="300" w:lineRule="auto"/>
              <w:jc w:val="center"/>
              <w:rPr>
                <w:rFonts w:ascii="Arial" w:hAnsi="Arial" w:cs="Arial"/>
              </w:rPr>
            </w:pPr>
            <w:r>
              <w:rPr>
                <w:rFonts w:ascii="Arial" w:hAnsi="Arial" w:cs="Arial"/>
              </w:rPr>
              <w:t>3</w:t>
            </w:r>
            <w:r w:rsidRPr="001018E6">
              <w:rPr>
                <w:rFonts w:ascii="Arial" w:hAnsi="Arial" w:cs="Arial"/>
              </w:rPr>
              <w:t>.00%</w:t>
            </w:r>
          </w:p>
        </w:tc>
      </w:tr>
      <w:tr w:rsidR="00AA6692" w:rsidRPr="001018E6" w:rsidTr="00AA6692">
        <w:tc>
          <w:tcPr>
            <w:tcW w:w="5954" w:type="dxa"/>
            <w:vAlign w:val="center"/>
          </w:tcPr>
          <w:p w:rsidR="00AA6692" w:rsidRPr="001018E6" w:rsidRDefault="00AA6692" w:rsidP="00DA6946">
            <w:pPr>
              <w:spacing w:line="300" w:lineRule="auto"/>
              <w:rPr>
                <w:rFonts w:ascii="Arial" w:hAnsi="Arial" w:cs="Arial"/>
              </w:rPr>
            </w:pPr>
            <w:r w:rsidRPr="001018E6">
              <w:rPr>
                <w:rFonts w:ascii="Arial" w:hAnsi="Arial" w:cs="Arial"/>
              </w:rPr>
              <w:t xml:space="preserve">Rate of </w:t>
            </w:r>
            <w:r>
              <w:rPr>
                <w:rFonts w:ascii="Arial" w:hAnsi="Arial" w:cs="Arial"/>
              </w:rPr>
              <w:t>I</w:t>
            </w:r>
            <w:r w:rsidRPr="001018E6">
              <w:rPr>
                <w:rFonts w:ascii="Arial" w:hAnsi="Arial" w:cs="Arial"/>
              </w:rPr>
              <w:t xml:space="preserve">ncrease in </w:t>
            </w:r>
            <w:r>
              <w:rPr>
                <w:rFonts w:ascii="Arial" w:hAnsi="Arial" w:cs="Arial"/>
              </w:rPr>
              <w:t>R</w:t>
            </w:r>
            <w:r w:rsidRPr="001018E6">
              <w:rPr>
                <w:rFonts w:ascii="Arial" w:hAnsi="Arial" w:cs="Arial"/>
              </w:rPr>
              <w:t xml:space="preserve">etirement </w:t>
            </w:r>
            <w:r>
              <w:rPr>
                <w:rFonts w:ascii="Arial" w:hAnsi="Arial" w:cs="Arial"/>
              </w:rPr>
              <w:t>B</w:t>
            </w:r>
            <w:r w:rsidRPr="001018E6">
              <w:rPr>
                <w:rFonts w:ascii="Arial" w:hAnsi="Arial" w:cs="Arial"/>
              </w:rPr>
              <w:t xml:space="preserve">enefits in </w:t>
            </w:r>
            <w:r>
              <w:rPr>
                <w:rFonts w:ascii="Arial" w:hAnsi="Arial" w:cs="Arial"/>
              </w:rPr>
              <w:t>P</w:t>
            </w:r>
            <w:r w:rsidRPr="001018E6">
              <w:rPr>
                <w:rFonts w:ascii="Arial" w:hAnsi="Arial" w:cs="Arial"/>
              </w:rPr>
              <w:t>ayment</w:t>
            </w:r>
          </w:p>
        </w:tc>
        <w:tc>
          <w:tcPr>
            <w:tcW w:w="1134" w:type="dxa"/>
          </w:tcPr>
          <w:p w:rsidR="00AA6692" w:rsidRPr="001018E6" w:rsidRDefault="00AA6692" w:rsidP="00B1363F">
            <w:pPr>
              <w:spacing w:line="300" w:lineRule="auto"/>
              <w:jc w:val="right"/>
              <w:rPr>
                <w:rFonts w:ascii="Arial" w:hAnsi="Arial" w:cs="Arial"/>
              </w:rPr>
            </w:pPr>
          </w:p>
        </w:tc>
        <w:tc>
          <w:tcPr>
            <w:tcW w:w="1418" w:type="dxa"/>
            <w:vAlign w:val="center"/>
          </w:tcPr>
          <w:p w:rsidR="00AA6692" w:rsidRPr="001018E6" w:rsidRDefault="00A547EC" w:rsidP="006E1F09">
            <w:pPr>
              <w:spacing w:line="300" w:lineRule="auto"/>
              <w:jc w:val="center"/>
              <w:rPr>
                <w:rFonts w:ascii="Arial" w:hAnsi="Arial" w:cs="Arial"/>
              </w:rPr>
            </w:pPr>
            <w:r>
              <w:rPr>
                <w:rFonts w:ascii="Arial" w:hAnsi="Arial" w:cs="Arial"/>
              </w:rPr>
              <w:t>3.30%</w:t>
            </w:r>
          </w:p>
        </w:tc>
        <w:tc>
          <w:tcPr>
            <w:tcW w:w="1417" w:type="dxa"/>
            <w:shd w:val="pct10" w:color="auto" w:fill="auto"/>
            <w:vAlign w:val="center"/>
          </w:tcPr>
          <w:p w:rsidR="00AA6692" w:rsidRPr="001018E6" w:rsidRDefault="00AA6692" w:rsidP="00456579">
            <w:pPr>
              <w:spacing w:line="300" w:lineRule="auto"/>
              <w:jc w:val="center"/>
              <w:rPr>
                <w:rFonts w:ascii="Arial" w:hAnsi="Arial" w:cs="Arial"/>
              </w:rPr>
            </w:pPr>
            <w:r>
              <w:rPr>
                <w:rFonts w:ascii="Arial" w:hAnsi="Arial" w:cs="Arial"/>
              </w:rPr>
              <w:t>3</w:t>
            </w:r>
            <w:r w:rsidRPr="001018E6">
              <w:rPr>
                <w:rFonts w:ascii="Arial" w:hAnsi="Arial" w:cs="Arial"/>
              </w:rPr>
              <w:t>.</w:t>
            </w:r>
            <w:r>
              <w:rPr>
                <w:rFonts w:ascii="Arial" w:hAnsi="Arial" w:cs="Arial"/>
              </w:rPr>
              <w:t>0</w:t>
            </w:r>
            <w:r w:rsidRPr="001018E6">
              <w:rPr>
                <w:rFonts w:ascii="Arial" w:hAnsi="Arial" w:cs="Arial"/>
              </w:rPr>
              <w:t>0%</w:t>
            </w:r>
          </w:p>
        </w:tc>
      </w:tr>
      <w:tr w:rsidR="00AA6692" w:rsidRPr="001018E6" w:rsidTr="00AA6692">
        <w:tc>
          <w:tcPr>
            <w:tcW w:w="5954" w:type="dxa"/>
            <w:vAlign w:val="center"/>
          </w:tcPr>
          <w:p w:rsidR="00AA6692" w:rsidRPr="001018E6" w:rsidRDefault="00AA6692" w:rsidP="00DA6946">
            <w:pPr>
              <w:spacing w:line="300" w:lineRule="auto"/>
              <w:rPr>
                <w:rFonts w:ascii="Arial" w:hAnsi="Arial" w:cs="Arial"/>
              </w:rPr>
            </w:pPr>
            <w:r w:rsidRPr="001018E6">
              <w:rPr>
                <w:rFonts w:ascii="Arial" w:hAnsi="Arial" w:cs="Arial"/>
              </w:rPr>
              <w:t xml:space="preserve">Discount </w:t>
            </w:r>
            <w:r>
              <w:rPr>
                <w:rFonts w:ascii="Arial" w:hAnsi="Arial" w:cs="Arial"/>
              </w:rPr>
              <w:t>R</w:t>
            </w:r>
            <w:r w:rsidRPr="001018E6">
              <w:rPr>
                <w:rFonts w:ascii="Arial" w:hAnsi="Arial" w:cs="Arial"/>
              </w:rPr>
              <w:t>ate</w:t>
            </w:r>
          </w:p>
        </w:tc>
        <w:tc>
          <w:tcPr>
            <w:tcW w:w="1134" w:type="dxa"/>
          </w:tcPr>
          <w:p w:rsidR="00AA6692" w:rsidRPr="001018E6" w:rsidRDefault="00AA6692" w:rsidP="00B1363F">
            <w:pPr>
              <w:spacing w:line="300" w:lineRule="auto"/>
              <w:jc w:val="right"/>
              <w:rPr>
                <w:rFonts w:ascii="Arial" w:hAnsi="Arial" w:cs="Arial"/>
              </w:rPr>
            </w:pPr>
          </w:p>
        </w:tc>
        <w:tc>
          <w:tcPr>
            <w:tcW w:w="1418" w:type="dxa"/>
            <w:vAlign w:val="center"/>
          </w:tcPr>
          <w:p w:rsidR="00AA6692" w:rsidRPr="001018E6" w:rsidRDefault="00A547EC" w:rsidP="006E1F09">
            <w:pPr>
              <w:spacing w:line="300" w:lineRule="auto"/>
              <w:jc w:val="center"/>
              <w:rPr>
                <w:rFonts w:ascii="Arial" w:hAnsi="Arial" w:cs="Arial"/>
              </w:rPr>
            </w:pPr>
            <w:r>
              <w:rPr>
                <w:rFonts w:ascii="Arial" w:hAnsi="Arial" w:cs="Arial"/>
              </w:rPr>
              <w:t>1.66%</w:t>
            </w:r>
          </w:p>
        </w:tc>
        <w:tc>
          <w:tcPr>
            <w:tcW w:w="1417" w:type="dxa"/>
            <w:shd w:val="pct10" w:color="auto" w:fill="auto"/>
            <w:vAlign w:val="center"/>
          </w:tcPr>
          <w:p w:rsidR="00AA6692" w:rsidRPr="001018E6" w:rsidRDefault="00AA6692" w:rsidP="00456579">
            <w:pPr>
              <w:spacing w:line="300" w:lineRule="auto"/>
              <w:jc w:val="center"/>
              <w:rPr>
                <w:rFonts w:ascii="Arial" w:hAnsi="Arial" w:cs="Arial"/>
              </w:rPr>
            </w:pPr>
            <w:r>
              <w:rPr>
                <w:rFonts w:ascii="Arial" w:hAnsi="Arial" w:cs="Arial"/>
              </w:rPr>
              <w:t>2.38</w:t>
            </w:r>
            <w:r w:rsidRPr="001018E6">
              <w:rPr>
                <w:rFonts w:ascii="Arial" w:hAnsi="Arial" w:cs="Arial"/>
              </w:rPr>
              <w:t>%</w:t>
            </w:r>
          </w:p>
        </w:tc>
      </w:tr>
      <w:tr w:rsidR="00AA6692" w:rsidRPr="001018E6" w:rsidTr="00AA6692">
        <w:tc>
          <w:tcPr>
            <w:tcW w:w="5954" w:type="dxa"/>
            <w:vAlign w:val="center"/>
          </w:tcPr>
          <w:p w:rsidR="00AA6692" w:rsidRPr="001018E6" w:rsidRDefault="00AA6692" w:rsidP="00DA6946">
            <w:pPr>
              <w:spacing w:line="300" w:lineRule="auto"/>
              <w:rPr>
                <w:rFonts w:ascii="Arial" w:hAnsi="Arial" w:cs="Arial"/>
              </w:rPr>
            </w:pPr>
            <w:r w:rsidRPr="001018E6">
              <w:rPr>
                <w:rFonts w:ascii="Arial" w:hAnsi="Arial" w:cs="Arial"/>
              </w:rPr>
              <w:t xml:space="preserve">Inflation </w:t>
            </w:r>
            <w:r>
              <w:rPr>
                <w:rFonts w:ascii="Arial" w:hAnsi="Arial" w:cs="Arial"/>
              </w:rPr>
              <w:t>R</w:t>
            </w:r>
            <w:r w:rsidRPr="001018E6">
              <w:rPr>
                <w:rFonts w:ascii="Arial" w:hAnsi="Arial" w:cs="Arial"/>
              </w:rPr>
              <w:t>ate</w:t>
            </w:r>
          </w:p>
        </w:tc>
        <w:tc>
          <w:tcPr>
            <w:tcW w:w="1134" w:type="dxa"/>
          </w:tcPr>
          <w:p w:rsidR="00AA6692" w:rsidRPr="001018E6" w:rsidRDefault="00AA6692" w:rsidP="00B1363F">
            <w:pPr>
              <w:spacing w:line="300" w:lineRule="auto"/>
              <w:jc w:val="right"/>
              <w:rPr>
                <w:rFonts w:ascii="Arial" w:hAnsi="Arial" w:cs="Arial"/>
              </w:rPr>
            </w:pPr>
          </w:p>
        </w:tc>
        <w:tc>
          <w:tcPr>
            <w:tcW w:w="1418" w:type="dxa"/>
            <w:vAlign w:val="center"/>
          </w:tcPr>
          <w:p w:rsidR="00AA6692" w:rsidRPr="001018E6" w:rsidRDefault="00A547EC" w:rsidP="00EF79B0">
            <w:pPr>
              <w:spacing w:line="300" w:lineRule="auto"/>
              <w:jc w:val="center"/>
              <w:rPr>
                <w:rFonts w:ascii="Arial" w:hAnsi="Arial" w:cs="Arial"/>
              </w:rPr>
            </w:pPr>
            <w:r>
              <w:rPr>
                <w:rFonts w:ascii="Arial" w:hAnsi="Arial" w:cs="Arial"/>
              </w:rPr>
              <w:t>1.80%</w:t>
            </w:r>
          </w:p>
        </w:tc>
        <w:tc>
          <w:tcPr>
            <w:tcW w:w="1417" w:type="dxa"/>
            <w:shd w:val="pct10" w:color="auto" w:fill="auto"/>
            <w:vAlign w:val="center"/>
          </w:tcPr>
          <w:p w:rsidR="00AA6692" w:rsidRPr="001018E6" w:rsidRDefault="00AA6692" w:rsidP="00456579">
            <w:pPr>
              <w:spacing w:line="300" w:lineRule="auto"/>
              <w:jc w:val="center"/>
              <w:rPr>
                <w:rFonts w:ascii="Arial" w:hAnsi="Arial" w:cs="Arial"/>
              </w:rPr>
            </w:pPr>
            <w:r w:rsidRPr="001018E6">
              <w:rPr>
                <w:rFonts w:ascii="Arial" w:hAnsi="Arial" w:cs="Arial"/>
              </w:rPr>
              <w:t>1.5</w:t>
            </w:r>
            <w:r>
              <w:rPr>
                <w:rFonts w:ascii="Arial" w:hAnsi="Arial" w:cs="Arial"/>
              </w:rPr>
              <w:t>0</w:t>
            </w:r>
            <w:r w:rsidRPr="001018E6">
              <w:rPr>
                <w:rFonts w:ascii="Arial" w:hAnsi="Arial" w:cs="Arial"/>
              </w:rPr>
              <w:t>%</w:t>
            </w:r>
          </w:p>
        </w:tc>
      </w:tr>
    </w:tbl>
    <w:p w:rsidR="001B32D2" w:rsidRPr="004C069A" w:rsidRDefault="001B32D2" w:rsidP="001B32D2">
      <w:pPr>
        <w:spacing w:line="300" w:lineRule="auto"/>
        <w:rPr>
          <w:rFonts w:ascii="Arial" w:hAnsi="Arial" w:cs="Arial"/>
          <w:b/>
        </w:rPr>
      </w:pPr>
    </w:p>
    <w:p w:rsidR="001B32D2" w:rsidRPr="004C069A" w:rsidRDefault="00EF79B0" w:rsidP="001B32D2">
      <w:pPr>
        <w:spacing w:line="300" w:lineRule="auto"/>
        <w:rPr>
          <w:rFonts w:ascii="Arial" w:hAnsi="Arial" w:cs="Arial"/>
          <w:u w:val="single"/>
        </w:rPr>
      </w:pPr>
      <w:r>
        <w:rPr>
          <w:rFonts w:ascii="Arial" w:hAnsi="Arial" w:cs="Arial"/>
          <w:u w:val="single"/>
        </w:rPr>
        <w:t>Life expectancies</w:t>
      </w:r>
    </w:p>
    <w:tbl>
      <w:tblPr>
        <w:tblStyle w:val="TableGrid"/>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8"/>
        <w:gridCol w:w="1417"/>
      </w:tblGrid>
      <w:tr w:rsidR="001B32D2" w:rsidRPr="004C069A" w:rsidTr="00AA6692">
        <w:trPr>
          <w:trHeight w:val="255"/>
        </w:trPr>
        <w:tc>
          <w:tcPr>
            <w:tcW w:w="5953" w:type="dxa"/>
            <w:tcBorders>
              <w:bottom w:val="single" w:sz="4" w:space="0" w:color="auto"/>
            </w:tcBorders>
            <w:vAlign w:val="center"/>
          </w:tcPr>
          <w:p w:rsidR="001B32D2" w:rsidRPr="004C069A" w:rsidRDefault="001B32D2" w:rsidP="00B1363F">
            <w:pPr>
              <w:spacing w:line="300" w:lineRule="auto"/>
              <w:rPr>
                <w:rFonts w:ascii="Arial" w:hAnsi="Arial" w:cs="Arial"/>
                <w:b/>
              </w:rPr>
            </w:pPr>
          </w:p>
        </w:tc>
        <w:tc>
          <w:tcPr>
            <w:tcW w:w="1134" w:type="dxa"/>
            <w:tcBorders>
              <w:bottom w:val="single" w:sz="4" w:space="0" w:color="auto"/>
            </w:tcBorders>
          </w:tcPr>
          <w:p w:rsidR="001B32D2" w:rsidRPr="004C069A" w:rsidRDefault="001B32D2" w:rsidP="00B1363F">
            <w:pPr>
              <w:spacing w:line="300" w:lineRule="auto"/>
              <w:rPr>
                <w:rFonts w:ascii="Arial" w:hAnsi="Arial" w:cs="Arial"/>
                <w:b/>
              </w:rPr>
            </w:pPr>
          </w:p>
        </w:tc>
        <w:tc>
          <w:tcPr>
            <w:tcW w:w="1418" w:type="dxa"/>
            <w:tcBorders>
              <w:bottom w:val="single" w:sz="4" w:space="0" w:color="auto"/>
            </w:tcBorders>
            <w:vAlign w:val="center"/>
          </w:tcPr>
          <w:p w:rsidR="001B32D2" w:rsidRPr="004C069A" w:rsidRDefault="00AA6692" w:rsidP="00B1363F">
            <w:pPr>
              <w:spacing w:line="300" w:lineRule="auto"/>
              <w:jc w:val="center"/>
              <w:rPr>
                <w:rFonts w:ascii="Arial" w:hAnsi="Arial" w:cs="Arial"/>
                <w:b/>
              </w:rPr>
            </w:pPr>
            <w:r>
              <w:rPr>
                <w:rFonts w:ascii="Arial" w:hAnsi="Arial" w:cs="Arial"/>
                <w:b/>
              </w:rPr>
              <w:t>2016</w:t>
            </w:r>
          </w:p>
        </w:tc>
        <w:tc>
          <w:tcPr>
            <w:tcW w:w="1417" w:type="dxa"/>
            <w:tcBorders>
              <w:bottom w:val="single" w:sz="4" w:space="0" w:color="auto"/>
            </w:tcBorders>
            <w:shd w:val="pct10" w:color="auto" w:fill="auto"/>
            <w:vAlign w:val="center"/>
          </w:tcPr>
          <w:p w:rsidR="001B32D2" w:rsidRPr="004C069A" w:rsidRDefault="00EF79B0" w:rsidP="00B1363F">
            <w:pPr>
              <w:spacing w:line="300" w:lineRule="auto"/>
              <w:jc w:val="center"/>
              <w:rPr>
                <w:rFonts w:ascii="Arial" w:hAnsi="Arial" w:cs="Arial"/>
                <w:b/>
              </w:rPr>
            </w:pPr>
            <w:r>
              <w:rPr>
                <w:rFonts w:ascii="Arial" w:hAnsi="Arial" w:cs="Arial"/>
                <w:b/>
              </w:rPr>
              <w:t>201</w:t>
            </w:r>
            <w:r w:rsidR="00AA6692">
              <w:rPr>
                <w:rFonts w:ascii="Arial" w:hAnsi="Arial" w:cs="Arial"/>
                <w:b/>
              </w:rPr>
              <w:t>5</w:t>
            </w:r>
          </w:p>
        </w:tc>
      </w:tr>
      <w:tr w:rsidR="00AA6692" w:rsidRPr="004C069A" w:rsidTr="00AA6692">
        <w:tc>
          <w:tcPr>
            <w:tcW w:w="5953" w:type="dxa"/>
            <w:tcBorders>
              <w:top w:val="single" w:sz="4" w:space="0" w:color="auto"/>
            </w:tcBorders>
            <w:vAlign w:val="bottom"/>
          </w:tcPr>
          <w:p w:rsidR="00AA6692" w:rsidRPr="004C069A" w:rsidRDefault="00AA6692" w:rsidP="00B1363F">
            <w:pPr>
              <w:spacing w:line="300" w:lineRule="auto"/>
              <w:rPr>
                <w:rFonts w:ascii="Arial" w:hAnsi="Arial" w:cs="Arial"/>
              </w:rPr>
            </w:pPr>
            <w:r>
              <w:rPr>
                <w:rFonts w:ascii="Arial" w:hAnsi="Arial" w:cs="Arial"/>
              </w:rPr>
              <w:t>Males aged 65 at balance sheet date</w:t>
            </w:r>
          </w:p>
        </w:tc>
        <w:tc>
          <w:tcPr>
            <w:tcW w:w="1134" w:type="dxa"/>
            <w:tcBorders>
              <w:top w:val="single" w:sz="4" w:space="0" w:color="auto"/>
            </w:tcBorders>
          </w:tcPr>
          <w:p w:rsidR="00AA6692" w:rsidRPr="004C069A" w:rsidRDefault="00AA6692" w:rsidP="00B1363F">
            <w:pPr>
              <w:spacing w:line="300" w:lineRule="auto"/>
              <w:jc w:val="right"/>
              <w:rPr>
                <w:rFonts w:ascii="Arial" w:hAnsi="Arial" w:cs="Arial"/>
              </w:rPr>
            </w:pPr>
          </w:p>
        </w:tc>
        <w:tc>
          <w:tcPr>
            <w:tcW w:w="1418" w:type="dxa"/>
            <w:tcBorders>
              <w:top w:val="single" w:sz="4" w:space="0" w:color="auto"/>
            </w:tcBorders>
            <w:vAlign w:val="bottom"/>
          </w:tcPr>
          <w:p w:rsidR="00AA6692" w:rsidRPr="004C069A" w:rsidRDefault="00A547EC" w:rsidP="00EF79B0">
            <w:pPr>
              <w:spacing w:line="300" w:lineRule="auto"/>
              <w:jc w:val="center"/>
              <w:rPr>
                <w:rFonts w:ascii="Arial" w:hAnsi="Arial" w:cs="Arial"/>
              </w:rPr>
            </w:pPr>
            <w:r>
              <w:rPr>
                <w:rFonts w:ascii="Arial" w:hAnsi="Arial" w:cs="Arial"/>
              </w:rPr>
              <w:t>21.2</w:t>
            </w:r>
          </w:p>
        </w:tc>
        <w:tc>
          <w:tcPr>
            <w:tcW w:w="1417" w:type="dxa"/>
            <w:tcBorders>
              <w:top w:val="single" w:sz="4" w:space="0" w:color="auto"/>
            </w:tcBorders>
            <w:shd w:val="pct10" w:color="auto" w:fill="auto"/>
            <w:vAlign w:val="bottom"/>
          </w:tcPr>
          <w:p w:rsidR="00AA6692" w:rsidRPr="004C069A" w:rsidRDefault="00AA6692" w:rsidP="00456579">
            <w:pPr>
              <w:spacing w:line="300" w:lineRule="auto"/>
              <w:jc w:val="center"/>
              <w:rPr>
                <w:rFonts w:ascii="Arial" w:hAnsi="Arial" w:cs="Arial"/>
              </w:rPr>
            </w:pPr>
            <w:r>
              <w:rPr>
                <w:rFonts w:ascii="Arial" w:hAnsi="Arial" w:cs="Arial"/>
              </w:rPr>
              <w:t>21.1</w:t>
            </w:r>
          </w:p>
        </w:tc>
      </w:tr>
      <w:tr w:rsidR="00AA6692" w:rsidRPr="004C069A" w:rsidTr="00AA6692">
        <w:tc>
          <w:tcPr>
            <w:tcW w:w="5953" w:type="dxa"/>
            <w:vAlign w:val="bottom"/>
          </w:tcPr>
          <w:p w:rsidR="00AA6692" w:rsidRPr="004C069A" w:rsidRDefault="00AA6692" w:rsidP="00EF79B0">
            <w:pPr>
              <w:spacing w:line="300" w:lineRule="auto"/>
              <w:rPr>
                <w:rFonts w:ascii="Arial" w:hAnsi="Arial" w:cs="Arial"/>
              </w:rPr>
            </w:pPr>
            <w:r>
              <w:rPr>
                <w:rFonts w:ascii="Arial" w:hAnsi="Arial" w:cs="Arial"/>
              </w:rPr>
              <w:t>Fem</w:t>
            </w:r>
            <w:r w:rsidRPr="00EF79B0">
              <w:rPr>
                <w:rFonts w:ascii="Arial" w:hAnsi="Arial" w:cs="Arial"/>
              </w:rPr>
              <w:t>ale</w:t>
            </w:r>
            <w:r>
              <w:rPr>
                <w:rFonts w:ascii="Arial" w:hAnsi="Arial" w:cs="Arial"/>
              </w:rPr>
              <w:t>s</w:t>
            </w:r>
            <w:r w:rsidRPr="00EF79B0">
              <w:rPr>
                <w:rFonts w:ascii="Arial" w:hAnsi="Arial" w:cs="Arial"/>
              </w:rPr>
              <w:t xml:space="preserve"> aged 65 at balance sheet date</w:t>
            </w:r>
          </w:p>
        </w:tc>
        <w:tc>
          <w:tcPr>
            <w:tcW w:w="1134" w:type="dxa"/>
          </w:tcPr>
          <w:p w:rsidR="00AA6692" w:rsidRPr="004C069A" w:rsidRDefault="00AA6692" w:rsidP="00B1363F">
            <w:pPr>
              <w:spacing w:line="300" w:lineRule="auto"/>
              <w:jc w:val="right"/>
              <w:rPr>
                <w:rFonts w:ascii="Arial" w:hAnsi="Arial" w:cs="Arial"/>
              </w:rPr>
            </w:pPr>
          </w:p>
        </w:tc>
        <w:tc>
          <w:tcPr>
            <w:tcW w:w="1418" w:type="dxa"/>
            <w:vAlign w:val="bottom"/>
          </w:tcPr>
          <w:p w:rsidR="00AA6692" w:rsidRPr="004C069A" w:rsidRDefault="00A547EC" w:rsidP="00B1363F">
            <w:pPr>
              <w:spacing w:line="300" w:lineRule="auto"/>
              <w:jc w:val="center"/>
              <w:rPr>
                <w:rFonts w:ascii="Arial" w:hAnsi="Arial" w:cs="Arial"/>
              </w:rPr>
            </w:pPr>
            <w:r>
              <w:rPr>
                <w:rFonts w:ascii="Arial" w:hAnsi="Arial" w:cs="Arial"/>
              </w:rPr>
              <w:t>23.7</w:t>
            </w:r>
          </w:p>
        </w:tc>
        <w:tc>
          <w:tcPr>
            <w:tcW w:w="1417" w:type="dxa"/>
            <w:shd w:val="pct10" w:color="auto" w:fill="auto"/>
            <w:vAlign w:val="bottom"/>
          </w:tcPr>
          <w:p w:rsidR="00AA6692" w:rsidRPr="004C069A" w:rsidRDefault="00AA6692" w:rsidP="00456579">
            <w:pPr>
              <w:spacing w:line="300" w:lineRule="auto"/>
              <w:jc w:val="center"/>
              <w:rPr>
                <w:rFonts w:ascii="Arial" w:hAnsi="Arial" w:cs="Arial"/>
              </w:rPr>
            </w:pPr>
            <w:r>
              <w:rPr>
                <w:rFonts w:ascii="Arial" w:hAnsi="Arial" w:cs="Arial"/>
              </w:rPr>
              <w:t>23.6</w:t>
            </w:r>
          </w:p>
        </w:tc>
      </w:tr>
      <w:tr w:rsidR="00AA6692" w:rsidRPr="004C069A" w:rsidTr="00AA6692">
        <w:tc>
          <w:tcPr>
            <w:tcW w:w="5953" w:type="dxa"/>
            <w:vAlign w:val="bottom"/>
          </w:tcPr>
          <w:p w:rsidR="00AA6692" w:rsidRPr="004C069A" w:rsidRDefault="00AA6692" w:rsidP="00EF79B0">
            <w:pPr>
              <w:spacing w:line="300" w:lineRule="auto"/>
              <w:rPr>
                <w:rFonts w:ascii="Arial" w:hAnsi="Arial" w:cs="Arial"/>
              </w:rPr>
            </w:pPr>
            <w:r w:rsidRPr="00EF79B0">
              <w:rPr>
                <w:rFonts w:ascii="Arial" w:hAnsi="Arial" w:cs="Arial"/>
              </w:rPr>
              <w:t>Male</w:t>
            </w:r>
            <w:r>
              <w:rPr>
                <w:rFonts w:ascii="Arial" w:hAnsi="Arial" w:cs="Arial"/>
              </w:rPr>
              <w:t>s</w:t>
            </w:r>
            <w:r w:rsidRPr="00EF79B0">
              <w:rPr>
                <w:rFonts w:ascii="Arial" w:hAnsi="Arial" w:cs="Arial"/>
              </w:rPr>
              <w:t xml:space="preserve"> aged 65 </w:t>
            </w:r>
            <w:r>
              <w:rPr>
                <w:rFonts w:ascii="Arial" w:hAnsi="Arial" w:cs="Arial"/>
              </w:rPr>
              <w:t>in 10 years’ time</w:t>
            </w:r>
          </w:p>
        </w:tc>
        <w:tc>
          <w:tcPr>
            <w:tcW w:w="1134" w:type="dxa"/>
          </w:tcPr>
          <w:p w:rsidR="00AA6692" w:rsidRPr="004C069A" w:rsidRDefault="00AA6692" w:rsidP="00B1363F">
            <w:pPr>
              <w:spacing w:line="300" w:lineRule="auto"/>
              <w:jc w:val="right"/>
              <w:rPr>
                <w:rFonts w:ascii="Arial" w:hAnsi="Arial" w:cs="Arial"/>
              </w:rPr>
            </w:pPr>
          </w:p>
        </w:tc>
        <w:tc>
          <w:tcPr>
            <w:tcW w:w="1418" w:type="dxa"/>
            <w:vAlign w:val="bottom"/>
          </w:tcPr>
          <w:p w:rsidR="00AA6692" w:rsidRPr="004C069A" w:rsidRDefault="00A547EC" w:rsidP="00B1363F">
            <w:pPr>
              <w:spacing w:line="300" w:lineRule="auto"/>
              <w:jc w:val="center"/>
              <w:rPr>
                <w:rFonts w:ascii="Arial" w:hAnsi="Arial" w:cs="Arial"/>
              </w:rPr>
            </w:pPr>
            <w:r>
              <w:rPr>
                <w:rFonts w:ascii="Arial" w:hAnsi="Arial" w:cs="Arial"/>
              </w:rPr>
              <w:t>22.6</w:t>
            </w:r>
          </w:p>
        </w:tc>
        <w:tc>
          <w:tcPr>
            <w:tcW w:w="1417" w:type="dxa"/>
            <w:shd w:val="pct10" w:color="auto" w:fill="auto"/>
            <w:vAlign w:val="bottom"/>
          </w:tcPr>
          <w:p w:rsidR="00AA6692" w:rsidRPr="004C069A" w:rsidRDefault="00AA6692" w:rsidP="00456579">
            <w:pPr>
              <w:spacing w:line="300" w:lineRule="auto"/>
              <w:jc w:val="center"/>
              <w:rPr>
                <w:rFonts w:ascii="Arial" w:hAnsi="Arial" w:cs="Arial"/>
              </w:rPr>
            </w:pPr>
            <w:r>
              <w:rPr>
                <w:rFonts w:ascii="Arial" w:hAnsi="Arial" w:cs="Arial"/>
              </w:rPr>
              <w:t>22.4</w:t>
            </w:r>
          </w:p>
        </w:tc>
      </w:tr>
      <w:tr w:rsidR="00AA6692" w:rsidRPr="004C069A" w:rsidTr="00AA6692">
        <w:tc>
          <w:tcPr>
            <w:tcW w:w="5953" w:type="dxa"/>
            <w:vAlign w:val="bottom"/>
          </w:tcPr>
          <w:p w:rsidR="00AA6692" w:rsidRPr="004C069A" w:rsidRDefault="00AA6692" w:rsidP="00EF79B0">
            <w:pPr>
              <w:spacing w:line="300" w:lineRule="auto"/>
              <w:rPr>
                <w:rFonts w:ascii="Arial" w:hAnsi="Arial" w:cs="Arial"/>
              </w:rPr>
            </w:pPr>
            <w:r>
              <w:rPr>
                <w:rFonts w:ascii="Arial" w:hAnsi="Arial" w:cs="Arial"/>
              </w:rPr>
              <w:t>Fem</w:t>
            </w:r>
            <w:r w:rsidRPr="00EF79B0">
              <w:rPr>
                <w:rFonts w:ascii="Arial" w:hAnsi="Arial" w:cs="Arial"/>
              </w:rPr>
              <w:t>ale</w:t>
            </w:r>
            <w:r>
              <w:rPr>
                <w:rFonts w:ascii="Arial" w:hAnsi="Arial" w:cs="Arial"/>
              </w:rPr>
              <w:t>s</w:t>
            </w:r>
            <w:r w:rsidRPr="00EF79B0">
              <w:rPr>
                <w:rFonts w:ascii="Arial" w:hAnsi="Arial" w:cs="Arial"/>
              </w:rPr>
              <w:t xml:space="preserve"> aged 65 in 10 years’ time</w:t>
            </w:r>
          </w:p>
        </w:tc>
        <w:tc>
          <w:tcPr>
            <w:tcW w:w="1134" w:type="dxa"/>
          </w:tcPr>
          <w:p w:rsidR="00AA6692" w:rsidRPr="004C069A" w:rsidRDefault="00AA6692" w:rsidP="00B1363F">
            <w:pPr>
              <w:spacing w:line="300" w:lineRule="auto"/>
              <w:jc w:val="right"/>
              <w:rPr>
                <w:rFonts w:ascii="Arial" w:hAnsi="Arial" w:cs="Arial"/>
              </w:rPr>
            </w:pPr>
          </w:p>
        </w:tc>
        <w:tc>
          <w:tcPr>
            <w:tcW w:w="1418" w:type="dxa"/>
            <w:vAlign w:val="bottom"/>
          </w:tcPr>
          <w:p w:rsidR="00AA6692" w:rsidRPr="004C069A" w:rsidRDefault="00A547EC" w:rsidP="00B1363F">
            <w:pPr>
              <w:spacing w:line="300" w:lineRule="auto"/>
              <w:jc w:val="center"/>
              <w:rPr>
                <w:rFonts w:ascii="Arial" w:hAnsi="Arial" w:cs="Arial"/>
              </w:rPr>
            </w:pPr>
            <w:r>
              <w:rPr>
                <w:rFonts w:ascii="Arial" w:hAnsi="Arial" w:cs="Arial"/>
              </w:rPr>
              <w:t>24.8</w:t>
            </w:r>
          </w:p>
        </w:tc>
        <w:tc>
          <w:tcPr>
            <w:tcW w:w="1417" w:type="dxa"/>
            <w:shd w:val="pct10" w:color="auto" w:fill="auto"/>
            <w:vAlign w:val="bottom"/>
          </w:tcPr>
          <w:p w:rsidR="00AA6692" w:rsidRPr="004C069A" w:rsidRDefault="00AA6692" w:rsidP="00456579">
            <w:pPr>
              <w:spacing w:line="300" w:lineRule="auto"/>
              <w:jc w:val="center"/>
              <w:rPr>
                <w:rFonts w:ascii="Arial" w:hAnsi="Arial" w:cs="Arial"/>
              </w:rPr>
            </w:pPr>
            <w:r>
              <w:rPr>
                <w:rFonts w:ascii="Arial" w:hAnsi="Arial" w:cs="Arial"/>
              </w:rPr>
              <w:t>24.7</w:t>
            </w:r>
          </w:p>
        </w:tc>
      </w:tr>
    </w:tbl>
    <w:p w:rsidR="001B32D2" w:rsidRPr="004C069A" w:rsidRDefault="001B32D2" w:rsidP="001B32D2">
      <w:pPr>
        <w:spacing w:line="300" w:lineRule="auto"/>
        <w:rPr>
          <w:rFonts w:ascii="Arial" w:hAnsi="Arial" w:cs="Arial"/>
        </w:rPr>
      </w:pPr>
    </w:p>
    <w:p w:rsidR="001B32D2" w:rsidRPr="004C069A" w:rsidRDefault="001B32D2" w:rsidP="001B32D2">
      <w:pPr>
        <w:spacing w:line="300" w:lineRule="auto"/>
        <w:rPr>
          <w:rFonts w:ascii="Arial" w:hAnsi="Arial" w:cs="Arial"/>
          <w:b/>
        </w:rPr>
      </w:pPr>
    </w:p>
    <w:p w:rsidR="00EF7027" w:rsidRDefault="00EF7027" w:rsidP="001B32D2">
      <w:pPr>
        <w:spacing w:line="300" w:lineRule="auto"/>
        <w:rPr>
          <w:rFonts w:ascii="Arial" w:hAnsi="Arial" w:cs="Arial"/>
          <w:b/>
        </w:rPr>
        <w:sectPr w:rsidR="00EF7027" w:rsidSect="00523385">
          <w:headerReference w:type="even" r:id="rId22"/>
          <w:headerReference w:type="default" r:id="rId23"/>
          <w:headerReference w:type="first" r:id="rId24"/>
          <w:pgSz w:w="11907" w:h="16834" w:code="9"/>
          <w:pgMar w:top="720" w:right="720" w:bottom="720" w:left="720" w:header="431" w:footer="431" w:gutter="0"/>
          <w:paperSrc w:first="7" w:other="7"/>
          <w:cols w:space="720"/>
          <w:docGrid w:linePitch="272"/>
        </w:sectPr>
      </w:pPr>
    </w:p>
    <w:p w:rsidR="001B32D2" w:rsidRPr="004C069A" w:rsidRDefault="001B32D2" w:rsidP="001B32D2">
      <w:pPr>
        <w:spacing w:line="300" w:lineRule="auto"/>
        <w:rPr>
          <w:rFonts w:ascii="Arial" w:hAnsi="Arial" w:cs="Arial"/>
          <w:b/>
        </w:rPr>
      </w:pPr>
    </w:p>
    <w:p w:rsidR="001B32D2" w:rsidRPr="004C069A" w:rsidRDefault="001B32D2" w:rsidP="003B252B">
      <w:pPr>
        <w:numPr>
          <w:ilvl w:val="0"/>
          <w:numId w:val="6"/>
        </w:numPr>
        <w:spacing w:line="300" w:lineRule="auto"/>
        <w:ind w:left="851" w:hanging="425"/>
        <w:contextualSpacing/>
        <w:rPr>
          <w:rFonts w:ascii="Arial" w:hAnsi="Arial" w:cs="Arial"/>
          <w:b/>
        </w:rPr>
      </w:pPr>
      <w:r w:rsidRPr="004C069A">
        <w:rPr>
          <w:rFonts w:ascii="Arial" w:hAnsi="Arial" w:cs="Arial"/>
          <w:b/>
        </w:rPr>
        <w:t xml:space="preserve">Property, Plant </w:t>
      </w:r>
      <w:r w:rsidR="00C642FD">
        <w:rPr>
          <w:rFonts w:ascii="Arial" w:hAnsi="Arial" w:cs="Arial"/>
          <w:b/>
        </w:rPr>
        <w:t>and</w:t>
      </w:r>
      <w:r w:rsidRPr="004C069A">
        <w:rPr>
          <w:rFonts w:ascii="Arial" w:hAnsi="Arial" w:cs="Arial"/>
          <w:b/>
        </w:rPr>
        <w:t xml:space="preserve"> Equipment</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42"/>
        <w:gridCol w:w="1347"/>
        <w:gridCol w:w="1347"/>
        <w:gridCol w:w="1347"/>
        <w:gridCol w:w="1347"/>
        <w:gridCol w:w="1513"/>
        <w:gridCol w:w="1392"/>
      </w:tblGrid>
      <w:tr w:rsidR="004074C5" w:rsidRPr="004C069A" w:rsidTr="00E9259A">
        <w:trPr>
          <w:trHeight w:val="497"/>
        </w:trPr>
        <w:tc>
          <w:tcPr>
            <w:tcW w:w="3544" w:type="dxa"/>
            <w:vAlign w:val="bottom"/>
          </w:tcPr>
          <w:p w:rsidR="00570CEB" w:rsidRPr="004C069A" w:rsidRDefault="00570CEB" w:rsidP="00B1363F">
            <w:pPr>
              <w:spacing w:line="300" w:lineRule="auto"/>
              <w:rPr>
                <w:rFonts w:ascii="Arial" w:hAnsi="Arial" w:cs="Arial"/>
              </w:rPr>
            </w:pPr>
          </w:p>
        </w:tc>
        <w:tc>
          <w:tcPr>
            <w:tcW w:w="1442" w:type="dxa"/>
            <w:vAlign w:val="bottom"/>
          </w:tcPr>
          <w:p w:rsidR="00570CEB" w:rsidRDefault="00570CEB" w:rsidP="00B1363F">
            <w:pPr>
              <w:spacing w:line="300" w:lineRule="auto"/>
              <w:jc w:val="right"/>
              <w:rPr>
                <w:rFonts w:ascii="Arial" w:hAnsi="Arial" w:cs="Arial"/>
                <w:b/>
              </w:rPr>
            </w:pPr>
            <w:r>
              <w:rPr>
                <w:rFonts w:ascii="Arial" w:hAnsi="Arial" w:cs="Arial"/>
                <w:b/>
              </w:rPr>
              <w:t>Owned Premises</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347" w:type="dxa"/>
          </w:tcPr>
          <w:p w:rsidR="00570CEB" w:rsidRDefault="00570CEB" w:rsidP="00B1363F">
            <w:pPr>
              <w:spacing w:line="300" w:lineRule="auto"/>
              <w:jc w:val="right"/>
              <w:rPr>
                <w:rFonts w:ascii="Arial" w:hAnsi="Arial" w:cs="Arial"/>
                <w:b/>
              </w:rPr>
            </w:pPr>
            <w:r>
              <w:rPr>
                <w:rFonts w:ascii="Arial" w:hAnsi="Arial" w:cs="Arial"/>
                <w:b/>
              </w:rPr>
              <w:t>Leased Premises</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347" w:type="dxa"/>
          </w:tcPr>
          <w:p w:rsidR="00570CEB" w:rsidRPr="004C069A" w:rsidRDefault="00570CEB" w:rsidP="00570CEB">
            <w:pPr>
              <w:spacing w:line="300" w:lineRule="auto"/>
              <w:jc w:val="right"/>
              <w:rPr>
                <w:rFonts w:ascii="Arial" w:hAnsi="Arial" w:cs="Arial"/>
                <w:b/>
              </w:rPr>
            </w:pPr>
            <w:r w:rsidRPr="004C069A">
              <w:rPr>
                <w:rFonts w:ascii="Arial" w:hAnsi="Arial" w:cs="Arial"/>
                <w:b/>
              </w:rPr>
              <w:t>Motor</w:t>
            </w:r>
          </w:p>
          <w:p w:rsidR="00570CEB" w:rsidRPr="004C069A" w:rsidRDefault="00570CEB" w:rsidP="00570CEB">
            <w:pPr>
              <w:spacing w:line="300" w:lineRule="auto"/>
              <w:jc w:val="right"/>
              <w:rPr>
                <w:rFonts w:ascii="Arial" w:hAnsi="Arial" w:cs="Arial"/>
                <w:b/>
              </w:rPr>
            </w:pPr>
            <w:r w:rsidRPr="004C069A">
              <w:rPr>
                <w:rFonts w:ascii="Arial" w:hAnsi="Arial" w:cs="Arial"/>
                <w:b/>
              </w:rPr>
              <w:t>Vehicles</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347" w:type="dxa"/>
          </w:tcPr>
          <w:p w:rsidR="00570CEB" w:rsidRDefault="00570CEB" w:rsidP="00B1363F">
            <w:pPr>
              <w:spacing w:line="300" w:lineRule="auto"/>
              <w:jc w:val="right"/>
              <w:rPr>
                <w:rFonts w:ascii="Arial" w:hAnsi="Arial" w:cs="Arial"/>
                <w:b/>
              </w:rPr>
            </w:pPr>
            <w:r>
              <w:rPr>
                <w:rFonts w:ascii="Arial" w:hAnsi="Arial" w:cs="Arial"/>
                <w:b/>
              </w:rPr>
              <w:t>Computer Equipment</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347" w:type="dxa"/>
            <w:vAlign w:val="bottom"/>
          </w:tcPr>
          <w:p w:rsidR="00570CEB" w:rsidRPr="004C069A" w:rsidRDefault="00570CEB" w:rsidP="00B1363F">
            <w:pPr>
              <w:spacing w:line="300" w:lineRule="auto"/>
              <w:jc w:val="right"/>
              <w:rPr>
                <w:rFonts w:ascii="Arial" w:hAnsi="Arial" w:cs="Arial"/>
                <w:b/>
              </w:rPr>
            </w:pPr>
            <w:r>
              <w:rPr>
                <w:rFonts w:ascii="Arial" w:hAnsi="Arial" w:cs="Arial"/>
                <w:b/>
              </w:rPr>
              <w:t>Office Equipment</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513" w:type="dxa"/>
            <w:vAlign w:val="bottom"/>
          </w:tcPr>
          <w:p w:rsidR="00570CEB" w:rsidRPr="004C069A" w:rsidRDefault="00570CEB" w:rsidP="00B1363F">
            <w:pPr>
              <w:spacing w:line="300" w:lineRule="auto"/>
              <w:jc w:val="right"/>
              <w:rPr>
                <w:rFonts w:ascii="Arial" w:hAnsi="Arial" w:cs="Arial"/>
                <w:b/>
              </w:rPr>
            </w:pPr>
            <w:r>
              <w:rPr>
                <w:rFonts w:ascii="Arial" w:hAnsi="Arial" w:cs="Arial"/>
                <w:b/>
              </w:rPr>
              <w:t>Office Furniture</w:t>
            </w:r>
          </w:p>
          <w:p w:rsidR="00570CEB" w:rsidRPr="004C069A" w:rsidRDefault="00570CEB" w:rsidP="00B1363F">
            <w:pPr>
              <w:spacing w:line="300" w:lineRule="auto"/>
              <w:jc w:val="right"/>
              <w:rPr>
                <w:rFonts w:ascii="Arial" w:hAnsi="Arial" w:cs="Arial"/>
                <w:b/>
              </w:rPr>
            </w:pPr>
            <w:r>
              <w:rPr>
                <w:rFonts w:ascii="Arial" w:hAnsi="Arial" w:cs="Arial"/>
                <w:b/>
              </w:rPr>
              <w:t>€</w:t>
            </w:r>
          </w:p>
        </w:tc>
        <w:tc>
          <w:tcPr>
            <w:tcW w:w="1392" w:type="dxa"/>
            <w:shd w:val="clear" w:color="auto" w:fill="auto"/>
            <w:vAlign w:val="bottom"/>
          </w:tcPr>
          <w:p w:rsidR="00570CEB" w:rsidRPr="004C069A" w:rsidRDefault="00570CEB" w:rsidP="00B1363F">
            <w:pPr>
              <w:spacing w:line="300" w:lineRule="auto"/>
              <w:jc w:val="right"/>
              <w:rPr>
                <w:rFonts w:ascii="Arial" w:hAnsi="Arial" w:cs="Arial"/>
                <w:b/>
              </w:rPr>
            </w:pPr>
            <w:r w:rsidRPr="004C069A">
              <w:rPr>
                <w:rFonts w:ascii="Arial" w:hAnsi="Arial" w:cs="Arial"/>
                <w:b/>
              </w:rPr>
              <w:t>Total</w:t>
            </w:r>
          </w:p>
          <w:p w:rsidR="00570CEB" w:rsidRPr="004C069A" w:rsidRDefault="00570CEB" w:rsidP="00B1363F">
            <w:pPr>
              <w:spacing w:line="300" w:lineRule="auto"/>
              <w:jc w:val="right"/>
              <w:rPr>
                <w:rFonts w:ascii="Arial" w:hAnsi="Arial" w:cs="Arial"/>
                <w:b/>
              </w:rPr>
            </w:pPr>
            <w:r>
              <w:rPr>
                <w:rFonts w:ascii="Arial" w:hAnsi="Arial" w:cs="Arial"/>
                <w:b/>
              </w:rPr>
              <w:t>€</w:t>
            </w:r>
          </w:p>
        </w:tc>
      </w:tr>
      <w:tr w:rsidR="004074C5" w:rsidRPr="004C069A" w:rsidTr="00E9259A">
        <w:tc>
          <w:tcPr>
            <w:tcW w:w="3544" w:type="dxa"/>
            <w:vAlign w:val="bottom"/>
          </w:tcPr>
          <w:p w:rsidR="00570CEB" w:rsidRPr="004C069A" w:rsidRDefault="00570CEB" w:rsidP="00B1363F">
            <w:pPr>
              <w:spacing w:line="300" w:lineRule="auto"/>
              <w:rPr>
                <w:rFonts w:ascii="Arial" w:hAnsi="Arial" w:cs="Arial"/>
                <w:b/>
              </w:rPr>
            </w:pPr>
            <w:r w:rsidRPr="004C069A">
              <w:rPr>
                <w:rFonts w:ascii="Arial" w:hAnsi="Arial" w:cs="Arial"/>
                <w:b/>
              </w:rPr>
              <w:t>Cost</w:t>
            </w:r>
          </w:p>
        </w:tc>
        <w:tc>
          <w:tcPr>
            <w:tcW w:w="1442" w:type="dxa"/>
            <w:vAlign w:val="bottom"/>
          </w:tcPr>
          <w:p w:rsidR="00570CEB" w:rsidRPr="00AA6692" w:rsidRDefault="00570CEB" w:rsidP="00B1363F">
            <w:pPr>
              <w:spacing w:line="300" w:lineRule="auto"/>
              <w:jc w:val="right"/>
              <w:rPr>
                <w:rFonts w:ascii="Arial" w:hAnsi="Arial" w:cs="Arial"/>
                <w:b/>
                <w:color w:val="FF0000"/>
              </w:rPr>
            </w:pPr>
          </w:p>
        </w:tc>
        <w:tc>
          <w:tcPr>
            <w:tcW w:w="1347" w:type="dxa"/>
          </w:tcPr>
          <w:p w:rsidR="00570CEB" w:rsidRPr="00AA6692" w:rsidRDefault="00570CEB" w:rsidP="00B1363F">
            <w:pPr>
              <w:spacing w:line="300" w:lineRule="auto"/>
              <w:jc w:val="right"/>
              <w:rPr>
                <w:rFonts w:ascii="Arial" w:hAnsi="Arial" w:cs="Arial"/>
                <w:b/>
                <w:color w:val="FF0000"/>
              </w:rPr>
            </w:pPr>
          </w:p>
        </w:tc>
        <w:tc>
          <w:tcPr>
            <w:tcW w:w="1347" w:type="dxa"/>
          </w:tcPr>
          <w:p w:rsidR="00570CEB" w:rsidRPr="00AA6692" w:rsidRDefault="00570CEB" w:rsidP="00B1363F">
            <w:pPr>
              <w:spacing w:line="300" w:lineRule="auto"/>
              <w:jc w:val="right"/>
              <w:rPr>
                <w:rFonts w:ascii="Arial" w:hAnsi="Arial" w:cs="Arial"/>
                <w:b/>
                <w:color w:val="FF0000"/>
              </w:rPr>
            </w:pPr>
          </w:p>
        </w:tc>
        <w:tc>
          <w:tcPr>
            <w:tcW w:w="1347" w:type="dxa"/>
          </w:tcPr>
          <w:p w:rsidR="00570CEB" w:rsidRPr="00AA6692" w:rsidRDefault="00570CEB" w:rsidP="00B1363F">
            <w:pPr>
              <w:spacing w:line="300" w:lineRule="auto"/>
              <w:jc w:val="right"/>
              <w:rPr>
                <w:rFonts w:ascii="Arial" w:hAnsi="Arial" w:cs="Arial"/>
                <w:b/>
                <w:color w:val="FF0000"/>
              </w:rPr>
            </w:pPr>
          </w:p>
        </w:tc>
        <w:tc>
          <w:tcPr>
            <w:tcW w:w="1347" w:type="dxa"/>
            <w:vAlign w:val="bottom"/>
          </w:tcPr>
          <w:p w:rsidR="00570CEB" w:rsidRPr="00AA6692" w:rsidRDefault="00570CEB" w:rsidP="00B1363F">
            <w:pPr>
              <w:spacing w:line="300" w:lineRule="auto"/>
              <w:jc w:val="right"/>
              <w:rPr>
                <w:rFonts w:ascii="Arial" w:hAnsi="Arial" w:cs="Arial"/>
                <w:b/>
                <w:color w:val="FF0000"/>
              </w:rPr>
            </w:pPr>
          </w:p>
        </w:tc>
        <w:tc>
          <w:tcPr>
            <w:tcW w:w="1513" w:type="dxa"/>
            <w:vAlign w:val="bottom"/>
          </w:tcPr>
          <w:p w:rsidR="00570CEB" w:rsidRPr="00AA6692" w:rsidRDefault="00570CEB" w:rsidP="00B1363F">
            <w:pPr>
              <w:spacing w:line="300" w:lineRule="auto"/>
              <w:jc w:val="right"/>
              <w:rPr>
                <w:rFonts w:ascii="Arial" w:hAnsi="Arial" w:cs="Arial"/>
                <w:b/>
                <w:color w:val="FF0000"/>
              </w:rPr>
            </w:pPr>
          </w:p>
        </w:tc>
        <w:tc>
          <w:tcPr>
            <w:tcW w:w="1392" w:type="dxa"/>
            <w:shd w:val="clear" w:color="auto" w:fill="auto"/>
            <w:vAlign w:val="bottom"/>
          </w:tcPr>
          <w:p w:rsidR="00570CEB" w:rsidRPr="00AA6692" w:rsidRDefault="00570CEB" w:rsidP="00B1363F">
            <w:pPr>
              <w:spacing w:line="300" w:lineRule="auto"/>
              <w:jc w:val="right"/>
              <w:rPr>
                <w:rFonts w:ascii="Arial" w:hAnsi="Arial" w:cs="Arial"/>
                <w:b/>
                <w:color w:val="FF0000"/>
              </w:rPr>
            </w:pP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At 1 January</w:t>
            </w:r>
          </w:p>
        </w:tc>
        <w:tc>
          <w:tcPr>
            <w:tcW w:w="1442"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1,880,000</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3,523,465</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171,405</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945,450</w:t>
            </w:r>
          </w:p>
        </w:tc>
        <w:tc>
          <w:tcPr>
            <w:tcW w:w="1347"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682,341</w:t>
            </w:r>
          </w:p>
        </w:tc>
        <w:tc>
          <w:tcPr>
            <w:tcW w:w="1513"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734,096</w:t>
            </w:r>
          </w:p>
        </w:tc>
        <w:tc>
          <w:tcPr>
            <w:tcW w:w="1392" w:type="dxa"/>
            <w:shd w:val="clear" w:color="auto" w:fill="auto"/>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7,936,757</w:t>
            </w:r>
          </w:p>
        </w:tc>
      </w:tr>
      <w:tr w:rsidR="004074C5" w:rsidRPr="004C069A" w:rsidTr="00E9259A">
        <w:tc>
          <w:tcPr>
            <w:tcW w:w="3544" w:type="dxa"/>
            <w:vAlign w:val="bottom"/>
          </w:tcPr>
          <w:p w:rsidR="00570CEB" w:rsidRPr="004C069A" w:rsidRDefault="00570CEB" w:rsidP="00B1363F">
            <w:pPr>
              <w:spacing w:line="300" w:lineRule="auto"/>
              <w:rPr>
                <w:rFonts w:ascii="Arial" w:hAnsi="Arial" w:cs="Arial"/>
              </w:rPr>
            </w:pPr>
            <w:r w:rsidRPr="004C069A">
              <w:rPr>
                <w:rFonts w:ascii="Arial" w:hAnsi="Arial" w:cs="Arial"/>
              </w:rPr>
              <w:t>Additions</w:t>
            </w:r>
          </w:p>
        </w:tc>
        <w:tc>
          <w:tcPr>
            <w:tcW w:w="1442" w:type="dxa"/>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Pr>
          <w:p w:rsidR="00570CEB" w:rsidRPr="004074C5" w:rsidRDefault="004074C5" w:rsidP="004074C5">
            <w:pPr>
              <w:spacing w:line="300" w:lineRule="auto"/>
              <w:jc w:val="right"/>
              <w:rPr>
                <w:rFonts w:ascii="Arial" w:hAnsi="Arial" w:cs="Arial"/>
              </w:rPr>
            </w:pPr>
            <w:r w:rsidRPr="004074C5">
              <w:rPr>
                <w:rFonts w:ascii="Arial" w:hAnsi="Arial" w:cs="Arial"/>
              </w:rPr>
              <w:t>135</w:t>
            </w:r>
            <w:r w:rsidR="00D23AA3" w:rsidRPr="004074C5">
              <w:rPr>
                <w:rFonts w:ascii="Arial" w:hAnsi="Arial" w:cs="Arial"/>
              </w:rPr>
              <w:t>,</w:t>
            </w:r>
            <w:r w:rsidRPr="004074C5">
              <w:rPr>
                <w:rFonts w:ascii="Arial" w:hAnsi="Arial" w:cs="Arial"/>
              </w:rPr>
              <w:t>251</w:t>
            </w:r>
          </w:p>
        </w:tc>
        <w:tc>
          <w:tcPr>
            <w:tcW w:w="1347" w:type="dxa"/>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513" w:type="dxa"/>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92" w:type="dxa"/>
            <w:shd w:val="clear" w:color="auto" w:fill="auto"/>
            <w:vAlign w:val="bottom"/>
          </w:tcPr>
          <w:p w:rsidR="00570CEB" w:rsidRPr="004074C5" w:rsidRDefault="004074C5" w:rsidP="004074C5">
            <w:pPr>
              <w:spacing w:line="300" w:lineRule="auto"/>
              <w:jc w:val="right"/>
              <w:rPr>
                <w:rFonts w:ascii="Arial" w:hAnsi="Arial" w:cs="Arial"/>
                <w:b/>
              </w:rPr>
            </w:pPr>
            <w:r w:rsidRPr="004074C5">
              <w:rPr>
                <w:rFonts w:ascii="Arial" w:hAnsi="Arial" w:cs="Arial"/>
                <w:b/>
              </w:rPr>
              <w:t>135</w:t>
            </w:r>
            <w:r w:rsidR="00D23AA3" w:rsidRPr="004074C5">
              <w:rPr>
                <w:rFonts w:ascii="Arial" w:hAnsi="Arial" w:cs="Arial"/>
                <w:b/>
              </w:rPr>
              <w:t>,</w:t>
            </w:r>
            <w:r w:rsidRPr="004074C5">
              <w:rPr>
                <w:rFonts w:ascii="Arial" w:hAnsi="Arial" w:cs="Arial"/>
                <w:b/>
              </w:rPr>
              <w:t>251</w:t>
            </w:r>
          </w:p>
        </w:tc>
      </w:tr>
      <w:tr w:rsidR="004074C5" w:rsidRPr="004C069A" w:rsidTr="00E9259A">
        <w:tc>
          <w:tcPr>
            <w:tcW w:w="3544" w:type="dxa"/>
            <w:vAlign w:val="bottom"/>
          </w:tcPr>
          <w:p w:rsidR="00570CEB" w:rsidRPr="004C069A" w:rsidRDefault="00570CEB" w:rsidP="00B1363F">
            <w:pPr>
              <w:spacing w:line="300" w:lineRule="auto"/>
              <w:rPr>
                <w:rFonts w:ascii="Arial" w:hAnsi="Arial" w:cs="Arial"/>
              </w:rPr>
            </w:pPr>
            <w:r w:rsidRPr="004C069A">
              <w:rPr>
                <w:rFonts w:ascii="Arial" w:hAnsi="Arial" w:cs="Arial"/>
              </w:rPr>
              <w:t>Disposals</w:t>
            </w:r>
          </w:p>
        </w:tc>
        <w:tc>
          <w:tcPr>
            <w:tcW w:w="1442" w:type="dxa"/>
            <w:tcBorders>
              <w:bottom w:val="single" w:sz="4" w:space="0" w:color="auto"/>
            </w:tcBorders>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rsidR="00570CEB" w:rsidRPr="004074C5" w:rsidRDefault="00D23AA3" w:rsidP="00B1363F">
            <w:pPr>
              <w:spacing w:line="300" w:lineRule="auto"/>
              <w:jc w:val="right"/>
              <w:rPr>
                <w:rFonts w:ascii="Arial" w:hAnsi="Arial" w:cs="Arial"/>
              </w:rPr>
            </w:pPr>
            <w:r w:rsidRPr="004074C5">
              <w:rPr>
                <w:rFonts w:ascii="Arial" w:hAnsi="Arial" w:cs="Arial"/>
              </w:rPr>
              <w:t>0</w:t>
            </w:r>
          </w:p>
        </w:tc>
        <w:tc>
          <w:tcPr>
            <w:tcW w:w="1392" w:type="dxa"/>
            <w:tcBorders>
              <w:bottom w:val="single" w:sz="4" w:space="0" w:color="auto"/>
            </w:tcBorders>
            <w:shd w:val="clear" w:color="auto" w:fill="auto"/>
            <w:vAlign w:val="bottom"/>
          </w:tcPr>
          <w:p w:rsidR="00570CEB" w:rsidRPr="004074C5" w:rsidRDefault="00D23AA3" w:rsidP="00B1363F">
            <w:pPr>
              <w:spacing w:line="300" w:lineRule="auto"/>
              <w:jc w:val="right"/>
              <w:rPr>
                <w:rFonts w:ascii="Arial" w:hAnsi="Arial" w:cs="Arial"/>
                <w:b/>
              </w:rPr>
            </w:pPr>
            <w:r w:rsidRPr="004074C5">
              <w:rPr>
                <w:rFonts w:ascii="Arial" w:hAnsi="Arial" w:cs="Arial"/>
                <w:b/>
              </w:rPr>
              <w:t>0</w:t>
            </w:r>
          </w:p>
        </w:tc>
      </w:tr>
      <w:tr w:rsidR="004074C5" w:rsidRPr="004C069A" w:rsidTr="00E9259A">
        <w:tc>
          <w:tcPr>
            <w:tcW w:w="3544" w:type="dxa"/>
            <w:vAlign w:val="bottom"/>
          </w:tcPr>
          <w:p w:rsidR="00570CEB" w:rsidRPr="004C069A" w:rsidRDefault="00570CEB" w:rsidP="00B1363F">
            <w:pPr>
              <w:spacing w:line="300" w:lineRule="auto"/>
              <w:rPr>
                <w:rFonts w:ascii="Arial" w:hAnsi="Arial" w:cs="Arial"/>
                <w:b/>
              </w:rPr>
            </w:pPr>
            <w:r w:rsidRPr="004C069A">
              <w:rPr>
                <w:rFonts w:ascii="Arial" w:hAnsi="Arial" w:cs="Arial"/>
                <w:b/>
              </w:rPr>
              <w:t>At 31 December</w:t>
            </w:r>
          </w:p>
        </w:tc>
        <w:tc>
          <w:tcPr>
            <w:tcW w:w="1442" w:type="dxa"/>
            <w:tcBorders>
              <w:top w:val="single" w:sz="4" w:space="0" w:color="auto"/>
              <w:bottom w:val="double" w:sz="4" w:space="0" w:color="auto"/>
            </w:tcBorders>
            <w:vAlign w:val="bottom"/>
          </w:tcPr>
          <w:p w:rsidR="00570CEB" w:rsidRPr="004074C5" w:rsidRDefault="00D23AA3" w:rsidP="00B1363F">
            <w:pPr>
              <w:spacing w:line="300" w:lineRule="auto"/>
              <w:jc w:val="right"/>
              <w:rPr>
                <w:rFonts w:ascii="Arial" w:hAnsi="Arial" w:cs="Arial"/>
                <w:b/>
              </w:rPr>
            </w:pPr>
            <w:r w:rsidRPr="004074C5">
              <w:rPr>
                <w:rFonts w:ascii="Arial" w:hAnsi="Arial" w:cs="Arial"/>
                <w:b/>
              </w:rPr>
              <w:t>1,880,000</w:t>
            </w:r>
          </w:p>
        </w:tc>
        <w:tc>
          <w:tcPr>
            <w:tcW w:w="1347" w:type="dxa"/>
            <w:tcBorders>
              <w:top w:val="single" w:sz="4" w:space="0" w:color="auto"/>
              <w:bottom w:val="double" w:sz="4" w:space="0" w:color="auto"/>
            </w:tcBorders>
          </w:tcPr>
          <w:p w:rsidR="00570CEB" w:rsidRPr="004074C5" w:rsidRDefault="00D23AA3" w:rsidP="00B1363F">
            <w:pPr>
              <w:spacing w:line="300" w:lineRule="auto"/>
              <w:jc w:val="right"/>
              <w:rPr>
                <w:rFonts w:ascii="Arial" w:hAnsi="Arial" w:cs="Arial"/>
                <w:b/>
              </w:rPr>
            </w:pPr>
            <w:r w:rsidRPr="004074C5">
              <w:rPr>
                <w:rFonts w:ascii="Arial" w:hAnsi="Arial" w:cs="Arial"/>
                <w:b/>
              </w:rPr>
              <w:t>3,523,465</w:t>
            </w:r>
          </w:p>
        </w:tc>
        <w:tc>
          <w:tcPr>
            <w:tcW w:w="1347" w:type="dxa"/>
            <w:tcBorders>
              <w:top w:val="single" w:sz="4" w:space="0" w:color="auto"/>
              <w:bottom w:val="double" w:sz="4" w:space="0" w:color="auto"/>
            </w:tcBorders>
          </w:tcPr>
          <w:p w:rsidR="00570CEB" w:rsidRPr="004074C5" w:rsidRDefault="00D23AA3" w:rsidP="00B1363F">
            <w:pPr>
              <w:spacing w:line="300" w:lineRule="auto"/>
              <w:jc w:val="right"/>
              <w:rPr>
                <w:rFonts w:ascii="Arial" w:hAnsi="Arial" w:cs="Arial"/>
                <w:b/>
              </w:rPr>
            </w:pPr>
            <w:r w:rsidRPr="004074C5">
              <w:rPr>
                <w:rFonts w:ascii="Arial" w:hAnsi="Arial" w:cs="Arial"/>
                <w:b/>
              </w:rPr>
              <w:t>171,405</w:t>
            </w:r>
          </w:p>
        </w:tc>
        <w:tc>
          <w:tcPr>
            <w:tcW w:w="1347" w:type="dxa"/>
            <w:tcBorders>
              <w:top w:val="single" w:sz="4" w:space="0" w:color="auto"/>
              <w:bottom w:val="double" w:sz="4" w:space="0" w:color="auto"/>
            </w:tcBorders>
          </w:tcPr>
          <w:p w:rsidR="00570CEB" w:rsidRPr="004074C5" w:rsidRDefault="004074C5" w:rsidP="004074C5">
            <w:pPr>
              <w:spacing w:line="300" w:lineRule="auto"/>
              <w:jc w:val="right"/>
              <w:rPr>
                <w:rFonts w:ascii="Arial" w:hAnsi="Arial" w:cs="Arial"/>
                <w:b/>
              </w:rPr>
            </w:pPr>
            <w:r w:rsidRPr="004074C5">
              <w:rPr>
                <w:rFonts w:ascii="Arial" w:hAnsi="Arial" w:cs="Arial"/>
                <w:b/>
              </w:rPr>
              <w:t>1,080,701</w:t>
            </w:r>
          </w:p>
        </w:tc>
        <w:tc>
          <w:tcPr>
            <w:tcW w:w="1347" w:type="dxa"/>
            <w:tcBorders>
              <w:top w:val="single" w:sz="4" w:space="0" w:color="auto"/>
              <w:bottom w:val="double" w:sz="4" w:space="0" w:color="auto"/>
            </w:tcBorders>
            <w:vAlign w:val="bottom"/>
          </w:tcPr>
          <w:p w:rsidR="00570CEB" w:rsidRPr="004074C5" w:rsidRDefault="00D23AA3" w:rsidP="00B1363F">
            <w:pPr>
              <w:spacing w:line="300" w:lineRule="auto"/>
              <w:jc w:val="right"/>
              <w:rPr>
                <w:rFonts w:ascii="Arial" w:hAnsi="Arial" w:cs="Arial"/>
                <w:b/>
              </w:rPr>
            </w:pPr>
            <w:r w:rsidRPr="004074C5">
              <w:rPr>
                <w:rFonts w:ascii="Arial" w:hAnsi="Arial" w:cs="Arial"/>
                <w:b/>
              </w:rPr>
              <w:t>682,341</w:t>
            </w:r>
          </w:p>
        </w:tc>
        <w:tc>
          <w:tcPr>
            <w:tcW w:w="1513" w:type="dxa"/>
            <w:tcBorders>
              <w:top w:val="single" w:sz="4" w:space="0" w:color="auto"/>
              <w:bottom w:val="double" w:sz="4" w:space="0" w:color="auto"/>
            </w:tcBorders>
            <w:vAlign w:val="bottom"/>
          </w:tcPr>
          <w:p w:rsidR="00570CEB" w:rsidRPr="004074C5" w:rsidRDefault="00D23AA3" w:rsidP="00B1363F">
            <w:pPr>
              <w:spacing w:line="300" w:lineRule="auto"/>
              <w:jc w:val="right"/>
              <w:rPr>
                <w:rFonts w:ascii="Arial" w:hAnsi="Arial" w:cs="Arial"/>
                <w:b/>
              </w:rPr>
            </w:pPr>
            <w:r w:rsidRPr="004074C5">
              <w:rPr>
                <w:rFonts w:ascii="Arial" w:hAnsi="Arial" w:cs="Arial"/>
                <w:b/>
              </w:rPr>
              <w:t>734,096</w:t>
            </w:r>
          </w:p>
        </w:tc>
        <w:tc>
          <w:tcPr>
            <w:tcW w:w="1392" w:type="dxa"/>
            <w:tcBorders>
              <w:top w:val="single" w:sz="4" w:space="0" w:color="auto"/>
              <w:bottom w:val="double" w:sz="4" w:space="0" w:color="auto"/>
            </w:tcBorders>
            <w:shd w:val="clear" w:color="auto" w:fill="auto"/>
            <w:vAlign w:val="bottom"/>
          </w:tcPr>
          <w:p w:rsidR="00570CEB" w:rsidRPr="004074C5" w:rsidRDefault="004074C5" w:rsidP="004074C5">
            <w:pPr>
              <w:spacing w:line="300" w:lineRule="auto"/>
              <w:jc w:val="right"/>
              <w:rPr>
                <w:rFonts w:ascii="Arial" w:hAnsi="Arial" w:cs="Arial"/>
                <w:b/>
              </w:rPr>
            </w:pPr>
            <w:r w:rsidRPr="004074C5">
              <w:rPr>
                <w:rFonts w:ascii="Arial" w:hAnsi="Arial" w:cs="Arial"/>
                <w:b/>
              </w:rPr>
              <w:t>8</w:t>
            </w:r>
            <w:r w:rsidR="00D23AA3" w:rsidRPr="004074C5">
              <w:rPr>
                <w:rFonts w:ascii="Arial" w:hAnsi="Arial" w:cs="Arial"/>
                <w:b/>
              </w:rPr>
              <w:t>,</w:t>
            </w:r>
            <w:r w:rsidRPr="004074C5">
              <w:rPr>
                <w:rFonts w:ascii="Arial" w:hAnsi="Arial" w:cs="Arial"/>
                <w:b/>
              </w:rPr>
              <w:t>072</w:t>
            </w:r>
            <w:r w:rsidR="00D23AA3" w:rsidRPr="004074C5">
              <w:rPr>
                <w:rFonts w:ascii="Arial" w:hAnsi="Arial" w:cs="Arial"/>
                <w:b/>
              </w:rPr>
              <w:t>,</w:t>
            </w:r>
            <w:r w:rsidRPr="004074C5">
              <w:rPr>
                <w:rFonts w:ascii="Arial" w:hAnsi="Arial" w:cs="Arial"/>
                <w:b/>
              </w:rPr>
              <w:t>008</w:t>
            </w:r>
          </w:p>
        </w:tc>
      </w:tr>
      <w:tr w:rsidR="004074C5" w:rsidRPr="004C069A" w:rsidTr="00E9259A">
        <w:tc>
          <w:tcPr>
            <w:tcW w:w="3544" w:type="dxa"/>
            <w:vAlign w:val="bottom"/>
          </w:tcPr>
          <w:p w:rsidR="00570CEB" w:rsidRPr="004C069A" w:rsidRDefault="00570CEB" w:rsidP="00B1363F">
            <w:pPr>
              <w:spacing w:line="300" w:lineRule="auto"/>
              <w:rPr>
                <w:rFonts w:ascii="Arial" w:hAnsi="Arial" w:cs="Arial"/>
              </w:rPr>
            </w:pPr>
          </w:p>
        </w:tc>
        <w:tc>
          <w:tcPr>
            <w:tcW w:w="1442" w:type="dxa"/>
            <w:tcBorders>
              <w:top w:val="double" w:sz="4" w:space="0" w:color="auto"/>
            </w:tcBorders>
            <w:vAlign w:val="bottom"/>
          </w:tcPr>
          <w:p w:rsidR="00570CEB" w:rsidRPr="004074C5" w:rsidRDefault="00570CEB" w:rsidP="00B1363F">
            <w:pPr>
              <w:spacing w:line="300" w:lineRule="auto"/>
              <w:jc w:val="right"/>
              <w:rPr>
                <w:rFonts w:ascii="Arial" w:hAnsi="Arial" w:cs="Arial"/>
              </w:rPr>
            </w:pPr>
          </w:p>
        </w:tc>
        <w:tc>
          <w:tcPr>
            <w:tcW w:w="1347" w:type="dxa"/>
            <w:tcBorders>
              <w:top w:val="double" w:sz="4" w:space="0" w:color="auto"/>
            </w:tcBorders>
          </w:tcPr>
          <w:p w:rsidR="00570CEB" w:rsidRPr="004074C5" w:rsidRDefault="00570CEB" w:rsidP="00B1363F">
            <w:pPr>
              <w:spacing w:line="300" w:lineRule="auto"/>
              <w:jc w:val="right"/>
              <w:rPr>
                <w:rFonts w:ascii="Arial" w:hAnsi="Arial" w:cs="Arial"/>
              </w:rPr>
            </w:pPr>
          </w:p>
        </w:tc>
        <w:tc>
          <w:tcPr>
            <w:tcW w:w="1347" w:type="dxa"/>
            <w:tcBorders>
              <w:top w:val="double" w:sz="4" w:space="0" w:color="auto"/>
            </w:tcBorders>
          </w:tcPr>
          <w:p w:rsidR="00570CEB" w:rsidRPr="004074C5" w:rsidRDefault="00570CEB" w:rsidP="00B1363F">
            <w:pPr>
              <w:spacing w:line="300" w:lineRule="auto"/>
              <w:jc w:val="right"/>
              <w:rPr>
                <w:rFonts w:ascii="Arial" w:hAnsi="Arial" w:cs="Arial"/>
              </w:rPr>
            </w:pPr>
          </w:p>
        </w:tc>
        <w:tc>
          <w:tcPr>
            <w:tcW w:w="1347" w:type="dxa"/>
            <w:tcBorders>
              <w:top w:val="double" w:sz="4" w:space="0" w:color="auto"/>
            </w:tcBorders>
          </w:tcPr>
          <w:p w:rsidR="00570CEB" w:rsidRPr="004074C5" w:rsidRDefault="00570CEB" w:rsidP="00B1363F">
            <w:pPr>
              <w:spacing w:line="300" w:lineRule="auto"/>
              <w:jc w:val="right"/>
              <w:rPr>
                <w:rFonts w:ascii="Arial" w:hAnsi="Arial" w:cs="Arial"/>
              </w:rPr>
            </w:pPr>
          </w:p>
        </w:tc>
        <w:tc>
          <w:tcPr>
            <w:tcW w:w="1347" w:type="dxa"/>
            <w:tcBorders>
              <w:top w:val="double" w:sz="4" w:space="0" w:color="auto"/>
            </w:tcBorders>
            <w:vAlign w:val="bottom"/>
          </w:tcPr>
          <w:p w:rsidR="00570CEB" w:rsidRPr="004074C5" w:rsidRDefault="00570CEB" w:rsidP="00B1363F">
            <w:pPr>
              <w:spacing w:line="300" w:lineRule="auto"/>
              <w:jc w:val="right"/>
              <w:rPr>
                <w:rFonts w:ascii="Arial" w:hAnsi="Arial" w:cs="Arial"/>
              </w:rPr>
            </w:pPr>
          </w:p>
        </w:tc>
        <w:tc>
          <w:tcPr>
            <w:tcW w:w="1513" w:type="dxa"/>
            <w:tcBorders>
              <w:top w:val="double" w:sz="4" w:space="0" w:color="auto"/>
            </w:tcBorders>
            <w:vAlign w:val="bottom"/>
          </w:tcPr>
          <w:p w:rsidR="00570CEB" w:rsidRPr="004074C5" w:rsidRDefault="00570CEB"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570CEB" w:rsidRPr="004074C5" w:rsidRDefault="00570CEB" w:rsidP="00B1363F">
            <w:pPr>
              <w:spacing w:line="300" w:lineRule="auto"/>
              <w:jc w:val="right"/>
              <w:rPr>
                <w:rFonts w:ascii="Arial" w:hAnsi="Arial" w:cs="Arial"/>
                <w:b/>
              </w:rPr>
            </w:pPr>
          </w:p>
        </w:tc>
      </w:tr>
      <w:tr w:rsidR="004074C5" w:rsidRPr="004C069A" w:rsidTr="00E9259A">
        <w:tc>
          <w:tcPr>
            <w:tcW w:w="3544" w:type="dxa"/>
            <w:vAlign w:val="bottom"/>
          </w:tcPr>
          <w:p w:rsidR="00570CEB" w:rsidRPr="004C069A" w:rsidRDefault="00570CEB" w:rsidP="00B1363F">
            <w:pPr>
              <w:spacing w:line="300" w:lineRule="auto"/>
              <w:rPr>
                <w:rFonts w:ascii="Arial" w:hAnsi="Arial" w:cs="Arial"/>
                <w:b/>
              </w:rPr>
            </w:pPr>
            <w:r w:rsidRPr="004C069A">
              <w:rPr>
                <w:rFonts w:ascii="Arial" w:hAnsi="Arial" w:cs="Arial"/>
                <w:b/>
              </w:rPr>
              <w:t>Depreciation</w:t>
            </w:r>
          </w:p>
        </w:tc>
        <w:tc>
          <w:tcPr>
            <w:tcW w:w="1442" w:type="dxa"/>
            <w:vAlign w:val="bottom"/>
          </w:tcPr>
          <w:p w:rsidR="00570CEB" w:rsidRPr="004074C5" w:rsidRDefault="00570CEB" w:rsidP="00B1363F">
            <w:pPr>
              <w:spacing w:line="300" w:lineRule="auto"/>
              <w:jc w:val="right"/>
              <w:rPr>
                <w:rFonts w:ascii="Arial" w:hAnsi="Arial" w:cs="Arial"/>
              </w:rPr>
            </w:pPr>
          </w:p>
        </w:tc>
        <w:tc>
          <w:tcPr>
            <w:tcW w:w="1347" w:type="dxa"/>
          </w:tcPr>
          <w:p w:rsidR="00570CEB" w:rsidRPr="004074C5" w:rsidRDefault="00570CEB" w:rsidP="00B1363F">
            <w:pPr>
              <w:spacing w:line="300" w:lineRule="auto"/>
              <w:jc w:val="right"/>
              <w:rPr>
                <w:rFonts w:ascii="Arial" w:hAnsi="Arial" w:cs="Arial"/>
              </w:rPr>
            </w:pPr>
          </w:p>
        </w:tc>
        <w:tc>
          <w:tcPr>
            <w:tcW w:w="1347" w:type="dxa"/>
          </w:tcPr>
          <w:p w:rsidR="00570CEB" w:rsidRPr="004074C5" w:rsidRDefault="00570CEB" w:rsidP="00B1363F">
            <w:pPr>
              <w:spacing w:line="300" w:lineRule="auto"/>
              <w:jc w:val="right"/>
              <w:rPr>
                <w:rFonts w:ascii="Arial" w:hAnsi="Arial" w:cs="Arial"/>
              </w:rPr>
            </w:pPr>
          </w:p>
        </w:tc>
        <w:tc>
          <w:tcPr>
            <w:tcW w:w="1347" w:type="dxa"/>
          </w:tcPr>
          <w:p w:rsidR="00570CEB" w:rsidRPr="004074C5" w:rsidRDefault="00570CEB" w:rsidP="00B1363F">
            <w:pPr>
              <w:spacing w:line="300" w:lineRule="auto"/>
              <w:jc w:val="right"/>
              <w:rPr>
                <w:rFonts w:ascii="Arial" w:hAnsi="Arial" w:cs="Arial"/>
              </w:rPr>
            </w:pPr>
          </w:p>
        </w:tc>
        <w:tc>
          <w:tcPr>
            <w:tcW w:w="1347" w:type="dxa"/>
            <w:vAlign w:val="bottom"/>
          </w:tcPr>
          <w:p w:rsidR="00570CEB" w:rsidRPr="004074C5" w:rsidRDefault="00570CEB" w:rsidP="00B1363F">
            <w:pPr>
              <w:spacing w:line="300" w:lineRule="auto"/>
              <w:jc w:val="right"/>
              <w:rPr>
                <w:rFonts w:ascii="Arial" w:hAnsi="Arial" w:cs="Arial"/>
              </w:rPr>
            </w:pPr>
          </w:p>
        </w:tc>
        <w:tc>
          <w:tcPr>
            <w:tcW w:w="1513" w:type="dxa"/>
            <w:vAlign w:val="bottom"/>
          </w:tcPr>
          <w:p w:rsidR="00570CEB" w:rsidRPr="004074C5" w:rsidRDefault="00570CEB" w:rsidP="00B1363F">
            <w:pPr>
              <w:spacing w:line="300" w:lineRule="auto"/>
              <w:jc w:val="right"/>
              <w:rPr>
                <w:rFonts w:ascii="Arial" w:hAnsi="Arial" w:cs="Arial"/>
              </w:rPr>
            </w:pPr>
          </w:p>
        </w:tc>
        <w:tc>
          <w:tcPr>
            <w:tcW w:w="1392" w:type="dxa"/>
            <w:shd w:val="clear" w:color="auto" w:fill="auto"/>
            <w:vAlign w:val="bottom"/>
          </w:tcPr>
          <w:p w:rsidR="00570CEB" w:rsidRPr="004074C5" w:rsidRDefault="00570CEB" w:rsidP="00B1363F">
            <w:pPr>
              <w:spacing w:line="300" w:lineRule="auto"/>
              <w:jc w:val="right"/>
              <w:rPr>
                <w:rFonts w:ascii="Arial" w:hAnsi="Arial" w:cs="Arial"/>
                <w:b/>
              </w:rPr>
            </w:pP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At 1 January</w:t>
            </w:r>
          </w:p>
        </w:tc>
        <w:tc>
          <w:tcPr>
            <w:tcW w:w="1442"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94,000</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1,097,355</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171,405</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653,959</w:t>
            </w:r>
          </w:p>
        </w:tc>
        <w:tc>
          <w:tcPr>
            <w:tcW w:w="1347"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682,341</w:t>
            </w:r>
          </w:p>
        </w:tc>
        <w:tc>
          <w:tcPr>
            <w:tcW w:w="1513"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695,703</w:t>
            </w:r>
          </w:p>
        </w:tc>
        <w:tc>
          <w:tcPr>
            <w:tcW w:w="1392" w:type="dxa"/>
            <w:shd w:val="clear" w:color="auto" w:fill="auto"/>
            <w:vAlign w:val="bottom"/>
          </w:tcPr>
          <w:p w:rsidR="004074C5" w:rsidRPr="004074C5" w:rsidRDefault="004074C5" w:rsidP="00C04593">
            <w:pPr>
              <w:spacing w:line="300" w:lineRule="auto"/>
              <w:jc w:val="right"/>
              <w:rPr>
                <w:rFonts w:ascii="Arial" w:hAnsi="Arial" w:cs="Arial"/>
                <w:b/>
              </w:rPr>
            </w:pPr>
            <w:r w:rsidRPr="004074C5">
              <w:rPr>
                <w:rFonts w:ascii="Arial" w:hAnsi="Arial" w:cs="Arial"/>
                <w:b/>
              </w:rPr>
              <w:t>3,394,763</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Charge for the year</w:t>
            </w:r>
          </w:p>
        </w:tc>
        <w:tc>
          <w:tcPr>
            <w:tcW w:w="1442" w:type="dxa"/>
            <w:vAlign w:val="bottom"/>
          </w:tcPr>
          <w:p w:rsidR="004074C5" w:rsidRPr="004074C5" w:rsidRDefault="004074C5" w:rsidP="00B1363F">
            <w:pPr>
              <w:spacing w:line="300" w:lineRule="auto"/>
              <w:jc w:val="right"/>
              <w:rPr>
                <w:rFonts w:ascii="Arial" w:hAnsi="Arial" w:cs="Arial"/>
              </w:rPr>
            </w:pPr>
            <w:r w:rsidRPr="004074C5">
              <w:rPr>
                <w:rFonts w:ascii="Arial" w:hAnsi="Arial" w:cs="Arial"/>
              </w:rPr>
              <w:t>47,000</w:t>
            </w:r>
          </w:p>
        </w:tc>
        <w:tc>
          <w:tcPr>
            <w:tcW w:w="1347" w:type="dxa"/>
          </w:tcPr>
          <w:p w:rsidR="004074C5" w:rsidRPr="004074C5" w:rsidRDefault="004074C5" w:rsidP="00B1363F">
            <w:pPr>
              <w:spacing w:line="300" w:lineRule="auto"/>
              <w:jc w:val="right"/>
              <w:rPr>
                <w:rFonts w:ascii="Arial" w:hAnsi="Arial" w:cs="Arial"/>
              </w:rPr>
            </w:pPr>
            <w:r w:rsidRPr="004074C5">
              <w:rPr>
                <w:rFonts w:ascii="Arial" w:hAnsi="Arial" w:cs="Arial"/>
              </w:rPr>
              <w:t>100,148</w:t>
            </w:r>
          </w:p>
        </w:tc>
        <w:tc>
          <w:tcPr>
            <w:tcW w:w="1347" w:type="dxa"/>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47" w:type="dxa"/>
          </w:tcPr>
          <w:p w:rsidR="004074C5" w:rsidRPr="004074C5" w:rsidRDefault="004074C5" w:rsidP="004074C5">
            <w:pPr>
              <w:spacing w:line="300" w:lineRule="auto"/>
              <w:jc w:val="right"/>
              <w:rPr>
                <w:rFonts w:ascii="Arial" w:hAnsi="Arial" w:cs="Arial"/>
              </w:rPr>
            </w:pPr>
            <w:r w:rsidRPr="004074C5">
              <w:rPr>
                <w:rFonts w:ascii="Arial" w:hAnsi="Arial" w:cs="Arial"/>
              </w:rPr>
              <w:t>188,133</w:t>
            </w:r>
          </w:p>
        </w:tc>
        <w:tc>
          <w:tcPr>
            <w:tcW w:w="1347" w:type="dxa"/>
            <w:vAlign w:val="bottom"/>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513" w:type="dxa"/>
            <w:vAlign w:val="bottom"/>
          </w:tcPr>
          <w:p w:rsidR="004074C5" w:rsidRPr="004074C5" w:rsidRDefault="004074C5" w:rsidP="004074C5">
            <w:pPr>
              <w:spacing w:line="300" w:lineRule="auto"/>
              <w:jc w:val="right"/>
              <w:rPr>
                <w:rFonts w:ascii="Arial" w:hAnsi="Arial" w:cs="Arial"/>
              </w:rPr>
            </w:pPr>
            <w:r w:rsidRPr="004074C5">
              <w:rPr>
                <w:rFonts w:ascii="Arial" w:hAnsi="Arial" w:cs="Arial"/>
              </w:rPr>
              <w:t>21,131</w:t>
            </w:r>
          </w:p>
        </w:tc>
        <w:tc>
          <w:tcPr>
            <w:tcW w:w="1392" w:type="dxa"/>
            <w:shd w:val="clear" w:color="auto" w:fill="auto"/>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356,412</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Disposals</w:t>
            </w:r>
          </w:p>
        </w:tc>
        <w:tc>
          <w:tcPr>
            <w:tcW w:w="1442" w:type="dxa"/>
            <w:tcBorders>
              <w:bottom w:val="single" w:sz="4" w:space="0" w:color="auto"/>
            </w:tcBorders>
            <w:vAlign w:val="bottom"/>
          </w:tcPr>
          <w:p w:rsidR="004074C5" w:rsidRPr="004074C5" w:rsidRDefault="004074C5" w:rsidP="00D23AA3">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vAlign w:val="bottom"/>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92" w:type="dxa"/>
            <w:tcBorders>
              <w:bottom w:val="single" w:sz="4" w:space="0" w:color="auto"/>
            </w:tcBorders>
            <w:shd w:val="clear" w:color="auto" w:fill="auto"/>
            <w:vAlign w:val="bottom"/>
          </w:tcPr>
          <w:p w:rsidR="004074C5" w:rsidRPr="004074C5" w:rsidRDefault="004074C5" w:rsidP="00B1363F">
            <w:pPr>
              <w:spacing w:line="300" w:lineRule="auto"/>
              <w:jc w:val="right"/>
              <w:rPr>
                <w:rFonts w:ascii="Arial" w:hAnsi="Arial" w:cs="Arial"/>
                <w:b/>
              </w:rPr>
            </w:pPr>
            <w:r w:rsidRPr="004074C5">
              <w:rPr>
                <w:rFonts w:ascii="Arial" w:hAnsi="Arial" w:cs="Arial"/>
                <w:b/>
              </w:rPr>
              <w:t>0</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b/>
              </w:rPr>
            </w:pPr>
            <w:r w:rsidRPr="004C069A">
              <w:rPr>
                <w:rFonts w:ascii="Arial" w:hAnsi="Arial" w:cs="Arial"/>
                <w:b/>
              </w:rPr>
              <w:t>At 31 December</w:t>
            </w:r>
          </w:p>
        </w:tc>
        <w:tc>
          <w:tcPr>
            <w:tcW w:w="1442" w:type="dxa"/>
            <w:tcBorders>
              <w:top w:val="single" w:sz="4" w:space="0" w:color="auto"/>
              <w:bottom w:val="double" w:sz="4" w:space="0" w:color="auto"/>
            </w:tcBorders>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141,000</w:t>
            </w:r>
          </w:p>
        </w:tc>
        <w:tc>
          <w:tcPr>
            <w:tcW w:w="1347" w:type="dxa"/>
            <w:tcBorders>
              <w:top w:val="single" w:sz="4" w:space="0" w:color="auto"/>
              <w:bottom w:val="double" w:sz="4" w:space="0" w:color="auto"/>
            </w:tcBorders>
          </w:tcPr>
          <w:p w:rsidR="004074C5" w:rsidRPr="004074C5" w:rsidRDefault="004074C5" w:rsidP="004074C5">
            <w:pPr>
              <w:spacing w:line="300" w:lineRule="auto"/>
              <w:jc w:val="right"/>
              <w:rPr>
                <w:rFonts w:ascii="Arial" w:hAnsi="Arial" w:cs="Arial"/>
                <w:b/>
              </w:rPr>
            </w:pPr>
            <w:r w:rsidRPr="004074C5">
              <w:rPr>
                <w:rFonts w:ascii="Arial" w:hAnsi="Arial" w:cs="Arial"/>
                <w:b/>
              </w:rPr>
              <w:t>1,197,503</w:t>
            </w:r>
          </w:p>
        </w:tc>
        <w:tc>
          <w:tcPr>
            <w:tcW w:w="1347" w:type="dxa"/>
            <w:tcBorders>
              <w:top w:val="single" w:sz="4" w:space="0" w:color="auto"/>
              <w:bottom w:val="double" w:sz="4" w:space="0" w:color="auto"/>
            </w:tcBorders>
          </w:tcPr>
          <w:p w:rsidR="004074C5" w:rsidRPr="004074C5" w:rsidRDefault="004074C5" w:rsidP="00B1363F">
            <w:pPr>
              <w:spacing w:line="300" w:lineRule="auto"/>
              <w:jc w:val="right"/>
              <w:rPr>
                <w:rFonts w:ascii="Arial" w:hAnsi="Arial" w:cs="Arial"/>
                <w:b/>
              </w:rPr>
            </w:pPr>
            <w:r w:rsidRPr="004074C5">
              <w:rPr>
                <w:rFonts w:ascii="Arial" w:hAnsi="Arial" w:cs="Arial"/>
                <w:b/>
              </w:rPr>
              <w:t>171,405</w:t>
            </w:r>
          </w:p>
        </w:tc>
        <w:tc>
          <w:tcPr>
            <w:tcW w:w="1347" w:type="dxa"/>
            <w:tcBorders>
              <w:top w:val="single" w:sz="4" w:space="0" w:color="auto"/>
              <w:bottom w:val="double" w:sz="4" w:space="0" w:color="auto"/>
            </w:tcBorders>
          </w:tcPr>
          <w:p w:rsidR="004074C5" w:rsidRPr="004074C5" w:rsidRDefault="004074C5" w:rsidP="004074C5">
            <w:pPr>
              <w:spacing w:line="300" w:lineRule="auto"/>
              <w:jc w:val="right"/>
              <w:rPr>
                <w:rFonts w:ascii="Arial" w:hAnsi="Arial" w:cs="Arial"/>
                <w:b/>
              </w:rPr>
            </w:pPr>
            <w:r w:rsidRPr="004074C5">
              <w:rPr>
                <w:rFonts w:ascii="Arial" w:hAnsi="Arial" w:cs="Arial"/>
                <w:b/>
              </w:rPr>
              <w:t>842,092</w:t>
            </w:r>
          </w:p>
        </w:tc>
        <w:tc>
          <w:tcPr>
            <w:tcW w:w="1347" w:type="dxa"/>
            <w:tcBorders>
              <w:top w:val="single" w:sz="4" w:space="0" w:color="auto"/>
              <w:bottom w:val="double" w:sz="4" w:space="0" w:color="auto"/>
            </w:tcBorders>
            <w:vAlign w:val="bottom"/>
          </w:tcPr>
          <w:p w:rsidR="004074C5" w:rsidRPr="004074C5" w:rsidRDefault="004074C5" w:rsidP="00B1363F">
            <w:pPr>
              <w:spacing w:line="300" w:lineRule="auto"/>
              <w:jc w:val="right"/>
              <w:rPr>
                <w:rFonts w:ascii="Arial" w:hAnsi="Arial" w:cs="Arial"/>
                <w:b/>
              </w:rPr>
            </w:pPr>
            <w:r w:rsidRPr="004074C5">
              <w:rPr>
                <w:rFonts w:ascii="Arial" w:hAnsi="Arial" w:cs="Arial"/>
                <w:b/>
              </w:rPr>
              <w:t>682,341</w:t>
            </w:r>
          </w:p>
        </w:tc>
        <w:tc>
          <w:tcPr>
            <w:tcW w:w="1513" w:type="dxa"/>
            <w:tcBorders>
              <w:top w:val="single" w:sz="4" w:space="0" w:color="auto"/>
              <w:bottom w:val="double" w:sz="4" w:space="0" w:color="auto"/>
            </w:tcBorders>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716,834</w:t>
            </w:r>
          </w:p>
        </w:tc>
        <w:tc>
          <w:tcPr>
            <w:tcW w:w="1392" w:type="dxa"/>
            <w:tcBorders>
              <w:top w:val="single" w:sz="4" w:space="0" w:color="auto"/>
              <w:bottom w:val="double" w:sz="4" w:space="0" w:color="auto"/>
            </w:tcBorders>
            <w:shd w:val="clear" w:color="auto" w:fill="auto"/>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3,751,175</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p>
        </w:tc>
        <w:tc>
          <w:tcPr>
            <w:tcW w:w="1442" w:type="dxa"/>
            <w:tcBorders>
              <w:top w:val="double" w:sz="4" w:space="0" w:color="auto"/>
            </w:tcBorders>
            <w:vAlign w:val="bottom"/>
          </w:tcPr>
          <w:p w:rsidR="004074C5" w:rsidRPr="004074C5" w:rsidRDefault="004074C5" w:rsidP="00B1363F">
            <w:pPr>
              <w:spacing w:line="300" w:lineRule="auto"/>
              <w:jc w:val="right"/>
              <w:rPr>
                <w:rFonts w:ascii="Arial" w:hAnsi="Arial" w:cs="Arial"/>
              </w:rPr>
            </w:pPr>
          </w:p>
        </w:tc>
        <w:tc>
          <w:tcPr>
            <w:tcW w:w="1347" w:type="dxa"/>
            <w:tcBorders>
              <w:top w:val="double" w:sz="4" w:space="0" w:color="auto"/>
            </w:tcBorders>
          </w:tcPr>
          <w:p w:rsidR="004074C5" w:rsidRPr="004074C5" w:rsidRDefault="004074C5" w:rsidP="00B1363F">
            <w:pPr>
              <w:spacing w:line="300" w:lineRule="auto"/>
              <w:jc w:val="right"/>
              <w:rPr>
                <w:rFonts w:ascii="Arial" w:hAnsi="Arial" w:cs="Arial"/>
              </w:rPr>
            </w:pPr>
          </w:p>
        </w:tc>
        <w:tc>
          <w:tcPr>
            <w:tcW w:w="1347" w:type="dxa"/>
            <w:tcBorders>
              <w:top w:val="double" w:sz="4" w:space="0" w:color="auto"/>
            </w:tcBorders>
          </w:tcPr>
          <w:p w:rsidR="004074C5" w:rsidRPr="004074C5" w:rsidRDefault="004074C5" w:rsidP="00B1363F">
            <w:pPr>
              <w:spacing w:line="300" w:lineRule="auto"/>
              <w:jc w:val="right"/>
              <w:rPr>
                <w:rFonts w:ascii="Arial" w:hAnsi="Arial" w:cs="Arial"/>
              </w:rPr>
            </w:pPr>
          </w:p>
        </w:tc>
        <w:tc>
          <w:tcPr>
            <w:tcW w:w="1347" w:type="dxa"/>
            <w:tcBorders>
              <w:top w:val="double" w:sz="4" w:space="0" w:color="auto"/>
            </w:tcBorders>
          </w:tcPr>
          <w:p w:rsidR="004074C5" w:rsidRPr="004074C5" w:rsidRDefault="004074C5" w:rsidP="00B1363F">
            <w:pPr>
              <w:spacing w:line="300" w:lineRule="auto"/>
              <w:jc w:val="right"/>
              <w:rPr>
                <w:rFonts w:ascii="Arial" w:hAnsi="Arial" w:cs="Arial"/>
              </w:rPr>
            </w:pPr>
          </w:p>
        </w:tc>
        <w:tc>
          <w:tcPr>
            <w:tcW w:w="1347" w:type="dxa"/>
            <w:tcBorders>
              <w:top w:val="double" w:sz="4" w:space="0" w:color="auto"/>
            </w:tcBorders>
            <w:vAlign w:val="bottom"/>
          </w:tcPr>
          <w:p w:rsidR="004074C5" w:rsidRPr="004074C5" w:rsidRDefault="004074C5" w:rsidP="00B1363F">
            <w:pPr>
              <w:spacing w:line="300" w:lineRule="auto"/>
              <w:jc w:val="right"/>
              <w:rPr>
                <w:rFonts w:ascii="Arial" w:hAnsi="Arial" w:cs="Arial"/>
              </w:rPr>
            </w:pPr>
          </w:p>
        </w:tc>
        <w:tc>
          <w:tcPr>
            <w:tcW w:w="1513" w:type="dxa"/>
            <w:tcBorders>
              <w:top w:val="double" w:sz="4" w:space="0" w:color="auto"/>
            </w:tcBorders>
            <w:vAlign w:val="bottom"/>
          </w:tcPr>
          <w:p w:rsidR="004074C5" w:rsidRPr="004074C5" w:rsidRDefault="004074C5"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4074C5" w:rsidRPr="004074C5" w:rsidRDefault="004074C5" w:rsidP="00B1363F">
            <w:pPr>
              <w:spacing w:line="300" w:lineRule="auto"/>
              <w:jc w:val="right"/>
              <w:rPr>
                <w:rFonts w:ascii="Arial" w:hAnsi="Arial" w:cs="Arial"/>
                <w:b/>
              </w:rPr>
            </w:pPr>
          </w:p>
        </w:tc>
      </w:tr>
      <w:tr w:rsidR="004074C5" w:rsidRPr="004C069A" w:rsidTr="00E9259A">
        <w:tc>
          <w:tcPr>
            <w:tcW w:w="3544" w:type="dxa"/>
            <w:vAlign w:val="bottom"/>
          </w:tcPr>
          <w:p w:rsidR="004074C5" w:rsidRPr="004C069A" w:rsidRDefault="004074C5" w:rsidP="00B1363F">
            <w:pPr>
              <w:spacing w:line="300" w:lineRule="auto"/>
              <w:rPr>
                <w:rFonts w:ascii="Arial" w:hAnsi="Arial" w:cs="Arial"/>
                <w:b/>
              </w:rPr>
            </w:pPr>
            <w:r w:rsidRPr="004C069A">
              <w:rPr>
                <w:rFonts w:ascii="Arial" w:hAnsi="Arial" w:cs="Arial"/>
                <w:b/>
              </w:rPr>
              <w:t>Net Book Value</w:t>
            </w:r>
          </w:p>
        </w:tc>
        <w:tc>
          <w:tcPr>
            <w:tcW w:w="1442" w:type="dxa"/>
            <w:vAlign w:val="bottom"/>
          </w:tcPr>
          <w:p w:rsidR="004074C5" w:rsidRPr="004074C5" w:rsidRDefault="004074C5" w:rsidP="00B1363F">
            <w:pPr>
              <w:spacing w:line="300" w:lineRule="auto"/>
              <w:jc w:val="right"/>
              <w:rPr>
                <w:rFonts w:ascii="Arial" w:hAnsi="Arial" w:cs="Arial"/>
                <w:b/>
              </w:rPr>
            </w:pPr>
          </w:p>
        </w:tc>
        <w:tc>
          <w:tcPr>
            <w:tcW w:w="1347" w:type="dxa"/>
          </w:tcPr>
          <w:p w:rsidR="004074C5" w:rsidRPr="004074C5" w:rsidRDefault="004074C5" w:rsidP="00B1363F">
            <w:pPr>
              <w:spacing w:line="300" w:lineRule="auto"/>
              <w:jc w:val="right"/>
              <w:rPr>
                <w:rFonts w:ascii="Arial" w:hAnsi="Arial" w:cs="Arial"/>
                <w:b/>
              </w:rPr>
            </w:pPr>
          </w:p>
        </w:tc>
        <w:tc>
          <w:tcPr>
            <w:tcW w:w="1347" w:type="dxa"/>
          </w:tcPr>
          <w:p w:rsidR="004074C5" w:rsidRPr="004074C5" w:rsidRDefault="004074C5" w:rsidP="00B1363F">
            <w:pPr>
              <w:spacing w:line="300" w:lineRule="auto"/>
              <w:jc w:val="right"/>
              <w:rPr>
                <w:rFonts w:ascii="Arial" w:hAnsi="Arial" w:cs="Arial"/>
                <w:b/>
              </w:rPr>
            </w:pPr>
          </w:p>
        </w:tc>
        <w:tc>
          <w:tcPr>
            <w:tcW w:w="1347" w:type="dxa"/>
          </w:tcPr>
          <w:p w:rsidR="004074C5" w:rsidRPr="004074C5" w:rsidRDefault="004074C5" w:rsidP="00B1363F">
            <w:pPr>
              <w:spacing w:line="300" w:lineRule="auto"/>
              <w:jc w:val="right"/>
              <w:rPr>
                <w:rFonts w:ascii="Arial" w:hAnsi="Arial" w:cs="Arial"/>
                <w:b/>
              </w:rPr>
            </w:pPr>
          </w:p>
        </w:tc>
        <w:tc>
          <w:tcPr>
            <w:tcW w:w="1347" w:type="dxa"/>
            <w:vAlign w:val="bottom"/>
          </w:tcPr>
          <w:p w:rsidR="004074C5" w:rsidRPr="004074C5" w:rsidRDefault="004074C5" w:rsidP="00B1363F">
            <w:pPr>
              <w:spacing w:line="300" w:lineRule="auto"/>
              <w:jc w:val="right"/>
              <w:rPr>
                <w:rFonts w:ascii="Arial" w:hAnsi="Arial" w:cs="Arial"/>
                <w:b/>
              </w:rPr>
            </w:pPr>
          </w:p>
        </w:tc>
        <w:tc>
          <w:tcPr>
            <w:tcW w:w="1513" w:type="dxa"/>
            <w:vAlign w:val="bottom"/>
          </w:tcPr>
          <w:p w:rsidR="004074C5" w:rsidRPr="004074C5" w:rsidRDefault="004074C5" w:rsidP="00B1363F">
            <w:pPr>
              <w:spacing w:line="300" w:lineRule="auto"/>
              <w:jc w:val="right"/>
              <w:rPr>
                <w:rFonts w:ascii="Arial" w:hAnsi="Arial" w:cs="Arial"/>
                <w:b/>
              </w:rPr>
            </w:pPr>
          </w:p>
        </w:tc>
        <w:tc>
          <w:tcPr>
            <w:tcW w:w="1392" w:type="dxa"/>
            <w:shd w:val="clear" w:color="auto" w:fill="auto"/>
            <w:vAlign w:val="bottom"/>
          </w:tcPr>
          <w:p w:rsidR="004074C5" w:rsidRPr="004074C5" w:rsidRDefault="004074C5" w:rsidP="00B1363F">
            <w:pPr>
              <w:spacing w:line="300" w:lineRule="auto"/>
              <w:jc w:val="right"/>
              <w:rPr>
                <w:rFonts w:ascii="Arial" w:hAnsi="Arial" w:cs="Arial"/>
                <w:b/>
              </w:rPr>
            </w:pP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At 1 January</w:t>
            </w:r>
          </w:p>
        </w:tc>
        <w:tc>
          <w:tcPr>
            <w:tcW w:w="1442"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1,786,000</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2,426,110</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0</w:t>
            </w:r>
          </w:p>
        </w:tc>
        <w:tc>
          <w:tcPr>
            <w:tcW w:w="1347" w:type="dxa"/>
          </w:tcPr>
          <w:p w:rsidR="004074C5" w:rsidRPr="004074C5" w:rsidRDefault="004074C5" w:rsidP="00C04593">
            <w:pPr>
              <w:spacing w:line="300" w:lineRule="auto"/>
              <w:jc w:val="right"/>
              <w:rPr>
                <w:rFonts w:ascii="Arial" w:hAnsi="Arial" w:cs="Arial"/>
              </w:rPr>
            </w:pPr>
            <w:r w:rsidRPr="004074C5">
              <w:rPr>
                <w:rFonts w:ascii="Arial" w:hAnsi="Arial" w:cs="Arial"/>
              </w:rPr>
              <w:t>291,491</w:t>
            </w:r>
          </w:p>
        </w:tc>
        <w:tc>
          <w:tcPr>
            <w:tcW w:w="1347"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0</w:t>
            </w:r>
          </w:p>
        </w:tc>
        <w:tc>
          <w:tcPr>
            <w:tcW w:w="1513" w:type="dxa"/>
            <w:vAlign w:val="bottom"/>
          </w:tcPr>
          <w:p w:rsidR="004074C5" w:rsidRPr="004074C5" w:rsidRDefault="004074C5" w:rsidP="00C04593">
            <w:pPr>
              <w:spacing w:line="300" w:lineRule="auto"/>
              <w:jc w:val="right"/>
              <w:rPr>
                <w:rFonts w:ascii="Arial" w:hAnsi="Arial" w:cs="Arial"/>
              </w:rPr>
            </w:pPr>
            <w:r w:rsidRPr="004074C5">
              <w:rPr>
                <w:rFonts w:ascii="Arial" w:hAnsi="Arial" w:cs="Arial"/>
              </w:rPr>
              <w:t>38,393</w:t>
            </w:r>
          </w:p>
        </w:tc>
        <w:tc>
          <w:tcPr>
            <w:tcW w:w="1392" w:type="dxa"/>
            <w:shd w:val="clear" w:color="auto" w:fill="auto"/>
            <w:vAlign w:val="bottom"/>
          </w:tcPr>
          <w:p w:rsidR="004074C5" w:rsidRPr="004074C5" w:rsidRDefault="004074C5" w:rsidP="00C04593">
            <w:pPr>
              <w:spacing w:line="300" w:lineRule="auto"/>
              <w:jc w:val="right"/>
              <w:rPr>
                <w:rFonts w:ascii="Arial" w:hAnsi="Arial" w:cs="Arial"/>
                <w:b/>
              </w:rPr>
            </w:pPr>
            <w:r w:rsidRPr="004074C5">
              <w:rPr>
                <w:rFonts w:ascii="Arial" w:hAnsi="Arial" w:cs="Arial"/>
                <w:b/>
              </w:rPr>
              <w:t>4,541,994</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rPr>
            </w:pPr>
            <w:r w:rsidRPr="004C069A">
              <w:rPr>
                <w:rFonts w:ascii="Arial" w:hAnsi="Arial" w:cs="Arial"/>
              </w:rPr>
              <w:t>Net movement for the year</w:t>
            </w:r>
          </w:p>
        </w:tc>
        <w:tc>
          <w:tcPr>
            <w:tcW w:w="1442" w:type="dxa"/>
            <w:tcBorders>
              <w:bottom w:val="single" w:sz="4" w:space="0" w:color="auto"/>
            </w:tcBorders>
            <w:vAlign w:val="bottom"/>
          </w:tcPr>
          <w:p w:rsidR="004074C5" w:rsidRPr="004074C5" w:rsidRDefault="004074C5" w:rsidP="00B1363F">
            <w:pPr>
              <w:spacing w:line="300" w:lineRule="auto"/>
              <w:jc w:val="right"/>
              <w:rPr>
                <w:rFonts w:ascii="Arial" w:hAnsi="Arial" w:cs="Arial"/>
              </w:rPr>
            </w:pPr>
            <w:r w:rsidRPr="004074C5">
              <w:rPr>
                <w:rFonts w:ascii="Arial" w:hAnsi="Arial" w:cs="Arial"/>
              </w:rPr>
              <w:t>(47,000)</w:t>
            </w:r>
          </w:p>
        </w:tc>
        <w:tc>
          <w:tcPr>
            <w:tcW w:w="1347" w:type="dxa"/>
            <w:tcBorders>
              <w:bottom w:val="single" w:sz="4" w:space="0" w:color="auto"/>
            </w:tcBorders>
          </w:tcPr>
          <w:p w:rsidR="004074C5" w:rsidRPr="004074C5" w:rsidRDefault="004074C5" w:rsidP="00B1363F">
            <w:pPr>
              <w:spacing w:line="300" w:lineRule="auto"/>
              <w:jc w:val="right"/>
              <w:rPr>
                <w:rFonts w:ascii="Arial" w:hAnsi="Arial" w:cs="Arial"/>
              </w:rPr>
            </w:pPr>
            <w:r w:rsidRPr="004074C5">
              <w:rPr>
                <w:rFonts w:ascii="Arial" w:hAnsi="Arial" w:cs="Arial"/>
              </w:rPr>
              <w:t>(100,148)</w:t>
            </w:r>
          </w:p>
        </w:tc>
        <w:tc>
          <w:tcPr>
            <w:tcW w:w="1347" w:type="dxa"/>
            <w:tcBorders>
              <w:bottom w:val="single" w:sz="4" w:space="0" w:color="auto"/>
            </w:tcBorders>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347" w:type="dxa"/>
            <w:tcBorders>
              <w:bottom w:val="single" w:sz="4" w:space="0" w:color="auto"/>
            </w:tcBorders>
          </w:tcPr>
          <w:p w:rsidR="004074C5" w:rsidRPr="004074C5" w:rsidRDefault="004074C5" w:rsidP="004074C5">
            <w:pPr>
              <w:spacing w:line="300" w:lineRule="auto"/>
              <w:jc w:val="right"/>
              <w:rPr>
                <w:rFonts w:ascii="Arial" w:hAnsi="Arial" w:cs="Arial"/>
              </w:rPr>
            </w:pPr>
            <w:r w:rsidRPr="004074C5">
              <w:rPr>
                <w:rFonts w:ascii="Arial" w:hAnsi="Arial" w:cs="Arial"/>
              </w:rPr>
              <w:t>(52,882)</w:t>
            </w:r>
          </w:p>
        </w:tc>
        <w:tc>
          <w:tcPr>
            <w:tcW w:w="1347" w:type="dxa"/>
            <w:tcBorders>
              <w:bottom w:val="single" w:sz="4" w:space="0" w:color="auto"/>
            </w:tcBorders>
            <w:vAlign w:val="bottom"/>
          </w:tcPr>
          <w:p w:rsidR="004074C5" w:rsidRPr="004074C5" w:rsidRDefault="004074C5" w:rsidP="00B1363F">
            <w:pPr>
              <w:spacing w:line="300" w:lineRule="auto"/>
              <w:jc w:val="right"/>
              <w:rPr>
                <w:rFonts w:ascii="Arial" w:hAnsi="Arial" w:cs="Arial"/>
              </w:rPr>
            </w:pPr>
            <w:r w:rsidRPr="004074C5">
              <w:rPr>
                <w:rFonts w:ascii="Arial" w:hAnsi="Arial" w:cs="Arial"/>
              </w:rPr>
              <w:t>0</w:t>
            </w:r>
          </w:p>
        </w:tc>
        <w:tc>
          <w:tcPr>
            <w:tcW w:w="1513" w:type="dxa"/>
            <w:tcBorders>
              <w:bottom w:val="single" w:sz="4" w:space="0" w:color="auto"/>
            </w:tcBorders>
            <w:vAlign w:val="bottom"/>
          </w:tcPr>
          <w:p w:rsidR="004074C5" w:rsidRPr="004074C5" w:rsidRDefault="004074C5" w:rsidP="004074C5">
            <w:pPr>
              <w:spacing w:line="300" w:lineRule="auto"/>
              <w:jc w:val="right"/>
              <w:rPr>
                <w:rFonts w:ascii="Arial" w:hAnsi="Arial" w:cs="Arial"/>
              </w:rPr>
            </w:pPr>
            <w:r w:rsidRPr="004074C5">
              <w:rPr>
                <w:rFonts w:ascii="Arial" w:hAnsi="Arial" w:cs="Arial"/>
              </w:rPr>
              <w:t>(21,131)</w:t>
            </w:r>
          </w:p>
        </w:tc>
        <w:tc>
          <w:tcPr>
            <w:tcW w:w="1392" w:type="dxa"/>
            <w:tcBorders>
              <w:bottom w:val="single" w:sz="4" w:space="0" w:color="auto"/>
            </w:tcBorders>
            <w:shd w:val="clear" w:color="auto" w:fill="auto"/>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(221,161)</w:t>
            </w:r>
          </w:p>
        </w:tc>
      </w:tr>
      <w:tr w:rsidR="004074C5" w:rsidRPr="004C069A" w:rsidTr="00E9259A">
        <w:tc>
          <w:tcPr>
            <w:tcW w:w="3544" w:type="dxa"/>
            <w:vAlign w:val="bottom"/>
          </w:tcPr>
          <w:p w:rsidR="004074C5" w:rsidRPr="004C069A" w:rsidRDefault="004074C5" w:rsidP="00B1363F">
            <w:pPr>
              <w:spacing w:line="300" w:lineRule="auto"/>
              <w:rPr>
                <w:rFonts w:ascii="Arial" w:hAnsi="Arial" w:cs="Arial"/>
                <w:b/>
              </w:rPr>
            </w:pPr>
            <w:r w:rsidRPr="004C069A">
              <w:rPr>
                <w:rFonts w:ascii="Arial" w:hAnsi="Arial" w:cs="Arial"/>
                <w:b/>
              </w:rPr>
              <w:t>At 31 December</w:t>
            </w:r>
          </w:p>
        </w:tc>
        <w:tc>
          <w:tcPr>
            <w:tcW w:w="1442" w:type="dxa"/>
            <w:tcBorders>
              <w:top w:val="single" w:sz="4" w:space="0" w:color="auto"/>
              <w:bottom w:val="double" w:sz="4" w:space="0" w:color="auto"/>
            </w:tcBorders>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1,739,000</w:t>
            </w:r>
          </w:p>
        </w:tc>
        <w:tc>
          <w:tcPr>
            <w:tcW w:w="1347" w:type="dxa"/>
            <w:tcBorders>
              <w:top w:val="single" w:sz="4" w:space="0" w:color="auto"/>
              <w:bottom w:val="double" w:sz="4" w:space="0" w:color="auto"/>
            </w:tcBorders>
          </w:tcPr>
          <w:p w:rsidR="004074C5" w:rsidRPr="004074C5" w:rsidRDefault="004074C5" w:rsidP="004074C5">
            <w:pPr>
              <w:spacing w:line="300" w:lineRule="auto"/>
              <w:jc w:val="right"/>
              <w:rPr>
                <w:rFonts w:ascii="Arial" w:hAnsi="Arial" w:cs="Arial"/>
                <w:b/>
              </w:rPr>
            </w:pPr>
            <w:r w:rsidRPr="004074C5">
              <w:rPr>
                <w:rFonts w:ascii="Arial" w:hAnsi="Arial" w:cs="Arial"/>
                <w:b/>
              </w:rPr>
              <w:t>2,325,962</w:t>
            </w:r>
          </w:p>
        </w:tc>
        <w:tc>
          <w:tcPr>
            <w:tcW w:w="1347" w:type="dxa"/>
            <w:tcBorders>
              <w:top w:val="single" w:sz="4" w:space="0" w:color="auto"/>
              <w:bottom w:val="double" w:sz="4" w:space="0" w:color="auto"/>
            </w:tcBorders>
          </w:tcPr>
          <w:p w:rsidR="004074C5" w:rsidRPr="004074C5" w:rsidRDefault="004074C5" w:rsidP="00B1363F">
            <w:pPr>
              <w:spacing w:line="300" w:lineRule="auto"/>
              <w:jc w:val="right"/>
              <w:rPr>
                <w:rFonts w:ascii="Arial" w:hAnsi="Arial" w:cs="Arial"/>
                <w:b/>
              </w:rPr>
            </w:pPr>
            <w:r w:rsidRPr="004074C5">
              <w:rPr>
                <w:rFonts w:ascii="Arial" w:hAnsi="Arial" w:cs="Arial"/>
                <w:b/>
              </w:rPr>
              <w:t>0</w:t>
            </w:r>
          </w:p>
        </w:tc>
        <w:tc>
          <w:tcPr>
            <w:tcW w:w="1347" w:type="dxa"/>
            <w:tcBorders>
              <w:top w:val="single" w:sz="4" w:space="0" w:color="auto"/>
              <w:bottom w:val="double" w:sz="4" w:space="0" w:color="auto"/>
            </w:tcBorders>
          </w:tcPr>
          <w:p w:rsidR="004074C5" w:rsidRPr="004074C5" w:rsidRDefault="004074C5" w:rsidP="004074C5">
            <w:pPr>
              <w:spacing w:line="300" w:lineRule="auto"/>
              <w:jc w:val="right"/>
              <w:rPr>
                <w:rFonts w:ascii="Arial" w:hAnsi="Arial" w:cs="Arial"/>
                <w:b/>
              </w:rPr>
            </w:pPr>
            <w:r w:rsidRPr="004074C5">
              <w:rPr>
                <w:rFonts w:ascii="Arial" w:hAnsi="Arial" w:cs="Arial"/>
                <w:b/>
              </w:rPr>
              <w:t>238,609</w:t>
            </w:r>
          </w:p>
        </w:tc>
        <w:tc>
          <w:tcPr>
            <w:tcW w:w="1347" w:type="dxa"/>
            <w:tcBorders>
              <w:top w:val="single" w:sz="4" w:space="0" w:color="auto"/>
              <w:bottom w:val="double" w:sz="4" w:space="0" w:color="auto"/>
            </w:tcBorders>
            <w:vAlign w:val="bottom"/>
          </w:tcPr>
          <w:p w:rsidR="004074C5" w:rsidRPr="004074C5" w:rsidRDefault="004074C5" w:rsidP="00B1363F">
            <w:pPr>
              <w:spacing w:line="300" w:lineRule="auto"/>
              <w:jc w:val="right"/>
              <w:rPr>
                <w:rFonts w:ascii="Arial" w:hAnsi="Arial" w:cs="Arial"/>
                <w:b/>
              </w:rPr>
            </w:pPr>
            <w:r w:rsidRPr="004074C5">
              <w:rPr>
                <w:rFonts w:ascii="Arial" w:hAnsi="Arial" w:cs="Arial"/>
                <w:b/>
              </w:rPr>
              <w:t>0</w:t>
            </w:r>
          </w:p>
        </w:tc>
        <w:tc>
          <w:tcPr>
            <w:tcW w:w="1513" w:type="dxa"/>
            <w:tcBorders>
              <w:top w:val="single" w:sz="4" w:space="0" w:color="auto"/>
              <w:bottom w:val="double" w:sz="4" w:space="0" w:color="auto"/>
            </w:tcBorders>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17,262</w:t>
            </w:r>
          </w:p>
        </w:tc>
        <w:tc>
          <w:tcPr>
            <w:tcW w:w="1392" w:type="dxa"/>
            <w:tcBorders>
              <w:top w:val="single" w:sz="4" w:space="0" w:color="auto"/>
              <w:bottom w:val="double" w:sz="4" w:space="0" w:color="auto"/>
            </w:tcBorders>
            <w:shd w:val="clear" w:color="auto" w:fill="auto"/>
            <w:vAlign w:val="bottom"/>
          </w:tcPr>
          <w:p w:rsidR="004074C5" w:rsidRPr="004074C5" w:rsidRDefault="004074C5" w:rsidP="004074C5">
            <w:pPr>
              <w:spacing w:line="300" w:lineRule="auto"/>
              <w:jc w:val="right"/>
              <w:rPr>
                <w:rFonts w:ascii="Arial" w:hAnsi="Arial" w:cs="Arial"/>
                <w:b/>
              </w:rPr>
            </w:pPr>
            <w:r w:rsidRPr="004074C5">
              <w:rPr>
                <w:rFonts w:ascii="Arial" w:hAnsi="Arial" w:cs="Arial"/>
                <w:b/>
              </w:rPr>
              <w:t>4,320,833</w:t>
            </w:r>
          </w:p>
        </w:tc>
      </w:tr>
    </w:tbl>
    <w:p w:rsidR="001B32D2" w:rsidRDefault="001B32D2" w:rsidP="001B32D2">
      <w:pPr>
        <w:spacing w:line="300" w:lineRule="auto"/>
        <w:rPr>
          <w:rFonts w:ascii="Arial" w:hAnsi="Arial" w:cs="Arial"/>
        </w:rPr>
      </w:pPr>
    </w:p>
    <w:p w:rsidR="001B32D2" w:rsidRPr="004C069A" w:rsidRDefault="001B32D2" w:rsidP="001B32D2">
      <w:pPr>
        <w:spacing w:line="300" w:lineRule="auto"/>
        <w:rPr>
          <w:rFonts w:ascii="Arial" w:hAnsi="Arial" w:cs="Arial"/>
        </w:rPr>
      </w:pPr>
    </w:p>
    <w:p w:rsidR="00570CEB" w:rsidRPr="003C15FB" w:rsidRDefault="00570CEB" w:rsidP="003B252B">
      <w:pPr>
        <w:pStyle w:val="ListParagraph"/>
        <w:numPr>
          <w:ilvl w:val="0"/>
          <w:numId w:val="14"/>
        </w:numPr>
        <w:spacing w:line="300" w:lineRule="auto"/>
        <w:rPr>
          <w:rFonts w:ascii="Arial" w:hAnsi="Arial" w:cs="Arial"/>
        </w:rPr>
      </w:pPr>
      <w:r w:rsidRPr="003C15FB">
        <w:rPr>
          <w:rFonts w:ascii="Arial" w:hAnsi="Arial" w:cs="Arial"/>
        </w:rPr>
        <w:t>The Board has a policy of revaluing its owned premises every 5 years. At 31 December 2013 the buildings were valued at €1.9m</w:t>
      </w:r>
      <w:r w:rsidR="003C15FB" w:rsidRPr="003C15FB">
        <w:rPr>
          <w:rFonts w:ascii="Arial" w:hAnsi="Arial" w:cs="Arial"/>
        </w:rPr>
        <w:t>.</w:t>
      </w:r>
    </w:p>
    <w:p w:rsidR="001B32D2" w:rsidRPr="00570CEB" w:rsidRDefault="00570CEB" w:rsidP="003B252B">
      <w:pPr>
        <w:pStyle w:val="ListParagraph"/>
        <w:numPr>
          <w:ilvl w:val="0"/>
          <w:numId w:val="14"/>
        </w:numPr>
        <w:spacing w:line="300" w:lineRule="auto"/>
        <w:rPr>
          <w:rFonts w:ascii="Arial" w:hAnsi="Arial" w:cs="Arial"/>
        </w:rPr>
      </w:pPr>
      <w:r w:rsidRPr="00570CEB">
        <w:rPr>
          <w:rFonts w:ascii="Arial" w:hAnsi="Arial" w:cs="Arial"/>
        </w:rPr>
        <w:t xml:space="preserve">The value of </w:t>
      </w:r>
      <w:r w:rsidR="00E9259A">
        <w:rPr>
          <w:rFonts w:ascii="Arial" w:hAnsi="Arial" w:cs="Arial"/>
        </w:rPr>
        <w:t>Leased Premises</w:t>
      </w:r>
      <w:r w:rsidRPr="00570CEB">
        <w:rPr>
          <w:rFonts w:ascii="Arial" w:hAnsi="Arial" w:cs="Arial"/>
        </w:rPr>
        <w:t xml:space="preserve"> assets relates to capitalised expenditure on the Leasehold Property listed under Note </w:t>
      </w:r>
      <w:r w:rsidR="00267530">
        <w:rPr>
          <w:rFonts w:ascii="Arial" w:hAnsi="Arial" w:cs="Arial"/>
        </w:rPr>
        <w:t>20</w:t>
      </w:r>
      <w:r w:rsidRPr="00267530">
        <w:rPr>
          <w:rFonts w:ascii="Arial" w:hAnsi="Arial" w:cs="Arial"/>
          <w:b/>
        </w:rPr>
        <w:t>.</w:t>
      </w:r>
    </w:p>
    <w:p w:rsidR="001B32D2" w:rsidRPr="004C069A" w:rsidRDefault="001B32D2" w:rsidP="001B32D2">
      <w:pPr>
        <w:spacing w:line="300" w:lineRule="auto"/>
        <w:rPr>
          <w:rFonts w:ascii="Arial" w:hAnsi="Arial" w:cs="Arial"/>
          <w:b/>
        </w:rPr>
      </w:pPr>
    </w:p>
    <w:p w:rsidR="00EF7027" w:rsidRDefault="00EF7027" w:rsidP="001B32D2">
      <w:pPr>
        <w:spacing w:line="300" w:lineRule="auto"/>
        <w:rPr>
          <w:rFonts w:ascii="Arial" w:hAnsi="Arial" w:cs="Arial"/>
          <w:b/>
        </w:rPr>
        <w:sectPr w:rsidR="00EF7027" w:rsidSect="00523385">
          <w:pgSz w:w="16834" w:h="11907" w:orient="landscape" w:code="9"/>
          <w:pgMar w:top="720" w:right="720" w:bottom="720" w:left="720" w:header="431" w:footer="431" w:gutter="0"/>
          <w:paperSrc w:first="14" w:other="14"/>
          <w:cols w:space="720"/>
          <w:docGrid w:linePitch="272"/>
        </w:sectPr>
      </w:pPr>
    </w:p>
    <w:p w:rsidR="001B32D2" w:rsidRDefault="001B32D2" w:rsidP="001B32D2">
      <w:pPr>
        <w:spacing w:line="300" w:lineRule="auto"/>
        <w:rPr>
          <w:rFonts w:ascii="Arial" w:hAnsi="Arial" w:cs="Arial"/>
          <w:b/>
        </w:rPr>
      </w:pPr>
    </w:p>
    <w:p w:rsidR="00F91D62" w:rsidRPr="003B5A49" w:rsidRDefault="00F91D62" w:rsidP="002B28DB">
      <w:pPr>
        <w:numPr>
          <w:ilvl w:val="0"/>
          <w:numId w:val="6"/>
        </w:numPr>
        <w:spacing w:line="300" w:lineRule="auto"/>
        <w:contextualSpacing/>
        <w:rPr>
          <w:rFonts w:ascii="Arial" w:hAnsi="Arial" w:cs="Arial"/>
          <w:b/>
        </w:rPr>
      </w:pPr>
      <w:r>
        <w:rPr>
          <w:rFonts w:ascii="Arial" w:hAnsi="Arial" w:cs="Arial"/>
          <w:b/>
        </w:rPr>
        <w:t>Premises</w:t>
      </w:r>
    </w:p>
    <w:p w:rsidR="00F91D62" w:rsidRDefault="00F91D62" w:rsidP="002B28DB">
      <w:pPr>
        <w:spacing w:line="300" w:lineRule="auto"/>
        <w:rPr>
          <w:rFonts w:ascii="Arial" w:hAnsi="Arial" w:cs="Arial"/>
          <w:b/>
        </w:rPr>
      </w:pPr>
    </w:p>
    <w:p w:rsidR="00F91D62" w:rsidRDefault="00267530" w:rsidP="002B28DB">
      <w:pPr>
        <w:numPr>
          <w:ilvl w:val="0"/>
          <w:numId w:val="22"/>
        </w:numPr>
        <w:spacing w:line="300" w:lineRule="auto"/>
        <w:contextualSpacing/>
        <w:rPr>
          <w:rFonts w:ascii="Arial" w:hAnsi="Arial" w:cs="Arial"/>
          <w:b/>
          <w:i/>
        </w:rPr>
      </w:pPr>
      <w:r>
        <w:rPr>
          <w:rFonts w:ascii="Arial" w:hAnsi="Arial" w:cs="Arial"/>
          <w:b/>
          <w:i/>
        </w:rPr>
        <w:t>Freehold Land and Buildings</w:t>
      </w:r>
    </w:p>
    <w:p w:rsidR="00267530" w:rsidRPr="00267530" w:rsidRDefault="00267530" w:rsidP="002B28DB">
      <w:pPr>
        <w:spacing w:line="300" w:lineRule="auto"/>
        <w:contextualSpacing/>
        <w:rPr>
          <w:rFonts w:ascii="Arial" w:hAnsi="Arial" w:cs="Arial"/>
        </w:rPr>
      </w:pPr>
      <w:r w:rsidRPr="00267530">
        <w:rPr>
          <w:rFonts w:ascii="Arial" w:hAnsi="Arial" w:cs="Arial"/>
        </w:rPr>
        <w:t>The Citizens Information Board owns land and buildings at the following locations:</w:t>
      </w:r>
    </w:p>
    <w:p w:rsidR="00267530" w:rsidRDefault="00267530" w:rsidP="002B28DB">
      <w:pPr>
        <w:spacing w:line="300" w:lineRule="auto"/>
        <w:contextualSpacing/>
        <w:rPr>
          <w:rFonts w:ascii="Arial" w:hAnsi="Arial" w:cs="Arial"/>
          <w:b/>
          <w:i/>
        </w:r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tblGrid>
      <w:tr w:rsidR="000672B4" w:rsidRPr="001018E6" w:rsidTr="000672B4">
        <w:trPr>
          <w:trHeight w:val="497"/>
        </w:trPr>
        <w:tc>
          <w:tcPr>
            <w:tcW w:w="2977" w:type="dxa"/>
          </w:tcPr>
          <w:p w:rsidR="000672B4" w:rsidRPr="00267530" w:rsidRDefault="000672B4" w:rsidP="002B28DB">
            <w:pPr>
              <w:spacing w:line="300" w:lineRule="auto"/>
              <w:rPr>
                <w:rFonts w:ascii="Arial" w:hAnsi="Arial" w:cs="Arial"/>
                <w:b/>
              </w:rPr>
            </w:pPr>
            <w:r w:rsidRPr="00267530">
              <w:rPr>
                <w:rFonts w:ascii="Arial" w:hAnsi="Arial" w:cs="Arial"/>
                <w:b/>
              </w:rPr>
              <w:t>Location</w:t>
            </w:r>
          </w:p>
        </w:tc>
        <w:tc>
          <w:tcPr>
            <w:tcW w:w="1701" w:type="dxa"/>
            <w:vAlign w:val="bottom"/>
          </w:tcPr>
          <w:p w:rsidR="000672B4" w:rsidRDefault="000672B4" w:rsidP="002B28DB">
            <w:pPr>
              <w:spacing w:line="300" w:lineRule="auto"/>
              <w:jc w:val="right"/>
              <w:rPr>
                <w:rFonts w:ascii="Arial" w:hAnsi="Arial" w:cs="Arial"/>
                <w:b/>
              </w:rPr>
            </w:pPr>
            <w:r>
              <w:rPr>
                <w:rFonts w:ascii="Arial" w:hAnsi="Arial" w:cs="Arial"/>
                <w:b/>
              </w:rPr>
              <w:t>Net Book Value</w:t>
            </w:r>
          </w:p>
          <w:p w:rsidR="000672B4" w:rsidRPr="001018E6" w:rsidRDefault="000672B4" w:rsidP="002B28DB">
            <w:pPr>
              <w:spacing w:line="300" w:lineRule="auto"/>
              <w:jc w:val="right"/>
              <w:rPr>
                <w:rFonts w:ascii="Arial" w:hAnsi="Arial" w:cs="Arial"/>
                <w:b/>
              </w:rPr>
            </w:pPr>
            <w:r>
              <w:rPr>
                <w:rFonts w:ascii="Arial" w:hAnsi="Arial" w:cs="Arial"/>
                <w:b/>
              </w:rPr>
              <w:t>As at 31.12.16</w:t>
            </w:r>
          </w:p>
          <w:p w:rsidR="000672B4" w:rsidRPr="001018E6" w:rsidRDefault="000672B4" w:rsidP="002B28DB">
            <w:pPr>
              <w:spacing w:line="300" w:lineRule="auto"/>
              <w:jc w:val="right"/>
              <w:rPr>
                <w:rFonts w:ascii="Arial" w:hAnsi="Arial" w:cs="Arial"/>
                <w:b/>
              </w:rPr>
            </w:pPr>
            <w:r w:rsidRPr="001018E6">
              <w:rPr>
                <w:rFonts w:ascii="Arial" w:hAnsi="Arial" w:cs="Arial"/>
                <w:b/>
              </w:rPr>
              <w:t>€</w:t>
            </w:r>
          </w:p>
        </w:tc>
        <w:tc>
          <w:tcPr>
            <w:tcW w:w="1701" w:type="dxa"/>
            <w:vAlign w:val="bottom"/>
          </w:tcPr>
          <w:p w:rsidR="000672B4" w:rsidRDefault="000672B4" w:rsidP="00C077EE">
            <w:pPr>
              <w:spacing w:line="300" w:lineRule="auto"/>
              <w:jc w:val="right"/>
              <w:rPr>
                <w:rFonts w:ascii="Arial" w:hAnsi="Arial" w:cs="Arial"/>
                <w:b/>
              </w:rPr>
            </w:pPr>
            <w:r>
              <w:rPr>
                <w:rFonts w:ascii="Arial" w:hAnsi="Arial" w:cs="Arial"/>
                <w:b/>
              </w:rPr>
              <w:t>Net Book Value</w:t>
            </w:r>
          </w:p>
          <w:p w:rsidR="000672B4" w:rsidRPr="001018E6" w:rsidRDefault="000672B4" w:rsidP="00C077EE">
            <w:pPr>
              <w:spacing w:line="300" w:lineRule="auto"/>
              <w:jc w:val="right"/>
              <w:rPr>
                <w:rFonts w:ascii="Arial" w:hAnsi="Arial" w:cs="Arial"/>
                <w:b/>
              </w:rPr>
            </w:pPr>
            <w:r>
              <w:rPr>
                <w:rFonts w:ascii="Arial" w:hAnsi="Arial" w:cs="Arial"/>
                <w:b/>
              </w:rPr>
              <w:t>As at 31.12.15</w:t>
            </w:r>
          </w:p>
          <w:p w:rsidR="000672B4" w:rsidRPr="001018E6" w:rsidRDefault="000672B4" w:rsidP="00C077EE">
            <w:pPr>
              <w:spacing w:line="300" w:lineRule="auto"/>
              <w:jc w:val="right"/>
              <w:rPr>
                <w:rFonts w:ascii="Arial" w:hAnsi="Arial" w:cs="Arial"/>
                <w:b/>
              </w:rPr>
            </w:pPr>
            <w:r w:rsidRPr="001018E6">
              <w:rPr>
                <w:rFonts w:ascii="Arial" w:hAnsi="Arial" w:cs="Arial"/>
                <w:b/>
              </w:rPr>
              <w:t>€</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rPr>
            </w:pPr>
            <w:r>
              <w:rPr>
                <w:rFonts w:ascii="Arial" w:hAnsi="Arial" w:cs="Arial"/>
              </w:rPr>
              <w:t>Dublin</w:t>
            </w:r>
          </w:p>
        </w:tc>
        <w:tc>
          <w:tcPr>
            <w:tcW w:w="1701" w:type="dxa"/>
            <w:vAlign w:val="bottom"/>
          </w:tcPr>
          <w:p w:rsidR="000672B4" w:rsidRPr="001018E6" w:rsidRDefault="000672B4" w:rsidP="002B28DB">
            <w:pPr>
              <w:spacing w:line="300" w:lineRule="auto"/>
              <w:jc w:val="right"/>
              <w:rPr>
                <w:rFonts w:ascii="Arial" w:hAnsi="Arial" w:cs="Arial"/>
              </w:rPr>
            </w:pPr>
            <w:r>
              <w:rPr>
                <w:rFonts w:ascii="Arial" w:hAnsi="Arial" w:cs="Arial"/>
              </w:rPr>
              <w:t>1,202,500</w:t>
            </w:r>
          </w:p>
        </w:tc>
        <w:tc>
          <w:tcPr>
            <w:tcW w:w="1701" w:type="dxa"/>
          </w:tcPr>
          <w:p w:rsidR="000672B4" w:rsidRPr="000672B4" w:rsidRDefault="000672B4" w:rsidP="000672B4">
            <w:pPr>
              <w:spacing w:line="300" w:lineRule="auto"/>
              <w:jc w:val="right"/>
              <w:rPr>
                <w:rFonts w:ascii="Arial" w:hAnsi="Arial" w:cs="Arial"/>
              </w:rPr>
            </w:pPr>
            <w:r w:rsidRPr="000672B4">
              <w:rPr>
                <w:rFonts w:ascii="Arial" w:hAnsi="Arial" w:cs="Arial"/>
              </w:rPr>
              <w:t>1,235,000</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rPr>
            </w:pPr>
            <w:r>
              <w:rPr>
                <w:rFonts w:ascii="Arial" w:hAnsi="Arial" w:cs="Arial"/>
              </w:rPr>
              <w:t>Cork</w:t>
            </w:r>
          </w:p>
        </w:tc>
        <w:tc>
          <w:tcPr>
            <w:tcW w:w="1701" w:type="dxa"/>
            <w:vAlign w:val="bottom"/>
          </w:tcPr>
          <w:p w:rsidR="000672B4" w:rsidRDefault="000672B4" w:rsidP="002B28DB">
            <w:pPr>
              <w:spacing w:line="300" w:lineRule="auto"/>
              <w:jc w:val="right"/>
              <w:rPr>
                <w:rFonts w:ascii="Arial" w:hAnsi="Arial" w:cs="Arial"/>
              </w:rPr>
            </w:pPr>
            <w:r>
              <w:rPr>
                <w:rFonts w:ascii="Arial" w:hAnsi="Arial" w:cs="Arial"/>
              </w:rPr>
              <w:t>314,500</w:t>
            </w:r>
          </w:p>
        </w:tc>
        <w:tc>
          <w:tcPr>
            <w:tcW w:w="1701" w:type="dxa"/>
          </w:tcPr>
          <w:p w:rsidR="000672B4" w:rsidRPr="000672B4" w:rsidRDefault="000672B4" w:rsidP="000672B4">
            <w:pPr>
              <w:spacing w:line="300" w:lineRule="auto"/>
              <w:jc w:val="right"/>
              <w:rPr>
                <w:rFonts w:ascii="Arial" w:hAnsi="Arial" w:cs="Arial"/>
              </w:rPr>
            </w:pPr>
            <w:r w:rsidRPr="000672B4">
              <w:rPr>
                <w:rFonts w:ascii="Arial" w:hAnsi="Arial" w:cs="Arial"/>
              </w:rPr>
              <w:t>323,000</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rPr>
            </w:pPr>
            <w:r>
              <w:rPr>
                <w:rFonts w:ascii="Arial" w:hAnsi="Arial" w:cs="Arial"/>
              </w:rPr>
              <w:t>Tralee</w:t>
            </w:r>
          </w:p>
        </w:tc>
        <w:tc>
          <w:tcPr>
            <w:tcW w:w="1701" w:type="dxa"/>
            <w:vAlign w:val="bottom"/>
          </w:tcPr>
          <w:p w:rsidR="000672B4" w:rsidRDefault="000672B4" w:rsidP="002B28DB">
            <w:pPr>
              <w:spacing w:line="300" w:lineRule="auto"/>
              <w:jc w:val="right"/>
              <w:rPr>
                <w:rFonts w:ascii="Arial" w:hAnsi="Arial" w:cs="Arial"/>
              </w:rPr>
            </w:pPr>
            <w:r>
              <w:rPr>
                <w:rFonts w:ascii="Arial" w:hAnsi="Arial" w:cs="Arial"/>
              </w:rPr>
              <w:t>101,750</w:t>
            </w:r>
          </w:p>
        </w:tc>
        <w:tc>
          <w:tcPr>
            <w:tcW w:w="1701" w:type="dxa"/>
          </w:tcPr>
          <w:p w:rsidR="000672B4" w:rsidRPr="000672B4" w:rsidRDefault="000672B4" w:rsidP="000672B4">
            <w:pPr>
              <w:spacing w:line="300" w:lineRule="auto"/>
              <w:jc w:val="right"/>
              <w:rPr>
                <w:rFonts w:ascii="Arial" w:hAnsi="Arial" w:cs="Arial"/>
              </w:rPr>
            </w:pPr>
            <w:r w:rsidRPr="000672B4">
              <w:rPr>
                <w:rFonts w:ascii="Arial" w:hAnsi="Arial" w:cs="Arial"/>
              </w:rPr>
              <w:t>104,500</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rPr>
            </w:pPr>
            <w:r>
              <w:rPr>
                <w:rFonts w:ascii="Arial" w:hAnsi="Arial" w:cs="Arial"/>
              </w:rPr>
              <w:t>Letterkenny</w:t>
            </w:r>
          </w:p>
        </w:tc>
        <w:tc>
          <w:tcPr>
            <w:tcW w:w="1701" w:type="dxa"/>
            <w:vAlign w:val="bottom"/>
          </w:tcPr>
          <w:p w:rsidR="000672B4" w:rsidRDefault="000672B4" w:rsidP="002B28DB">
            <w:pPr>
              <w:spacing w:line="300" w:lineRule="auto"/>
              <w:jc w:val="right"/>
              <w:rPr>
                <w:rFonts w:ascii="Arial" w:hAnsi="Arial" w:cs="Arial"/>
              </w:rPr>
            </w:pPr>
            <w:r>
              <w:rPr>
                <w:rFonts w:ascii="Arial" w:hAnsi="Arial" w:cs="Arial"/>
              </w:rPr>
              <w:t>74,000</w:t>
            </w:r>
          </w:p>
        </w:tc>
        <w:tc>
          <w:tcPr>
            <w:tcW w:w="1701" w:type="dxa"/>
          </w:tcPr>
          <w:p w:rsidR="000672B4" w:rsidRPr="000672B4" w:rsidRDefault="000672B4" w:rsidP="000672B4">
            <w:pPr>
              <w:spacing w:line="300" w:lineRule="auto"/>
              <w:jc w:val="right"/>
              <w:rPr>
                <w:rFonts w:ascii="Arial" w:hAnsi="Arial" w:cs="Arial"/>
              </w:rPr>
            </w:pPr>
            <w:r w:rsidRPr="000672B4">
              <w:rPr>
                <w:rFonts w:ascii="Arial" w:hAnsi="Arial" w:cs="Arial"/>
              </w:rPr>
              <w:t>76,000</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rPr>
            </w:pPr>
            <w:r>
              <w:rPr>
                <w:rFonts w:ascii="Arial" w:hAnsi="Arial" w:cs="Arial"/>
              </w:rPr>
              <w:t>Sligo</w:t>
            </w:r>
          </w:p>
        </w:tc>
        <w:tc>
          <w:tcPr>
            <w:tcW w:w="1701" w:type="dxa"/>
            <w:vAlign w:val="bottom"/>
          </w:tcPr>
          <w:p w:rsidR="000672B4" w:rsidRPr="001018E6" w:rsidRDefault="000672B4" w:rsidP="002B28DB">
            <w:pPr>
              <w:spacing w:line="300" w:lineRule="auto"/>
              <w:jc w:val="right"/>
              <w:rPr>
                <w:rFonts w:ascii="Arial" w:hAnsi="Arial" w:cs="Arial"/>
              </w:rPr>
            </w:pPr>
            <w:r>
              <w:rPr>
                <w:rFonts w:ascii="Arial" w:hAnsi="Arial" w:cs="Arial"/>
              </w:rPr>
              <w:t>46,250</w:t>
            </w:r>
          </w:p>
        </w:tc>
        <w:tc>
          <w:tcPr>
            <w:tcW w:w="1701" w:type="dxa"/>
          </w:tcPr>
          <w:p w:rsidR="000672B4" w:rsidRPr="000672B4" w:rsidRDefault="000672B4" w:rsidP="000672B4">
            <w:pPr>
              <w:spacing w:line="300" w:lineRule="auto"/>
              <w:jc w:val="right"/>
              <w:rPr>
                <w:rFonts w:ascii="Arial" w:hAnsi="Arial" w:cs="Arial"/>
              </w:rPr>
            </w:pPr>
            <w:r w:rsidRPr="000672B4">
              <w:rPr>
                <w:rFonts w:ascii="Arial" w:hAnsi="Arial" w:cs="Arial"/>
              </w:rPr>
              <w:t>47,500</w:t>
            </w:r>
          </w:p>
        </w:tc>
      </w:tr>
      <w:tr w:rsidR="000672B4" w:rsidRPr="001018E6" w:rsidTr="00C077EE">
        <w:tc>
          <w:tcPr>
            <w:tcW w:w="2977" w:type="dxa"/>
            <w:vAlign w:val="bottom"/>
          </w:tcPr>
          <w:p w:rsidR="000672B4" w:rsidRPr="001018E6" w:rsidRDefault="000672B4" w:rsidP="002B28DB">
            <w:pPr>
              <w:spacing w:line="300" w:lineRule="auto"/>
              <w:rPr>
                <w:rFonts w:ascii="Arial" w:hAnsi="Arial" w:cs="Arial"/>
                <w:b/>
              </w:rPr>
            </w:pPr>
          </w:p>
        </w:tc>
        <w:tc>
          <w:tcPr>
            <w:tcW w:w="1701" w:type="dxa"/>
            <w:tcBorders>
              <w:top w:val="single" w:sz="4" w:space="0" w:color="auto"/>
              <w:bottom w:val="double" w:sz="4" w:space="0" w:color="auto"/>
            </w:tcBorders>
            <w:vAlign w:val="bottom"/>
          </w:tcPr>
          <w:p w:rsidR="000672B4" w:rsidRPr="001018E6" w:rsidRDefault="000672B4" w:rsidP="002B28DB">
            <w:pPr>
              <w:spacing w:line="300" w:lineRule="auto"/>
              <w:jc w:val="right"/>
              <w:rPr>
                <w:rFonts w:ascii="Arial" w:hAnsi="Arial" w:cs="Arial"/>
                <w:b/>
              </w:rPr>
            </w:pPr>
            <w:r>
              <w:rPr>
                <w:rFonts w:ascii="Arial" w:hAnsi="Arial" w:cs="Arial"/>
                <w:b/>
              </w:rPr>
              <w:t>1,739,000</w:t>
            </w:r>
          </w:p>
        </w:tc>
        <w:tc>
          <w:tcPr>
            <w:tcW w:w="1701" w:type="dxa"/>
            <w:tcBorders>
              <w:top w:val="single" w:sz="4" w:space="0" w:color="auto"/>
              <w:bottom w:val="double" w:sz="4" w:space="0" w:color="auto"/>
            </w:tcBorders>
          </w:tcPr>
          <w:p w:rsidR="000672B4" w:rsidRPr="000672B4" w:rsidRDefault="000672B4" w:rsidP="000672B4">
            <w:pPr>
              <w:spacing w:line="300" w:lineRule="auto"/>
              <w:jc w:val="right"/>
              <w:rPr>
                <w:rFonts w:ascii="Arial" w:hAnsi="Arial" w:cs="Arial"/>
                <w:b/>
              </w:rPr>
            </w:pPr>
            <w:r w:rsidRPr="000672B4">
              <w:rPr>
                <w:rFonts w:ascii="Arial" w:hAnsi="Arial" w:cs="Arial"/>
                <w:b/>
              </w:rPr>
              <w:t>1,786,000</w:t>
            </w:r>
          </w:p>
        </w:tc>
      </w:tr>
    </w:tbl>
    <w:p w:rsidR="00267530" w:rsidRPr="008614C9" w:rsidRDefault="00267530" w:rsidP="002B28DB">
      <w:pPr>
        <w:spacing w:line="300" w:lineRule="auto"/>
        <w:contextualSpacing/>
        <w:rPr>
          <w:rFonts w:ascii="Arial" w:hAnsi="Arial" w:cs="Arial"/>
          <w:b/>
          <w:i/>
        </w:rPr>
      </w:pPr>
    </w:p>
    <w:p w:rsidR="00267530" w:rsidRDefault="00267530" w:rsidP="002B28DB">
      <w:pPr>
        <w:numPr>
          <w:ilvl w:val="0"/>
          <w:numId w:val="22"/>
        </w:numPr>
        <w:spacing w:line="300" w:lineRule="auto"/>
        <w:contextualSpacing/>
        <w:rPr>
          <w:rFonts w:ascii="Arial" w:hAnsi="Arial" w:cs="Arial"/>
          <w:b/>
          <w:i/>
        </w:rPr>
      </w:pPr>
      <w:r>
        <w:rPr>
          <w:rFonts w:ascii="Arial" w:hAnsi="Arial" w:cs="Arial"/>
          <w:b/>
          <w:i/>
        </w:rPr>
        <w:t>Leasehold Property</w:t>
      </w:r>
    </w:p>
    <w:p w:rsidR="00267530" w:rsidRPr="00267530" w:rsidRDefault="00267530" w:rsidP="002B28DB">
      <w:pPr>
        <w:spacing w:line="300" w:lineRule="auto"/>
        <w:contextualSpacing/>
        <w:rPr>
          <w:rFonts w:ascii="Arial" w:hAnsi="Arial" w:cs="Arial"/>
        </w:rPr>
      </w:pPr>
      <w:r w:rsidRPr="00267530">
        <w:rPr>
          <w:rFonts w:ascii="Arial" w:hAnsi="Arial" w:cs="Arial"/>
        </w:rPr>
        <w:t xml:space="preserve">The Citizens Information Board </w:t>
      </w:r>
      <w:r>
        <w:rPr>
          <w:rFonts w:ascii="Arial" w:hAnsi="Arial" w:cs="Arial"/>
        </w:rPr>
        <w:t>leases office space at the following locations</w:t>
      </w:r>
      <w:r w:rsidRPr="00267530">
        <w:rPr>
          <w:rFonts w:ascii="Arial" w:hAnsi="Arial" w:cs="Arial"/>
        </w:rPr>
        <w:t>:</w:t>
      </w:r>
    </w:p>
    <w:p w:rsidR="00F91D62" w:rsidRDefault="00F91D62" w:rsidP="002B28DB">
      <w:pPr>
        <w:spacing w:line="300" w:lineRule="auto"/>
        <w:rPr>
          <w:rFonts w:ascii="Arial" w:hAnsi="Arial" w:cs="Arial"/>
          <w:b/>
        </w:rPr>
      </w:pPr>
    </w:p>
    <w:tbl>
      <w:tblPr>
        <w:tblStyle w:val="TableGrid"/>
        <w:tblW w:w="8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131"/>
        <w:gridCol w:w="1304"/>
        <w:gridCol w:w="1474"/>
        <w:gridCol w:w="1474"/>
      </w:tblGrid>
      <w:tr w:rsidR="005A7BE1" w:rsidRPr="001018E6" w:rsidTr="00B56250">
        <w:trPr>
          <w:trHeight w:val="497"/>
        </w:trPr>
        <w:tc>
          <w:tcPr>
            <w:tcW w:w="2935" w:type="dxa"/>
          </w:tcPr>
          <w:p w:rsidR="005A7BE1" w:rsidRPr="00267530" w:rsidRDefault="005A7BE1" w:rsidP="002B28DB">
            <w:pPr>
              <w:spacing w:line="300" w:lineRule="auto"/>
              <w:rPr>
                <w:rFonts w:ascii="Arial" w:hAnsi="Arial" w:cs="Arial"/>
                <w:b/>
              </w:rPr>
            </w:pPr>
            <w:r w:rsidRPr="00267530">
              <w:rPr>
                <w:rFonts w:ascii="Arial" w:hAnsi="Arial" w:cs="Arial"/>
                <w:b/>
              </w:rPr>
              <w:t>Location</w:t>
            </w:r>
          </w:p>
        </w:tc>
        <w:tc>
          <w:tcPr>
            <w:tcW w:w="1131" w:type="dxa"/>
          </w:tcPr>
          <w:p w:rsidR="005A7BE1" w:rsidRDefault="005A7BE1" w:rsidP="002B28DB">
            <w:pPr>
              <w:spacing w:line="300" w:lineRule="auto"/>
              <w:jc w:val="center"/>
              <w:rPr>
                <w:rFonts w:ascii="Arial" w:hAnsi="Arial" w:cs="Arial"/>
                <w:b/>
              </w:rPr>
            </w:pPr>
            <w:r>
              <w:rPr>
                <w:rFonts w:ascii="Arial" w:hAnsi="Arial" w:cs="Arial"/>
                <w:b/>
              </w:rPr>
              <w:t>Expiry Date</w:t>
            </w:r>
          </w:p>
        </w:tc>
        <w:tc>
          <w:tcPr>
            <w:tcW w:w="1304" w:type="dxa"/>
          </w:tcPr>
          <w:p w:rsidR="005A7BE1" w:rsidRPr="001018E6" w:rsidRDefault="005A7BE1" w:rsidP="002B28DB">
            <w:pPr>
              <w:spacing w:line="300" w:lineRule="auto"/>
              <w:jc w:val="center"/>
              <w:rPr>
                <w:rFonts w:ascii="Arial" w:hAnsi="Arial" w:cs="Arial"/>
                <w:b/>
              </w:rPr>
            </w:pPr>
            <w:r>
              <w:rPr>
                <w:rFonts w:ascii="Arial" w:hAnsi="Arial" w:cs="Arial"/>
                <w:b/>
              </w:rPr>
              <w:t>Break Clause</w:t>
            </w:r>
          </w:p>
        </w:tc>
        <w:tc>
          <w:tcPr>
            <w:tcW w:w="1474" w:type="dxa"/>
          </w:tcPr>
          <w:p w:rsidR="005A7BE1" w:rsidRPr="005A7BE1" w:rsidRDefault="005A7BE1" w:rsidP="002B28DB">
            <w:pPr>
              <w:spacing w:line="300" w:lineRule="auto"/>
              <w:jc w:val="right"/>
              <w:rPr>
                <w:rFonts w:ascii="Arial" w:hAnsi="Arial" w:cs="Arial"/>
                <w:b/>
              </w:rPr>
            </w:pPr>
            <w:r w:rsidRPr="005A7BE1">
              <w:rPr>
                <w:rFonts w:ascii="Arial" w:hAnsi="Arial" w:cs="Arial"/>
                <w:b/>
              </w:rPr>
              <w:t>Lease Commitment</w:t>
            </w:r>
          </w:p>
          <w:p w:rsidR="005A7BE1" w:rsidRPr="005A7BE1" w:rsidRDefault="005A7BE1" w:rsidP="002B28DB">
            <w:pPr>
              <w:spacing w:line="300" w:lineRule="auto"/>
              <w:jc w:val="right"/>
              <w:rPr>
                <w:rFonts w:ascii="Arial" w:hAnsi="Arial" w:cs="Arial"/>
                <w:b/>
              </w:rPr>
            </w:pPr>
            <w:r w:rsidRPr="005A7BE1">
              <w:rPr>
                <w:rFonts w:ascii="Arial" w:hAnsi="Arial" w:cs="Arial"/>
                <w:b/>
              </w:rPr>
              <w:t>€</w:t>
            </w:r>
          </w:p>
        </w:tc>
        <w:tc>
          <w:tcPr>
            <w:tcW w:w="1474" w:type="dxa"/>
            <w:vAlign w:val="bottom"/>
          </w:tcPr>
          <w:p w:rsidR="005A7BE1" w:rsidRPr="001018E6" w:rsidRDefault="005A7BE1" w:rsidP="002B28DB">
            <w:pPr>
              <w:spacing w:line="300" w:lineRule="auto"/>
              <w:jc w:val="right"/>
              <w:rPr>
                <w:rFonts w:ascii="Arial" w:hAnsi="Arial" w:cs="Arial"/>
                <w:b/>
              </w:rPr>
            </w:pPr>
            <w:r>
              <w:rPr>
                <w:rFonts w:ascii="Arial" w:hAnsi="Arial" w:cs="Arial"/>
                <w:b/>
              </w:rPr>
              <w:t>Annual Rent</w:t>
            </w:r>
          </w:p>
          <w:p w:rsidR="005A7BE1" w:rsidRPr="001018E6" w:rsidRDefault="005A7BE1" w:rsidP="002B28DB">
            <w:pPr>
              <w:spacing w:line="300" w:lineRule="auto"/>
              <w:jc w:val="right"/>
              <w:rPr>
                <w:rFonts w:ascii="Arial" w:hAnsi="Arial" w:cs="Arial"/>
                <w:b/>
              </w:rPr>
            </w:pPr>
            <w:r w:rsidRPr="001018E6">
              <w:rPr>
                <w:rFonts w:ascii="Arial" w:hAnsi="Arial" w:cs="Arial"/>
                <w:b/>
              </w:rPr>
              <w:t>€</w:t>
            </w:r>
          </w:p>
        </w:tc>
      </w:tr>
      <w:tr w:rsidR="005A7BE1" w:rsidRPr="001018E6" w:rsidTr="00B56250">
        <w:tc>
          <w:tcPr>
            <w:tcW w:w="2935" w:type="dxa"/>
            <w:vAlign w:val="bottom"/>
          </w:tcPr>
          <w:p w:rsidR="005A7BE1" w:rsidRPr="00940CFD" w:rsidRDefault="005A7BE1" w:rsidP="002B28DB">
            <w:pPr>
              <w:spacing w:line="300" w:lineRule="auto"/>
              <w:rPr>
                <w:rFonts w:ascii="Arial" w:hAnsi="Arial" w:cs="Arial"/>
                <w:b/>
              </w:rPr>
            </w:pPr>
            <w:r w:rsidRPr="00940CFD">
              <w:rPr>
                <w:rFonts w:ascii="Arial" w:hAnsi="Arial" w:cs="Arial"/>
                <w:b/>
              </w:rPr>
              <w:t>Head Office - Dublin</w:t>
            </w:r>
          </w:p>
        </w:tc>
        <w:tc>
          <w:tcPr>
            <w:tcW w:w="1131" w:type="dxa"/>
          </w:tcPr>
          <w:p w:rsidR="005A7BE1" w:rsidRPr="001018E6" w:rsidRDefault="005A7BE1" w:rsidP="002B28DB">
            <w:pPr>
              <w:spacing w:line="300" w:lineRule="auto"/>
              <w:jc w:val="right"/>
              <w:rPr>
                <w:rFonts w:ascii="Arial" w:hAnsi="Arial" w:cs="Arial"/>
              </w:rPr>
            </w:pPr>
          </w:p>
        </w:tc>
        <w:tc>
          <w:tcPr>
            <w:tcW w:w="1304" w:type="dxa"/>
          </w:tcPr>
          <w:p w:rsidR="005A7BE1" w:rsidRPr="001018E6" w:rsidRDefault="005A7BE1" w:rsidP="002B28DB">
            <w:pPr>
              <w:spacing w:line="300" w:lineRule="auto"/>
              <w:jc w:val="right"/>
              <w:rPr>
                <w:rFonts w:ascii="Arial" w:hAnsi="Arial" w:cs="Arial"/>
              </w:rPr>
            </w:pPr>
          </w:p>
        </w:tc>
        <w:tc>
          <w:tcPr>
            <w:tcW w:w="1474" w:type="dxa"/>
          </w:tcPr>
          <w:p w:rsidR="005A7BE1" w:rsidRPr="001018E6" w:rsidRDefault="005A7BE1" w:rsidP="002B28DB">
            <w:pPr>
              <w:spacing w:line="300" w:lineRule="auto"/>
              <w:jc w:val="right"/>
              <w:rPr>
                <w:rFonts w:ascii="Arial" w:hAnsi="Arial" w:cs="Arial"/>
              </w:rPr>
            </w:pPr>
          </w:p>
        </w:tc>
        <w:tc>
          <w:tcPr>
            <w:tcW w:w="1474" w:type="dxa"/>
            <w:vAlign w:val="bottom"/>
          </w:tcPr>
          <w:p w:rsidR="005A7BE1" w:rsidRPr="001018E6" w:rsidRDefault="005A7BE1" w:rsidP="002B28DB">
            <w:pPr>
              <w:spacing w:line="300" w:lineRule="auto"/>
              <w:jc w:val="right"/>
              <w:rPr>
                <w:rFonts w:ascii="Arial" w:hAnsi="Arial" w:cs="Arial"/>
              </w:rPr>
            </w:pPr>
          </w:p>
        </w:tc>
      </w:tr>
      <w:tr w:rsidR="005A7BE1" w:rsidRPr="001018E6" w:rsidTr="00B56250">
        <w:tc>
          <w:tcPr>
            <w:tcW w:w="2935" w:type="dxa"/>
            <w:vAlign w:val="bottom"/>
          </w:tcPr>
          <w:p w:rsidR="005A7BE1" w:rsidRPr="001018E6" w:rsidRDefault="005A7BE1" w:rsidP="002B28DB">
            <w:pPr>
              <w:spacing w:line="300" w:lineRule="auto"/>
              <w:rPr>
                <w:rFonts w:ascii="Arial" w:hAnsi="Arial" w:cs="Arial"/>
              </w:rPr>
            </w:pPr>
            <w:r>
              <w:rPr>
                <w:rFonts w:ascii="Arial" w:hAnsi="Arial" w:cs="Arial"/>
              </w:rPr>
              <w:t>43 Townsend Street, Dublin 2</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2032</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97262C" w:rsidP="002B28DB">
            <w:pPr>
              <w:spacing w:line="300" w:lineRule="auto"/>
              <w:jc w:val="right"/>
              <w:rPr>
                <w:rFonts w:ascii="Arial" w:hAnsi="Arial" w:cs="Arial"/>
              </w:rPr>
            </w:pPr>
            <w:r>
              <w:rPr>
                <w:rFonts w:ascii="Arial" w:hAnsi="Arial" w:cs="Arial"/>
              </w:rPr>
              <w:t>10,899,152</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681,197</w:t>
            </w:r>
          </w:p>
        </w:tc>
      </w:tr>
      <w:tr w:rsidR="005A7BE1" w:rsidRPr="001018E6" w:rsidTr="00B56250">
        <w:tc>
          <w:tcPr>
            <w:tcW w:w="2935" w:type="dxa"/>
            <w:vAlign w:val="bottom"/>
          </w:tcPr>
          <w:p w:rsidR="005A7BE1" w:rsidRPr="00940CFD" w:rsidRDefault="005A7BE1" w:rsidP="002B28DB">
            <w:pPr>
              <w:spacing w:line="300" w:lineRule="auto"/>
              <w:rPr>
                <w:rFonts w:ascii="Arial" w:hAnsi="Arial" w:cs="Arial"/>
                <w:b/>
              </w:rPr>
            </w:pPr>
            <w:r w:rsidRPr="00940CFD">
              <w:rPr>
                <w:rFonts w:ascii="Arial" w:hAnsi="Arial" w:cs="Arial"/>
                <w:b/>
              </w:rPr>
              <w:t>Regional Offices</w:t>
            </w:r>
          </w:p>
        </w:tc>
        <w:tc>
          <w:tcPr>
            <w:tcW w:w="1131" w:type="dxa"/>
          </w:tcPr>
          <w:p w:rsidR="005A7BE1" w:rsidRPr="001018E6" w:rsidRDefault="005A7BE1" w:rsidP="002B28DB">
            <w:pPr>
              <w:spacing w:line="300" w:lineRule="auto"/>
              <w:jc w:val="center"/>
              <w:rPr>
                <w:rFonts w:ascii="Arial" w:hAnsi="Arial" w:cs="Arial"/>
              </w:rPr>
            </w:pPr>
          </w:p>
        </w:tc>
        <w:tc>
          <w:tcPr>
            <w:tcW w:w="1304" w:type="dxa"/>
          </w:tcPr>
          <w:p w:rsidR="005A7BE1" w:rsidRPr="001018E6" w:rsidRDefault="005A7BE1" w:rsidP="002B28DB">
            <w:pPr>
              <w:spacing w:line="300" w:lineRule="auto"/>
              <w:jc w:val="center"/>
              <w:rPr>
                <w:rFonts w:ascii="Arial" w:hAnsi="Arial" w:cs="Arial"/>
              </w:rPr>
            </w:pPr>
          </w:p>
        </w:tc>
        <w:tc>
          <w:tcPr>
            <w:tcW w:w="1474" w:type="dxa"/>
          </w:tcPr>
          <w:p w:rsidR="005A7BE1" w:rsidRDefault="005A7BE1" w:rsidP="002B28DB">
            <w:pPr>
              <w:spacing w:line="300" w:lineRule="auto"/>
              <w:jc w:val="right"/>
              <w:rPr>
                <w:rFonts w:ascii="Arial" w:hAnsi="Arial" w:cs="Arial"/>
              </w:rPr>
            </w:pPr>
          </w:p>
        </w:tc>
        <w:tc>
          <w:tcPr>
            <w:tcW w:w="1474" w:type="dxa"/>
            <w:vAlign w:val="bottom"/>
          </w:tcPr>
          <w:p w:rsidR="005A7BE1" w:rsidRDefault="005A7BE1" w:rsidP="002B28DB">
            <w:pPr>
              <w:spacing w:line="300" w:lineRule="auto"/>
              <w:jc w:val="right"/>
              <w:rPr>
                <w:rFonts w:ascii="Arial" w:hAnsi="Arial" w:cs="Arial"/>
              </w:rPr>
            </w:pPr>
          </w:p>
        </w:tc>
      </w:tr>
      <w:tr w:rsidR="005A7BE1" w:rsidRPr="001018E6" w:rsidTr="00B56250">
        <w:tc>
          <w:tcPr>
            <w:tcW w:w="2935" w:type="dxa"/>
            <w:vAlign w:val="bottom"/>
          </w:tcPr>
          <w:p w:rsidR="005A7BE1" w:rsidRDefault="005A7BE1" w:rsidP="002B28DB">
            <w:pPr>
              <w:spacing w:line="300" w:lineRule="auto"/>
              <w:rPr>
                <w:rFonts w:ascii="Arial" w:hAnsi="Arial" w:cs="Arial"/>
              </w:rPr>
            </w:pPr>
            <w:r>
              <w:rPr>
                <w:rFonts w:ascii="Arial" w:hAnsi="Arial" w:cs="Arial"/>
              </w:rPr>
              <w:t>Castlebar</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2017</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Pr="00FA1FA4" w:rsidRDefault="0097262C" w:rsidP="0097262C">
            <w:pPr>
              <w:spacing w:line="300" w:lineRule="auto"/>
              <w:jc w:val="right"/>
              <w:rPr>
                <w:rFonts w:ascii="Arial" w:hAnsi="Arial" w:cs="Arial"/>
              </w:rPr>
            </w:pPr>
            <w:r>
              <w:rPr>
                <w:rFonts w:ascii="Arial" w:hAnsi="Arial" w:cs="Arial"/>
              </w:rPr>
              <w:t>1,599</w:t>
            </w:r>
          </w:p>
        </w:tc>
        <w:tc>
          <w:tcPr>
            <w:tcW w:w="1474" w:type="dxa"/>
            <w:vAlign w:val="bottom"/>
          </w:tcPr>
          <w:p w:rsidR="005A7BE1" w:rsidRDefault="005A7BE1" w:rsidP="002B28DB">
            <w:pPr>
              <w:spacing w:line="300" w:lineRule="auto"/>
              <w:jc w:val="right"/>
              <w:rPr>
                <w:rFonts w:ascii="Arial" w:hAnsi="Arial" w:cs="Arial"/>
              </w:rPr>
            </w:pPr>
            <w:r w:rsidRPr="00FA1FA4">
              <w:rPr>
                <w:rFonts w:ascii="Arial" w:hAnsi="Arial" w:cs="Arial"/>
              </w:rPr>
              <w:t>6,396</w:t>
            </w:r>
          </w:p>
        </w:tc>
      </w:tr>
      <w:tr w:rsidR="005A7BE1" w:rsidRPr="001018E6" w:rsidTr="00B56250">
        <w:tc>
          <w:tcPr>
            <w:tcW w:w="2935" w:type="dxa"/>
            <w:vAlign w:val="bottom"/>
          </w:tcPr>
          <w:p w:rsidR="005A7BE1" w:rsidRDefault="005A7BE1" w:rsidP="002B28DB">
            <w:pPr>
              <w:spacing w:line="300" w:lineRule="auto"/>
              <w:rPr>
                <w:rFonts w:ascii="Arial" w:hAnsi="Arial" w:cs="Arial"/>
              </w:rPr>
            </w:pPr>
            <w:r>
              <w:rPr>
                <w:rFonts w:ascii="Arial" w:hAnsi="Arial" w:cs="Arial"/>
              </w:rPr>
              <w:t>Cavan</w:t>
            </w:r>
          </w:p>
        </w:tc>
        <w:tc>
          <w:tcPr>
            <w:tcW w:w="1131" w:type="dxa"/>
          </w:tcPr>
          <w:p w:rsidR="005A7BE1" w:rsidRPr="00940CFD" w:rsidRDefault="005A7BE1" w:rsidP="002B28DB">
            <w:pPr>
              <w:spacing w:line="300" w:lineRule="auto"/>
              <w:jc w:val="center"/>
              <w:rPr>
                <w:rFonts w:ascii="Arial" w:hAnsi="Arial" w:cs="Arial"/>
                <w:b/>
              </w:rPr>
            </w:pPr>
            <w:r w:rsidRPr="00590002">
              <w:rPr>
                <w:rFonts w:ascii="Arial" w:hAnsi="Arial" w:cs="Arial"/>
              </w:rPr>
              <w:t>Monthly</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335F1B" w:rsidP="002B28DB">
            <w:pPr>
              <w:spacing w:line="300" w:lineRule="auto"/>
              <w:jc w:val="right"/>
              <w:rPr>
                <w:rFonts w:ascii="Arial" w:hAnsi="Arial" w:cs="Arial"/>
              </w:rPr>
            </w:pPr>
            <w:r>
              <w:rPr>
                <w:rFonts w:ascii="Arial" w:hAnsi="Arial" w:cs="Arial"/>
              </w:rPr>
              <w:t>0</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10,066</w:t>
            </w:r>
          </w:p>
        </w:tc>
      </w:tr>
      <w:tr w:rsidR="005A7BE1" w:rsidRPr="001018E6" w:rsidTr="00B56250">
        <w:tc>
          <w:tcPr>
            <w:tcW w:w="2935" w:type="dxa"/>
            <w:vAlign w:val="bottom"/>
          </w:tcPr>
          <w:p w:rsidR="005A7BE1" w:rsidRDefault="005A7BE1" w:rsidP="002B28DB">
            <w:pPr>
              <w:spacing w:line="300" w:lineRule="auto"/>
              <w:rPr>
                <w:rFonts w:ascii="Arial" w:hAnsi="Arial" w:cs="Arial"/>
              </w:rPr>
            </w:pPr>
            <w:r>
              <w:rPr>
                <w:rFonts w:ascii="Arial" w:hAnsi="Arial" w:cs="Arial"/>
              </w:rPr>
              <w:t>Galway</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2025</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97262C" w:rsidP="0097262C">
            <w:pPr>
              <w:spacing w:line="300" w:lineRule="auto"/>
              <w:jc w:val="right"/>
              <w:rPr>
                <w:rFonts w:ascii="Arial" w:hAnsi="Arial" w:cs="Arial"/>
              </w:rPr>
            </w:pPr>
            <w:r>
              <w:rPr>
                <w:rFonts w:ascii="Arial" w:hAnsi="Arial" w:cs="Arial"/>
              </w:rPr>
              <w:t>363</w:t>
            </w:r>
            <w:r w:rsidR="004366F1">
              <w:rPr>
                <w:rFonts w:ascii="Arial" w:hAnsi="Arial" w:cs="Arial"/>
              </w:rPr>
              <w:t>,</w:t>
            </w:r>
            <w:r>
              <w:rPr>
                <w:rFonts w:ascii="Arial" w:hAnsi="Arial" w:cs="Arial"/>
              </w:rPr>
              <w:t>6</w:t>
            </w:r>
            <w:r w:rsidR="004366F1">
              <w:rPr>
                <w:rFonts w:ascii="Arial" w:hAnsi="Arial" w:cs="Arial"/>
              </w:rPr>
              <w:t>00</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40,400</w:t>
            </w:r>
          </w:p>
        </w:tc>
      </w:tr>
      <w:tr w:rsidR="005A7BE1" w:rsidRPr="001018E6" w:rsidTr="00B56250">
        <w:tc>
          <w:tcPr>
            <w:tcW w:w="2935" w:type="dxa"/>
            <w:vAlign w:val="bottom"/>
          </w:tcPr>
          <w:p w:rsidR="005A7BE1" w:rsidRDefault="005A7BE1" w:rsidP="002B28DB">
            <w:pPr>
              <w:spacing w:line="300" w:lineRule="auto"/>
              <w:rPr>
                <w:rFonts w:ascii="Arial" w:hAnsi="Arial" w:cs="Arial"/>
              </w:rPr>
            </w:pPr>
            <w:r>
              <w:rPr>
                <w:rFonts w:ascii="Arial" w:hAnsi="Arial" w:cs="Arial"/>
              </w:rPr>
              <w:t>Kikenny</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2050</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335F1B" w:rsidP="0097262C">
            <w:pPr>
              <w:spacing w:line="300" w:lineRule="auto"/>
              <w:jc w:val="right"/>
              <w:rPr>
                <w:rFonts w:ascii="Arial" w:hAnsi="Arial" w:cs="Arial"/>
              </w:rPr>
            </w:pPr>
            <w:r>
              <w:rPr>
                <w:rFonts w:ascii="Arial" w:hAnsi="Arial" w:cs="Arial"/>
              </w:rPr>
              <w:t>1,3</w:t>
            </w:r>
            <w:r w:rsidR="0097262C">
              <w:rPr>
                <w:rFonts w:ascii="Arial" w:hAnsi="Arial" w:cs="Arial"/>
              </w:rPr>
              <w:t>4</w:t>
            </w:r>
            <w:r>
              <w:rPr>
                <w:rFonts w:ascii="Arial" w:hAnsi="Arial" w:cs="Arial"/>
              </w:rPr>
              <w:t>3</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40</w:t>
            </w:r>
          </w:p>
        </w:tc>
      </w:tr>
      <w:tr w:rsidR="005A7BE1" w:rsidRPr="001018E6" w:rsidTr="00B56250">
        <w:tc>
          <w:tcPr>
            <w:tcW w:w="2935" w:type="dxa"/>
            <w:vAlign w:val="bottom"/>
          </w:tcPr>
          <w:p w:rsidR="005A7BE1" w:rsidRPr="001018E6" w:rsidRDefault="005A7BE1" w:rsidP="002B28DB">
            <w:pPr>
              <w:spacing w:line="300" w:lineRule="auto"/>
              <w:rPr>
                <w:rFonts w:ascii="Arial" w:hAnsi="Arial" w:cs="Arial"/>
              </w:rPr>
            </w:pPr>
            <w:r>
              <w:rPr>
                <w:rFonts w:ascii="Arial" w:hAnsi="Arial" w:cs="Arial"/>
              </w:rPr>
              <w:t>Limerick</w:t>
            </w:r>
          </w:p>
        </w:tc>
        <w:tc>
          <w:tcPr>
            <w:tcW w:w="1131" w:type="dxa"/>
          </w:tcPr>
          <w:p w:rsidR="005A7BE1" w:rsidRPr="00590002" w:rsidRDefault="005A7BE1" w:rsidP="002B28DB">
            <w:pPr>
              <w:spacing w:line="300" w:lineRule="auto"/>
              <w:jc w:val="center"/>
              <w:rPr>
                <w:rFonts w:ascii="Arial" w:hAnsi="Arial" w:cs="Arial"/>
              </w:rPr>
            </w:pPr>
            <w:r w:rsidRPr="00590002">
              <w:rPr>
                <w:rFonts w:ascii="Arial" w:hAnsi="Arial" w:cs="Arial"/>
              </w:rPr>
              <w:t>Monthly</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335F1B" w:rsidP="002B28DB">
            <w:pPr>
              <w:spacing w:line="300" w:lineRule="auto"/>
              <w:jc w:val="right"/>
              <w:rPr>
                <w:rFonts w:ascii="Arial" w:hAnsi="Arial" w:cs="Arial"/>
              </w:rPr>
            </w:pPr>
            <w:r>
              <w:rPr>
                <w:rFonts w:ascii="Arial" w:hAnsi="Arial" w:cs="Arial"/>
              </w:rPr>
              <w:t>0</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23,813</w:t>
            </w:r>
          </w:p>
        </w:tc>
      </w:tr>
      <w:tr w:rsidR="005A7BE1" w:rsidRPr="001018E6" w:rsidTr="00B56250">
        <w:tc>
          <w:tcPr>
            <w:tcW w:w="2935" w:type="dxa"/>
            <w:vAlign w:val="bottom"/>
          </w:tcPr>
          <w:p w:rsidR="005A7BE1" w:rsidRPr="001018E6" w:rsidRDefault="005A7BE1" w:rsidP="002B28DB">
            <w:pPr>
              <w:spacing w:line="300" w:lineRule="auto"/>
              <w:rPr>
                <w:rFonts w:ascii="Arial" w:hAnsi="Arial" w:cs="Arial"/>
              </w:rPr>
            </w:pPr>
            <w:r>
              <w:rPr>
                <w:rFonts w:ascii="Arial" w:hAnsi="Arial" w:cs="Arial"/>
              </w:rPr>
              <w:t>Sligo</w:t>
            </w:r>
          </w:p>
        </w:tc>
        <w:tc>
          <w:tcPr>
            <w:tcW w:w="1131" w:type="dxa"/>
          </w:tcPr>
          <w:p w:rsidR="005A7BE1" w:rsidRPr="00590002" w:rsidRDefault="00A00CEC" w:rsidP="002B28DB">
            <w:pPr>
              <w:spacing w:line="300" w:lineRule="auto"/>
              <w:jc w:val="center"/>
              <w:rPr>
                <w:rFonts w:ascii="Arial" w:hAnsi="Arial" w:cs="Arial"/>
              </w:rPr>
            </w:pPr>
            <w:r>
              <w:rPr>
                <w:rFonts w:ascii="Arial" w:hAnsi="Arial" w:cs="Arial"/>
              </w:rPr>
              <w:t>Annually</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335F1B" w:rsidP="002B28DB">
            <w:pPr>
              <w:spacing w:line="300" w:lineRule="auto"/>
              <w:jc w:val="right"/>
              <w:rPr>
                <w:rFonts w:ascii="Arial" w:hAnsi="Arial" w:cs="Arial"/>
              </w:rPr>
            </w:pPr>
            <w:r>
              <w:rPr>
                <w:rFonts w:ascii="Arial" w:hAnsi="Arial" w:cs="Arial"/>
              </w:rPr>
              <w:t>15,375</w:t>
            </w:r>
          </w:p>
        </w:tc>
        <w:tc>
          <w:tcPr>
            <w:tcW w:w="1474" w:type="dxa"/>
            <w:vAlign w:val="bottom"/>
          </w:tcPr>
          <w:p w:rsidR="005A7BE1" w:rsidRDefault="005A7BE1" w:rsidP="002B28DB">
            <w:pPr>
              <w:spacing w:line="300" w:lineRule="auto"/>
              <w:jc w:val="right"/>
              <w:rPr>
                <w:rFonts w:ascii="Arial" w:hAnsi="Arial" w:cs="Arial"/>
              </w:rPr>
            </w:pPr>
            <w:r>
              <w:rPr>
                <w:rFonts w:ascii="Arial" w:hAnsi="Arial" w:cs="Arial"/>
              </w:rPr>
              <w:t>15,375</w:t>
            </w:r>
          </w:p>
        </w:tc>
      </w:tr>
      <w:tr w:rsidR="005A7BE1" w:rsidRPr="001018E6" w:rsidTr="00B56250">
        <w:tc>
          <w:tcPr>
            <w:tcW w:w="2935" w:type="dxa"/>
            <w:vAlign w:val="bottom"/>
          </w:tcPr>
          <w:p w:rsidR="005A7BE1" w:rsidRPr="001018E6" w:rsidRDefault="005A7BE1" w:rsidP="002B28DB">
            <w:pPr>
              <w:spacing w:line="300" w:lineRule="auto"/>
              <w:rPr>
                <w:rFonts w:ascii="Arial" w:hAnsi="Arial" w:cs="Arial"/>
              </w:rPr>
            </w:pPr>
            <w:r>
              <w:rPr>
                <w:rFonts w:ascii="Arial" w:hAnsi="Arial" w:cs="Arial"/>
              </w:rPr>
              <w:t>Tallaght</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2019</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Pr>
          <w:p w:rsidR="005A7BE1" w:rsidRDefault="00362940" w:rsidP="0097262C">
            <w:pPr>
              <w:spacing w:line="300" w:lineRule="auto"/>
              <w:jc w:val="right"/>
              <w:rPr>
                <w:rFonts w:ascii="Arial" w:hAnsi="Arial" w:cs="Arial"/>
              </w:rPr>
            </w:pPr>
            <w:r>
              <w:rPr>
                <w:rFonts w:ascii="Arial" w:hAnsi="Arial" w:cs="Arial"/>
              </w:rPr>
              <w:t>2</w:t>
            </w:r>
            <w:r w:rsidR="0097262C">
              <w:rPr>
                <w:rFonts w:ascii="Arial" w:hAnsi="Arial" w:cs="Arial"/>
              </w:rPr>
              <w:t>01</w:t>
            </w:r>
            <w:r>
              <w:rPr>
                <w:rFonts w:ascii="Arial" w:hAnsi="Arial" w:cs="Arial"/>
              </w:rPr>
              <w:t>,</w:t>
            </w:r>
            <w:r w:rsidR="0097262C">
              <w:rPr>
                <w:rFonts w:ascii="Arial" w:hAnsi="Arial" w:cs="Arial"/>
              </w:rPr>
              <w:t>364</w:t>
            </w:r>
          </w:p>
        </w:tc>
        <w:tc>
          <w:tcPr>
            <w:tcW w:w="1474" w:type="dxa"/>
            <w:vAlign w:val="bottom"/>
          </w:tcPr>
          <w:p w:rsidR="005A7BE1" w:rsidRPr="001018E6" w:rsidRDefault="005A7BE1" w:rsidP="002B28DB">
            <w:pPr>
              <w:spacing w:line="300" w:lineRule="auto"/>
              <w:jc w:val="right"/>
              <w:rPr>
                <w:rFonts w:ascii="Arial" w:hAnsi="Arial" w:cs="Arial"/>
              </w:rPr>
            </w:pPr>
            <w:r>
              <w:rPr>
                <w:rFonts w:ascii="Arial" w:hAnsi="Arial" w:cs="Arial"/>
              </w:rPr>
              <w:t>89,495</w:t>
            </w:r>
          </w:p>
        </w:tc>
      </w:tr>
      <w:tr w:rsidR="005A7BE1" w:rsidRPr="001018E6" w:rsidTr="00B56250">
        <w:tc>
          <w:tcPr>
            <w:tcW w:w="2935" w:type="dxa"/>
            <w:vAlign w:val="bottom"/>
          </w:tcPr>
          <w:p w:rsidR="005A7BE1" w:rsidRDefault="005A7BE1" w:rsidP="002B28DB">
            <w:pPr>
              <w:spacing w:line="300" w:lineRule="auto"/>
              <w:rPr>
                <w:rFonts w:ascii="Arial" w:hAnsi="Arial" w:cs="Arial"/>
              </w:rPr>
            </w:pPr>
            <w:r>
              <w:rPr>
                <w:rFonts w:ascii="Arial" w:hAnsi="Arial" w:cs="Arial"/>
              </w:rPr>
              <w:t>Waterford</w:t>
            </w:r>
          </w:p>
        </w:tc>
        <w:tc>
          <w:tcPr>
            <w:tcW w:w="1131" w:type="dxa"/>
          </w:tcPr>
          <w:p w:rsidR="005A7BE1" w:rsidRPr="001018E6" w:rsidRDefault="005A7BE1" w:rsidP="002B28DB">
            <w:pPr>
              <w:spacing w:line="300" w:lineRule="auto"/>
              <w:jc w:val="center"/>
              <w:rPr>
                <w:rFonts w:ascii="Arial" w:hAnsi="Arial" w:cs="Arial"/>
              </w:rPr>
            </w:pPr>
            <w:r>
              <w:rPr>
                <w:rFonts w:ascii="Arial" w:hAnsi="Arial" w:cs="Arial"/>
              </w:rPr>
              <w:t>20</w:t>
            </w:r>
            <w:r w:rsidR="00A00CEC">
              <w:rPr>
                <w:rFonts w:ascii="Arial" w:hAnsi="Arial" w:cs="Arial"/>
              </w:rPr>
              <w:t>16</w:t>
            </w:r>
          </w:p>
        </w:tc>
        <w:tc>
          <w:tcPr>
            <w:tcW w:w="1304" w:type="dxa"/>
          </w:tcPr>
          <w:p w:rsidR="005A7BE1" w:rsidRPr="001018E6" w:rsidRDefault="005A7BE1" w:rsidP="002B28DB">
            <w:pPr>
              <w:spacing w:line="300" w:lineRule="auto"/>
              <w:jc w:val="center"/>
              <w:rPr>
                <w:rFonts w:ascii="Arial" w:hAnsi="Arial" w:cs="Arial"/>
              </w:rPr>
            </w:pPr>
            <w:r>
              <w:rPr>
                <w:rFonts w:ascii="Arial" w:hAnsi="Arial" w:cs="Arial"/>
              </w:rPr>
              <w:t>-</w:t>
            </w:r>
          </w:p>
        </w:tc>
        <w:tc>
          <w:tcPr>
            <w:tcW w:w="1474" w:type="dxa"/>
            <w:tcBorders>
              <w:bottom w:val="single" w:sz="4" w:space="0" w:color="auto"/>
            </w:tcBorders>
          </w:tcPr>
          <w:p w:rsidR="005A7BE1" w:rsidRPr="00FA1FA4" w:rsidRDefault="004366F1" w:rsidP="002B28DB">
            <w:pPr>
              <w:spacing w:line="300" w:lineRule="auto"/>
              <w:jc w:val="right"/>
              <w:rPr>
                <w:rFonts w:ascii="Arial" w:hAnsi="Arial" w:cs="Arial"/>
              </w:rPr>
            </w:pPr>
            <w:r>
              <w:rPr>
                <w:rFonts w:ascii="Arial" w:hAnsi="Arial" w:cs="Arial"/>
              </w:rPr>
              <w:t>0</w:t>
            </w:r>
          </w:p>
        </w:tc>
        <w:tc>
          <w:tcPr>
            <w:tcW w:w="1474" w:type="dxa"/>
            <w:vAlign w:val="bottom"/>
          </w:tcPr>
          <w:p w:rsidR="005A7BE1" w:rsidRDefault="0097262C" w:rsidP="0097262C">
            <w:pPr>
              <w:spacing w:line="300" w:lineRule="auto"/>
              <w:jc w:val="right"/>
              <w:rPr>
                <w:rFonts w:ascii="Arial" w:hAnsi="Arial" w:cs="Arial"/>
              </w:rPr>
            </w:pPr>
            <w:r>
              <w:rPr>
                <w:rFonts w:ascii="Arial" w:hAnsi="Arial" w:cs="Arial"/>
              </w:rPr>
              <w:t>18</w:t>
            </w:r>
            <w:r w:rsidR="005A7BE1" w:rsidRPr="00FA1FA4">
              <w:rPr>
                <w:rFonts w:ascii="Arial" w:hAnsi="Arial" w:cs="Arial"/>
              </w:rPr>
              <w:t>,</w:t>
            </w:r>
            <w:r>
              <w:rPr>
                <w:rFonts w:ascii="Arial" w:hAnsi="Arial" w:cs="Arial"/>
              </w:rPr>
              <w:t>25</w:t>
            </w:r>
            <w:r w:rsidR="005A7BE1" w:rsidRPr="00FA1FA4">
              <w:rPr>
                <w:rFonts w:ascii="Arial" w:hAnsi="Arial" w:cs="Arial"/>
              </w:rPr>
              <w:t>0</w:t>
            </w:r>
          </w:p>
        </w:tc>
      </w:tr>
      <w:tr w:rsidR="005A7BE1" w:rsidRPr="001018E6" w:rsidTr="00B56250">
        <w:tc>
          <w:tcPr>
            <w:tcW w:w="2935" w:type="dxa"/>
            <w:vAlign w:val="bottom"/>
          </w:tcPr>
          <w:p w:rsidR="005A7BE1" w:rsidRPr="001018E6" w:rsidRDefault="005A7BE1" w:rsidP="002B28DB">
            <w:pPr>
              <w:spacing w:line="300" w:lineRule="auto"/>
              <w:rPr>
                <w:rFonts w:ascii="Arial" w:hAnsi="Arial" w:cs="Arial"/>
                <w:b/>
              </w:rPr>
            </w:pPr>
          </w:p>
        </w:tc>
        <w:tc>
          <w:tcPr>
            <w:tcW w:w="1131" w:type="dxa"/>
          </w:tcPr>
          <w:p w:rsidR="005A7BE1" w:rsidRPr="001018E6" w:rsidRDefault="005A7BE1" w:rsidP="002B28DB">
            <w:pPr>
              <w:spacing w:line="300" w:lineRule="auto"/>
              <w:jc w:val="right"/>
              <w:rPr>
                <w:rFonts w:ascii="Arial" w:hAnsi="Arial" w:cs="Arial"/>
                <w:b/>
              </w:rPr>
            </w:pPr>
          </w:p>
        </w:tc>
        <w:tc>
          <w:tcPr>
            <w:tcW w:w="1304" w:type="dxa"/>
          </w:tcPr>
          <w:p w:rsidR="005A7BE1" w:rsidRPr="001018E6" w:rsidRDefault="005A7BE1" w:rsidP="002B28DB">
            <w:pPr>
              <w:spacing w:line="300" w:lineRule="auto"/>
              <w:jc w:val="right"/>
              <w:rPr>
                <w:rFonts w:ascii="Arial" w:hAnsi="Arial" w:cs="Arial"/>
                <w:b/>
              </w:rPr>
            </w:pPr>
          </w:p>
        </w:tc>
        <w:tc>
          <w:tcPr>
            <w:tcW w:w="1474" w:type="dxa"/>
            <w:tcBorders>
              <w:top w:val="single" w:sz="4" w:space="0" w:color="auto"/>
              <w:bottom w:val="double" w:sz="4" w:space="0" w:color="auto"/>
            </w:tcBorders>
            <w:vAlign w:val="center"/>
          </w:tcPr>
          <w:p w:rsidR="005A7BE1" w:rsidRDefault="004366F1" w:rsidP="0097262C">
            <w:pPr>
              <w:spacing w:line="300" w:lineRule="auto"/>
              <w:jc w:val="right"/>
              <w:rPr>
                <w:rFonts w:ascii="Arial" w:hAnsi="Arial" w:cs="Arial"/>
                <w:b/>
              </w:rPr>
            </w:pPr>
            <w:r>
              <w:rPr>
                <w:rFonts w:ascii="Arial" w:hAnsi="Arial" w:cs="Arial"/>
                <w:b/>
              </w:rPr>
              <w:t>1</w:t>
            </w:r>
            <w:r w:rsidR="0097262C">
              <w:rPr>
                <w:rFonts w:ascii="Arial" w:hAnsi="Arial" w:cs="Arial"/>
                <w:b/>
              </w:rPr>
              <w:t>1</w:t>
            </w:r>
            <w:r>
              <w:rPr>
                <w:rFonts w:ascii="Arial" w:hAnsi="Arial" w:cs="Arial"/>
                <w:b/>
              </w:rPr>
              <w:t>,</w:t>
            </w:r>
            <w:r w:rsidR="0097262C">
              <w:rPr>
                <w:rFonts w:ascii="Arial" w:hAnsi="Arial" w:cs="Arial"/>
                <w:b/>
              </w:rPr>
              <w:t>482</w:t>
            </w:r>
            <w:r>
              <w:rPr>
                <w:rFonts w:ascii="Arial" w:hAnsi="Arial" w:cs="Arial"/>
                <w:b/>
              </w:rPr>
              <w:t>,</w:t>
            </w:r>
            <w:r w:rsidR="0097262C">
              <w:rPr>
                <w:rFonts w:ascii="Arial" w:hAnsi="Arial" w:cs="Arial"/>
                <w:b/>
              </w:rPr>
              <w:t>433</w:t>
            </w:r>
          </w:p>
        </w:tc>
        <w:tc>
          <w:tcPr>
            <w:tcW w:w="1474" w:type="dxa"/>
            <w:tcBorders>
              <w:top w:val="single" w:sz="4" w:space="0" w:color="auto"/>
              <w:bottom w:val="double" w:sz="4" w:space="0" w:color="auto"/>
            </w:tcBorders>
            <w:vAlign w:val="bottom"/>
          </w:tcPr>
          <w:p w:rsidR="005A7BE1" w:rsidRPr="001018E6" w:rsidRDefault="0097262C" w:rsidP="0097262C">
            <w:pPr>
              <w:spacing w:line="300" w:lineRule="auto"/>
              <w:jc w:val="right"/>
              <w:rPr>
                <w:rFonts w:ascii="Arial" w:hAnsi="Arial" w:cs="Arial"/>
                <w:b/>
              </w:rPr>
            </w:pPr>
            <w:r>
              <w:rPr>
                <w:rFonts w:ascii="Arial" w:hAnsi="Arial" w:cs="Arial"/>
                <w:b/>
              </w:rPr>
              <w:t>885</w:t>
            </w:r>
            <w:r w:rsidR="005A7BE1">
              <w:rPr>
                <w:rFonts w:ascii="Arial" w:hAnsi="Arial" w:cs="Arial"/>
                <w:b/>
              </w:rPr>
              <w:t>,</w:t>
            </w:r>
            <w:r>
              <w:rPr>
                <w:rFonts w:ascii="Arial" w:hAnsi="Arial" w:cs="Arial"/>
                <w:b/>
              </w:rPr>
              <w:t>032</w:t>
            </w:r>
          </w:p>
        </w:tc>
      </w:tr>
    </w:tbl>
    <w:p w:rsidR="00335F1B" w:rsidRDefault="00335F1B" w:rsidP="002B28DB">
      <w:pPr>
        <w:spacing w:line="300" w:lineRule="auto"/>
        <w:rPr>
          <w:rFonts w:ascii="Arial" w:hAnsi="Arial" w:cs="Arial"/>
          <w:b/>
        </w:rPr>
      </w:pPr>
    </w:p>
    <w:tbl>
      <w:tblPr>
        <w:tblStyle w:val="TableGri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418"/>
      </w:tblGrid>
      <w:tr w:rsidR="000672B4" w:rsidRPr="001018E6" w:rsidTr="000672B4">
        <w:trPr>
          <w:trHeight w:val="233"/>
        </w:trPr>
        <w:tc>
          <w:tcPr>
            <w:tcW w:w="3969" w:type="dxa"/>
          </w:tcPr>
          <w:p w:rsidR="000672B4" w:rsidRPr="0011065C" w:rsidRDefault="000672B4" w:rsidP="002B28DB">
            <w:pPr>
              <w:spacing w:line="300" w:lineRule="auto"/>
              <w:rPr>
                <w:rFonts w:ascii="Arial" w:hAnsi="Arial" w:cs="Arial"/>
              </w:rPr>
            </w:pPr>
            <w:r w:rsidRPr="0011065C">
              <w:rPr>
                <w:rFonts w:ascii="Arial" w:hAnsi="Arial" w:cs="Arial"/>
                <w:b/>
              </w:rPr>
              <w:t>Lease Commitments</w:t>
            </w:r>
          </w:p>
        </w:tc>
        <w:tc>
          <w:tcPr>
            <w:tcW w:w="1418" w:type="dxa"/>
          </w:tcPr>
          <w:p w:rsidR="000672B4" w:rsidRPr="001018E6" w:rsidRDefault="000672B4" w:rsidP="000672B4">
            <w:pPr>
              <w:spacing w:line="300" w:lineRule="auto"/>
              <w:jc w:val="right"/>
              <w:rPr>
                <w:rFonts w:ascii="Arial" w:hAnsi="Arial" w:cs="Arial"/>
                <w:b/>
              </w:rPr>
            </w:pPr>
            <w:r w:rsidRPr="001018E6">
              <w:rPr>
                <w:rFonts w:ascii="Arial" w:hAnsi="Arial" w:cs="Arial"/>
                <w:b/>
              </w:rPr>
              <w:t>201</w:t>
            </w:r>
            <w:r>
              <w:rPr>
                <w:rFonts w:ascii="Arial" w:hAnsi="Arial" w:cs="Arial"/>
                <w:b/>
              </w:rPr>
              <w:t>6</w:t>
            </w:r>
          </w:p>
          <w:p w:rsidR="000672B4" w:rsidRPr="005A7BE1" w:rsidRDefault="000672B4" w:rsidP="000672B4">
            <w:pPr>
              <w:spacing w:line="300" w:lineRule="auto"/>
              <w:jc w:val="right"/>
              <w:rPr>
                <w:rFonts w:ascii="Arial" w:hAnsi="Arial" w:cs="Arial"/>
                <w:b/>
              </w:rPr>
            </w:pPr>
            <w:r w:rsidRPr="001018E6">
              <w:rPr>
                <w:rFonts w:ascii="Arial" w:hAnsi="Arial" w:cs="Arial"/>
                <w:b/>
              </w:rPr>
              <w:t>€</w:t>
            </w:r>
          </w:p>
        </w:tc>
        <w:tc>
          <w:tcPr>
            <w:tcW w:w="1418" w:type="dxa"/>
          </w:tcPr>
          <w:p w:rsidR="000672B4" w:rsidRPr="001018E6" w:rsidRDefault="000672B4" w:rsidP="000672B4">
            <w:pPr>
              <w:spacing w:line="300" w:lineRule="auto"/>
              <w:jc w:val="right"/>
              <w:rPr>
                <w:rFonts w:ascii="Arial" w:hAnsi="Arial" w:cs="Arial"/>
                <w:b/>
              </w:rPr>
            </w:pPr>
            <w:r w:rsidRPr="001018E6">
              <w:rPr>
                <w:rFonts w:ascii="Arial" w:hAnsi="Arial" w:cs="Arial"/>
                <w:b/>
              </w:rPr>
              <w:t>201</w:t>
            </w:r>
            <w:r>
              <w:rPr>
                <w:rFonts w:ascii="Arial" w:hAnsi="Arial" w:cs="Arial"/>
                <w:b/>
              </w:rPr>
              <w:t>5</w:t>
            </w:r>
          </w:p>
          <w:p w:rsidR="000672B4" w:rsidRPr="001018E6" w:rsidRDefault="000672B4" w:rsidP="000672B4">
            <w:pPr>
              <w:spacing w:line="300" w:lineRule="auto"/>
              <w:jc w:val="right"/>
              <w:rPr>
                <w:rFonts w:ascii="Arial" w:hAnsi="Arial" w:cs="Arial"/>
                <w:b/>
              </w:rPr>
            </w:pPr>
            <w:r w:rsidRPr="001018E6">
              <w:rPr>
                <w:rFonts w:ascii="Arial" w:hAnsi="Arial" w:cs="Arial"/>
                <w:b/>
              </w:rPr>
              <w:t>€</w:t>
            </w:r>
          </w:p>
        </w:tc>
      </w:tr>
      <w:tr w:rsidR="000672B4" w:rsidRPr="001018E6" w:rsidTr="000672B4">
        <w:tc>
          <w:tcPr>
            <w:tcW w:w="3969" w:type="dxa"/>
            <w:vAlign w:val="bottom"/>
          </w:tcPr>
          <w:p w:rsidR="000672B4" w:rsidRPr="0011065C" w:rsidRDefault="000672B4" w:rsidP="002B28DB">
            <w:pPr>
              <w:spacing w:line="300" w:lineRule="auto"/>
              <w:rPr>
                <w:rFonts w:ascii="Arial" w:hAnsi="Arial" w:cs="Arial"/>
              </w:rPr>
            </w:pPr>
            <w:r w:rsidRPr="0011065C">
              <w:rPr>
                <w:rFonts w:ascii="Arial" w:hAnsi="Arial" w:cs="Arial"/>
              </w:rPr>
              <w:t>Payable within one year</w:t>
            </w:r>
          </w:p>
        </w:tc>
        <w:tc>
          <w:tcPr>
            <w:tcW w:w="1418" w:type="dxa"/>
            <w:vAlign w:val="center"/>
          </w:tcPr>
          <w:p w:rsidR="000672B4" w:rsidRPr="001018E6" w:rsidRDefault="000672B4" w:rsidP="0097262C">
            <w:pPr>
              <w:spacing w:line="300" w:lineRule="auto"/>
              <w:jc w:val="right"/>
              <w:rPr>
                <w:rFonts w:ascii="Arial" w:hAnsi="Arial" w:cs="Arial"/>
              </w:rPr>
            </w:pPr>
            <w:r>
              <w:rPr>
                <w:rFonts w:ascii="Arial" w:hAnsi="Arial" w:cs="Arial"/>
              </w:rPr>
              <w:t>828,106</w:t>
            </w:r>
          </w:p>
        </w:tc>
        <w:tc>
          <w:tcPr>
            <w:tcW w:w="1418" w:type="dxa"/>
          </w:tcPr>
          <w:p w:rsidR="000672B4" w:rsidRDefault="000672B4" w:rsidP="000672B4">
            <w:pPr>
              <w:spacing w:line="300" w:lineRule="auto"/>
              <w:jc w:val="right"/>
              <w:rPr>
                <w:rFonts w:ascii="Arial" w:hAnsi="Arial" w:cs="Arial"/>
              </w:rPr>
            </w:pPr>
            <w:r w:rsidRPr="000672B4">
              <w:rPr>
                <w:rFonts w:ascii="Arial" w:hAnsi="Arial" w:cs="Arial"/>
              </w:rPr>
              <w:t>864,153</w:t>
            </w:r>
          </w:p>
        </w:tc>
      </w:tr>
      <w:tr w:rsidR="000672B4" w:rsidRPr="001018E6" w:rsidTr="000672B4">
        <w:tc>
          <w:tcPr>
            <w:tcW w:w="3969" w:type="dxa"/>
            <w:vAlign w:val="bottom"/>
          </w:tcPr>
          <w:p w:rsidR="000672B4" w:rsidRPr="0011065C" w:rsidRDefault="000672B4" w:rsidP="002B28DB">
            <w:pPr>
              <w:spacing w:line="300" w:lineRule="auto"/>
              <w:rPr>
                <w:rFonts w:ascii="Arial" w:hAnsi="Arial" w:cs="Arial"/>
              </w:rPr>
            </w:pPr>
            <w:r w:rsidRPr="0011065C">
              <w:rPr>
                <w:rFonts w:ascii="Arial" w:hAnsi="Arial" w:cs="Arial"/>
              </w:rPr>
              <w:t>Payable within two to five years</w:t>
            </w:r>
          </w:p>
        </w:tc>
        <w:tc>
          <w:tcPr>
            <w:tcW w:w="1418" w:type="dxa"/>
            <w:vAlign w:val="center"/>
          </w:tcPr>
          <w:p w:rsidR="000672B4" w:rsidRDefault="000672B4" w:rsidP="0097262C">
            <w:pPr>
              <w:spacing w:line="300" w:lineRule="auto"/>
              <w:jc w:val="right"/>
              <w:rPr>
                <w:rFonts w:ascii="Arial" w:hAnsi="Arial" w:cs="Arial"/>
              </w:rPr>
            </w:pPr>
            <w:r>
              <w:rPr>
                <w:rFonts w:ascii="Arial" w:hAnsi="Arial" w:cs="Arial"/>
              </w:rPr>
              <w:t>2,998,417</w:t>
            </w:r>
          </w:p>
        </w:tc>
        <w:tc>
          <w:tcPr>
            <w:tcW w:w="1418" w:type="dxa"/>
          </w:tcPr>
          <w:p w:rsidR="000672B4" w:rsidRDefault="000672B4" w:rsidP="0097262C">
            <w:pPr>
              <w:spacing w:line="300" w:lineRule="auto"/>
              <w:jc w:val="right"/>
              <w:rPr>
                <w:rFonts w:ascii="Arial" w:hAnsi="Arial" w:cs="Arial"/>
              </w:rPr>
            </w:pPr>
            <w:r>
              <w:rPr>
                <w:rFonts w:ascii="Arial" w:hAnsi="Arial" w:cs="Arial"/>
              </w:rPr>
              <w:t>3,089,511</w:t>
            </w:r>
          </w:p>
        </w:tc>
      </w:tr>
      <w:tr w:rsidR="000672B4" w:rsidRPr="001018E6" w:rsidTr="000672B4">
        <w:tc>
          <w:tcPr>
            <w:tcW w:w="3969" w:type="dxa"/>
            <w:vAlign w:val="bottom"/>
          </w:tcPr>
          <w:p w:rsidR="000672B4" w:rsidRPr="0011065C" w:rsidRDefault="000672B4" w:rsidP="002B28DB">
            <w:pPr>
              <w:spacing w:line="300" w:lineRule="auto"/>
              <w:rPr>
                <w:rFonts w:ascii="Arial" w:hAnsi="Arial" w:cs="Arial"/>
              </w:rPr>
            </w:pPr>
            <w:r w:rsidRPr="0011065C">
              <w:rPr>
                <w:rFonts w:ascii="Arial" w:hAnsi="Arial" w:cs="Arial"/>
              </w:rPr>
              <w:t>Payable after five years</w:t>
            </w:r>
            <w:r w:rsidRPr="0011065C">
              <w:rPr>
                <w:rFonts w:ascii="Arial" w:hAnsi="Arial" w:cs="Arial"/>
              </w:rPr>
              <w:tab/>
            </w:r>
          </w:p>
        </w:tc>
        <w:tc>
          <w:tcPr>
            <w:tcW w:w="1418" w:type="dxa"/>
            <w:vAlign w:val="center"/>
          </w:tcPr>
          <w:p w:rsidR="000672B4" w:rsidRDefault="000672B4" w:rsidP="0097262C">
            <w:pPr>
              <w:spacing w:line="300" w:lineRule="auto"/>
              <w:jc w:val="right"/>
              <w:rPr>
                <w:rFonts w:ascii="Arial" w:hAnsi="Arial" w:cs="Arial"/>
              </w:rPr>
            </w:pPr>
            <w:r>
              <w:rPr>
                <w:rFonts w:ascii="Arial" w:hAnsi="Arial" w:cs="Arial"/>
              </w:rPr>
              <w:t>7,655,910</w:t>
            </w:r>
          </w:p>
        </w:tc>
        <w:tc>
          <w:tcPr>
            <w:tcW w:w="1418" w:type="dxa"/>
          </w:tcPr>
          <w:p w:rsidR="000672B4" w:rsidRDefault="000672B4" w:rsidP="0097262C">
            <w:pPr>
              <w:spacing w:line="300" w:lineRule="auto"/>
              <w:jc w:val="right"/>
              <w:rPr>
                <w:rFonts w:ascii="Arial" w:hAnsi="Arial" w:cs="Arial"/>
              </w:rPr>
            </w:pPr>
            <w:r>
              <w:rPr>
                <w:rFonts w:ascii="Arial" w:hAnsi="Arial" w:cs="Arial"/>
              </w:rPr>
              <w:t>8,377,547</w:t>
            </w:r>
          </w:p>
        </w:tc>
      </w:tr>
      <w:tr w:rsidR="000672B4" w:rsidRPr="001018E6" w:rsidTr="000672B4">
        <w:tc>
          <w:tcPr>
            <w:tcW w:w="3969" w:type="dxa"/>
            <w:vAlign w:val="bottom"/>
          </w:tcPr>
          <w:p w:rsidR="000672B4" w:rsidRPr="001018E6" w:rsidRDefault="000672B4" w:rsidP="002B28DB">
            <w:pPr>
              <w:spacing w:line="300" w:lineRule="auto"/>
              <w:rPr>
                <w:rFonts w:ascii="Arial" w:hAnsi="Arial" w:cs="Arial"/>
                <w:b/>
              </w:rPr>
            </w:pPr>
          </w:p>
        </w:tc>
        <w:tc>
          <w:tcPr>
            <w:tcW w:w="1418" w:type="dxa"/>
            <w:tcBorders>
              <w:top w:val="single" w:sz="4" w:space="0" w:color="auto"/>
              <w:bottom w:val="double" w:sz="4" w:space="0" w:color="auto"/>
            </w:tcBorders>
            <w:vAlign w:val="center"/>
          </w:tcPr>
          <w:p w:rsidR="000672B4" w:rsidRDefault="000672B4" w:rsidP="0097262C">
            <w:pPr>
              <w:spacing w:line="300" w:lineRule="auto"/>
              <w:jc w:val="right"/>
              <w:rPr>
                <w:rFonts w:ascii="Arial" w:hAnsi="Arial" w:cs="Arial"/>
                <w:b/>
              </w:rPr>
            </w:pPr>
            <w:r>
              <w:rPr>
                <w:rFonts w:ascii="Arial" w:hAnsi="Arial" w:cs="Arial"/>
                <w:b/>
              </w:rPr>
              <w:t>11,482,433</w:t>
            </w:r>
          </w:p>
        </w:tc>
        <w:tc>
          <w:tcPr>
            <w:tcW w:w="1418" w:type="dxa"/>
            <w:tcBorders>
              <w:top w:val="single" w:sz="4" w:space="0" w:color="auto"/>
              <w:bottom w:val="double" w:sz="4" w:space="0" w:color="auto"/>
            </w:tcBorders>
          </w:tcPr>
          <w:p w:rsidR="000672B4" w:rsidRDefault="000672B4" w:rsidP="0097262C">
            <w:pPr>
              <w:spacing w:line="300" w:lineRule="auto"/>
              <w:jc w:val="right"/>
              <w:rPr>
                <w:rFonts w:ascii="Arial" w:hAnsi="Arial" w:cs="Arial"/>
                <w:b/>
              </w:rPr>
            </w:pPr>
            <w:r>
              <w:rPr>
                <w:rFonts w:ascii="Arial" w:hAnsi="Arial" w:cs="Arial"/>
                <w:b/>
              </w:rPr>
              <w:t>12,331,211</w:t>
            </w:r>
          </w:p>
        </w:tc>
      </w:tr>
    </w:tbl>
    <w:p w:rsidR="004366F1" w:rsidRDefault="004366F1" w:rsidP="002B28DB">
      <w:pPr>
        <w:spacing w:line="300" w:lineRule="auto"/>
        <w:rPr>
          <w:rFonts w:ascii="Arial" w:hAnsi="Arial" w:cs="Arial"/>
          <w:b/>
        </w:rPr>
      </w:pPr>
    </w:p>
    <w:p w:rsidR="00CF309D" w:rsidRPr="004C069A" w:rsidRDefault="00CF309D" w:rsidP="002B28DB">
      <w:pPr>
        <w:spacing w:line="300" w:lineRule="auto"/>
        <w:rPr>
          <w:rFonts w:ascii="Arial" w:hAnsi="Arial" w:cs="Arial"/>
          <w:b/>
        </w:rPr>
      </w:pPr>
    </w:p>
    <w:p w:rsidR="00CF309D" w:rsidRPr="004C069A" w:rsidRDefault="00CF309D" w:rsidP="002B28DB">
      <w:pPr>
        <w:numPr>
          <w:ilvl w:val="0"/>
          <w:numId w:val="6"/>
        </w:numPr>
        <w:spacing w:line="300" w:lineRule="auto"/>
        <w:contextualSpacing/>
        <w:rPr>
          <w:rFonts w:ascii="Arial" w:hAnsi="Arial" w:cs="Arial"/>
          <w:b/>
        </w:rPr>
      </w:pPr>
      <w:r w:rsidRPr="004C069A">
        <w:rPr>
          <w:rFonts w:ascii="Arial" w:hAnsi="Arial" w:cs="Arial"/>
          <w:b/>
        </w:rPr>
        <w:t>Lease Commitments</w:t>
      </w:r>
    </w:p>
    <w:p w:rsidR="00CF309D" w:rsidRPr="002F0D55" w:rsidRDefault="00CF309D" w:rsidP="002B28DB">
      <w:pPr>
        <w:spacing w:line="300" w:lineRule="auto"/>
        <w:rPr>
          <w:rFonts w:ascii="Arial" w:hAnsi="Arial" w:cs="Arial"/>
          <w:b/>
        </w:rPr>
      </w:pPr>
    </w:p>
    <w:p w:rsidR="00CF309D" w:rsidRPr="002F0D55" w:rsidRDefault="00CF309D" w:rsidP="002B28DB">
      <w:pPr>
        <w:spacing w:line="300" w:lineRule="auto"/>
        <w:rPr>
          <w:rFonts w:ascii="Arial" w:hAnsi="Arial" w:cs="Arial"/>
        </w:rPr>
      </w:pPr>
      <w:r w:rsidRPr="002F0D55">
        <w:rPr>
          <w:rFonts w:ascii="Arial" w:hAnsi="Arial" w:cs="Arial"/>
        </w:rPr>
        <w:t xml:space="preserve">At </w:t>
      </w:r>
      <w:r w:rsidR="00284F17">
        <w:rPr>
          <w:rFonts w:ascii="Arial" w:hAnsi="Arial" w:cs="Arial"/>
        </w:rPr>
        <w:t>31 December 2016</w:t>
      </w:r>
      <w:r w:rsidRPr="002F0D55">
        <w:rPr>
          <w:rFonts w:ascii="Arial" w:hAnsi="Arial" w:cs="Arial"/>
        </w:rPr>
        <w:t xml:space="preserve"> the Citizens Information Board had </w:t>
      </w:r>
      <w:r>
        <w:rPr>
          <w:rFonts w:ascii="Arial" w:hAnsi="Arial" w:cs="Arial"/>
        </w:rPr>
        <w:t>no</w:t>
      </w:r>
      <w:r w:rsidRPr="002F0D55">
        <w:rPr>
          <w:rFonts w:ascii="Arial" w:hAnsi="Arial" w:cs="Arial"/>
        </w:rPr>
        <w:t xml:space="preserve"> future minimum lease payments under non-cancellable operating leases</w:t>
      </w:r>
      <w:r>
        <w:rPr>
          <w:rFonts w:ascii="Arial" w:hAnsi="Arial" w:cs="Arial"/>
        </w:rPr>
        <w:t>, other than property leases which are detailed in note 20.</w:t>
      </w:r>
    </w:p>
    <w:p w:rsidR="0016535C" w:rsidRDefault="0016535C" w:rsidP="002B28DB">
      <w:pPr>
        <w:rPr>
          <w:rFonts w:ascii="Arial" w:hAnsi="Arial" w:cs="Arial"/>
          <w:b/>
        </w:rPr>
      </w:pPr>
      <w:r>
        <w:rPr>
          <w:rFonts w:ascii="Arial" w:hAnsi="Arial" w:cs="Arial"/>
          <w:b/>
        </w:rPr>
        <w:br w:type="page"/>
      </w:r>
    </w:p>
    <w:p w:rsidR="00CF309D" w:rsidRDefault="00CF309D" w:rsidP="002B28DB">
      <w:pPr>
        <w:spacing w:line="300" w:lineRule="auto"/>
        <w:rPr>
          <w:rFonts w:ascii="Arial" w:hAnsi="Arial" w:cs="Arial"/>
          <w:b/>
        </w:rPr>
      </w:pPr>
    </w:p>
    <w:p w:rsidR="001B32D2" w:rsidRPr="003B5A49" w:rsidRDefault="001B32D2" w:rsidP="002B28DB">
      <w:pPr>
        <w:numPr>
          <w:ilvl w:val="0"/>
          <w:numId w:val="6"/>
        </w:numPr>
        <w:spacing w:line="300" w:lineRule="auto"/>
        <w:contextualSpacing/>
        <w:rPr>
          <w:rFonts w:ascii="Arial" w:hAnsi="Arial" w:cs="Arial"/>
          <w:b/>
        </w:rPr>
      </w:pPr>
      <w:r w:rsidRPr="003B5A49">
        <w:rPr>
          <w:rFonts w:ascii="Arial" w:hAnsi="Arial" w:cs="Arial"/>
          <w:b/>
        </w:rPr>
        <w:t>Receivables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4C069A" w:rsidTr="00B56250">
        <w:trPr>
          <w:trHeight w:val="497"/>
        </w:trPr>
        <w:tc>
          <w:tcPr>
            <w:tcW w:w="5953" w:type="dxa"/>
            <w:vAlign w:val="bottom"/>
          </w:tcPr>
          <w:p w:rsidR="001B32D2" w:rsidRPr="004C069A" w:rsidRDefault="001B32D2" w:rsidP="002B28DB">
            <w:pPr>
              <w:spacing w:line="300" w:lineRule="auto"/>
              <w:rPr>
                <w:rFonts w:ascii="Arial" w:hAnsi="Arial" w:cs="Arial"/>
              </w:rPr>
            </w:pPr>
          </w:p>
        </w:tc>
        <w:tc>
          <w:tcPr>
            <w:tcW w:w="1134" w:type="dxa"/>
            <w:vAlign w:val="center"/>
          </w:tcPr>
          <w:p w:rsidR="001B32D2" w:rsidRPr="004C069A" w:rsidRDefault="001B32D2" w:rsidP="002B28DB">
            <w:pPr>
              <w:spacing w:line="300" w:lineRule="auto"/>
              <w:jc w:val="center"/>
              <w:rPr>
                <w:rFonts w:ascii="Arial" w:hAnsi="Arial" w:cs="Arial"/>
                <w:b/>
              </w:rPr>
            </w:pPr>
          </w:p>
        </w:tc>
        <w:tc>
          <w:tcPr>
            <w:tcW w:w="1417" w:type="dxa"/>
            <w:vAlign w:val="bottom"/>
          </w:tcPr>
          <w:p w:rsidR="001B32D2" w:rsidRPr="004C069A" w:rsidRDefault="00B56250" w:rsidP="002B28DB">
            <w:pPr>
              <w:spacing w:line="300" w:lineRule="auto"/>
              <w:jc w:val="right"/>
              <w:rPr>
                <w:rFonts w:ascii="Arial" w:hAnsi="Arial" w:cs="Arial"/>
                <w:b/>
              </w:rPr>
            </w:pPr>
            <w:r>
              <w:rPr>
                <w:rFonts w:ascii="Arial" w:hAnsi="Arial" w:cs="Arial"/>
                <w:b/>
              </w:rPr>
              <w:t>2016</w:t>
            </w:r>
          </w:p>
          <w:p w:rsidR="001B32D2" w:rsidRPr="004C069A" w:rsidRDefault="00CF6487" w:rsidP="002B28DB">
            <w:pPr>
              <w:spacing w:line="300" w:lineRule="auto"/>
              <w:jc w:val="right"/>
              <w:rPr>
                <w:rFonts w:ascii="Arial" w:hAnsi="Arial" w:cs="Arial"/>
                <w:b/>
              </w:rPr>
            </w:pPr>
            <w:r>
              <w:rPr>
                <w:rFonts w:ascii="Arial" w:hAnsi="Arial" w:cs="Arial"/>
                <w:b/>
              </w:rPr>
              <w:t>€</w:t>
            </w:r>
          </w:p>
        </w:tc>
        <w:tc>
          <w:tcPr>
            <w:tcW w:w="1417" w:type="dxa"/>
            <w:shd w:val="pct10" w:color="auto" w:fill="auto"/>
            <w:vAlign w:val="bottom"/>
          </w:tcPr>
          <w:p w:rsidR="001B32D2" w:rsidRPr="004C069A" w:rsidRDefault="001B32D2" w:rsidP="002B28DB">
            <w:pPr>
              <w:spacing w:line="300" w:lineRule="auto"/>
              <w:jc w:val="right"/>
              <w:rPr>
                <w:rFonts w:ascii="Arial" w:hAnsi="Arial" w:cs="Arial"/>
                <w:b/>
              </w:rPr>
            </w:pPr>
            <w:r w:rsidRPr="004C069A">
              <w:rPr>
                <w:rFonts w:ascii="Arial" w:hAnsi="Arial" w:cs="Arial"/>
                <w:b/>
              </w:rPr>
              <w:t>201</w:t>
            </w:r>
            <w:r w:rsidR="00B56250">
              <w:rPr>
                <w:rFonts w:ascii="Arial" w:hAnsi="Arial" w:cs="Arial"/>
                <w:b/>
              </w:rPr>
              <w:t>5</w:t>
            </w:r>
          </w:p>
          <w:p w:rsidR="001B32D2" w:rsidRPr="004C069A" w:rsidRDefault="00CF6487" w:rsidP="002B28DB">
            <w:pPr>
              <w:spacing w:line="300" w:lineRule="auto"/>
              <w:jc w:val="right"/>
              <w:rPr>
                <w:rFonts w:ascii="Arial" w:hAnsi="Arial" w:cs="Arial"/>
                <w:b/>
              </w:rPr>
            </w:pPr>
            <w:r>
              <w:rPr>
                <w:rFonts w:ascii="Arial" w:hAnsi="Arial" w:cs="Arial"/>
                <w:b/>
              </w:rPr>
              <w:t>€</w:t>
            </w:r>
          </w:p>
        </w:tc>
      </w:tr>
      <w:tr w:rsidR="00B56250" w:rsidRPr="004C069A" w:rsidTr="00B56250">
        <w:tc>
          <w:tcPr>
            <w:tcW w:w="5953" w:type="dxa"/>
            <w:vAlign w:val="bottom"/>
          </w:tcPr>
          <w:p w:rsidR="00B56250" w:rsidRPr="004C069A" w:rsidRDefault="00B56250" w:rsidP="00D70F18">
            <w:pPr>
              <w:spacing w:line="300" w:lineRule="auto"/>
              <w:rPr>
                <w:rFonts w:ascii="Arial" w:hAnsi="Arial" w:cs="Arial"/>
              </w:rPr>
            </w:pPr>
            <w:r w:rsidRPr="00993A99">
              <w:rPr>
                <w:rFonts w:ascii="Arial" w:hAnsi="Arial" w:cs="Arial"/>
              </w:rPr>
              <w:t xml:space="preserve">Trade </w:t>
            </w:r>
            <w:r w:rsidR="00D70F18">
              <w:rPr>
                <w:rFonts w:ascii="Arial" w:hAnsi="Arial" w:cs="Arial"/>
              </w:rPr>
              <w:t>Receivables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4C069A" w:rsidRDefault="00012409" w:rsidP="002B28DB">
            <w:pPr>
              <w:spacing w:line="300" w:lineRule="auto"/>
              <w:jc w:val="right"/>
              <w:rPr>
                <w:rFonts w:ascii="Arial" w:hAnsi="Arial" w:cs="Arial"/>
              </w:rPr>
            </w:pPr>
            <w:r>
              <w:rPr>
                <w:rFonts w:ascii="Arial" w:hAnsi="Arial" w:cs="Arial"/>
              </w:rPr>
              <w:t>75,407</w:t>
            </w:r>
          </w:p>
        </w:tc>
        <w:tc>
          <w:tcPr>
            <w:tcW w:w="1417" w:type="dxa"/>
            <w:shd w:val="pct10" w:color="auto" w:fill="auto"/>
            <w:vAlign w:val="bottom"/>
          </w:tcPr>
          <w:p w:rsidR="00B56250" w:rsidRPr="004C069A" w:rsidRDefault="00B56250" w:rsidP="00456579">
            <w:pPr>
              <w:spacing w:line="300" w:lineRule="auto"/>
              <w:jc w:val="right"/>
              <w:rPr>
                <w:rFonts w:ascii="Arial" w:hAnsi="Arial" w:cs="Arial"/>
              </w:rPr>
            </w:pPr>
            <w:r>
              <w:rPr>
                <w:rFonts w:ascii="Arial" w:hAnsi="Arial" w:cs="Arial"/>
              </w:rPr>
              <w:t>1,650</w:t>
            </w:r>
          </w:p>
        </w:tc>
      </w:tr>
      <w:tr w:rsidR="00B56250" w:rsidRPr="004C069A" w:rsidTr="00B56250">
        <w:tc>
          <w:tcPr>
            <w:tcW w:w="5953" w:type="dxa"/>
            <w:vAlign w:val="bottom"/>
          </w:tcPr>
          <w:p w:rsidR="00B56250" w:rsidRPr="004C069A" w:rsidRDefault="00B56250" w:rsidP="00D70F18">
            <w:pPr>
              <w:spacing w:line="300" w:lineRule="auto"/>
              <w:rPr>
                <w:rFonts w:ascii="Arial" w:hAnsi="Arial" w:cs="Arial"/>
              </w:rPr>
            </w:pPr>
            <w:r>
              <w:rPr>
                <w:rFonts w:ascii="Arial" w:hAnsi="Arial" w:cs="Arial"/>
              </w:rPr>
              <w:t xml:space="preserve">Other </w:t>
            </w:r>
            <w:r w:rsidR="00D70F18">
              <w:rPr>
                <w:rFonts w:ascii="Arial" w:hAnsi="Arial" w:cs="Arial"/>
              </w:rPr>
              <w:t>Receivables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4C069A" w:rsidRDefault="00012409" w:rsidP="002B28DB">
            <w:pPr>
              <w:spacing w:line="300" w:lineRule="auto"/>
              <w:jc w:val="right"/>
              <w:rPr>
                <w:rFonts w:ascii="Arial" w:hAnsi="Arial" w:cs="Arial"/>
              </w:rPr>
            </w:pPr>
            <w:r>
              <w:rPr>
                <w:rFonts w:ascii="Arial" w:hAnsi="Arial" w:cs="Arial"/>
              </w:rPr>
              <w:t>13,084</w:t>
            </w:r>
          </w:p>
        </w:tc>
        <w:tc>
          <w:tcPr>
            <w:tcW w:w="1417" w:type="dxa"/>
            <w:shd w:val="pct10" w:color="auto" w:fill="auto"/>
            <w:vAlign w:val="bottom"/>
          </w:tcPr>
          <w:p w:rsidR="00B56250" w:rsidRPr="004C069A" w:rsidRDefault="00B56250" w:rsidP="00456579">
            <w:pPr>
              <w:spacing w:line="300" w:lineRule="auto"/>
              <w:jc w:val="right"/>
              <w:rPr>
                <w:rFonts w:ascii="Arial" w:hAnsi="Arial" w:cs="Arial"/>
              </w:rPr>
            </w:pPr>
            <w:r>
              <w:rPr>
                <w:rFonts w:ascii="Arial" w:hAnsi="Arial" w:cs="Arial"/>
              </w:rPr>
              <w:t>16,711</w:t>
            </w:r>
          </w:p>
        </w:tc>
      </w:tr>
      <w:tr w:rsidR="00B56250" w:rsidRPr="004C069A" w:rsidTr="00B56250">
        <w:tc>
          <w:tcPr>
            <w:tcW w:w="5953" w:type="dxa"/>
            <w:vAlign w:val="bottom"/>
          </w:tcPr>
          <w:p w:rsidR="00B56250" w:rsidRPr="00993A99" w:rsidRDefault="00B56250" w:rsidP="002B28DB">
            <w:pPr>
              <w:spacing w:line="300" w:lineRule="auto"/>
              <w:rPr>
                <w:rFonts w:ascii="Arial" w:hAnsi="Arial" w:cs="Arial"/>
              </w:rPr>
            </w:pPr>
            <w:r>
              <w:rPr>
                <w:rFonts w:ascii="Arial" w:hAnsi="Arial" w:cs="Arial"/>
              </w:rPr>
              <w:t>Prepayments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4C069A" w:rsidRDefault="00012409" w:rsidP="002B28DB">
            <w:pPr>
              <w:spacing w:line="300" w:lineRule="auto"/>
              <w:jc w:val="right"/>
              <w:rPr>
                <w:rFonts w:ascii="Arial" w:hAnsi="Arial" w:cs="Arial"/>
              </w:rPr>
            </w:pPr>
            <w:r>
              <w:rPr>
                <w:rFonts w:ascii="Arial" w:hAnsi="Arial" w:cs="Arial"/>
              </w:rPr>
              <w:t>1,387,167</w:t>
            </w:r>
          </w:p>
        </w:tc>
        <w:tc>
          <w:tcPr>
            <w:tcW w:w="1417" w:type="dxa"/>
            <w:shd w:val="pct10" w:color="auto" w:fill="auto"/>
            <w:vAlign w:val="bottom"/>
          </w:tcPr>
          <w:p w:rsidR="00B56250" w:rsidRPr="004C069A" w:rsidRDefault="00B56250" w:rsidP="00456579">
            <w:pPr>
              <w:spacing w:line="300" w:lineRule="auto"/>
              <w:jc w:val="right"/>
              <w:rPr>
                <w:rFonts w:ascii="Arial" w:hAnsi="Arial" w:cs="Arial"/>
              </w:rPr>
            </w:pPr>
            <w:r>
              <w:rPr>
                <w:rFonts w:ascii="Arial" w:hAnsi="Arial" w:cs="Arial"/>
              </w:rPr>
              <w:t>718,341</w:t>
            </w:r>
          </w:p>
        </w:tc>
      </w:tr>
      <w:tr w:rsidR="00B56250" w:rsidRPr="004C069A" w:rsidTr="00B56250">
        <w:tc>
          <w:tcPr>
            <w:tcW w:w="5953" w:type="dxa"/>
            <w:vAlign w:val="bottom"/>
          </w:tcPr>
          <w:p w:rsidR="00B56250" w:rsidRPr="00993A99" w:rsidRDefault="00B56250" w:rsidP="002B28DB">
            <w:pPr>
              <w:spacing w:line="300" w:lineRule="auto"/>
              <w:rPr>
                <w:rFonts w:ascii="Arial" w:hAnsi="Arial" w:cs="Arial"/>
              </w:rPr>
            </w:pPr>
            <w:r w:rsidRPr="00993A99">
              <w:rPr>
                <w:rFonts w:ascii="Arial" w:hAnsi="Arial" w:cs="Arial"/>
              </w:rPr>
              <w:t>Mortgage Arrears Information Helpline Debtor</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4C069A" w:rsidRDefault="003B38C1" w:rsidP="003B38C1">
            <w:pPr>
              <w:spacing w:line="300" w:lineRule="auto"/>
              <w:jc w:val="right"/>
              <w:rPr>
                <w:rFonts w:ascii="Arial" w:hAnsi="Arial" w:cs="Arial"/>
              </w:rPr>
            </w:pPr>
            <w:r>
              <w:rPr>
                <w:rFonts w:ascii="Arial" w:hAnsi="Arial" w:cs="Arial"/>
              </w:rPr>
              <w:t>0</w:t>
            </w:r>
          </w:p>
        </w:tc>
        <w:tc>
          <w:tcPr>
            <w:tcW w:w="1417" w:type="dxa"/>
            <w:shd w:val="pct10" w:color="auto" w:fill="auto"/>
            <w:vAlign w:val="bottom"/>
          </w:tcPr>
          <w:p w:rsidR="00B56250" w:rsidRPr="004C069A" w:rsidRDefault="00B56250" w:rsidP="00456579">
            <w:pPr>
              <w:spacing w:line="300" w:lineRule="auto"/>
              <w:jc w:val="right"/>
              <w:rPr>
                <w:rFonts w:ascii="Arial" w:hAnsi="Arial" w:cs="Arial"/>
              </w:rPr>
            </w:pPr>
            <w:r>
              <w:rPr>
                <w:rFonts w:ascii="Arial" w:hAnsi="Arial" w:cs="Arial"/>
              </w:rPr>
              <w:t>257,445</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b/>
              </w:rPr>
            </w:pPr>
          </w:p>
        </w:tc>
        <w:tc>
          <w:tcPr>
            <w:tcW w:w="1134" w:type="dxa"/>
          </w:tcPr>
          <w:p w:rsidR="00B56250" w:rsidRPr="004C069A" w:rsidRDefault="00B56250" w:rsidP="002B28DB">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B56250" w:rsidRPr="004C069A" w:rsidRDefault="00012409" w:rsidP="003B38C1">
            <w:pPr>
              <w:spacing w:line="300" w:lineRule="auto"/>
              <w:jc w:val="right"/>
              <w:rPr>
                <w:rFonts w:ascii="Arial" w:hAnsi="Arial" w:cs="Arial"/>
                <w:b/>
              </w:rPr>
            </w:pPr>
            <w:r>
              <w:rPr>
                <w:rFonts w:ascii="Arial" w:hAnsi="Arial" w:cs="Arial"/>
                <w:b/>
              </w:rPr>
              <w:t>1,4</w:t>
            </w:r>
            <w:r w:rsidR="003B38C1">
              <w:rPr>
                <w:rFonts w:ascii="Arial" w:hAnsi="Arial" w:cs="Arial"/>
                <w:b/>
              </w:rPr>
              <w:t>75</w:t>
            </w:r>
            <w:r>
              <w:rPr>
                <w:rFonts w:ascii="Arial" w:hAnsi="Arial" w:cs="Arial"/>
                <w:b/>
              </w:rPr>
              <w:t>,</w:t>
            </w:r>
            <w:r w:rsidR="003B38C1">
              <w:rPr>
                <w:rFonts w:ascii="Arial" w:hAnsi="Arial" w:cs="Arial"/>
                <w:b/>
              </w:rPr>
              <w:t>658</w:t>
            </w:r>
          </w:p>
        </w:tc>
        <w:tc>
          <w:tcPr>
            <w:tcW w:w="1417" w:type="dxa"/>
            <w:tcBorders>
              <w:top w:val="single" w:sz="4" w:space="0" w:color="auto"/>
              <w:bottom w:val="double" w:sz="4" w:space="0" w:color="auto"/>
            </w:tcBorders>
            <w:shd w:val="pct10" w:color="auto" w:fill="auto"/>
            <w:vAlign w:val="bottom"/>
          </w:tcPr>
          <w:p w:rsidR="00B56250" w:rsidRPr="004C069A" w:rsidRDefault="00B56250" w:rsidP="00456579">
            <w:pPr>
              <w:spacing w:line="300" w:lineRule="auto"/>
              <w:jc w:val="right"/>
              <w:rPr>
                <w:rFonts w:ascii="Arial" w:hAnsi="Arial" w:cs="Arial"/>
                <w:b/>
              </w:rPr>
            </w:pPr>
            <w:r>
              <w:rPr>
                <w:rFonts w:ascii="Arial" w:hAnsi="Arial" w:cs="Arial"/>
                <w:b/>
              </w:rPr>
              <w:t>994,147</w:t>
            </w:r>
          </w:p>
        </w:tc>
      </w:tr>
    </w:tbl>
    <w:p w:rsidR="00940CFD" w:rsidRDefault="00940CFD" w:rsidP="002B28DB">
      <w:pPr>
        <w:spacing w:line="300" w:lineRule="auto"/>
        <w:rPr>
          <w:rFonts w:ascii="Arial" w:hAnsi="Arial" w:cs="Arial"/>
          <w:b/>
        </w:rPr>
      </w:pPr>
    </w:p>
    <w:p w:rsidR="0016535C" w:rsidRDefault="0016535C" w:rsidP="002B28DB">
      <w:pPr>
        <w:spacing w:line="300" w:lineRule="auto"/>
        <w:rPr>
          <w:rFonts w:ascii="Arial" w:hAnsi="Arial" w:cs="Arial"/>
          <w:b/>
        </w:rPr>
      </w:pPr>
    </w:p>
    <w:p w:rsidR="00B56250" w:rsidRPr="004C069A" w:rsidRDefault="00B56250" w:rsidP="002B28DB">
      <w:pPr>
        <w:spacing w:line="300" w:lineRule="auto"/>
        <w:rPr>
          <w:rFonts w:ascii="Arial" w:hAnsi="Arial" w:cs="Arial"/>
          <w:b/>
        </w:rPr>
      </w:pPr>
    </w:p>
    <w:p w:rsidR="001B32D2" w:rsidRPr="007D1736" w:rsidRDefault="001B32D2" w:rsidP="002B28DB">
      <w:pPr>
        <w:numPr>
          <w:ilvl w:val="0"/>
          <w:numId w:val="6"/>
        </w:numPr>
        <w:spacing w:line="300" w:lineRule="auto"/>
        <w:contextualSpacing/>
        <w:rPr>
          <w:rFonts w:ascii="Arial" w:hAnsi="Arial" w:cs="Arial"/>
          <w:b/>
        </w:rPr>
      </w:pPr>
      <w:r w:rsidRPr="007D1736">
        <w:rPr>
          <w:rFonts w:ascii="Arial" w:hAnsi="Arial" w:cs="Arial"/>
          <w:b/>
        </w:rPr>
        <w:t>Payables</w:t>
      </w:r>
    </w:p>
    <w:p w:rsidR="001B32D2" w:rsidRPr="004C069A" w:rsidRDefault="001B32D2" w:rsidP="002B28DB">
      <w:pPr>
        <w:spacing w:line="300" w:lineRule="auto"/>
        <w:rPr>
          <w:rFonts w:ascii="Arial" w:hAnsi="Arial" w:cs="Arial"/>
          <w:b/>
        </w:rPr>
      </w:pPr>
    </w:p>
    <w:p w:rsidR="001B32D2" w:rsidRPr="004C069A" w:rsidRDefault="001B32D2" w:rsidP="002B28DB">
      <w:pPr>
        <w:spacing w:line="300" w:lineRule="auto"/>
        <w:contextualSpacing/>
        <w:rPr>
          <w:rFonts w:ascii="Arial" w:hAnsi="Arial" w:cs="Arial"/>
          <w:b/>
          <w:i/>
        </w:rPr>
      </w:pPr>
      <w:r w:rsidRPr="004C069A">
        <w:rPr>
          <w:rFonts w:ascii="Arial" w:hAnsi="Arial" w:cs="Arial"/>
          <w:b/>
          <w:i/>
        </w:rPr>
        <w:t>Amounts falling due within one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1B32D2" w:rsidRPr="004C069A" w:rsidTr="00B56250">
        <w:trPr>
          <w:trHeight w:val="497"/>
        </w:trPr>
        <w:tc>
          <w:tcPr>
            <w:tcW w:w="5953" w:type="dxa"/>
            <w:vAlign w:val="bottom"/>
          </w:tcPr>
          <w:p w:rsidR="001B32D2" w:rsidRPr="004C069A" w:rsidRDefault="001B32D2" w:rsidP="002B28DB">
            <w:pPr>
              <w:spacing w:line="300" w:lineRule="auto"/>
              <w:rPr>
                <w:rFonts w:ascii="Arial" w:hAnsi="Arial" w:cs="Arial"/>
              </w:rPr>
            </w:pPr>
          </w:p>
        </w:tc>
        <w:tc>
          <w:tcPr>
            <w:tcW w:w="1134" w:type="dxa"/>
          </w:tcPr>
          <w:p w:rsidR="001B32D2" w:rsidRPr="004C069A" w:rsidRDefault="001B32D2" w:rsidP="002B28DB">
            <w:pPr>
              <w:spacing w:line="300" w:lineRule="auto"/>
              <w:jc w:val="center"/>
              <w:rPr>
                <w:rFonts w:ascii="Arial" w:hAnsi="Arial" w:cs="Arial"/>
                <w:b/>
              </w:rPr>
            </w:pPr>
          </w:p>
          <w:p w:rsidR="001B32D2" w:rsidRPr="004C069A" w:rsidRDefault="001B32D2" w:rsidP="002B28DB">
            <w:pPr>
              <w:spacing w:line="300" w:lineRule="auto"/>
              <w:jc w:val="center"/>
              <w:rPr>
                <w:rFonts w:ascii="Arial" w:hAnsi="Arial" w:cs="Arial"/>
                <w:b/>
              </w:rPr>
            </w:pPr>
          </w:p>
        </w:tc>
        <w:tc>
          <w:tcPr>
            <w:tcW w:w="1417" w:type="dxa"/>
            <w:vAlign w:val="bottom"/>
          </w:tcPr>
          <w:p w:rsidR="001B32D2" w:rsidRPr="004C069A" w:rsidRDefault="001B32D2" w:rsidP="002B28DB">
            <w:pPr>
              <w:spacing w:line="300" w:lineRule="auto"/>
              <w:jc w:val="right"/>
              <w:rPr>
                <w:rFonts w:ascii="Arial" w:hAnsi="Arial" w:cs="Arial"/>
                <w:b/>
              </w:rPr>
            </w:pPr>
            <w:r w:rsidRPr="004C069A">
              <w:rPr>
                <w:rFonts w:ascii="Arial" w:hAnsi="Arial" w:cs="Arial"/>
                <w:b/>
              </w:rPr>
              <w:t>201</w:t>
            </w:r>
            <w:r w:rsidR="00B56250">
              <w:rPr>
                <w:rFonts w:ascii="Arial" w:hAnsi="Arial" w:cs="Arial"/>
                <w:b/>
              </w:rPr>
              <w:t>6</w:t>
            </w:r>
          </w:p>
          <w:p w:rsidR="001B32D2" w:rsidRPr="004C069A" w:rsidRDefault="00CF6487" w:rsidP="002B28DB">
            <w:pPr>
              <w:spacing w:line="300" w:lineRule="auto"/>
              <w:jc w:val="right"/>
              <w:rPr>
                <w:rFonts w:ascii="Arial" w:hAnsi="Arial" w:cs="Arial"/>
                <w:b/>
              </w:rPr>
            </w:pPr>
            <w:r>
              <w:rPr>
                <w:rFonts w:ascii="Arial" w:hAnsi="Arial" w:cs="Arial"/>
                <w:b/>
              </w:rPr>
              <w:t>€</w:t>
            </w:r>
          </w:p>
        </w:tc>
        <w:tc>
          <w:tcPr>
            <w:tcW w:w="1417" w:type="dxa"/>
            <w:shd w:val="pct10" w:color="auto" w:fill="auto"/>
            <w:vAlign w:val="bottom"/>
          </w:tcPr>
          <w:p w:rsidR="001B32D2" w:rsidRPr="004C069A" w:rsidRDefault="001B32D2" w:rsidP="002B28DB">
            <w:pPr>
              <w:spacing w:line="300" w:lineRule="auto"/>
              <w:jc w:val="right"/>
              <w:rPr>
                <w:rFonts w:ascii="Arial" w:hAnsi="Arial" w:cs="Arial"/>
                <w:b/>
              </w:rPr>
            </w:pPr>
            <w:r w:rsidRPr="004C069A">
              <w:rPr>
                <w:rFonts w:ascii="Arial" w:hAnsi="Arial" w:cs="Arial"/>
                <w:b/>
              </w:rPr>
              <w:t>201</w:t>
            </w:r>
            <w:r w:rsidR="00B56250">
              <w:rPr>
                <w:rFonts w:ascii="Arial" w:hAnsi="Arial" w:cs="Arial"/>
                <w:b/>
              </w:rPr>
              <w:t>5</w:t>
            </w:r>
          </w:p>
          <w:p w:rsidR="001B32D2" w:rsidRPr="004C069A" w:rsidRDefault="00CF6487" w:rsidP="002B28DB">
            <w:pPr>
              <w:spacing w:line="300" w:lineRule="auto"/>
              <w:jc w:val="right"/>
              <w:rPr>
                <w:rFonts w:ascii="Arial" w:hAnsi="Arial" w:cs="Arial"/>
                <w:b/>
              </w:rPr>
            </w:pPr>
            <w:r>
              <w:rPr>
                <w:rFonts w:ascii="Arial" w:hAnsi="Arial" w:cs="Arial"/>
                <w:b/>
              </w:rPr>
              <w:t>€</w:t>
            </w:r>
          </w:p>
        </w:tc>
      </w:tr>
      <w:tr w:rsidR="00B56250" w:rsidRPr="004C069A" w:rsidTr="00B56250">
        <w:tc>
          <w:tcPr>
            <w:tcW w:w="5953" w:type="dxa"/>
            <w:vAlign w:val="bottom"/>
          </w:tcPr>
          <w:p w:rsidR="00B56250" w:rsidRPr="004C069A" w:rsidRDefault="00B56250" w:rsidP="00D70F18">
            <w:pPr>
              <w:spacing w:line="300" w:lineRule="auto"/>
              <w:rPr>
                <w:rFonts w:ascii="Arial" w:hAnsi="Arial" w:cs="Arial"/>
              </w:rPr>
            </w:pPr>
            <w:r w:rsidRPr="004C069A">
              <w:rPr>
                <w:rFonts w:ascii="Arial" w:hAnsi="Arial" w:cs="Arial"/>
              </w:rPr>
              <w:t xml:space="preserve">Trade </w:t>
            </w:r>
            <w:r w:rsidR="00D70F18">
              <w:rPr>
                <w:rFonts w:ascii="Arial" w:hAnsi="Arial" w:cs="Arial"/>
              </w:rPr>
              <w:t>Payables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7D1736" w:rsidRDefault="00012409" w:rsidP="00012409">
            <w:pPr>
              <w:spacing w:line="300" w:lineRule="auto"/>
              <w:jc w:val="right"/>
              <w:rPr>
                <w:rFonts w:ascii="Arial" w:hAnsi="Arial" w:cs="Arial"/>
              </w:rPr>
            </w:pPr>
            <w:r>
              <w:rPr>
                <w:rFonts w:ascii="Arial" w:hAnsi="Arial" w:cs="Arial"/>
              </w:rPr>
              <w:t>96,025</w:t>
            </w:r>
          </w:p>
        </w:tc>
        <w:tc>
          <w:tcPr>
            <w:tcW w:w="1417" w:type="dxa"/>
            <w:shd w:val="pct10" w:color="auto" w:fill="auto"/>
            <w:vAlign w:val="bottom"/>
          </w:tcPr>
          <w:p w:rsidR="00B56250" w:rsidRPr="007D1736" w:rsidRDefault="00B56250" w:rsidP="00456579">
            <w:pPr>
              <w:spacing w:line="300" w:lineRule="auto"/>
              <w:jc w:val="right"/>
              <w:rPr>
                <w:rFonts w:ascii="Arial" w:hAnsi="Arial" w:cs="Arial"/>
              </w:rPr>
            </w:pPr>
            <w:r w:rsidRPr="007D1736">
              <w:rPr>
                <w:rFonts w:ascii="Arial" w:hAnsi="Arial" w:cs="Arial"/>
              </w:rPr>
              <w:t>17,16</w:t>
            </w:r>
            <w:r>
              <w:rPr>
                <w:rFonts w:ascii="Arial" w:hAnsi="Arial" w:cs="Arial"/>
              </w:rPr>
              <w:t>9</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r w:rsidRPr="004C069A">
              <w:rPr>
                <w:rFonts w:ascii="Arial" w:hAnsi="Arial" w:cs="Arial"/>
              </w:rPr>
              <w:t>Accruals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7D1736" w:rsidRDefault="00012409" w:rsidP="00271963">
            <w:pPr>
              <w:spacing w:line="300" w:lineRule="auto"/>
              <w:jc w:val="right"/>
              <w:rPr>
                <w:rFonts w:ascii="Arial" w:hAnsi="Arial" w:cs="Arial"/>
              </w:rPr>
            </w:pPr>
            <w:r>
              <w:rPr>
                <w:rFonts w:ascii="Arial" w:hAnsi="Arial" w:cs="Arial"/>
              </w:rPr>
              <w:t>21</w:t>
            </w:r>
            <w:r w:rsidR="000546F8">
              <w:rPr>
                <w:rFonts w:ascii="Arial" w:hAnsi="Arial" w:cs="Arial"/>
              </w:rPr>
              <w:t>7</w:t>
            </w:r>
            <w:r>
              <w:rPr>
                <w:rFonts w:ascii="Arial" w:hAnsi="Arial" w:cs="Arial"/>
              </w:rPr>
              <w:t>,</w:t>
            </w:r>
            <w:r w:rsidR="00271963">
              <w:rPr>
                <w:rFonts w:ascii="Arial" w:hAnsi="Arial" w:cs="Arial"/>
              </w:rPr>
              <w:t>568</w:t>
            </w:r>
          </w:p>
        </w:tc>
        <w:tc>
          <w:tcPr>
            <w:tcW w:w="1417" w:type="dxa"/>
            <w:shd w:val="pct10" w:color="auto" w:fill="auto"/>
            <w:vAlign w:val="bottom"/>
          </w:tcPr>
          <w:p w:rsidR="00B56250" w:rsidRPr="007D1736" w:rsidRDefault="00B56250" w:rsidP="00456579">
            <w:pPr>
              <w:spacing w:line="300" w:lineRule="auto"/>
              <w:jc w:val="right"/>
              <w:rPr>
                <w:rFonts w:ascii="Arial" w:hAnsi="Arial" w:cs="Arial"/>
              </w:rPr>
            </w:pPr>
            <w:r w:rsidRPr="007D1736">
              <w:rPr>
                <w:rFonts w:ascii="Arial" w:hAnsi="Arial" w:cs="Arial"/>
              </w:rPr>
              <w:t>293,385</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r w:rsidRPr="003B5A49">
              <w:rPr>
                <w:rFonts w:ascii="Arial" w:hAnsi="Arial" w:cs="Arial"/>
              </w:rPr>
              <w:t xml:space="preserve">PAYE and PRSI </w:t>
            </w:r>
            <w:r w:rsidR="00D70F18">
              <w:rPr>
                <w:rFonts w:ascii="Arial" w:hAnsi="Arial" w:cs="Arial"/>
              </w:rPr>
              <w:t>Payables</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7D1736" w:rsidRDefault="00012409" w:rsidP="002B28DB">
            <w:pPr>
              <w:spacing w:line="300" w:lineRule="auto"/>
              <w:jc w:val="right"/>
              <w:rPr>
                <w:rFonts w:ascii="Arial" w:hAnsi="Arial" w:cs="Arial"/>
              </w:rPr>
            </w:pPr>
            <w:r>
              <w:rPr>
                <w:rFonts w:ascii="Arial" w:hAnsi="Arial" w:cs="Arial"/>
              </w:rPr>
              <w:t>115,084</w:t>
            </w:r>
          </w:p>
        </w:tc>
        <w:tc>
          <w:tcPr>
            <w:tcW w:w="1417" w:type="dxa"/>
            <w:shd w:val="pct10" w:color="auto" w:fill="auto"/>
            <w:vAlign w:val="bottom"/>
          </w:tcPr>
          <w:p w:rsidR="00B56250" w:rsidRPr="007D1736" w:rsidRDefault="00B56250" w:rsidP="00456579">
            <w:pPr>
              <w:spacing w:line="300" w:lineRule="auto"/>
              <w:jc w:val="right"/>
              <w:rPr>
                <w:rFonts w:ascii="Arial" w:hAnsi="Arial" w:cs="Arial"/>
              </w:rPr>
            </w:pPr>
            <w:r w:rsidRPr="007D1736">
              <w:rPr>
                <w:rFonts w:ascii="Arial" w:hAnsi="Arial" w:cs="Arial"/>
              </w:rPr>
              <w:t>120,890</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b/>
              </w:rPr>
            </w:pPr>
          </w:p>
        </w:tc>
        <w:tc>
          <w:tcPr>
            <w:tcW w:w="1134" w:type="dxa"/>
          </w:tcPr>
          <w:p w:rsidR="00B56250" w:rsidRPr="004C069A" w:rsidRDefault="00B56250" w:rsidP="002B28DB">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B56250" w:rsidRPr="007D1736" w:rsidRDefault="00012409" w:rsidP="00271963">
            <w:pPr>
              <w:spacing w:line="300" w:lineRule="auto"/>
              <w:jc w:val="right"/>
              <w:rPr>
                <w:rFonts w:ascii="Arial" w:hAnsi="Arial" w:cs="Arial"/>
                <w:b/>
              </w:rPr>
            </w:pPr>
            <w:r>
              <w:rPr>
                <w:rFonts w:ascii="Arial" w:hAnsi="Arial" w:cs="Arial"/>
                <w:b/>
              </w:rPr>
              <w:t>42</w:t>
            </w:r>
            <w:r w:rsidR="000546F8">
              <w:rPr>
                <w:rFonts w:ascii="Arial" w:hAnsi="Arial" w:cs="Arial"/>
                <w:b/>
              </w:rPr>
              <w:t>8</w:t>
            </w:r>
            <w:r>
              <w:rPr>
                <w:rFonts w:ascii="Arial" w:hAnsi="Arial" w:cs="Arial"/>
                <w:b/>
              </w:rPr>
              <w:t>,</w:t>
            </w:r>
            <w:r w:rsidR="00271963">
              <w:rPr>
                <w:rFonts w:ascii="Arial" w:hAnsi="Arial" w:cs="Arial"/>
                <w:b/>
              </w:rPr>
              <w:t>677</w:t>
            </w:r>
          </w:p>
        </w:tc>
        <w:tc>
          <w:tcPr>
            <w:tcW w:w="1417" w:type="dxa"/>
            <w:tcBorders>
              <w:top w:val="single" w:sz="4" w:space="0" w:color="auto"/>
              <w:bottom w:val="double" w:sz="4" w:space="0" w:color="auto"/>
            </w:tcBorders>
            <w:shd w:val="pct10" w:color="auto" w:fill="auto"/>
            <w:vAlign w:val="bottom"/>
          </w:tcPr>
          <w:p w:rsidR="00B56250" w:rsidRPr="007D1736" w:rsidRDefault="00B56250" w:rsidP="00456579">
            <w:pPr>
              <w:spacing w:line="300" w:lineRule="auto"/>
              <w:jc w:val="right"/>
              <w:rPr>
                <w:rFonts w:ascii="Arial" w:hAnsi="Arial" w:cs="Arial"/>
                <w:b/>
              </w:rPr>
            </w:pPr>
            <w:r w:rsidRPr="007D1736">
              <w:rPr>
                <w:rFonts w:ascii="Arial" w:hAnsi="Arial" w:cs="Arial"/>
                <w:b/>
              </w:rPr>
              <w:t>431,444</w:t>
            </w:r>
          </w:p>
        </w:tc>
      </w:tr>
    </w:tbl>
    <w:p w:rsidR="001B32D2" w:rsidRPr="004C069A" w:rsidRDefault="001B32D2" w:rsidP="002B28DB">
      <w:pPr>
        <w:spacing w:line="300" w:lineRule="auto"/>
        <w:rPr>
          <w:rFonts w:ascii="Arial" w:hAnsi="Arial" w:cs="Arial"/>
          <w:b/>
        </w:rPr>
      </w:pPr>
    </w:p>
    <w:p w:rsidR="001B32D2" w:rsidRDefault="001B32D2" w:rsidP="002B28DB">
      <w:pPr>
        <w:spacing w:line="300" w:lineRule="auto"/>
        <w:rPr>
          <w:rFonts w:ascii="Arial" w:hAnsi="Arial" w:cs="Arial"/>
          <w:b/>
        </w:rPr>
      </w:pPr>
    </w:p>
    <w:p w:rsidR="006302E4" w:rsidRPr="004C069A" w:rsidRDefault="006302E4" w:rsidP="002B28DB">
      <w:pPr>
        <w:spacing w:line="300" w:lineRule="auto"/>
        <w:rPr>
          <w:rFonts w:ascii="Arial" w:hAnsi="Arial" w:cs="Arial"/>
          <w:b/>
        </w:rPr>
      </w:pPr>
    </w:p>
    <w:p w:rsidR="007B5591" w:rsidRPr="004C069A" w:rsidRDefault="007B5591" w:rsidP="002B28DB">
      <w:pPr>
        <w:numPr>
          <w:ilvl w:val="0"/>
          <w:numId w:val="6"/>
        </w:numPr>
        <w:spacing w:line="300" w:lineRule="auto"/>
        <w:contextualSpacing/>
        <w:rPr>
          <w:rFonts w:ascii="Arial" w:hAnsi="Arial" w:cs="Arial"/>
          <w:b/>
        </w:rPr>
      </w:pPr>
      <w:r w:rsidRPr="004C069A">
        <w:rPr>
          <w:rFonts w:ascii="Arial" w:hAnsi="Arial" w:cs="Arial"/>
          <w:b/>
        </w:rPr>
        <w:t>Capital Account</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7B5591" w:rsidRPr="004C069A" w:rsidTr="00B56250">
        <w:trPr>
          <w:trHeight w:val="497"/>
        </w:trPr>
        <w:tc>
          <w:tcPr>
            <w:tcW w:w="5953" w:type="dxa"/>
            <w:vAlign w:val="bottom"/>
          </w:tcPr>
          <w:p w:rsidR="007B5591" w:rsidRPr="004C069A" w:rsidRDefault="007B5591" w:rsidP="002B28DB">
            <w:pPr>
              <w:spacing w:line="300" w:lineRule="auto"/>
              <w:rPr>
                <w:rFonts w:ascii="Arial" w:hAnsi="Arial" w:cs="Arial"/>
              </w:rPr>
            </w:pPr>
          </w:p>
        </w:tc>
        <w:tc>
          <w:tcPr>
            <w:tcW w:w="1134" w:type="dxa"/>
            <w:vAlign w:val="center"/>
          </w:tcPr>
          <w:p w:rsidR="007B5591" w:rsidRPr="004C069A" w:rsidRDefault="007B5591" w:rsidP="002B28DB">
            <w:pPr>
              <w:spacing w:line="300" w:lineRule="auto"/>
              <w:jc w:val="center"/>
              <w:rPr>
                <w:rFonts w:ascii="Arial" w:hAnsi="Arial" w:cs="Arial"/>
                <w:b/>
              </w:rPr>
            </w:pPr>
          </w:p>
        </w:tc>
        <w:tc>
          <w:tcPr>
            <w:tcW w:w="1417" w:type="dxa"/>
            <w:vAlign w:val="bottom"/>
          </w:tcPr>
          <w:p w:rsidR="007B5591" w:rsidRPr="004C069A" w:rsidRDefault="007B5591" w:rsidP="002B28DB">
            <w:pPr>
              <w:spacing w:line="300" w:lineRule="auto"/>
              <w:jc w:val="right"/>
              <w:rPr>
                <w:rFonts w:ascii="Arial" w:hAnsi="Arial" w:cs="Arial"/>
                <w:b/>
              </w:rPr>
            </w:pPr>
            <w:r w:rsidRPr="004C069A">
              <w:rPr>
                <w:rFonts w:ascii="Arial" w:hAnsi="Arial" w:cs="Arial"/>
                <w:b/>
              </w:rPr>
              <w:t>201</w:t>
            </w:r>
            <w:r w:rsidR="00B56250">
              <w:rPr>
                <w:rFonts w:ascii="Arial" w:hAnsi="Arial" w:cs="Arial"/>
                <w:b/>
              </w:rPr>
              <w:t>6</w:t>
            </w:r>
          </w:p>
          <w:p w:rsidR="007B5591" w:rsidRPr="004C069A" w:rsidRDefault="007B5591" w:rsidP="002B28DB">
            <w:pPr>
              <w:spacing w:line="300" w:lineRule="auto"/>
              <w:jc w:val="right"/>
              <w:rPr>
                <w:rFonts w:ascii="Arial" w:hAnsi="Arial" w:cs="Arial"/>
                <w:b/>
              </w:rPr>
            </w:pPr>
            <w:r>
              <w:rPr>
                <w:rFonts w:ascii="Arial" w:hAnsi="Arial" w:cs="Arial"/>
                <w:b/>
              </w:rPr>
              <w:t>€</w:t>
            </w:r>
          </w:p>
        </w:tc>
        <w:tc>
          <w:tcPr>
            <w:tcW w:w="1417" w:type="dxa"/>
            <w:shd w:val="pct10" w:color="auto" w:fill="auto"/>
            <w:vAlign w:val="bottom"/>
          </w:tcPr>
          <w:p w:rsidR="007B5591" w:rsidRPr="004C069A" w:rsidRDefault="007B5591" w:rsidP="002B28DB">
            <w:pPr>
              <w:spacing w:line="300" w:lineRule="auto"/>
              <w:jc w:val="right"/>
              <w:rPr>
                <w:rFonts w:ascii="Arial" w:hAnsi="Arial" w:cs="Arial"/>
                <w:b/>
              </w:rPr>
            </w:pPr>
            <w:r w:rsidRPr="004C069A">
              <w:rPr>
                <w:rFonts w:ascii="Arial" w:hAnsi="Arial" w:cs="Arial"/>
                <w:b/>
              </w:rPr>
              <w:t>201</w:t>
            </w:r>
            <w:r w:rsidR="00B56250">
              <w:rPr>
                <w:rFonts w:ascii="Arial" w:hAnsi="Arial" w:cs="Arial"/>
                <w:b/>
              </w:rPr>
              <w:t>5</w:t>
            </w:r>
          </w:p>
          <w:p w:rsidR="007B5591" w:rsidRPr="004C069A" w:rsidRDefault="007B5591" w:rsidP="002B28DB">
            <w:pPr>
              <w:spacing w:line="300" w:lineRule="auto"/>
              <w:jc w:val="right"/>
              <w:rPr>
                <w:rFonts w:ascii="Arial" w:hAnsi="Arial" w:cs="Arial"/>
                <w:b/>
              </w:rPr>
            </w:pPr>
            <w:r>
              <w:rPr>
                <w:rFonts w:ascii="Arial" w:hAnsi="Arial" w:cs="Arial"/>
                <w:b/>
              </w:rPr>
              <w:t>€</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r w:rsidRPr="004C069A">
              <w:rPr>
                <w:rFonts w:ascii="Arial" w:hAnsi="Arial" w:cs="Arial"/>
              </w:rPr>
              <w:t>Opening balance</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E71328" w:rsidRDefault="00F60436" w:rsidP="002B28DB">
            <w:pPr>
              <w:spacing w:line="300" w:lineRule="auto"/>
              <w:jc w:val="right"/>
              <w:rPr>
                <w:rFonts w:ascii="Arial" w:hAnsi="Arial" w:cs="Arial"/>
              </w:rPr>
            </w:pPr>
            <w:r>
              <w:rPr>
                <w:rFonts w:ascii="Arial" w:hAnsi="Arial" w:cs="Arial"/>
              </w:rPr>
              <w:t>4,541,994</w:t>
            </w:r>
          </w:p>
        </w:tc>
        <w:tc>
          <w:tcPr>
            <w:tcW w:w="1417" w:type="dxa"/>
            <w:shd w:val="pct10" w:color="auto" w:fill="auto"/>
            <w:vAlign w:val="bottom"/>
          </w:tcPr>
          <w:p w:rsidR="00B56250" w:rsidRPr="00E71328" w:rsidRDefault="00B56250" w:rsidP="00456579">
            <w:pPr>
              <w:spacing w:line="300" w:lineRule="auto"/>
              <w:jc w:val="right"/>
              <w:rPr>
                <w:rFonts w:ascii="Arial" w:hAnsi="Arial" w:cs="Arial"/>
              </w:rPr>
            </w:pPr>
            <w:r w:rsidRPr="00E71328">
              <w:rPr>
                <w:rFonts w:ascii="Arial" w:hAnsi="Arial" w:cs="Arial"/>
              </w:rPr>
              <w:t>4,685,140</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E71328" w:rsidRDefault="00B56250" w:rsidP="002B28DB">
            <w:pPr>
              <w:spacing w:line="300" w:lineRule="auto"/>
              <w:jc w:val="right"/>
              <w:rPr>
                <w:rFonts w:ascii="Arial" w:hAnsi="Arial" w:cs="Arial"/>
              </w:rPr>
            </w:pPr>
          </w:p>
        </w:tc>
        <w:tc>
          <w:tcPr>
            <w:tcW w:w="1417" w:type="dxa"/>
            <w:shd w:val="pct10" w:color="auto" w:fill="auto"/>
            <w:vAlign w:val="bottom"/>
          </w:tcPr>
          <w:p w:rsidR="00B56250" w:rsidRPr="00E71328" w:rsidRDefault="00B56250" w:rsidP="00456579">
            <w:pPr>
              <w:spacing w:line="300" w:lineRule="auto"/>
              <w:jc w:val="right"/>
              <w:rPr>
                <w:rFonts w:ascii="Arial" w:hAnsi="Arial" w:cs="Arial"/>
              </w:rPr>
            </w:pPr>
          </w:p>
        </w:tc>
      </w:tr>
      <w:tr w:rsidR="00B56250" w:rsidRPr="004C069A" w:rsidTr="00B56250">
        <w:tc>
          <w:tcPr>
            <w:tcW w:w="5953" w:type="dxa"/>
            <w:vAlign w:val="bottom"/>
          </w:tcPr>
          <w:p w:rsidR="00B56250" w:rsidRPr="00E71328" w:rsidRDefault="00B56250" w:rsidP="002B28DB">
            <w:pPr>
              <w:spacing w:line="300" w:lineRule="auto"/>
              <w:rPr>
                <w:rFonts w:ascii="Arial" w:hAnsi="Arial" w:cs="Arial"/>
                <w:i/>
              </w:rPr>
            </w:pPr>
            <w:r w:rsidRPr="00E71328">
              <w:rPr>
                <w:rFonts w:ascii="Arial" w:hAnsi="Arial" w:cs="Arial"/>
                <w:i/>
              </w:rPr>
              <w:t>Transfer to Income and Expenditure:</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E71328" w:rsidRDefault="00B56250" w:rsidP="002B28DB">
            <w:pPr>
              <w:spacing w:line="300" w:lineRule="auto"/>
              <w:jc w:val="right"/>
              <w:rPr>
                <w:rFonts w:ascii="Arial" w:hAnsi="Arial" w:cs="Arial"/>
              </w:rPr>
            </w:pPr>
          </w:p>
        </w:tc>
        <w:tc>
          <w:tcPr>
            <w:tcW w:w="1417" w:type="dxa"/>
            <w:shd w:val="pct10" w:color="auto" w:fill="auto"/>
            <w:vAlign w:val="bottom"/>
          </w:tcPr>
          <w:p w:rsidR="00B56250" w:rsidRPr="00E71328" w:rsidRDefault="00B56250" w:rsidP="00456579">
            <w:pPr>
              <w:spacing w:line="300" w:lineRule="auto"/>
              <w:jc w:val="right"/>
              <w:rPr>
                <w:rFonts w:ascii="Arial" w:hAnsi="Arial" w:cs="Arial"/>
              </w:rPr>
            </w:pP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r>
              <w:rPr>
                <w:rFonts w:ascii="Arial" w:hAnsi="Arial" w:cs="Arial"/>
              </w:rPr>
              <w:t>Capital Expenditure in the year</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E71328" w:rsidRDefault="00F60436" w:rsidP="002B28DB">
            <w:pPr>
              <w:spacing w:line="300" w:lineRule="auto"/>
              <w:jc w:val="right"/>
              <w:rPr>
                <w:rFonts w:ascii="Arial" w:hAnsi="Arial" w:cs="Arial"/>
              </w:rPr>
            </w:pPr>
            <w:r>
              <w:rPr>
                <w:rFonts w:ascii="Arial" w:hAnsi="Arial" w:cs="Arial"/>
              </w:rPr>
              <w:t>135,251</w:t>
            </w:r>
          </w:p>
        </w:tc>
        <w:tc>
          <w:tcPr>
            <w:tcW w:w="1417" w:type="dxa"/>
            <w:shd w:val="pct10" w:color="auto" w:fill="auto"/>
            <w:vAlign w:val="bottom"/>
          </w:tcPr>
          <w:p w:rsidR="00B56250" w:rsidRPr="00E71328" w:rsidRDefault="00B56250" w:rsidP="00456579">
            <w:pPr>
              <w:spacing w:line="300" w:lineRule="auto"/>
              <w:jc w:val="right"/>
              <w:rPr>
                <w:rFonts w:ascii="Arial" w:hAnsi="Arial" w:cs="Arial"/>
              </w:rPr>
            </w:pPr>
            <w:r w:rsidRPr="00E71328">
              <w:rPr>
                <w:rFonts w:ascii="Arial" w:hAnsi="Arial" w:cs="Arial"/>
              </w:rPr>
              <w:t>205,783</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r>
              <w:rPr>
                <w:rFonts w:ascii="Arial" w:hAnsi="Arial" w:cs="Arial"/>
              </w:rPr>
              <w:t>Amortisation in line with Asset Depreciation</w:t>
            </w:r>
          </w:p>
        </w:tc>
        <w:tc>
          <w:tcPr>
            <w:tcW w:w="1134" w:type="dxa"/>
          </w:tcPr>
          <w:p w:rsidR="00B56250" w:rsidRPr="004C069A" w:rsidRDefault="00B56250" w:rsidP="002B28DB">
            <w:pPr>
              <w:spacing w:line="300" w:lineRule="auto"/>
              <w:jc w:val="center"/>
              <w:rPr>
                <w:rFonts w:ascii="Arial" w:hAnsi="Arial" w:cs="Arial"/>
              </w:rPr>
            </w:pPr>
          </w:p>
        </w:tc>
        <w:tc>
          <w:tcPr>
            <w:tcW w:w="1417" w:type="dxa"/>
            <w:vAlign w:val="bottom"/>
          </w:tcPr>
          <w:p w:rsidR="00B56250" w:rsidRPr="00E71328" w:rsidRDefault="00F60436" w:rsidP="002B28DB">
            <w:pPr>
              <w:spacing w:line="300" w:lineRule="auto"/>
              <w:jc w:val="right"/>
              <w:rPr>
                <w:rFonts w:ascii="Arial" w:hAnsi="Arial" w:cs="Arial"/>
              </w:rPr>
            </w:pPr>
            <w:r>
              <w:rPr>
                <w:rFonts w:ascii="Arial" w:hAnsi="Arial" w:cs="Arial"/>
              </w:rPr>
              <w:t>(356,412)</w:t>
            </w:r>
          </w:p>
        </w:tc>
        <w:tc>
          <w:tcPr>
            <w:tcW w:w="1417" w:type="dxa"/>
            <w:shd w:val="pct10" w:color="auto" w:fill="auto"/>
            <w:vAlign w:val="bottom"/>
          </w:tcPr>
          <w:p w:rsidR="00B56250" w:rsidRPr="00E71328" w:rsidRDefault="00B56250" w:rsidP="00456579">
            <w:pPr>
              <w:spacing w:line="300" w:lineRule="auto"/>
              <w:jc w:val="right"/>
              <w:rPr>
                <w:rFonts w:ascii="Arial" w:hAnsi="Arial" w:cs="Arial"/>
              </w:rPr>
            </w:pPr>
            <w:r w:rsidRPr="00E71328">
              <w:rPr>
                <w:rFonts w:ascii="Arial" w:hAnsi="Arial" w:cs="Arial"/>
              </w:rPr>
              <w:t>(348,929)</w:t>
            </w:r>
          </w:p>
        </w:tc>
      </w:tr>
      <w:tr w:rsidR="00B56250" w:rsidRPr="004C069A" w:rsidTr="00B56250">
        <w:tc>
          <w:tcPr>
            <w:tcW w:w="5953" w:type="dxa"/>
            <w:vAlign w:val="bottom"/>
          </w:tcPr>
          <w:p w:rsidR="00B56250" w:rsidRPr="004C069A" w:rsidRDefault="00B56250" w:rsidP="002B28DB">
            <w:pPr>
              <w:spacing w:line="300" w:lineRule="auto"/>
              <w:rPr>
                <w:rFonts w:ascii="Arial" w:hAnsi="Arial" w:cs="Arial"/>
              </w:rPr>
            </w:pPr>
          </w:p>
        </w:tc>
        <w:tc>
          <w:tcPr>
            <w:tcW w:w="1134" w:type="dxa"/>
          </w:tcPr>
          <w:p w:rsidR="00B56250" w:rsidRPr="004C069A" w:rsidRDefault="00B56250" w:rsidP="002B28DB">
            <w:pPr>
              <w:spacing w:line="300" w:lineRule="auto"/>
              <w:jc w:val="center"/>
              <w:rPr>
                <w:rFonts w:ascii="Arial" w:hAnsi="Arial" w:cs="Arial"/>
              </w:rPr>
            </w:pPr>
          </w:p>
        </w:tc>
        <w:tc>
          <w:tcPr>
            <w:tcW w:w="1417" w:type="dxa"/>
            <w:tcBorders>
              <w:bottom w:val="single" w:sz="4" w:space="0" w:color="auto"/>
            </w:tcBorders>
            <w:vAlign w:val="bottom"/>
          </w:tcPr>
          <w:p w:rsidR="00B56250" w:rsidRPr="00E71328" w:rsidRDefault="00B56250" w:rsidP="002B28DB">
            <w:pPr>
              <w:spacing w:line="300" w:lineRule="auto"/>
              <w:jc w:val="right"/>
              <w:rPr>
                <w:rFonts w:ascii="Arial" w:hAnsi="Arial" w:cs="Arial"/>
              </w:rPr>
            </w:pPr>
          </w:p>
        </w:tc>
        <w:tc>
          <w:tcPr>
            <w:tcW w:w="1417" w:type="dxa"/>
            <w:tcBorders>
              <w:bottom w:val="single" w:sz="4" w:space="0" w:color="auto"/>
            </w:tcBorders>
            <w:shd w:val="pct10" w:color="auto" w:fill="auto"/>
            <w:vAlign w:val="bottom"/>
          </w:tcPr>
          <w:p w:rsidR="00B56250" w:rsidRPr="00E71328" w:rsidRDefault="00B56250" w:rsidP="00456579">
            <w:pPr>
              <w:spacing w:line="300" w:lineRule="auto"/>
              <w:jc w:val="right"/>
              <w:rPr>
                <w:rFonts w:ascii="Arial" w:hAnsi="Arial" w:cs="Arial"/>
              </w:rPr>
            </w:pPr>
          </w:p>
        </w:tc>
      </w:tr>
      <w:tr w:rsidR="00B56250" w:rsidRPr="004C069A" w:rsidTr="00B56250">
        <w:tc>
          <w:tcPr>
            <w:tcW w:w="5953" w:type="dxa"/>
            <w:vAlign w:val="bottom"/>
          </w:tcPr>
          <w:p w:rsidR="00B56250" w:rsidRPr="004C069A" w:rsidRDefault="00B56250" w:rsidP="002B28DB">
            <w:pPr>
              <w:spacing w:line="300" w:lineRule="auto"/>
              <w:rPr>
                <w:rFonts w:ascii="Arial" w:hAnsi="Arial" w:cs="Arial"/>
                <w:b/>
              </w:rPr>
            </w:pPr>
            <w:r w:rsidRPr="004C069A">
              <w:rPr>
                <w:rFonts w:ascii="Arial" w:hAnsi="Arial" w:cs="Arial"/>
                <w:b/>
              </w:rPr>
              <w:t>Closing balance</w:t>
            </w:r>
          </w:p>
        </w:tc>
        <w:tc>
          <w:tcPr>
            <w:tcW w:w="1134" w:type="dxa"/>
          </w:tcPr>
          <w:p w:rsidR="00B56250" w:rsidRPr="004C069A" w:rsidRDefault="00B56250" w:rsidP="002B28DB">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B56250" w:rsidRPr="00E71328" w:rsidRDefault="00F60436" w:rsidP="002B28DB">
            <w:pPr>
              <w:spacing w:line="300" w:lineRule="auto"/>
              <w:jc w:val="right"/>
              <w:rPr>
                <w:rFonts w:ascii="Arial" w:hAnsi="Arial" w:cs="Arial"/>
                <w:b/>
              </w:rPr>
            </w:pPr>
            <w:r>
              <w:rPr>
                <w:rFonts w:ascii="Arial" w:hAnsi="Arial" w:cs="Arial"/>
                <w:b/>
              </w:rPr>
              <w:t>4,320,833</w:t>
            </w:r>
          </w:p>
        </w:tc>
        <w:tc>
          <w:tcPr>
            <w:tcW w:w="1417" w:type="dxa"/>
            <w:tcBorders>
              <w:top w:val="single" w:sz="4" w:space="0" w:color="auto"/>
              <w:bottom w:val="double" w:sz="4" w:space="0" w:color="auto"/>
            </w:tcBorders>
            <w:shd w:val="pct10" w:color="auto" w:fill="auto"/>
            <w:vAlign w:val="bottom"/>
          </w:tcPr>
          <w:p w:rsidR="00B56250" w:rsidRPr="00E71328" w:rsidRDefault="00B56250" w:rsidP="00456579">
            <w:pPr>
              <w:spacing w:line="300" w:lineRule="auto"/>
              <w:jc w:val="right"/>
              <w:rPr>
                <w:rFonts w:ascii="Arial" w:hAnsi="Arial" w:cs="Arial"/>
                <w:b/>
              </w:rPr>
            </w:pPr>
            <w:r w:rsidRPr="00E71328">
              <w:rPr>
                <w:rFonts w:ascii="Arial" w:hAnsi="Arial" w:cs="Arial"/>
                <w:b/>
              </w:rPr>
              <w:t>4,541,994</w:t>
            </w:r>
          </w:p>
        </w:tc>
      </w:tr>
    </w:tbl>
    <w:p w:rsidR="001B32D2" w:rsidRDefault="001B32D2" w:rsidP="002B28DB">
      <w:pPr>
        <w:spacing w:line="300" w:lineRule="auto"/>
        <w:rPr>
          <w:rFonts w:ascii="Arial" w:hAnsi="Arial" w:cs="Arial"/>
          <w:b/>
        </w:rPr>
      </w:pPr>
    </w:p>
    <w:p w:rsidR="0016535C" w:rsidRDefault="0016535C" w:rsidP="002B28DB">
      <w:pPr>
        <w:rPr>
          <w:rFonts w:ascii="Arial" w:hAnsi="Arial" w:cs="Arial"/>
          <w:b/>
        </w:rPr>
      </w:pPr>
      <w:r>
        <w:rPr>
          <w:rFonts w:ascii="Arial" w:hAnsi="Arial" w:cs="Arial"/>
          <w:b/>
        </w:rPr>
        <w:br w:type="page"/>
      </w:r>
    </w:p>
    <w:p w:rsidR="001B32D2" w:rsidRPr="002F0D55" w:rsidRDefault="001B32D2" w:rsidP="002B28DB">
      <w:pPr>
        <w:spacing w:line="300" w:lineRule="auto"/>
        <w:rPr>
          <w:rFonts w:ascii="Arial" w:hAnsi="Arial" w:cs="Arial"/>
          <w:b/>
        </w:rPr>
      </w:pPr>
    </w:p>
    <w:p w:rsidR="001B32D2" w:rsidRPr="00B56250" w:rsidRDefault="001B32D2" w:rsidP="002B28DB">
      <w:pPr>
        <w:numPr>
          <w:ilvl w:val="0"/>
          <w:numId w:val="6"/>
        </w:numPr>
        <w:spacing w:line="300" w:lineRule="auto"/>
        <w:contextualSpacing/>
        <w:rPr>
          <w:rFonts w:ascii="Arial" w:hAnsi="Arial" w:cs="Arial"/>
          <w:b/>
        </w:rPr>
      </w:pPr>
      <w:r w:rsidRPr="00B56250">
        <w:rPr>
          <w:rFonts w:ascii="Arial" w:hAnsi="Arial" w:cs="Arial"/>
          <w:b/>
        </w:rPr>
        <w:t>Related Party Disclosures</w:t>
      </w:r>
    </w:p>
    <w:p w:rsidR="001B32D2" w:rsidRPr="00B56250" w:rsidRDefault="001B32D2" w:rsidP="002B28DB">
      <w:pPr>
        <w:spacing w:line="300" w:lineRule="auto"/>
        <w:rPr>
          <w:rFonts w:ascii="Arial" w:hAnsi="Arial" w:cs="Arial"/>
          <w:b/>
        </w:rPr>
      </w:pPr>
    </w:p>
    <w:p w:rsidR="001B32D2" w:rsidRPr="00B56250" w:rsidRDefault="001B32D2" w:rsidP="002B28DB">
      <w:pPr>
        <w:spacing w:line="300" w:lineRule="auto"/>
        <w:rPr>
          <w:rFonts w:ascii="Arial" w:hAnsi="Arial" w:cs="Arial"/>
        </w:rPr>
      </w:pPr>
      <w:r w:rsidRPr="00B56250">
        <w:rPr>
          <w:rFonts w:ascii="Arial" w:hAnsi="Arial" w:cs="Arial"/>
        </w:rPr>
        <w:t xml:space="preserve">Key management personnel in </w:t>
      </w:r>
      <w:r w:rsidR="009B23B0" w:rsidRPr="00B56250">
        <w:rPr>
          <w:rFonts w:ascii="Arial" w:hAnsi="Arial" w:cs="Arial"/>
        </w:rPr>
        <w:t xml:space="preserve">the Citizens Information Board </w:t>
      </w:r>
      <w:r w:rsidRPr="00B56250">
        <w:rPr>
          <w:rFonts w:ascii="Arial" w:hAnsi="Arial" w:cs="Arial"/>
        </w:rPr>
        <w:t>consist of the CEO</w:t>
      </w:r>
      <w:r w:rsidR="00215D83">
        <w:rPr>
          <w:rFonts w:ascii="Arial" w:hAnsi="Arial" w:cs="Arial"/>
        </w:rPr>
        <w:t>, Senior Management</w:t>
      </w:r>
      <w:r w:rsidRPr="00B56250">
        <w:rPr>
          <w:rFonts w:ascii="Arial" w:hAnsi="Arial" w:cs="Arial"/>
        </w:rPr>
        <w:t xml:space="preserve"> and members of the Board of Directors.</w:t>
      </w:r>
      <w:r w:rsidR="002F0D55" w:rsidRPr="00B56250">
        <w:rPr>
          <w:rFonts w:ascii="Arial" w:hAnsi="Arial" w:cs="Arial"/>
        </w:rPr>
        <w:t xml:space="preserve"> </w:t>
      </w:r>
      <w:r w:rsidRPr="00B56250">
        <w:rPr>
          <w:rFonts w:ascii="Arial" w:hAnsi="Arial" w:cs="Arial"/>
        </w:rPr>
        <w:t xml:space="preserve">Total compensation paid to key management personnel, including Board members’ fees and expenses and </w:t>
      </w:r>
      <w:r w:rsidR="00215D83">
        <w:rPr>
          <w:rFonts w:ascii="Arial" w:hAnsi="Arial" w:cs="Arial"/>
        </w:rPr>
        <w:t>termination benefits</w:t>
      </w:r>
      <w:r w:rsidRPr="00B56250">
        <w:rPr>
          <w:rFonts w:ascii="Arial" w:hAnsi="Arial" w:cs="Arial"/>
        </w:rPr>
        <w:t xml:space="preserve">, amounted to </w:t>
      </w:r>
      <w:r w:rsidR="00D92B6E" w:rsidRPr="003C15FB">
        <w:rPr>
          <w:rFonts w:ascii="Arial" w:hAnsi="Arial" w:cs="Arial"/>
        </w:rPr>
        <w:t>€</w:t>
      </w:r>
      <w:r w:rsidR="002F2010">
        <w:rPr>
          <w:rFonts w:ascii="Arial" w:hAnsi="Arial" w:cs="Arial"/>
        </w:rPr>
        <w:t>474</w:t>
      </w:r>
      <w:r w:rsidR="00D92B6E" w:rsidRPr="003C15FB">
        <w:rPr>
          <w:rFonts w:ascii="Arial" w:hAnsi="Arial" w:cs="Arial"/>
        </w:rPr>
        <w:t>,</w:t>
      </w:r>
      <w:r w:rsidR="002F2010">
        <w:rPr>
          <w:rFonts w:ascii="Arial" w:hAnsi="Arial" w:cs="Arial"/>
        </w:rPr>
        <w:t>996</w:t>
      </w:r>
      <w:r w:rsidR="002F2010" w:rsidRPr="003C15FB">
        <w:rPr>
          <w:rFonts w:ascii="Arial" w:hAnsi="Arial" w:cs="Arial"/>
        </w:rPr>
        <w:t xml:space="preserve"> </w:t>
      </w:r>
      <w:r w:rsidRPr="003C15FB">
        <w:rPr>
          <w:rFonts w:ascii="Arial" w:hAnsi="Arial" w:cs="Arial"/>
        </w:rPr>
        <w:t>(2</w:t>
      </w:r>
      <w:r w:rsidRPr="00B56250">
        <w:rPr>
          <w:rFonts w:ascii="Arial" w:hAnsi="Arial" w:cs="Arial"/>
        </w:rPr>
        <w:t>01</w:t>
      </w:r>
      <w:r w:rsidR="00B56250">
        <w:rPr>
          <w:rFonts w:ascii="Arial" w:hAnsi="Arial" w:cs="Arial"/>
        </w:rPr>
        <w:t>5</w:t>
      </w:r>
      <w:r w:rsidRPr="00B56250">
        <w:rPr>
          <w:rFonts w:ascii="Arial" w:hAnsi="Arial" w:cs="Arial"/>
        </w:rPr>
        <w:t xml:space="preserve">: </w:t>
      </w:r>
      <w:r w:rsidR="00D92B6E" w:rsidRPr="00B56250">
        <w:rPr>
          <w:rFonts w:ascii="Arial" w:hAnsi="Arial" w:cs="Arial"/>
        </w:rPr>
        <w:t>€</w:t>
      </w:r>
      <w:r w:rsidR="00215D83">
        <w:rPr>
          <w:rFonts w:ascii="Arial" w:hAnsi="Arial" w:cs="Arial"/>
        </w:rPr>
        <w:t>308</w:t>
      </w:r>
      <w:r w:rsidRPr="00B56250">
        <w:rPr>
          <w:rFonts w:ascii="Arial" w:hAnsi="Arial" w:cs="Arial"/>
        </w:rPr>
        <w:t>,</w:t>
      </w:r>
      <w:r w:rsidR="002F2010">
        <w:rPr>
          <w:rFonts w:ascii="Arial" w:hAnsi="Arial" w:cs="Arial"/>
        </w:rPr>
        <w:t>539</w:t>
      </w:r>
      <w:r w:rsidRPr="00B56250">
        <w:rPr>
          <w:rFonts w:ascii="Arial" w:hAnsi="Arial" w:cs="Arial"/>
        </w:rPr>
        <w:t>).</w:t>
      </w:r>
      <w:r w:rsidR="00713753">
        <w:rPr>
          <w:rFonts w:ascii="Arial" w:hAnsi="Arial" w:cs="Arial"/>
        </w:rPr>
        <w:t xml:space="preserve"> </w:t>
      </w:r>
      <w:r w:rsidRPr="00B56250">
        <w:rPr>
          <w:rFonts w:ascii="Arial" w:hAnsi="Arial" w:cs="Arial"/>
        </w:rPr>
        <w:t xml:space="preserve">For a breakdown of the remuneration and benefits paid to </w:t>
      </w:r>
      <w:r w:rsidR="00215D83">
        <w:rPr>
          <w:rFonts w:ascii="Arial" w:hAnsi="Arial" w:cs="Arial"/>
        </w:rPr>
        <w:t>the CEO and members of the Board of Directors</w:t>
      </w:r>
      <w:r w:rsidRPr="00B56250">
        <w:rPr>
          <w:rFonts w:ascii="Arial" w:hAnsi="Arial" w:cs="Arial"/>
        </w:rPr>
        <w:t xml:space="preserve">, please refer to Note </w:t>
      </w:r>
      <w:r w:rsidR="009B23B0" w:rsidRPr="00B56250">
        <w:rPr>
          <w:rFonts w:ascii="Arial" w:hAnsi="Arial" w:cs="Arial"/>
        </w:rPr>
        <w:t>5</w:t>
      </w:r>
      <w:r w:rsidRPr="00B56250">
        <w:rPr>
          <w:rFonts w:ascii="Arial" w:hAnsi="Arial" w:cs="Arial"/>
        </w:rPr>
        <w:t>.</w:t>
      </w:r>
    </w:p>
    <w:p w:rsidR="001B32D2" w:rsidRPr="002F0D55" w:rsidRDefault="001B32D2" w:rsidP="002B28DB">
      <w:pPr>
        <w:spacing w:line="300" w:lineRule="auto"/>
        <w:rPr>
          <w:rFonts w:ascii="Arial" w:hAnsi="Arial" w:cs="Arial"/>
        </w:rPr>
      </w:pPr>
    </w:p>
    <w:p w:rsidR="001B32D2" w:rsidRPr="002F0D55" w:rsidRDefault="009B23B0" w:rsidP="002B28DB">
      <w:pPr>
        <w:spacing w:line="300" w:lineRule="auto"/>
        <w:rPr>
          <w:rFonts w:ascii="Arial" w:hAnsi="Arial" w:cs="Arial"/>
        </w:rPr>
      </w:pPr>
      <w:r w:rsidRPr="002F0D55">
        <w:rPr>
          <w:rFonts w:ascii="Arial" w:hAnsi="Arial" w:cs="Arial"/>
        </w:rPr>
        <w:t xml:space="preserve">The Citizens Information Board </w:t>
      </w:r>
      <w:r w:rsidR="001B32D2" w:rsidRPr="002F0D55">
        <w:rPr>
          <w:rFonts w:ascii="Arial" w:hAnsi="Arial" w:cs="Arial"/>
        </w:rPr>
        <w:t xml:space="preserve">adopts procedures in accordance with the guidelines issued by the Department of Public Expenditure and Reform covering the personal interests of Board members. In the normal course of business, </w:t>
      </w:r>
      <w:r w:rsidRPr="002F0D55">
        <w:rPr>
          <w:rFonts w:ascii="Arial" w:hAnsi="Arial" w:cs="Arial"/>
        </w:rPr>
        <w:t xml:space="preserve">the Citizens Information Board </w:t>
      </w:r>
      <w:r w:rsidR="001B32D2" w:rsidRPr="002F0D55">
        <w:rPr>
          <w:rFonts w:ascii="Arial" w:hAnsi="Arial" w:cs="Arial"/>
        </w:rPr>
        <w:t xml:space="preserve">may approve grants or enter into other contractual arrangements with entities in which </w:t>
      </w:r>
      <w:r w:rsidRPr="002F0D55">
        <w:rPr>
          <w:rFonts w:ascii="Arial" w:hAnsi="Arial" w:cs="Arial"/>
        </w:rPr>
        <w:t>the Citizens Information Board</w:t>
      </w:r>
      <w:r w:rsidR="001B32D2" w:rsidRPr="002F0D55">
        <w:rPr>
          <w:rFonts w:ascii="Arial" w:hAnsi="Arial" w:cs="Arial"/>
        </w:rPr>
        <w:t xml:space="preserve"> members are employed or are otherwise interested.</w:t>
      </w:r>
    </w:p>
    <w:p w:rsidR="001B32D2" w:rsidRDefault="001B32D2" w:rsidP="002B28DB">
      <w:pPr>
        <w:spacing w:line="300" w:lineRule="auto"/>
        <w:rPr>
          <w:rFonts w:ascii="Arial" w:hAnsi="Arial" w:cs="Arial"/>
        </w:rPr>
      </w:pPr>
    </w:p>
    <w:p w:rsidR="001B32D2" w:rsidRDefault="001B32D2" w:rsidP="002B28DB">
      <w:pPr>
        <w:spacing w:line="300" w:lineRule="auto"/>
        <w:rPr>
          <w:rFonts w:ascii="Arial" w:hAnsi="Arial" w:cs="Arial"/>
        </w:rPr>
      </w:pPr>
      <w:r w:rsidRPr="004C069A">
        <w:rPr>
          <w:rFonts w:ascii="Arial" w:hAnsi="Arial" w:cs="Arial"/>
        </w:rPr>
        <w:t xml:space="preserve">In cases of potential conflict of interest, Board members do not receive Board documentation or otherwise participate in or attend discussions regarding these transactions. A register </w:t>
      </w:r>
      <w:r w:rsidR="00FA6CB3">
        <w:rPr>
          <w:rFonts w:ascii="Arial" w:hAnsi="Arial" w:cs="Arial"/>
        </w:rPr>
        <w:t xml:space="preserve">of all such instances </w:t>
      </w:r>
      <w:r w:rsidRPr="004C069A">
        <w:rPr>
          <w:rFonts w:ascii="Arial" w:hAnsi="Arial" w:cs="Arial"/>
        </w:rPr>
        <w:t xml:space="preserve">is maintained and </w:t>
      </w:r>
      <w:r w:rsidR="00FA6CB3">
        <w:rPr>
          <w:rFonts w:ascii="Arial" w:hAnsi="Arial" w:cs="Arial"/>
        </w:rPr>
        <w:t xml:space="preserve">is </w:t>
      </w:r>
      <w:r w:rsidRPr="004C069A">
        <w:rPr>
          <w:rFonts w:ascii="Arial" w:hAnsi="Arial" w:cs="Arial"/>
        </w:rPr>
        <w:t xml:space="preserve">available </w:t>
      </w:r>
      <w:r w:rsidR="00FA6CB3">
        <w:rPr>
          <w:rFonts w:ascii="Arial" w:hAnsi="Arial" w:cs="Arial"/>
        </w:rPr>
        <w:t>on request</w:t>
      </w:r>
      <w:r w:rsidRPr="004C069A">
        <w:rPr>
          <w:rFonts w:ascii="Arial" w:hAnsi="Arial" w:cs="Arial"/>
        </w:rPr>
        <w:t>.</w:t>
      </w:r>
    </w:p>
    <w:p w:rsidR="001B32D2" w:rsidRPr="004C069A" w:rsidRDefault="001B32D2" w:rsidP="002B28DB">
      <w:pPr>
        <w:spacing w:line="300" w:lineRule="auto"/>
        <w:rPr>
          <w:rFonts w:ascii="Arial" w:hAnsi="Arial" w:cs="Arial"/>
        </w:rPr>
      </w:pPr>
    </w:p>
    <w:p w:rsidR="001B32D2" w:rsidRPr="004C069A" w:rsidRDefault="001B32D2" w:rsidP="002B28DB">
      <w:pPr>
        <w:spacing w:line="300" w:lineRule="auto"/>
        <w:rPr>
          <w:rFonts w:ascii="Arial" w:hAnsi="Arial" w:cs="Arial"/>
        </w:rPr>
      </w:pPr>
      <w:r w:rsidRPr="004C069A">
        <w:rPr>
          <w:rFonts w:ascii="Arial" w:hAnsi="Arial" w:cs="Arial"/>
        </w:rPr>
        <w:t xml:space="preserve">During the year, </w:t>
      </w:r>
      <w:r w:rsidR="009B23B0" w:rsidRPr="009B23B0">
        <w:rPr>
          <w:rFonts w:ascii="Arial" w:hAnsi="Arial" w:cs="Arial"/>
        </w:rPr>
        <w:t xml:space="preserve">the Citizens Information Board </w:t>
      </w:r>
      <w:r w:rsidR="009B23B0">
        <w:rPr>
          <w:rFonts w:ascii="Arial" w:hAnsi="Arial" w:cs="Arial"/>
        </w:rPr>
        <w:t>did not enter</w:t>
      </w:r>
      <w:r w:rsidR="002F0D55">
        <w:rPr>
          <w:rFonts w:ascii="Arial" w:hAnsi="Arial" w:cs="Arial"/>
        </w:rPr>
        <w:t xml:space="preserve"> into any contracts with related parties</w:t>
      </w:r>
      <w:r w:rsidR="00A560DF">
        <w:rPr>
          <w:rFonts w:ascii="Arial" w:hAnsi="Arial" w:cs="Arial"/>
        </w:rPr>
        <w:t>.</w:t>
      </w:r>
    </w:p>
    <w:p w:rsidR="002F0D55" w:rsidRDefault="002F0D55" w:rsidP="002B28DB">
      <w:pPr>
        <w:spacing w:line="300" w:lineRule="auto"/>
        <w:contextualSpacing/>
        <w:rPr>
          <w:rFonts w:ascii="Arial" w:hAnsi="Arial" w:cs="Arial"/>
          <w:b/>
        </w:rPr>
      </w:pPr>
    </w:p>
    <w:p w:rsidR="002F0D55" w:rsidRDefault="002F0D55" w:rsidP="002B28DB">
      <w:pPr>
        <w:spacing w:line="300" w:lineRule="auto"/>
        <w:contextualSpacing/>
        <w:rPr>
          <w:rFonts w:ascii="Arial" w:hAnsi="Arial" w:cs="Arial"/>
          <w:b/>
        </w:rPr>
      </w:pPr>
    </w:p>
    <w:p w:rsidR="002F0D55" w:rsidRDefault="002F0D55" w:rsidP="002B28DB">
      <w:pPr>
        <w:numPr>
          <w:ilvl w:val="0"/>
          <w:numId w:val="6"/>
        </w:numPr>
        <w:spacing w:line="300" w:lineRule="auto"/>
        <w:contextualSpacing/>
        <w:rPr>
          <w:rFonts w:ascii="Arial" w:hAnsi="Arial" w:cs="Arial"/>
          <w:b/>
        </w:rPr>
      </w:pPr>
      <w:r w:rsidRPr="004C069A">
        <w:rPr>
          <w:rFonts w:ascii="Arial" w:hAnsi="Arial" w:cs="Arial"/>
          <w:b/>
        </w:rPr>
        <w:t>Approval of the financial statements</w:t>
      </w:r>
    </w:p>
    <w:p w:rsidR="00A967C4" w:rsidRDefault="00A967C4" w:rsidP="002B28DB">
      <w:pPr>
        <w:spacing w:line="300" w:lineRule="auto"/>
        <w:contextualSpacing/>
        <w:rPr>
          <w:rFonts w:ascii="Arial" w:hAnsi="Arial" w:cs="Arial"/>
          <w:b/>
        </w:rPr>
      </w:pPr>
    </w:p>
    <w:p w:rsidR="001B32D2" w:rsidRPr="004C069A" w:rsidRDefault="001B32D2" w:rsidP="002B28DB">
      <w:pPr>
        <w:spacing w:line="300" w:lineRule="auto"/>
        <w:rPr>
          <w:rFonts w:ascii="Arial" w:hAnsi="Arial" w:cs="Arial"/>
        </w:rPr>
      </w:pPr>
      <w:r w:rsidRPr="004C069A">
        <w:rPr>
          <w:rFonts w:ascii="Arial" w:hAnsi="Arial" w:cs="Arial"/>
        </w:rPr>
        <w:t xml:space="preserve">The financial statements were approved by the Board of </w:t>
      </w:r>
      <w:r w:rsidR="00E9259A">
        <w:rPr>
          <w:rFonts w:ascii="Arial" w:hAnsi="Arial" w:cs="Arial"/>
        </w:rPr>
        <w:t>the Citizens Information Board</w:t>
      </w:r>
      <w:r w:rsidRPr="004C069A">
        <w:rPr>
          <w:rFonts w:ascii="Arial" w:hAnsi="Arial" w:cs="Arial"/>
        </w:rPr>
        <w:t xml:space="preserve"> on</w:t>
      </w:r>
      <w:r w:rsidR="00E5784B">
        <w:rPr>
          <w:rFonts w:ascii="Arial" w:hAnsi="Arial" w:cs="Arial"/>
        </w:rPr>
        <w:t xml:space="preserve"> </w:t>
      </w:r>
      <w:r w:rsidR="00AE44A5">
        <w:rPr>
          <w:rFonts w:ascii="Arial" w:hAnsi="Arial" w:cs="Arial"/>
        </w:rPr>
        <w:t>29</w:t>
      </w:r>
      <w:r w:rsidR="00B56250" w:rsidRPr="00F11B35">
        <w:rPr>
          <w:rFonts w:ascii="Arial" w:hAnsi="Arial" w:cs="Arial"/>
        </w:rPr>
        <w:t xml:space="preserve"> </w:t>
      </w:r>
      <w:r w:rsidR="00B56250">
        <w:rPr>
          <w:rFonts w:ascii="Arial" w:hAnsi="Arial" w:cs="Arial"/>
        </w:rPr>
        <w:t>June</w:t>
      </w:r>
      <w:r w:rsidR="00E5784B">
        <w:rPr>
          <w:rFonts w:ascii="Arial" w:hAnsi="Arial" w:cs="Arial"/>
        </w:rPr>
        <w:t xml:space="preserve"> 201</w:t>
      </w:r>
      <w:r w:rsidR="00B56250">
        <w:rPr>
          <w:rFonts w:ascii="Arial" w:hAnsi="Arial" w:cs="Arial"/>
        </w:rPr>
        <w:t>7</w:t>
      </w:r>
      <w:r w:rsidRPr="00E9259A">
        <w:rPr>
          <w:rFonts w:ascii="Arial" w:hAnsi="Arial" w:cs="Arial"/>
          <w:b/>
          <w:color w:val="FF0000"/>
        </w:rPr>
        <w:t>.</w:t>
      </w:r>
    </w:p>
    <w:sectPr w:rsidR="001B32D2" w:rsidRPr="004C069A" w:rsidSect="002B28DB">
      <w:headerReference w:type="even" r:id="rId25"/>
      <w:headerReference w:type="first" r:id="rId26"/>
      <w:footerReference w:type="first" r:id="rId27"/>
      <w:pgSz w:w="11907" w:h="16834" w:code="9"/>
      <w:pgMar w:top="720" w:right="720" w:bottom="720" w:left="720" w:header="431" w:footer="431"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7EE" w:rsidRDefault="00C077EE">
      <w:r>
        <w:separator/>
      </w:r>
    </w:p>
  </w:endnote>
  <w:endnote w:type="continuationSeparator" w:id="0">
    <w:p w:rsidR="00C077EE" w:rsidRDefault="00C0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502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C077EE" w:rsidRDefault="00C077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5A291D">
      <w:rPr>
        <w:rStyle w:val="PageNumber"/>
        <w:rFonts w:ascii="Arial" w:hAnsi="Arial"/>
        <w:noProof/>
        <w:sz w:val="20"/>
      </w:rPr>
      <w:t>3</w:t>
    </w:r>
    <w:r>
      <w:rPr>
        <w:rStyle w:val="PageNumber"/>
        <w:rFonts w:ascii="Arial" w:hAnsi="Arial"/>
        <w:sz w:val="20"/>
      </w:rPr>
      <w:fldChar w:fldCharType="end"/>
    </w:r>
  </w:p>
  <w:p w:rsidR="00C077EE" w:rsidRDefault="00C077E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502A3D">
    <w:pPr>
      <w:pStyle w:val="Footer"/>
      <w:ind w:right="360"/>
      <w:jc w:val="center"/>
      <w:rPr>
        <w:rStyle w:val="PageNumber"/>
        <w:rFonts w:ascii="Arial" w:hAnsi="Arial"/>
        <w:sz w:val="20"/>
      </w:rPr>
    </w:pPr>
  </w:p>
  <w:p w:rsidR="00C077EE" w:rsidRDefault="00C077EE">
    <w:pPr>
      <w:pStyle w:val="Footer"/>
      <w:jc w:val="right"/>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Pr="00DD5F0B" w:rsidRDefault="00C077EE">
    <w:pPr>
      <w:pStyle w:val="Footer"/>
      <w:jc w:val="center"/>
      <w:rPr>
        <w:rFonts w:ascii="Arial" w:hAnsi="Arial" w:cs="Arial"/>
        <w:sz w:val="20"/>
      </w:rPr>
    </w:pPr>
    <w:r w:rsidRPr="00DD5F0B">
      <w:rPr>
        <w:rFonts w:ascii="Arial" w:hAnsi="Arial" w:cs="Arial"/>
        <w:sz w:val="20"/>
      </w:rPr>
      <w:fldChar w:fldCharType="begin"/>
    </w:r>
    <w:r w:rsidRPr="00DD5F0B">
      <w:rPr>
        <w:rFonts w:ascii="Arial" w:hAnsi="Arial" w:cs="Arial"/>
        <w:sz w:val="20"/>
      </w:rPr>
      <w:instrText xml:space="preserve"> PAGE   \* MERGEFORMAT </w:instrText>
    </w:r>
    <w:r w:rsidRPr="00DD5F0B">
      <w:rPr>
        <w:rFonts w:ascii="Arial" w:hAnsi="Arial" w:cs="Arial"/>
        <w:sz w:val="20"/>
      </w:rPr>
      <w:fldChar w:fldCharType="separate"/>
    </w:r>
    <w:r w:rsidR="005A291D">
      <w:rPr>
        <w:rFonts w:ascii="Arial" w:hAnsi="Arial" w:cs="Arial"/>
        <w:noProof/>
        <w:sz w:val="20"/>
      </w:rPr>
      <w:t>24</w:t>
    </w:r>
    <w:r w:rsidRPr="00DD5F0B">
      <w:rPr>
        <w:rFonts w:ascii="Arial" w:hAnsi="Arial" w:cs="Arial"/>
        <w:noProof/>
        <w:sz w:val="20"/>
      </w:rPr>
      <w:fldChar w:fldCharType="end"/>
    </w:r>
  </w:p>
  <w:p w:rsidR="00C077EE" w:rsidRDefault="00C077EE" w:rsidP="004C4FF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7EE" w:rsidRDefault="00C077EE">
      <w:r>
        <w:separator/>
      </w:r>
    </w:p>
  </w:footnote>
  <w:footnote w:type="continuationSeparator" w:id="0">
    <w:p w:rsidR="00C077EE" w:rsidRDefault="00C077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1D" w:rsidRDefault="005A291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087A96">
    <w:pPr>
      <w:pStyle w:val="Header"/>
      <w:jc w:val="center"/>
      <w:rPr>
        <w:rFonts w:ascii="Arial" w:hAnsi="Arial" w:cs="Arial"/>
        <w:b/>
        <w:sz w:val="32"/>
      </w:rPr>
    </w:pPr>
    <w:r w:rsidRPr="001B32D2">
      <w:rPr>
        <w:rFonts w:ascii="Arial" w:hAnsi="Arial" w:cs="Arial"/>
        <w:b/>
        <w:sz w:val="32"/>
      </w:rPr>
      <w:t>CITIZENS INFORMATION BOARD</w:t>
    </w:r>
  </w:p>
  <w:p w:rsidR="00C077EE" w:rsidRPr="00595497" w:rsidRDefault="00C077EE" w:rsidP="00595497">
    <w:pPr>
      <w:pStyle w:val="Header"/>
      <w:jc w:val="center"/>
      <w:rPr>
        <w:rFonts w:ascii="Arial" w:hAnsi="Arial" w:cs="Arial"/>
        <w:b/>
        <w:sz w:val="28"/>
        <w:szCs w:val="28"/>
      </w:rPr>
    </w:pPr>
    <w:r w:rsidRPr="00595497">
      <w:rPr>
        <w:rFonts w:ascii="Arial" w:hAnsi="Arial" w:cs="Arial"/>
        <w:b/>
        <w:sz w:val="28"/>
        <w:szCs w:val="28"/>
      </w:rPr>
      <w:t>Notes to the Financial Statements for the Year Ended 31 December 2016</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5A291D" w:rsidP="002B28DB">
    <w:pPr>
      <w:pStyle w:val="Header"/>
      <w:jc w:val="center"/>
      <w:rPr>
        <w:rFonts w:ascii="Arial" w:hAnsi="Arial" w:cs="Arial"/>
        <w:b/>
        <w:sz w:val="32"/>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78" type="#_x0000_t136" style="position:absolute;left:0;text-align:left;margin-left:-36pt;margin-top:-21.55pt;width:523.35pt;height:209.3pt;z-index:251713536"/>
      </w:pict>
    </w:r>
    <w:r>
      <w:rPr>
        <w:noProof/>
      </w:rPr>
      <w:pict>
        <v:shape id="_x0000_s2065" type="#_x0000_t136" style="position:absolute;left:0;text-align:left;margin-left:0;margin-top:0;width:481.65pt;height:192.65pt;z-index:251686912"/>
      </w:pict>
    </w:r>
    <w:r w:rsidR="00C077EE" w:rsidRPr="001B32D2">
      <w:rPr>
        <w:rFonts w:ascii="Arial" w:hAnsi="Arial" w:cs="Arial"/>
        <w:b/>
        <w:sz w:val="32"/>
      </w:rPr>
      <w:t>CITIZENS INFORMATION BOARD</w:t>
    </w:r>
  </w:p>
  <w:p w:rsidR="00C077EE" w:rsidRPr="00595497" w:rsidRDefault="00C077EE" w:rsidP="002B28DB">
    <w:pPr>
      <w:pStyle w:val="Header"/>
      <w:jc w:val="center"/>
      <w:rPr>
        <w:rFonts w:ascii="Arial" w:hAnsi="Arial" w:cs="Arial"/>
        <w:b/>
        <w:sz w:val="28"/>
        <w:szCs w:val="28"/>
      </w:rPr>
    </w:pPr>
    <w:r w:rsidRPr="00595497">
      <w:rPr>
        <w:rFonts w:ascii="Arial" w:hAnsi="Arial" w:cs="Arial"/>
        <w:b/>
        <w:sz w:val="28"/>
        <w:szCs w:val="28"/>
      </w:rPr>
      <w:t>Notes to the Financial Statements for the Year Ended 31 December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087A96">
    <w:pPr>
      <w:pStyle w:val="Header"/>
      <w:jc w:val="center"/>
      <w:rPr>
        <w:rFonts w:ascii="Arial" w:hAnsi="Arial" w:cs="Arial"/>
        <w:b/>
        <w:sz w:val="32"/>
      </w:rPr>
    </w:pPr>
    <w:r w:rsidRPr="001B32D2">
      <w:rPr>
        <w:rFonts w:ascii="Arial" w:hAnsi="Arial" w:cs="Arial"/>
        <w:b/>
        <w:sz w:val="32"/>
      </w:rPr>
      <w:t>CITIZENS INFORMATION BOARD</w:t>
    </w:r>
  </w:p>
  <w:p w:rsidR="00C077EE" w:rsidRPr="00595497" w:rsidRDefault="00C077EE" w:rsidP="00087A96">
    <w:pPr>
      <w:pStyle w:val="Header"/>
      <w:jc w:val="center"/>
      <w:rPr>
        <w:b/>
        <w:sz w:val="28"/>
        <w:szCs w:val="28"/>
      </w:rPr>
    </w:pPr>
    <w:r w:rsidRPr="00595497">
      <w:rPr>
        <w:rFonts w:ascii="Arial" w:hAnsi="Arial" w:cs="Arial"/>
        <w:b/>
        <w:sz w:val="28"/>
        <w:szCs w:val="28"/>
      </w:rPr>
      <w:t>Notes to the Financial Statements for the Year Ended 31 December 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91D" w:rsidRDefault="005A291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2B28DB">
    <w:pPr>
      <w:pStyle w:val="Header"/>
      <w:jc w:val="center"/>
      <w:rPr>
        <w:rFonts w:ascii="Arial" w:hAnsi="Arial" w:cs="Arial"/>
        <w:b/>
        <w:sz w:val="32"/>
      </w:rPr>
    </w:pPr>
    <w:r w:rsidRPr="001B32D2">
      <w:rPr>
        <w:rFonts w:ascii="Arial" w:hAnsi="Arial" w:cs="Arial"/>
        <w:b/>
        <w:sz w:val="32"/>
      </w:rPr>
      <w:t>CITIZENS INFORMATION BOARD</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DF0" w:rsidRPr="00D04DF0" w:rsidRDefault="00D04DF0" w:rsidP="00D04DF0">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77EE" w:rsidRDefault="00C077EE" w:rsidP="00087A96">
    <w:pPr>
      <w:pStyle w:val="Header"/>
      <w:jc w:val="center"/>
      <w:rPr>
        <w:rFonts w:ascii="Arial" w:hAnsi="Arial" w:cs="Arial"/>
        <w:b/>
        <w:sz w:val="32"/>
      </w:rPr>
    </w:pPr>
    <w:r w:rsidRPr="001B32D2">
      <w:rPr>
        <w:rFonts w:ascii="Arial" w:hAnsi="Arial" w:cs="Arial"/>
        <w:b/>
        <w:sz w:val="32"/>
      </w:rPr>
      <w:t>CITIZENS INFORMATION BOARD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8B36378A"/>
    <w:lvl w:ilvl="0" w:tplc="4F14452E">
      <w:start w:val="1"/>
      <w:numFmt w:val="lowerRoman"/>
      <w:lvlText w:val="(%1)"/>
      <w:lvlJc w:val="left"/>
      <w:pPr>
        <w:ind w:left="794" w:hanging="434"/>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977ADF"/>
    <w:multiLevelType w:val="hybridMultilevel"/>
    <w:tmpl w:val="AF1A2B2C"/>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1E403F79"/>
    <w:multiLevelType w:val="hybridMultilevel"/>
    <w:tmpl w:val="B0DC8AD4"/>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279C4B90"/>
    <w:multiLevelType w:val="hybridMultilevel"/>
    <w:tmpl w:val="169CD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2B34134"/>
    <w:multiLevelType w:val="hybridMultilevel"/>
    <w:tmpl w:val="66F09392"/>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33DB09BC"/>
    <w:multiLevelType w:val="hybridMultilevel"/>
    <w:tmpl w:val="4552AAC4"/>
    <w:lvl w:ilvl="0" w:tplc="E53272B0">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A0E5C82"/>
    <w:multiLevelType w:val="hybridMultilevel"/>
    <w:tmpl w:val="3F109D54"/>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AE05D9"/>
    <w:multiLevelType w:val="hybridMultilevel"/>
    <w:tmpl w:val="BD8C4FB6"/>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46175DD"/>
    <w:multiLevelType w:val="hybridMultilevel"/>
    <w:tmpl w:val="DF1A7870"/>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7CC68FC"/>
    <w:multiLevelType w:val="hybridMultilevel"/>
    <w:tmpl w:val="97B229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3" w15:restartNumberingAfterBreak="0">
    <w:nsid w:val="58E508FE"/>
    <w:multiLevelType w:val="hybridMultilevel"/>
    <w:tmpl w:val="34282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94A362E"/>
    <w:multiLevelType w:val="hybridMultilevel"/>
    <w:tmpl w:val="90D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BF7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6A226AAE"/>
    <w:multiLevelType w:val="hybridMultilevel"/>
    <w:tmpl w:val="EC7628BA"/>
    <w:lvl w:ilvl="0" w:tplc="18090001">
      <w:start w:val="1"/>
      <w:numFmt w:val="bullet"/>
      <w:lvlText w:val=""/>
      <w:lvlJc w:val="left"/>
      <w:pPr>
        <w:ind w:left="720" w:hanging="360"/>
      </w:pPr>
      <w:rPr>
        <w:rFonts w:ascii="Symbol" w:hAnsi="Symbol" w:hint="default"/>
      </w:rPr>
    </w:lvl>
    <w:lvl w:ilvl="1" w:tplc="B52A8C50">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C731998"/>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5"/>
  </w:num>
  <w:num w:numId="2">
    <w:abstractNumId w:val="0"/>
  </w:num>
  <w:num w:numId="3">
    <w:abstractNumId w:val="13"/>
  </w:num>
  <w:num w:numId="4">
    <w:abstractNumId w:val="5"/>
  </w:num>
  <w:num w:numId="5">
    <w:abstractNumId w:val="3"/>
  </w:num>
  <w:num w:numId="6">
    <w:abstractNumId w:val="4"/>
  </w:num>
  <w:num w:numId="7">
    <w:abstractNumId w:val="21"/>
  </w:num>
  <w:num w:numId="8">
    <w:abstractNumId w:val="16"/>
  </w:num>
  <w:num w:numId="9">
    <w:abstractNumId w:val="28"/>
  </w:num>
  <w:num w:numId="10">
    <w:abstractNumId w:val="12"/>
  </w:num>
  <w:num w:numId="11">
    <w:abstractNumId w:val="8"/>
  </w:num>
  <w:num w:numId="12">
    <w:abstractNumId w:val="7"/>
  </w:num>
  <w:num w:numId="13">
    <w:abstractNumId w:val="1"/>
  </w:num>
  <w:num w:numId="14">
    <w:abstractNumId w:val="20"/>
  </w:num>
  <w:num w:numId="15">
    <w:abstractNumId w:val="26"/>
  </w:num>
  <w:num w:numId="16">
    <w:abstractNumId w:val="11"/>
  </w:num>
  <w:num w:numId="17">
    <w:abstractNumId w:val="27"/>
  </w:num>
  <w:num w:numId="18">
    <w:abstractNumId w:val="6"/>
  </w:num>
  <w:num w:numId="19">
    <w:abstractNumId w:val="24"/>
  </w:num>
  <w:num w:numId="20">
    <w:abstractNumId w:val="22"/>
  </w:num>
  <w:num w:numId="21">
    <w:abstractNumId w:val="23"/>
  </w:num>
  <w:num w:numId="22">
    <w:abstractNumId w:val="19"/>
  </w:num>
  <w:num w:numId="23">
    <w:abstractNumId w:val="10"/>
  </w:num>
  <w:num w:numId="24">
    <w:abstractNumId w:val="2"/>
  </w:num>
  <w:num w:numId="25">
    <w:abstractNumId w:val="14"/>
  </w:num>
  <w:num w:numId="26">
    <w:abstractNumId w:val="17"/>
  </w:num>
  <w:num w:numId="27">
    <w:abstractNumId w:val="18"/>
  </w:num>
  <w:num w:numId="28">
    <w:abstractNumId w:val="9"/>
  </w:num>
  <w:num w:numId="29">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gbSaved" w:val="1"/>
  </w:docVars>
  <w:rsids>
    <w:rsidRoot w:val="00D71AEF"/>
    <w:rsid w:val="000007EE"/>
    <w:rsid w:val="00002B9F"/>
    <w:rsid w:val="00003059"/>
    <w:rsid w:val="000030A9"/>
    <w:rsid w:val="0000358F"/>
    <w:rsid w:val="0000452A"/>
    <w:rsid w:val="00006D5F"/>
    <w:rsid w:val="00007212"/>
    <w:rsid w:val="00012409"/>
    <w:rsid w:val="0001254F"/>
    <w:rsid w:val="000143C6"/>
    <w:rsid w:val="00015203"/>
    <w:rsid w:val="00017906"/>
    <w:rsid w:val="000204EB"/>
    <w:rsid w:val="00022B68"/>
    <w:rsid w:val="00024188"/>
    <w:rsid w:val="00024250"/>
    <w:rsid w:val="0002488F"/>
    <w:rsid w:val="0002721F"/>
    <w:rsid w:val="000278C3"/>
    <w:rsid w:val="00030913"/>
    <w:rsid w:val="00030D60"/>
    <w:rsid w:val="00036E6A"/>
    <w:rsid w:val="000376B4"/>
    <w:rsid w:val="00040702"/>
    <w:rsid w:val="0004158E"/>
    <w:rsid w:val="000426E5"/>
    <w:rsid w:val="00042846"/>
    <w:rsid w:val="00042A4F"/>
    <w:rsid w:val="0004389C"/>
    <w:rsid w:val="000443D9"/>
    <w:rsid w:val="000472B1"/>
    <w:rsid w:val="000509D9"/>
    <w:rsid w:val="000533EA"/>
    <w:rsid w:val="00053B3B"/>
    <w:rsid w:val="00053B5E"/>
    <w:rsid w:val="000546F8"/>
    <w:rsid w:val="00054B77"/>
    <w:rsid w:val="00056325"/>
    <w:rsid w:val="00057BB0"/>
    <w:rsid w:val="000605BA"/>
    <w:rsid w:val="00060777"/>
    <w:rsid w:val="00060CB9"/>
    <w:rsid w:val="000625DD"/>
    <w:rsid w:val="00062AB3"/>
    <w:rsid w:val="0006524F"/>
    <w:rsid w:val="000652A7"/>
    <w:rsid w:val="000672B4"/>
    <w:rsid w:val="00067D49"/>
    <w:rsid w:val="00067DDA"/>
    <w:rsid w:val="00070379"/>
    <w:rsid w:val="00070533"/>
    <w:rsid w:val="00070A9A"/>
    <w:rsid w:val="0007196F"/>
    <w:rsid w:val="00073824"/>
    <w:rsid w:val="0007410F"/>
    <w:rsid w:val="00074C45"/>
    <w:rsid w:val="00076D12"/>
    <w:rsid w:val="00077597"/>
    <w:rsid w:val="00080720"/>
    <w:rsid w:val="0008102C"/>
    <w:rsid w:val="00084EF1"/>
    <w:rsid w:val="00086918"/>
    <w:rsid w:val="00087A96"/>
    <w:rsid w:val="00090141"/>
    <w:rsid w:val="000909A2"/>
    <w:rsid w:val="000911F5"/>
    <w:rsid w:val="00091D11"/>
    <w:rsid w:val="0009204F"/>
    <w:rsid w:val="000927D6"/>
    <w:rsid w:val="00093040"/>
    <w:rsid w:val="00094F8F"/>
    <w:rsid w:val="000960A0"/>
    <w:rsid w:val="0009761E"/>
    <w:rsid w:val="000A0D18"/>
    <w:rsid w:val="000A20F8"/>
    <w:rsid w:val="000A23C0"/>
    <w:rsid w:val="000A2547"/>
    <w:rsid w:val="000A529F"/>
    <w:rsid w:val="000A5A2F"/>
    <w:rsid w:val="000A5AC0"/>
    <w:rsid w:val="000A744D"/>
    <w:rsid w:val="000B3063"/>
    <w:rsid w:val="000B467B"/>
    <w:rsid w:val="000B55EF"/>
    <w:rsid w:val="000B6194"/>
    <w:rsid w:val="000C3879"/>
    <w:rsid w:val="000C399F"/>
    <w:rsid w:val="000C485C"/>
    <w:rsid w:val="000C6639"/>
    <w:rsid w:val="000C7051"/>
    <w:rsid w:val="000D0DE3"/>
    <w:rsid w:val="000D1DE0"/>
    <w:rsid w:val="000D3D0C"/>
    <w:rsid w:val="000D442B"/>
    <w:rsid w:val="000D5BF6"/>
    <w:rsid w:val="000D6BAA"/>
    <w:rsid w:val="000E0F7E"/>
    <w:rsid w:val="000E2709"/>
    <w:rsid w:val="000E4BE9"/>
    <w:rsid w:val="000E4D39"/>
    <w:rsid w:val="000E4E03"/>
    <w:rsid w:val="000E55CB"/>
    <w:rsid w:val="000E6A88"/>
    <w:rsid w:val="000E6AF3"/>
    <w:rsid w:val="000E6CBE"/>
    <w:rsid w:val="000E706F"/>
    <w:rsid w:val="000F06A2"/>
    <w:rsid w:val="000F0E26"/>
    <w:rsid w:val="000F2CB9"/>
    <w:rsid w:val="000F2DDB"/>
    <w:rsid w:val="000F4ED3"/>
    <w:rsid w:val="000F5675"/>
    <w:rsid w:val="000F620C"/>
    <w:rsid w:val="001002F5"/>
    <w:rsid w:val="00101728"/>
    <w:rsid w:val="001018E6"/>
    <w:rsid w:val="00101D27"/>
    <w:rsid w:val="00102A8F"/>
    <w:rsid w:val="00103BB1"/>
    <w:rsid w:val="00105911"/>
    <w:rsid w:val="001075DF"/>
    <w:rsid w:val="00107C8D"/>
    <w:rsid w:val="0011065C"/>
    <w:rsid w:val="00110A21"/>
    <w:rsid w:val="00110DCA"/>
    <w:rsid w:val="001124A7"/>
    <w:rsid w:val="00112B81"/>
    <w:rsid w:val="001130ED"/>
    <w:rsid w:val="001132A5"/>
    <w:rsid w:val="00114EC1"/>
    <w:rsid w:val="00115633"/>
    <w:rsid w:val="001158FB"/>
    <w:rsid w:val="001168F3"/>
    <w:rsid w:val="00116BCD"/>
    <w:rsid w:val="0012038C"/>
    <w:rsid w:val="00120AC9"/>
    <w:rsid w:val="00120B5F"/>
    <w:rsid w:val="00121200"/>
    <w:rsid w:val="0012404F"/>
    <w:rsid w:val="00131881"/>
    <w:rsid w:val="00131ECF"/>
    <w:rsid w:val="0013387D"/>
    <w:rsid w:val="0013390A"/>
    <w:rsid w:val="00134BDE"/>
    <w:rsid w:val="00134E41"/>
    <w:rsid w:val="00134E49"/>
    <w:rsid w:val="00135180"/>
    <w:rsid w:val="00137D01"/>
    <w:rsid w:val="00142868"/>
    <w:rsid w:val="0014453A"/>
    <w:rsid w:val="00145AE3"/>
    <w:rsid w:val="0014623C"/>
    <w:rsid w:val="00147443"/>
    <w:rsid w:val="001474C2"/>
    <w:rsid w:val="00150035"/>
    <w:rsid w:val="00150D08"/>
    <w:rsid w:val="00150D17"/>
    <w:rsid w:val="00151200"/>
    <w:rsid w:val="00151E3E"/>
    <w:rsid w:val="00152FF7"/>
    <w:rsid w:val="001547F7"/>
    <w:rsid w:val="001560AD"/>
    <w:rsid w:val="001561A7"/>
    <w:rsid w:val="00156A20"/>
    <w:rsid w:val="00156B07"/>
    <w:rsid w:val="00160405"/>
    <w:rsid w:val="00160D2F"/>
    <w:rsid w:val="00161204"/>
    <w:rsid w:val="001612BA"/>
    <w:rsid w:val="00163F5E"/>
    <w:rsid w:val="0016535C"/>
    <w:rsid w:val="0017122B"/>
    <w:rsid w:val="00172331"/>
    <w:rsid w:val="0017291C"/>
    <w:rsid w:val="001731AC"/>
    <w:rsid w:val="00173A2C"/>
    <w:rsid w:val="00174C80"/>
    <w:rsid w:val="0017660E"/>
    <w:rsid w:val="00177F3A"/>
    <w:rsid w:val="00180451"/>
    <w:rsid w:val="001811CA"/>
    <w:rsid w:val="001821D5"/>
    <w:rsid w:val="001835BB"/>
    <w:rsid w:val="0018593E"/>
    <w:rsid w:val="00185AB7"/>
    <w:rsid w:val="00187546"/>
    <w:rsid w:val="001905AB"/>
    <w:rsid w:val="001912AB"/>
    <w:rsid w:val="00191726"/>
    <w:rsid w:val="0019208B"/>
    <w:rsid w:val="00193050"/>
    <w:rsid w:val="00193E17"/>
    <w:rsid w:val="001941E5"/>
    <w:rsid w:val="00194762"/>
    <w:rsid w:val="001A011F"/>
    <w:rsid w:val="001A19F2"/>
    <w:rsid w:val="001A1BF1"/>
    <w:rsid w:val="001A1E2B"/>
    <w:rsid w:val="001A2160"/>
    <w:rsid w:val="001A2AD6"/>
    <w:rsid w:val="001A2F38"/>
    <w:rsid w:val="001A3894"/>
    <w:rsid w:val="001A4712"/>
    <w:rsid w:val="001A668A"/>
    <w:rsid w:val="001B1528"/>
    <w:rsid w:val="001B32D2"/>
    <w:rsid w:val="001B366B"/>
    <w:rsid w:val="001B3962"/>
    <w:rsid w:val="001B3A6A"/>
    <w:rsid w:val="001B40FF"/>
    <w:rsid w:val="001B7A85"/>
    <w:rsid w:val="001C02C0"/>
    <w:rsid w:val="001C133C"/>
    <w:rsid w:val="001C14B0"/>
    <w:rsid w:val="001D0FCA"/>
    <w:rsid w:val="001D4205"/>
    <w:rsid w:val="001D499A"/>
    <w:rsid w:val="001D58E4"/>
    <w:rsid w:val="001D64ED"/>
    <w:rsid w:val="001D755C"/>
    <w:rsid w:val="001E04E7"/>
    <w:rsid w:val="001E5F1B"/>
    <w:rsid w:val="001E695C"/>
    <w:rsid w:val="001E7978"/>
    <w:rsid w:val="001F1455"/>
    <w:rsid w:val="001F1ED5"/>
    <w:rsid w:val="001F26FF"/>
    <w:rsid w:val="001F4663"/>
    <w:rsid w:val="001F584B"/>
    <w:rsid w:val="001F58DC"/>
    <w:rsid w:val="001F5D84"/>
    <w:rsid w:val="001F6535"/>
    <w:rsid w:val="001F6CE2"/>
    <w:rsid w:val="0020105B"/>
    <w:rsid w:val="00201FA2"/>
    <w:rsid w:val="00203E8C"/>
    <w:rsid w:val="00204355"/>
    <w:rsid w:val="0020465C"/>
    <w:rsid w:val="00205087"/>
    <w:rsid w:val="00206A16"/>
    <w:rsid w:val="00210273"/>
    <w:rsid w:val="002129F7"/>
    <w:rsid w:val="00212A53"/>
    <w:rsid w:val="00212ED2"/>
    <w:rsid w:val="00213514"/>
    <w:rsid w:val="00215D83"/>
    <w:rsid w:val="00216D1C"/>
    <w:rsid w:val="002173FF"/>
    <w:rsid w:val="00220772"/>
    <w:rsid w:val="00220B5C"/>
    <w:rsid w:val="00221E40"/>
    <w:rsid w:val="002221EF"/>
    <w:rsid w:val="00223235"/>
    <w:rsid w:val="0022348F"/>
    <w:rsid w:val="002258C5"/>
    <w:rsid w:val="00226133"/>
    <w:rsid w:val="00226D52"/>
    <w:rsid w:val="00234507"/>
    <w:rsid w:val="002350D5"/>
    <w:rsid w:val="002366FD"/>
    <w:rsid w:val="00236D08"/>
    <w:rsid w:val="00236DE4"/>
    <w:rsid w:val="00240DED"/>
    <w:rsid w:val="00241686"/>
    <w:rsid w:val="0024459B"/>
    <w:rsid w:val="0024551E"/>
    <w:rsid w:val="002455A5"/>
    <w:rsid w:val="002463AA"/>
    <w:rsid w:val="0025156B"/>
    <w:rsid w:val="00252054"/>
    <w:rsid w:val="00254AFC"/>
    <w:rsid w:val="00254CDA"/>
    <w:rsid w:val="00255192"/>
    <w:rsid w:val="00255A98"/>
    <w:rsid w:val="00262553"/>
    <w:rsid w:val="00264C26"/>
    <w:rsid w:val="00264EF6"/>
    <w:rsid w:val="00266AF1"/>
    <w:rsid w:val="00267530"/>
    <w:rsid w:val="00267858"/>
    <w:rsid w:val="00271963"/>
    <w:rsid w:val="00271C1B"/>
    <w:rsid w:val="00272BA0"/>
    <w:rsid w:val="00275E1D"/>
    <w:rsid w:val="00275E1F"/>
    <w:rsid w:val="002805AB"/>
    <w:rsid w:val="0028151F"/>
    <w:rsid w:val="00281EE1"/>
    <w:rsid w:val="00282D1A"/>
    <w:rsid w:val="00282DA8"/>
    <w:rsid w:val="00282E1A"/>
    <w:rsid w:val="00284E82"/>
    <w:rsid w:val="00284F17"/>
    <w:rsid w:val="002856C1"/>
    <w:rsid w:val="00287068"/>
    <w:rsid w:val="00287DCD"/>
    <w:rsid w:val="00290286"/>
    <w:rsid w:val="0029052D"/>
    <w:rsid w:val="00291E73"/>
    <w:rsid w:val="00293D6D"/>
    <w:rsid w:val="00293E39"/>
    <w:rsid w:val="00294F1B"/>
    <w:rsid w:val="00295313"/>
    <w:rsid w:val="00295761"/>
    <w:rsid w:val="002969CA"/>
    <w:rsid w:val="00296F42"/>
    <w:rsid w:val="00297C05"/>
    <w:rsid w:val="002A073D"/>
    <w:rsid w:val="002A2758"/>
    <w:rsid w:val="002A299B"/>
    <w:rsid w:val="002A3E00"/>
    <w:rsid w:val="002A415D"/>
    <w:rsid w:val="002A4751"/>
    <w:rsid w:val="002A5C81"/>
    <w:rsid w:val="002A6144"/>
    <w:rsid w:val="002A616C"/>
    <w:rsid w:val="002B0AC5"/>
    <w:rsid w:val="002B228F"/>
    <w:rsid w:val="002B23B8"/>
    <w:rsid w:val="002B2429"/>
    <w:rsid w:val="002B261A"/>
    <w:rsid w:val="002B28DB"/>
    <w:rsid w:val="002B2E4E"/>
    <w:rsid w:val="002B4153"/>
    <w:rsid w:val="002B4DF7"/>
    <w:rsid w:val="002B5032"/>
    <w:rsid w:val="002B751D"/>
    <w:rsid w:val="002C0051"/>
    <w:rsid w:val="002C4918"/>
    <w:rsid w:val="002C53FB"/>
    <w:rsid w:val="002C6717"/>
    <w:rsid w:val="002D07F1"/>
    <w:rsid w:val="002D185C"/>
    <w:rsid w:val="002D4C7E"/>
    <w:rsid w:val="002D5FF2"/>
    <w:rsid w:val="002D720C"/>
    <w:rsid w:val="002D7CBB"/>
    <w:rsid w:val="002E16AF"/>
    <w:rsid w:val="002E1A25"/>
    <w:rsid w:val="002E23A2"/>
    <w:rsid w:val="002E74E2"/>
    <w:rsid w:val="002F022C"/>
    <w:rsid w:val="002F0D55"/>
    <w:rsid w:val="002F0DB8"/>
    <w:rsid w:val="002F1675"/>
    <w:rsid w:val="002F2010"/>
    <w:rsid w:val="002F2675"/>
    <w:rsid w:val="002F27FF"/>
    <w:rsid w:val="002F3731"/>
    <w:rsid w:val="002F58B0"/>
    <w:rsid w:val="002F6F62"/>
    <w:rsid w:val="00300BA0"/>
    <w:rsid w:val="00301013"/>
    <w:rsid w:val="00302225"/>
    <w:rsid w:val="00302290"/>
    <w:rsid w:val="00302CF4"/>
    <w:rsid w:val="00303D85"/>
    <w:rsid w:val="00304207"/>
    <w:rsid w:val="0030449D"/>
    <w:rsid w:val="00304F0E"/>
    <w:rsid w:val="00304F0F"/>
    <w:rsid w:val="0030662F"/>
    <w:rsid w:val="00312638"/>
    <w:rsid w:val="00313691"/>
    <w:rsid w:val="00313A9C"/>
    <w:rsid w:val="00313AAA"/>
    <w:rsid w:val="00315CAA"/>
    <w:rsid w:val="003165EE"/>
    <w:rsid w:val="00316990"/>
    <w:rsid w:val="00317249"/>
    <w:rsid w:val="003172A3"/>
    <w:rsid w:val="00322569"/>
    <w:rsid w:val="00322639"/>
    <w:rsid w:val="00324DB9"/>
    <w:rsid w:val="003300D2"/>
    <w:rsid w:val="00330A63"/>
    <w:rsid w:val="003314C2"/>
    <w:rsid w:val="00331575"/>
    <w:rsid w:val="00332F8A"/>
    <w:rsid w:val="003347A2"/>
    <w:rsid w:val="003351FE"/>
    <w:rsid w:val="00335F1B"/>
    <w:rsid w:val="0033635B"/>
    <w:rsid w:val="00341308"/>
    <w:rsid w:val="00343845"/>
    <w:rsid w:val="00343E5C"/>
    <w:rsid w:val="00345741"/>
    <w:rsid w:val="003466D9"/>
    <w:rsid w:val="00351040"/>
    <w:rsid w:val="003510D8"/>
    <w:rsid w:val="003538BB"/>
    <w:rsid w:val="00353934"/>
    <w:rsid w:val="00353977"/>
    <w:rsid w:val="00353E9A"/>
    <w:rsid w:val="00354917"/>
    <w:rsid w:val="00355FB2"/>
    <w:rsid w:val="003566E0"/>
    <w:rsid w:val="00357E1C"/>
    <w:rsid w:val="003602CB"/>
    <w:rsid w:val="00360401"/>
    <w:rsid w:val="00360CE0"/>
    <w:rsid w:val="003612F2"/>
    <w:rsid w:val="00361C60"/>
    <w:rsid w:val="00362940"/>
    <w:rsid w:val="003634E3"/>
    <w:rsid w:val="00363D68"/>
    <w:rsid w:val="003667F3"/>
    <w:rsid w:val="003679D0"/>
    <w:rsid w:val="00372593"/>
    <w:rsid w:val="0037439E"/>
    <w:rsid w:val="00374634"/>
    <w:rsid w:val="00374A1B"/>
    <w:rsid w:val="003757E2"/>
    <w:rsid w:val="0037633E"/>
    <w:rsid w:val="00376978"/>
    <w:rsid w:val="00377C2B"/>
    <w:rsid w:val="0038078F"/>
    <w:rsid w:val="00380D45"/>
    <w:rsid w:val="003820DB"/>
    <w:rsid w:val="00383377"/>
    <w:rsid w:val="0038408A"/>
    <w:rsid w:val="00384C8F"/>
    <w:rsid w:val="00387446"/>
    <w:rsid w:val="00387C7A"/>
    <w:rsid w:val="00387E3D"/>
    <w:rsid w:val="003907B5"/>
    <w:rsid w:val="0039098A"/>
    <w:rsid w:val="00390DCB"/>
    <w:rsid w:val="00391D89"/>
    <w:rsid w:val="00395F53"/>
    <w:rsid w:val="003A1004"/>
    <w:rsid w:val="003A2BC7"/>
    <w:rsid w:val="003A5C2F"/>
    <w:rsid w:val="003A6808"/>
    <w:rsid w:val="003A7AC1"/>
    <w:rsid w:val="003B1316"/>
    <w:rsid w:val="003B1BFD"/>
    <w:rsid w:val="003B252B"/>
    <w:rsid w:val="003B3270"/>
    <w:rsid w:val="003B377F"/>
    <w:rsid w:val="003B38C1"/>
    <w:rsid w:val="003B54DC"/>
    <w:rsid w:val="003B5A49"/>
    <w:rsid w:val="003C005A"/>
    <w:rsid w:val="003C0CA1"/>
    <w:rsid w:val="003C1311"/>
    <w:rsid w:val="003C15FB"/>
    <w:rsid w:val="003C2304"/>
    <w:rsid w:val="003C2C3D"/>
    <w:rsid w:val="003C2C9D"/>
    <w:rsid w:val="003C3A47"/>
    <w:rsid w:val="003C68A6"/>
    <w:rsid w:val="003C7499"/>
    <w:rsid w:val="003C779A"/>
    <w:rsid w:val="003D0FE8"/>
    <w:rsid w:val="003D12AF"/>
    <w:rsid w:val="003D1D2E"/>
    <w:rsid w:val="003D25BE"/>
    <w:rsid w:val="003D2B59"/>
    <w:rsid w:val="003D5344"/>
    <w:rsid w:val="003D593C"/>
    <w:rsid w:val="003D5D6B"/>
    <w:rsid w:val="003D642C"/>
    <w:rsid w:val="003D6815"/>
    <w:rsid w:val="003E0CFD"/>
    <w:rsid w:val="003E1D82"/>
    <w:rsid w:val="003E1F8D"/>
    <w:rsid w:val="003E2585"/>
    <w:rsid w:val="003E3214"/>
    <w:rsid w:val="003E4E4B"/>
    <w:rsid w:val="003E514B"/>
    <w:rsid w:val="003E5905"/>
    <w:rsid w:val="003E5A4F"/>
    <w:rsid w:val="003E7089"/>
    <w:rsid w:val="003E7B21"/>
    <w:rsid w:val="003E7FCF"/>
    <w:rsid w:val="003F1695"/>
    <w:rsid w:val="003F16C7"/>
    <w:rsid w:val="003F20CF"/>
    <w:rsid w:val="003F3B8A"/>
    <w:rsid w:val="003F3C95"/>
    <w:rsid w:val="003F4E55"/>
    <w:rsid w:val="003F5979"/>
    <w:rsid w:val="003F73B1"/>
    <w:rsid w:val="003F75F4"/>
    <w:rsid w:val="003F7A26"/>
    <w:rsid w:val="004007D1"/>
    <w:rsid w:val="00404EDF"/>
    <w:rsid w:val="00405BFD"/>
    <w:rsid w:val="00405DED"/>
    <w:rsid w:val="0040666B"/>
    <w:rsid w:val="00406CB5"/>
    <w:rsid w:val="004074C5"/>
    <w:rsid w:val="00407E1E"/>
    <w:rsid w:val="0041036E"/>
    <w:rsid w:val="00412519"/>
    <w:rsid w:val="0041286F"/>
    <w:rsid w:val="00413515"/>
    <w:rsid w:val="00413F65"/>
    <w:rsid w:val="004158B4"/>
    <w:rsid w:val="0041762D"/>
    <w:rsid w:val="00420EB6"/>
    <w:rsid w:val="004216B5"/>
    <w:rsid w:val="00421DD9"/>
    <w:rsid w:val="004221DA"/>
    <w:rsid w:val="00423A5A"/>
    <w:rsid w:val="00424FB9"/>
    <w:rsid w:val="00427925"/>
    <w:rsid w:val="00427C12"/>
    <w:rsid w:val="00432C8E"/>
    <w:rsid w:val="00433AFC"/>
    <w:rsid w:val="004346AA"/>
    <w:rsid w:val="00435967"/>
    <w:rsid w:val="00436045"/>
    <w:rsid w:val="004366F1"/>
    <w:rsid w:val="00440249"/>
    <w:rsid w:val="00442AB7"/>
    <w:rsid w:val="00443A5E"/>
    <w:rsid w:val="00447416"/>
    <w:rsid w:val="00450D37"/>
    <w:rsid w:val="00450E35"/>
    <w:rsid w:val="00452140"/>
    <w:rsid w:val="00452BCA"/>
    <w:rsid w:val="004546B2"/>
    <w:rsid w:val="0045477D"/>
    <w:rsid w:val="004556ED"/>
    <w:rsid w:val="00455AC5"/>
    <w:rsid w:val="00456579"/>
    <w:rsid w:val="00460501"/>
    <w:rsid w:val="00461344"/>
    <w:rsid w:val="00462649"/>
    <w:rsid w:val="00462E10"/>
    <w:rsid w:val="00462EA1"/>
    <w:rsid w:val="00463012"/>
    <w:rsid w:val="004650FE"/>
    <w:rsid w:val="00467320"/>
    <w:rsid w:val="00467D0A"/>
    <w:rsid w:val="00470617"/>
    <w:rsid w:val="00471236"/>
    <w:rsid w:val="00471C18"/>
    <w:rsid w:val="004725B0"/>
    <w:rsid w:val="00475182"/>
    <w:rsid w:val="004772E2"/>
    <w:rsid w:val="0048160A"/>
    <w:rsid w:val="00484230"/>
    <w:rsid w:val="00484442"/>
    <w:rsid w:val="00484F55"/>
    <w:rsid w:val="004870A0"/>
    <w:rsid w:val="00490237"/>
    <w:rsid w:val="00490700"/>
    <w:rsid w:val="00490F25"/>
    <w:rsid w:val="00492112"/>
    <w:rsid w:val="00493D50"/>
    <w:rsid w:val="00493F18"/>
    <w:rsid w:val="00495B06"/>
    <w:rsid w:val="00495E09"/>
    <w:rsid w:val="00496710"/>
    <w:rsid w:val="004A0257"/>
    <w:rsid w:val="004A146E"/>
    <w:rsid w:val="004A2673"/>
    <w:rsid w:val="004A2E7C"/>
    <w:rsid w:val="004A3B29"/>
    <w:rsid w:val="004A43FC"/>
    <w:rsid w:val="004A46DD"/>
    <w:rsid w:val="004A532B"/>
    <w:rsid w:val="004B172E"/>
    <w:rsid w:val="004B533B"/>
    <w:rsid w:val="004B75D7"/>
    <w:rsid w:val="004C0136"/>
    <w:rsid w:val="004C09D9"/>
    <w:rsid w:val="004C1058"/>
    <w:rsid w:val="004C357F"/>
    <w:rsid w:val="004C398F"/>
    <w:rsid w:val="004C4FF9"/>
    <w:rsid w:val="004C64A2"/>
    <w:rsid w:val="004C7A30"/>
    <w:rsid w:val="004D02EE"/>
    <w:rsid w:val="004D048A"/>
    <w:rsid w:val="004D15FA"/>
    <w:rsid w:val="004D23D7"/>
    <w:rsid w:val="004D2553"/>
    <w:rsid w:val="004D3508"/>
    <w:rsid w:val="004D3DA2"/>
    <w:rsid w:val="004D498B"/>
    <w:rsid w:val="004D4F07"/>
    <w:rsid w:val="004D5F8C"/>
    <w:rsid w:val="004D63E9"/>
    <w:rsid w:val="004D6957"/>
    <w:rsid w:val="004E4E5D"/>
    <w:rsid w:val="004E5A55"/>
    <w:rsid w:val="004E629C"/>
    <w:rsid w:val="004F52BF"/>
    <w:rsid w:val="004F53CF"/>
    <w:rsid w:val="0050021A"/>
    <w:rsid w:val="00500D30"/>
    <w:rsid w:val="00501F19"/>
    <w:rsid w:val="00502A3D"/>
    <w:rsid w:val="00503414"/>
    <w:rsid w:val="0050355B"/>
    <w:rsid w:val="00503E83"/>
    <w:rsid w:val="00505CED"/>
    <w:rsid w:val="00505CFC"/>
    <w:rsid w:val="00507BA6"/>
    <w:rsid w:val="00511F55"/>
    <w:rsid w:val="0051715C"/>
    <w:rsid w:val="00517B80"/>
    <w:rsid w:val="00520D18"/>
    <w:rsid w:val="00523385"/>
    <w:rsid w:val="005246DD"/>
    <w:rsid w:val="00525D77"/>
    <w:rsid w:val="005312FC"/>
    <w:rsid w:val="00536CD5"/>
    <w:rsid w:val="0054007E"/>
    <w:rsid w:val="00541366"/>
    <w:rsid w:val="00541F49"/>
    <w:rsid w:val="00542248"/>
    <w:rsid w:val="00544250"/>
    <w:rsid w:val="0054573F"/>
    <w:rsid w:val="0054740B"/>
    <w:rsid w:val="005475AD"/>
    <w:rsid w:val="00550619"/>
    <w:rsid w:val="00552DE9"/>
    <w:rsid w:val="00553798"/>
    <w:rsid w:val="005545A3"/>
    <w:rsid w:val="00562B2B"/>
    <w:rsid w:val="00563907"/>
    <w:rsid w:val="005639B2"/>
    <w:rsid w:val="00563E3A"/>
    <w:rsid w:val="005646E2"/>
    <w:rsid w:val="00570CEB"/>
    <w:rsid w:val="00580CEF"/>
    <w:rsid w:val="0058161D"/>
    <w:rsid w:val="00582373"/>
    <w:rsid w:val="005825A5"/>
    <w:rsid w:val="00582721"/>
    <w:rsid w:val="00586AEE"/>
    <w:rsid w:val="00590002"/>
    <w:rsid w:val="00590164"/>
    <w:rsid w:val="0059076D"/>
    <w:rsid w:val="0059240F"/>
    <w:rsid w:val="005926B4"/>
    <w:rsid w:val="00594A4E"/>
    <w:rsid w:val="00595497"/>
    <w:rsid w:val="0059619F"/>
    <w:rsid w:val="00596724"/>
    <w:rsid w:val="005A291D"/>
    <w:rsid w:val="005A3A85"/>
    <w:rsid w:val="005A3F4D"/>
    <w:rsid w:val="005A4FDD"/>
    <w:rsid w:val="005A7BE1"/>
    <w:rsid w:val="005B1BD2"/>
    <w:rsid w:val="005B3CEC"/>
    <w:rsid w:val="005B4ABA"/>
    <w:rsid w:val="005B6494"/>
    <w:rsid w:val="005B733A"/>
    <w:rsid w:val="005B778E"/>
    <w:rsid w:val="005C0071"/>
    <w:rsid w:val="005C010F"/>
    <w:rsid w:val="005C03FF"/>
    <w:rsid w:val="005C0A2C"/>
    <w:rsid w:val="005C286D"/>
    <w:rsid w:val="005C4C3C"/>
    <w:rsid w:val="005C4C91"/>
    <w:rsid w:val="005C5CD6"/>
    <w:rsid w:val="005C6D43"/>
    <w:rsid w:val="005D02D7"/>
    <w:rsid w:val="005D06C2"/>
    <w:rsid w:val="005D2CEE"/>
    <w:rsid w:val="005D3645"/>
    <w:rsid w:val="005D4758"/>
    <w:rsid w:val="005D52B4"/>
    <w:rsid w:val="005D5B71"/>
    <w:rsid w:val="005D64F1"/>
    <w:rsid w:val="005D70D2"/>
    <w:rsid w:val="005D70E6"/>
    <w:rsid w:val="005E176A"/>
    <w:rsid w:val="005E42C0"/>
    <w:rsid w:val="005E475A"/>
    <w:rsid w:val="005E6CEF"/>
    <w:rsid w:val="005E765A"/>
    <w:rsid w:val="005E7AFB"/>
    <w:rsid w:val="005F0BE6"/>
    <w:rsid w:val="005F17AB"/>
    <w:rsid w:val="005F2BE2"/>
    <w:rsid w:val="005F2D65"/>
    <w:rsid w:val="005F3BD5"/>
    <w:rsid w:val="005F50E5"/>
    <w:rsid w:val="005F5BD3"/>
    <w:rsid w:val="006016C3"/>
    <w:rsid w:val="00601AC6"/>
    <w:rsid w:val="00602401"/>
    <w:rsid w:val="00602428"/>
    <w:rsid w:val="0060426E"/>
    <w:rsid w:val="00605342"/>
    <w:rsid w:val="00606F7E"/>
    <w:rsid w:val="00607A2B"/>
    <w:rsid w:val="0061083F"/>
    <w:rsid w:val="00612B75"/>
    <w:rsid w:val="00613922"/>
    <w:rsid w:val="00613B75"/>
    <w:rsid w:val="0061487C"/>
    <w:rsid w:val="0061583D"/>
    <w:rsid w:val="0061689D"/>
    <w:rsid w:val="00620CEE"/>
    <w:rsid w:val="0062339E"/>
    <w:rsid w:val="006273C7"/>
    <w:rsid w:val="00630117"/>
    <w:rsid w:val="006302E4"/>
    <w:rsid w:val="00631761"/>
    <w:rsid w:val="006330AC"/>
    <w:rsid w:val="0063390F"/>
    <w:rsid w:val="00633BE2"/>
    <w:rsid w:val="00635744"/>
    <w:rsid w:val="006371E0"/>
    <w:rsid w:val="006372A7"/>
    <w:rsid w:val="00637824"/>
    <w:rsid w:val="00637F35"/>
    <w:rsid w:val="00641912"/>
    <w:rsid w:val="006432D0"/>
    <w:rsid w:val="0064348C"/>
    <w:rsid w:val="00643E7D"/>
    <w:rsid w:val="00645820"/>
    <w:rsid w:val="00645B30"/>
    <w:rsid w:val="00645BF3"/>
    <w:rsid w:val="00646D05"/>
    <w:rsid w:val="00650C19"/>
    <w:rsid w:val="006511EF"/>
    <w:rsid w:val="00652A91"/>
    <w:rsid w:val="00654ECA"/>
    <w:rsid w:val="00655E86"/>
    <w:rsid w:val="0066053E"/>
    <w:rsid w:val="00660AD8"/>
    <w:rsid w:val="00660AF7"/>
    <w:rsid w:val="006614D2"/>
    <w:rsid w:val="00662817"/>
    <w:rsid w:val="00664399"/>
    <w:rsid w:val="00665459"/>
    <w:rsid w:val="00665CD0"/>
    <w:rsid w:val="00665E05"/>
    <w:rsid w:val="006724CE"/>
    <w:rsid w:val="00672AC3"/>
    <w:rsid w:val="00673309"/>
    <w:rsid w:val="00673A55"/>
    <w:rsid w:val="006808AC"/>
    <w:rsid w:val="006809CA"/>
    <w:rsid w:val="00681307"/>
    <w:rsid w:val="006827C5"/>
    <w:rsid w:val="00683624"/>
    <w:rsid w:val="00684479"/>
    <w:rsid w:val="0068480A"/>
    <w:rsid w:val="00685AE0"/>
    <w:rsid w:val="006860E9"/>
    <w:rsid w:val="0068622A"/>
    <w:rsid w:val="006868C4"/>
    <w:rsid w:val="00686EEC"/>
    <w:rsid w:val="006870C8"/>
    <w:rsid w:val="00687913"/>
    <w:rsid w:val="00687AD6"/>
    <w:rsid w:val="00690E0D"/>
    <w:rsid w:val="00692A01"/>
    <w:rsid w:val="006932E6"/>
    <w:rsid w:val="00693758"/>
    <w:rsid w:val="00695426"/>
    <w:rsid w:val="00696247"/>
    <w:rsid w:val="00696976"/>
    <w:rsid w:val="006A0CD7"/>
    <w:rsid w:val="006A0CDA"/>
    <w:rsid w:val="006A2B59"/>
    <w:rsid w:val="006A5052"/>
    <w:rsid w:val="006A5061"/>
    <w:rsid w:val="006A54E6"/>
    <w:rsid w:val="006A6136"/>
    <w:rsid w:val="006A72AE"/>
    <w:rsid w:val="006A7CFB"/>
    <w:rsid w:val="006B1DCB"/>
    <w:rsid w:val="006B283B"/>
    <w:rsid w:val="006B366E"/>
    <w:rsid w:val="006B396F"/>
    <w:rsid w:val="006B3D87"/>
    <w:rsid w:val="006B45C6"/>
    <w:rsid w:val="006B57C9"/>
    <w:rsid w:val="006B74EF"/>
    <w:rsid w:val="006C171D"/>
    <w:rsid w:val="006C4E5A"/>
    <w:rsid w:val="006C53BC"/>
    <w:rsid w:val="006C5BBB"/>
    <w:rsid w:val="006C66ED"/>
    <w:rsid w:val="006C6C66"/>
    <w:rsid w:val="006C7F68"/>
    <w:rsid w:val="006D0401"/>
    <w:rsid w:val="006D0B06"/>
    <w:rsid w:val="006D35F4"/>
    <w:rsid w:val="006D3FC9"/>
    <w:rsid w:val="006D5554"/>
    <w:rsid w:val="006D641A"/>
    <w:rsid w:val="006D6976"/>
    <w:rsid w:val="006D7B77"/>
    <w:rsid w:val="006E1F09"/>
    <w:rsid w:val="006E36A8"/>
    <w:rsid w:val="006E3F51"/>
    <w:rsid w:val="006F0D89"/>
    <w:rsid w:val="006F0FE0"/>
    <w:rsid w:val="006F2BAF"/>
    <w:rsid w:val="006F4020"/>
    <w:rsid w:val="006F544A"/>
    <w:rsid w:val="006F582F"/>
    <w:rsid w:val="006F5BED"/>
    <w:rsid w:val="006F7B23"/>
    <w:rsid w:val="00701735"/>
    <w:rsid w:val="00702D5C"/>
    <w:rsid w:val="00707465"/>
    <w:rsid w:val="00710B23"/>
    <w:rsid w:val="007130AF"/>
    <w:rsid w:val="00713753"/>
    <w:rsid w:val="00713882"/>
    <w:rsid w:val="00713AC5"/>
    <w:rsid w:val="00713AFC"/>
    <w:rsid w:val="00713F75"/>
    <w:rsid w:val="00714C94"/>
    <w:rsid w:val="0071550D"/>
    <w:rsid w:val="0071574D"/>
    <w:rsid w:val="007159AE"/>
    <w:rsid w:val="0072054F"/>
    <w:rsid w:val="00721CE3"/>
    <w:rsid w:val="00725332"/>
    <w:rsid w:val="007262BA"/>
    <w:rsid w:val="00726EC1"/>
    <w:rsid w:val="00730D33"/>
    <w:rsid w:val="00730F9B"/>
    <w:rsid w:val="00733062"/>
    <w:rsid w:val="00733516"/>
    <w:rsid w:val="007342FE"/>
    <w:rsid w:val="00735115"/>
    <w:rsid w:val="00741280"/>
    <w:rsid w:val="007422C1"/>
    <w:rsid w:val="0074278A"/>
    <w:rsid w:val="00742F2E"/>
    <w:rsid w:val="0074310F"/>
    <w:rsid w:val="00743821"/>
    <w:rsid w:val="00743C9F"/>
    <w:rsid w:val="007444CC"/>
    <w:rsid w:val="00745925"/>
    <w:rsid w:val="007505D5"/>
    <w:rsid w:val="007512E9"/>
    <w:rsid w:val="00756452"/>
    <w:rsid w:val="007601B9"/>
    <w:rsid w:val="00760690"/>
    <w:rsid w:val="00763027"/>
    <w:rsid w:val="00763538"/>
    <w:rsid w:val="007642C5"/>
    <w:rsid w:val="0076510A"/>
    <w:rsid w:val="00765352"/>
    <w:rsid w:val="00765538"/>
    <w:rsid w:val="007656C8"/>
    <w:rsid w:val="00770A0F"/>
    <w:rsid w:val="0077148D"/>
    <w:rsid w:val="00773290"/>
    <w:rsid w:val="0077531F"/>
    <w:rsid w:val="0077583E"/>
    <w:rsid w:val="0077597A"/>
    <w:rsid w:val="00775BD9"/>
    <w:rsid w:val="0077629F"/>
    <w:rsid w:val="0077673E"/>
    <w:rsid w:val="0077733B"/>
    <w:rsid w:val="0078261A"/>
    <w:rsid w:val="00782DA3"/>
    <w:rsid w:val="007834A3"/>
    <w:rsid w:val="007850A9"/>
    <w:rsid w:val="007853E8"/>
    <w:rsid w:val="007859E0"/>
    <w:rsid w:val="00786830"/>
    <w:rsid w:val="00786BBE"/>
    <w:rsid w:val="0078763E"/>
    <w:rsid w:val="007923E3"/>
    <w:rsid w:val="00792589"/>
    <w:rsid w:val="00793D72"/>
    <w:rsid w:val="0079518A"/>
    <w:rsid w:val="00796C01"/>
    <w:rsid w:val="007A40E7"/>
    <w:rsid w:val="007A5BB4"/>
    <w:rsid w:val="007A5E55"/>
    <w:rsid w:val="007A6430"/>
    <w:rsid w:val="007A6579"/>
    <w:rsid w:val="007A6584"/>
    <w:rsid w:val="007A7A22"/>
    <w:rsid w:val="007B3012"/>
    <w:rsid w:val="007B4BA2"/>
    <w:rsid w:val="007B5591"/>
    <w:rsid w:val="007B7A2F"/>
    <w:rsid w:val="007C0D1C"/>
    <w:rsid w:val="007C1EE2"/>
    <w:rsid w:val="007C4D0D"/>
    <w:rsid w:val="007C56C2"/>
    <w:rsid w:val="007C6065"/>
    <w:rsid w:val="007C69A9"/>
    <w:rsid w:val="007C69D2"/>
    <w:rsid w:val="007C6CFD"/>
    <w:rsid w:val="007C7514"/>
    <w:rsid w:val="007C75FD"/>
    <w:rsid w:val="007D0C49"/>
    <w:rsid w:val="007D1736"/>
    <w:rsid w:val="007D1FC9"/>
    <w:rsid w:val="007D1FED"/>
    <w:rsid w:val="007D2AC7"/>
    <w:rsid w:val="007D3163"/>
    <w:rsid w:val="007D33F7"/>
    <w:rsid w:val="007D3F53"/>
    <w:rsid w:val="007D4430"/>
    <w:rsid w:val="007D48E0"/>
    <w:rsid w:val="007D5532"/>
    <w:rsid w:val="007D58EF"/>
    <w:rsid w:val="007D6A87"/>
    <w:rsid w:val="007D7212"/>
    <w:rsid w:val="007E0335"/>
    <w:rsid w:val="007E3EE8"/>
    <w:rsid w:val="007E4461"/>
    <w:rsid w:val="007E455A"/>
    <w:rsid w:val="007E489D"/>
    <w:rsid w:val="007E6052"/>
    <w:rsid w:val="007E7B9C"/>
    <w:rsid w:val="007F065B"/>
    <w:rsid w:val="007F0A84"/>
    <w:rsid w:val="007F1369"/>
    <w:rsid w:val="007F2682"/>
    <w:rsid w:val="007F370F"/>
    <w:rsid w:val="007F4019"/>
    <w:rsid w:val="007F4420"/>
    <w:rsid w:val="007F52B7"/>
    <w:rsid w:val="007F7E4C"/>
    <w:rsid w:val="00804471"/>
    <w:rsid w:val="0080497C"/>
    <w:rsid w:val="008066D3"/>
    <w:rsid w:val="008067BC"/>
    <w:rsid w:val="00806907"/>
    <w:rsid w:val="0080750D"/>
    <w:rsid w:val="0080772E"/>
    <w:rsid w:val="00811ED4"/>
    <w:rsid w:val="008125B6"/>
    <w:rsid w:val="00812756"/>
    <w:rsid w:val="00823242"/>
    <w:rsid w:val="008246AD"/>
    <w:rsid w:val="008309B5"/>
    <w:rsid w:val="00831EC7"/>
    <w:rsid w:val="008329F1"/>
    <w:rsid w:val="00833961"/>
    <w:rsid w:val="00833C72"/>
    <w:rsid w:val="008342E2"/>
    <w:rsid w:val="00835C1F"/>
    <w:rsid w:val="00836A15"/>
    <w:rsid w:val="008373FA"/>
    <w:rsid w:val="00837AB2"/>
    <w:rsid w:val="00844A54"/>
    <w:rsid w:val="00844C8B"/>
    <w:rsid w:val="00846659"/>
    <w:rsid w:val="008468C8"/>
    <w:rsid w:val="00850011"/>
    <w:rsid w:val="00853349"/>
    <w:rsid w:val="0086006F"/>
    <w:rsid w:val="00860595"/>
    <w:rsid w:val="008614C9"/>
    <w:rsid w:val="00862E32"/>
    <w:rsid w:val="00863F1B"/>
    <w:rsid w:val="0086478B"/>
    <w:rsid w:val="00864F92"/>
    <w:rsid w:val="00865ED6"/>
    <w:rsid w:val="008662E6"/>
    <w:rsid w:val="0086692C"/>
    <w:rsid w:val="00867AFD"/>
    <w:rsid w:val="00870BF6"/>
    <w:rsid w:val="008725E4"/>
    <w:rsid w:val="008753FA"/>
    <w:rsid w:val="0087583E"/>
    <w:rsid w:val="00876897"/>
    <w:rsid w:val="0087725D"/>
    <w:rsid w:val="00877DEB"/>
    <w:rsid w:val="008824CD"/>
    <w:rsid w:val="008827D5"/>
    <w:rsid w:val="008839FD"/>
    <w:rsid w:val="00883D93"/>
    <w:rsid w:val="00886BB1"/>
    <w:rsid w:val="00892F2F"/>
    <w:rsid w:val="008933E0"/>
    <w:rsid w:val="008937FE"/>
    <w:rsid w:val="0089541C"/>
    <w:rsid w:val="008A55AE"/>
    <w:rsid w:val="008A781E"/>
    <w:rsid w:val="008B05DD"/>
    <w:rsid w:val="008B05E2"/>
    <w:rsid w:val="008B0719"/>
    <w:rsid w:val="008B079A"/>
    <w:rsid w:val="008B2E68"/>
    <w:rsid w:val="008B3536"/>
    <w:rsid w:val="008B3878"/>
    <w:rsid w:val="008B4CA1"/>
    <w:rsid w:val="008B5075"/>
    <w:rsid w:val="008B681C"/>
    <w:rsid w:val="008B7350"/>
    <w:rsid w:val="008C0371"/>
    <w:rsid w:val="008C04B1"/>
    <w:rsid w:val="008C1582"/>
    <w:rsid w:val="008C2FC8"/>
    <w:rsid w:val="008C30AF"/>
    <w:rsid w:val="008C3D3E"/>
    <w:rsid w:val="008C4F35"/>
    <w:rsid w:val="008C59AE"/>
    <w:rsid w:val="008C752E"/>
    <w:rsid w:val="008D407D"/>
    <w:rsid w:val="008D40DB"/>
    <w:rsid w:val="008D439C"/>
    <w:rsid w:val="008D542D"/>
    <w:rsid w:val="008D6391"/>
    <w:rsid w:val="008D7F4C"/>
    <w:rsid w:val="008E013B"/>
    <w:rsid w:val="008E0F7D"/>
    <w:rsid w:val="008E34BB"/>
    <w:rsid w:val="008E3CF9"/>
    <w:rsid w:val="008E43CF"/>
    <w:rsid w:val="008E5331"/>
    <w:rsid w:val="008E7F57"/>
    <w:rsid w:val="008F110B"/>
    <w:rsid w:val="008F1634"/>
    <w:rsid w:val="008F31CE"/>
    <w:rsid w:val="008F340F"/>
    <w:rsid w:val="008F4C90"/>
    <w:rsid w:val="008F6BC3"/>
    <w:rsid w:val="0090115D"/>
    <w:rsid w:val="0090173E"/>
    <w:rsid w:val="00901B74"/>
    <w:rsid w:val="00901E2B"/>
    <w:rsid w:val="009027CD"/>
    <w:rsid w:val="00903D92"/>
    <w:rsid w:val="00903DF6"/>
    <w:rsid w:val="009054BF"/>
    <w:rsid w:val="00905DC2"/>
    <w:rsid w:val="00905F9F"/>
    <w:rsid w:val="009067FB"/>
    <w:rsid w:val="00907BEA"/>
    <w:rsid w:val="00911C9E"/>
    <w:rsid w:val="00912AB9"/>
    <w:rsid w:val="00916DED"/>
    <w:rsid w:val="0091713D"/>
    <w:rsid w:val="0092220D"/>
    <w:rsid w:val="009244C5"/>
    <w:rsid w:val="0092576B"/>
    <w:rsid w:val="00925C6C"/>
    <w:rsid w:val="00926746"/>
    <w:rsid w:val="00926A0F"/>
    <w:rsid w:val="009275C6"/>
    <w:rsid w:val="0093018A"/>
    <w:rsid w:val="00930A1E"/>
    <w:rsid w:val="00930F63"/>
    <w:rsid w:val="009329A8"/>
    <w:rsid w:val="009343CA"/>
    <w:rsid w:val="00934783"/>
    <w:rsid w:val="00937766"/>
    <w:rsid w:val="00937BA3"/>
    <w:rsid w:val="00937DAB"/>
    <w:rsid w:val="00940530"/>
    <w:rsid w:val="00940CFD"/>
    <w:rsid w:val="00940F47"/>
    <w:rsid w:val="009417BF"/>
    <w:rsid w:val="0094220B"/>
    <w:rsid w:val="009431AA"/>
    <w:rsid w:val="00944A48"/>
    <w:rsid w:val="00945349"/>
    <w:rsid w:val="00945818"/>
    <w:rsid w:val="00945906"/>
    <w:rsid w:val="009473FB"/>
    <w:rsid w:val="00947B5D"/>
    <w:rsid w:val="00951B3B"/>
    <w:rsid w:val="00951E1B"/>
    <w:rsid w:val="00952004"/>
    <w:rsid w:val="00952CCD"/>
    <w:rsid w:val="009559BB"/>
    <w:rsid w:val="00955DE8"/>
    <w:rsid w:val="00955EAA"/>
    <w:rsid w:val="0095610B"/>
    <w:rsid w:val="00956981"/>
    <w:rsid w:val="009578D5"/>
    <w:rsid w:val="00961F36"/>
    <w:rsid w:val="00966650"/>
    <w:rsid w:val="009671CD"/>
    <w:rsid w:val="00970B95"/>
    <w:rsid w:val="00970F3E"/>
    <w:rsid w:val="0097262C"/>
    <w:rsid w:val="00972838"/>
    <w:rsid w:val="00975655"/>
    <w:rsid w:val="00977F54"/>
    <w:rsid w:val="00981F31"/>
    <w:rsid w:val="009827F3"/>
    <w:rsid w:val="00982C48"/>
    <w:rsid w:val="009830AB"/>
    <w:rsid w:val="009839BD"/>
    <w:rsid w:val="00983F18"/>
    <w:rsid w:val="009843C8"/>
    <w:rsid w:val="00985485"/>
    <w:rsid w:val="00986BF2"/>
    <w:rsid w:val="00986DE4"/>
    <w:rsid w:val="00987AE6"/>
    <w:rsid w:val="00990924"/>
    <w:rsid w:val="009910A3"/>
    <w:rsid w:val="00992543"/>
    <w:rsid w:val="00992A53"/>
    <w:rsid w:val="009935B2"/>
    <w:rsid w:val="00993913"/>
    <w:rsid w:val="00993A50"/>
    <w:rsid w:val="00993A99"/>
    <w:rsid w:val="00994026"/>
    <w:rsid w:val="00995673"/>
    <w:rsid w:val="0099777F"/>
    <w:rsid w:val="009A08C0"/>
    <w:rsid w:val="009A0972"/>
    <w:rsid w:val="009A2311"/>
    <w:rsid w:val="009A328C"/>
    <w:rsid w:val="009A3489"/>
    <w:rsid w:val="009A3892"/>
    <w:rsid w:val="009A3F99"/>
    <w:rsid w:val="009A6311"/>
    <w:rsid w:val="009A6C15"/>
    <w:rsid w:val="009A7E66"/>
    <w:rsid w:val="009B121C"/>
    <w:rsid w:val="009B19C5"/>
    <w:rsid w:val="009B23B0"/>
    <w:rsid w:val="009B3639"/>
    <w:rsid w:val="009B3726"/>
    <w:rsid w:val="009B3F8A"/>
    <w:rsid w:val="009B4736"/>
    <w:rsid w:val="009B6B77"/>
    <w:rsid w:val="009B6FC1"/>
    <w:rsid w:val="009C2A81"/>
    <w:rsid w:val="009C4C50"/>
    <w:rsid w:val="009C7250"/>
    <w:rsid w:val="009D0014"/>
    <w:rsid w:val="009D37B2"/>
    <w:rsid w:val="009D3CF8"/>
    <w:rsid w:val="009D3DAD"/>
    <w:rsid w:val="009D4D50"/>
    <w:rsid w:val="009D5723"/>
    <w:rsid w:val="009D68A6"/>
    <w:rsid w:val="009D7861"/>
    <w:rsid w:val="009E03C8"/>
    <w:rsid w:val="009E104E"/>
    <w:rsid w:val="009E1F29"/>
    <w:rsid w:val="009E3061"/>
    <w:rsid w:val="009E5032"/>
    <w:rsid w:val="009E5448"/>
    <w:rsid w:val="009E6875"/>
    <w:rsid w:val="009E706D"/>
    <w:rsid w:val="009F0A08"/>
    <w:rsid w:val="009F1CF9"/>
    <w:rsid w:val="009F36D1"/>
    <w:rsid w:val="009F4221"/>
    <w:rsid w:val="009F503D"/>
    <w:rsid w:val="009F702A"/>
    <w:rsid w:val="00A00CEC"/>
    <w:rsid w:val="00A01393"/>
    <w:rsid w:val="00A0495A"/>
    <w:rsid w:val="00A12A12"/>
    <w:rsid w:val="00A12CA7"/>
    <w:rsid w:val="00A16217"/>
    <w:rsid w:val="00A209BB"/>
    <w:rsid w:val="00A218DC"/>
    <w:rsid w:val="00A25FBD"/>
    <w:rsid w:val="00A27C43"/>
    <w:rsid w:val="00A31BEC"/>
    <w:rsid w:val="00A329CA"/>
    <w:rsid w:val="00A3435E"/>
    <w:rsid w:val="00A3462A"/>
    <w:rsid w:val="00A34DBB"/>
    <w:rsid w:val="00A3517C"/>
    <w:rsid w:val="00A352E2"/>
    <w:rsid w:val="00A371A4"/>
    <w:rsid w:val="00A40364"/>
    <w:rsid w:val="00A4149A"/>
    <w:rsid w:val="00A41C48"/>
    <w:rsid w:val="00A43944"/>
    <w:rsid w:val="00A43ADD"/>
    <w:rsid w:val="00A4410A"/>
    <w:rsid w:val="00A44758"/>
    <w:rsid w:val="00A44CE9"/>
    <w:rsid w:val="00A458FD"/>
    <w:rsid w:val="00A50A16"/>
    <w:rsid w:val="00A50BB2"/>
    <w:rsid w:val="00A519A9"/>
    <w:rsid w:val="00A5316C"/>
    <w:rsid w:val="00A53841"/>
    <w:rsid w:val="00A5403C"/>
    <w:rsid w:val="00A547EC"/>
    <w:rsid w:val="00A55844"/>
    <w:rsid w:val="00A560DF"/>
    <w:rsid w:val="00A576EB"/>
    <w:rsid w:val="00A61034"/>
    <w:rsid w:val="00A6106B"/>
    <w:rsid w:val="00A6124D"/>
    <w:rsid w:val="00A6307A"/>
    <w:rsid w:val="00A63826"/>
    <w:rsid w:val="00A63FB7"/>
    <w:rsid w:val="00A64CC6"/>
    <w:rsid w:val="00A664D1"/>
    <w:rsid w:val="00A667EE"/>
    <w:rsid w:val="00A71EC4"/>
    <w:rsid w:val="00A72480"/>
    <w:rsid w:val="00A73093"/>
    <w:rsid w:val="00A74239"/>
    <w:rsid w:val="00A74464"/>
    <w:rsid w:val="00A748EC"/>
    <w:rsid w:val="00A74A2A"/>
    <w:rsid w:val="00A74B5E"/>
    <w:rsid w:val="00A754FF"/>
    <w:rsid w:val="00A75B79"/>
    <w:rsid w:val="00A7687F"/>
    <w:rsid w:val="00A76C57"/>
    <w:rsid w:val="00A80B5F"/>
    <w:rsid w:val="00A810B3"/>
    <w:rsid w:val="00A81D8B"/>
    <w:rsid w:val="00A81DB6"/>
    <w:rsid w:val="00A830F9"/>
    <w:rsid w:val="00A834FF"/>
    <w:rsid w:val="00A83793"/>
    <w:rsid w:val="00A84360"/>
    <w:rsid w:val="00A84437"/>
    <w:rsid w:val="00A84762"/>
    <w:rsid w:val="00A85BAB"/>
    <w:rsid w:val="00A87361"/>
    <w:rsid w:val="00A9062D"/>
    <w:rsid w:val="00A90A3E"/>
    <w:rsid w:val="00A9253B"/>
    <w:rsid w:val="00A92E9F"/>
    <w:rsid w:val="00A93206"/>
    <w:rsid w:val="00A93542"/>
    <w:rsid w:val="00A93845"/>
    <w:rsid w:val="00A967C4"/>
    <w:rsid w:val="00A96B86"/>
    <w:rsid w:val="00A9779E"/>
    <w:rsid w:val="00AA0309"/>
    <w:rsid w:val="00AA27B7"/>
    <w:rsid w:val="00AA2C1F"/>
    <w:rsid w:val="00AA2EEA"/>
    <w:rsid w:val="00AA47F0"/>
    <w:rsid w:val="00AA4C1F"/>
    <w:rsid w:val="00AA5188"/>
    <w:rsid w:val="00AA521C"/>
    <w:rsid w:val="00AA6692"/>
    <w:rsid w:val="00AA6779"/>
    <w:rsid w:val="00AA6FD6"/>
    <w:rsid w:val="00AB018E"/>
    <w:rsid w:val="00AB2CE3"/>
    <w:rsid w:val="00AB4A31"/>
    <w:rsid w:val="00AB59D3"/>
    <w:rsid w:val="00AB6C2E"/>
    <w:rsid w:val="00AB77F2"/>
    <w:rsid w:val="00AC0F39"/>
    <w:rsid w:val="00AC2292"/>
    <w:rsid w:val="00AC3829"/>
    <w:rsid w:val="00AC4ABB"/>
    <w:rsid w:val="00AC55D7"/>
    <w:rsid w:val="00AC6CDD"/>
    <w:rsid w:val="00AD0858"/>
    <w:rsid w:val="00AD1C9C"/>
    <w:rsid w:val="00AD1E50"/>
    <w:rsid w:val="00AD337C"/>
    <w:rsid w:val="00AD3950"/>
    <w:rsid w:val="00AD4AA2"/>
    <w:rsid w:val="00AD5E1D"/>
    <w:rsid w:val="00AD7461"/>
    <w:rsid w:val="00AD7C50"/>
    <w:rsid w:val="00AE0994"/>
    <w:rsid w:val="00AE0A66"/>
    <w:rsid w:val="00AE26B5"/>
    <w:rsid w:val="00AE3893"/>
    <w:rsid w:val="00AE44A5"/>
    <w:rsid w:val="00AE4987"/>
    <w:rsid w:val="00AE4BE5"/>
    <w:rsid w:val="00AE57CB"/>
    <w:rsid w:val="00AE5812"/>
    <w:rsid w:val="00AE7437"/>
    <w:rsid w:val="00AF2A90"/>
    <w:rsid w:val="00AF2ACB"/>
    <w:rsid w:val="00AF508F"/>
    <w:rsid w:val="00AF57E5"/>
    <w:rsid w:val="00AF60D8"/>
    <w:rsid w:val="00AF631E"/>
    <w:rsid w:val="00AF7A09"/>
    <w:rsid w:val="00B00B08"/>
    <w:rsid w:val="00B018BD"/>
    <w:rsid w:val="00B02339"/>
    <w:rsid w:val="00B03927"/>
    <w:rsid w:val="00B047D0"/>
    <w:rsid w:val="00B05448"/>
    <w:rsid w:val="00B05CD0"/>
    <w:rsid w:val="00B06E67"/>
    <w:rsid w:val="00B0712F"/>
    <w:rsid w:val="00B11DD4"/>
    <w:rsid w:val="00B1358D"/>
    <w:rsid w:val="00B1363F"/>
    <w:rsid w:val="00B14301"/>
    <w:rsid w:val="00B14F2C"/>
    <w:rsid w:val="00B15A87"/>
    <w:rsid w:val="00B163F2"/>
    <w:rsid w:val="00B164FA"/>
    <w:rsid w:val="00B212DC"/>
    <w:rsid w:val="00B21A6D"/>
    <w:rsid w:val="00B21DF4"/>
    <w:rsid w:val="00B225F6"/>
    <w:rsid w:val="00B240E5"/>
    <w:rsid w:val="00B24438"/>
    <w:rsid w:val="00B24BC7"/>
    <w:rsid w:val="00B24C73"/>
    <w:rsid w:val="00B25119"/>
    <w:rsid w:val="00B2694C"/>
    <w:rsid w:val="00B31033"/>
    <w:rsid w:val="00B34011"/>
    <w:rsid w:val="00B34534"/>
    <w:rsid w:val="00B34DCB"/>
    <w:rsid w:val="00B34FDC"/>
    <w:rsid w:val="00B352A3"/>
    <w:rsid w:val="00B36812"/>
    <w:rsid w:val="00B36F6F"/>
    <w:rsid w:val="00B40B58"/>
    <w:rsid w:val="00B43265"/>
    <w:rsid w:val="00B44685"/>
    <w:rsid w:val="00B450D1"/>
    <w:rsid w:val="00B452E4"/>
    <w:rsid w:val="00B45B26"/>
    <w:rsid w:val="00B5078E"/>
    <w:rsid w:val="00B51595"/>
    <w:rsid w:val="00B523A7"/>
    <w:rsid w:val="00B55089"/>
    <w:rsid w:val="00B55308"/>
    <w:rsid w:val="00B55CEC"/>
    <w:rsid w:val="00B56250"/>
    <w:rsid w:val="00B60DD5"/>
    <w:rsid w:val="00B6109D"/>
    <w:rsid w:val="00B61A0D"/>
    <w:rsid w:val="00B6366E"/>
    <w:rsid w:val="00B64BA6"/>
    <w:rsid w:val="00B65440"/>
    <w:rsid w:val="00B65D77"/>
    <w:rsid w:val="00B66DAC"/>
    <w:rsid w:val="00B70DBF"/>
    <w:rsid w:val="00B711EE"/>
    <w:rsid w:val="00B736AF"/>
    <w:rsid w:val="00B73DA8"/>
    <w:rsid w:val="00B74254"/>
    <w:rsid w:val="00B74D04"/>
    <w:rsid w:val="00B757AE"/>
    <w:rsid w:val="00B76266"/>
    <w:rsid w:val="00B775EC"/>
    <w:rsid w:val="00B80FCD"/>
    <w:rsid w:val="00B810A7"/>
    <w:rsid w:val="00B82CFF"/>
    <w:rsid w:val="00B834E7"/>
    <w:rsid w:val="00B84FEF"/>
    <w:rsid w:val="00B8537A"/>
    <w:rsid w:val="00B859BC"/>
    <w:rsid w:val="00B8618C"/>
    <w:rsid w:val="00B91465"/>
    <w:rsid w:val="00B92195"/>
    <w:rsid w:val="00B923E6"/>
    <w:rsid w:val="00B93DB4"/>
    <w:rsid w:val="00B9443F"/>
    <w:rsid w:val="00B94A53"/>
    <w:rsid w:val="00B94AFA"/>
    <w:rsid w:val="00B96AE4"/>
    <w:rsid w:val="00BA0448"/>
    <w:rsid w:val="00BA0662"/>
    <w:rsid w:val="00BA0E5A"/>
    <w:rsid w:val="00BA16EE"/>
    <w:rsid w:val="00BA1E68"/>
    <w:rsid w:val="00BA3FAD"/>
    <w:rsid w:val="00BA4AAF"/>
    <w:rsid w:val="00BA755B"/>
    <w:rsid w:val="00BA7562"/>
    <w:rsid w:val="00BB2F75"/>
    <w:rsid w:val="00BB40BB"/>
    <w:rsid w:val="00BB4902"/>
    <w:rsid w:val="00BB6C9F"/>
    <w:rsid w:val="00BB6D36"/>
    <w:rsid w:val="00BC5886"/>
    <w:rsid w:val="00BC5A8E"/>
    <w:rsid w:val="00BC7CB3"/>
    <w:rsid w:val="00BD1293"/>
    <w:rsid w:val="00BD1B71"/>
    <w:rsid w:val="00BD2CCD"/>
    <w:rsid w:val="00BD47AB"/>
    <w:rsid w:val="00BD5FF8"/>
    <w:rsid w:val="00BE122B"/>
    <w:rsid w:val="00BE28E1"/>
    <w:rsid w:val="00BE3BFA"/>
    <w:rsid w:val="00BE7FC4"/>
    <w:rsid w:val="00BF01CC"/>
    <w:rsid w:val="00BF08FA"/>
    <w:rsid w:val="00BF0EA3"/>
    <w:rsid w:val="00BF2ABE"/>
    <w:rsid w:val="00BF48B2"/>
    <w:rsid w:val="00BF4EC8"/>
    <w:rsid w:val="00BF556E"/>
    <w:rsid w:val="00BF7B71"/>
    <w:rsid w:val="00C002A3"/>
    <w:rsid w:val="00C00E87"/>
    <w:rsid w:val="00C0192F"/>
    <w:rsid w:val="00C024D3"/>
    <w:rsid w:val="00C035D6"/>
    <w:rsid w:val="00C04593"/>
    <w:rsid w:val="00C04776"/>
    <w:rsid w:val="00C04F17"/>
    <w:rsid w:val="00C051A4"/>
    <w:rsid w:val="00C06320"/>
    <w:rsid w:val="00C077EE"/>
    <w:rsid w:val="00C07A3C"/>
    <w:rsid w:val="00C1035D"/>
    <w:rsid w:val="00C111DD"/>
    <w:rsid w:val="00C11CB1"/>
    <w:rsid w:val="00C12559"/>
    <w:rsid w:val="00C12D8C"/>
    <w:rsid w:val="00C14942"/>
    <w:rsid w:val="00C1606B"/>
    <w:rsid w:val="00C162A5"/>
    <w:rsid w:val="00C20486"/>
    <w:rsid w:val="00C20B89"/>
    <w:rsid w:val="00C22642"/>
    <w:rsid w:val="00C22E97"/>
    <w:rsid w:val="00C2680A"/>
    <w:rsid w:val="00C268D2"/>
    <w:rsid w:val="00C31716"/>
    <w:rsid w:val="00C32137"/>
    <w:rsid w:val="00C32405"/>
    <w:rsid w:val="00C3294F"/>
    <w:rsid w:val="00C3310D"/>
    <w:rsid w:val="00C33E17"/>
    <w:rsid w:val="00C33FFE"/>
    <w:rsid w:val="00C359B8"/>
    <w:rsid w:val="00C3650C"/>
    <w:rsid w:val="00C4074F"/>
    <w:rsid w:val="00C41498"/>
    <w:rsid w:val="00C41C3D"/>
    <w:rsid w:val="00C41EED"/>
    <w:rsid w:val="00C43025"/>
    <w:rsid w:val="00C451D8"/>
    <w:rsid w:val="00C50535"/>
    <w:rsid w:val="00C5135F"/>
    <w:rsid w:val="00C524B7"/>
    <w:rsid w:val="00C53290"/>
    <w:rsid w:val="00C568B9"/>
    <w:rsid w:val="00C57551"/>
    <w:rsid w:val="00C608C1"/>
    <w:rsid w:val="00C60F02"/>
    <w:rsid w:val="00C62128"/>
    <w:rsid w:val="00C63CEF"/>
    <w:rsid w:val="00C642FD"/>
    <w:rsid w:val="00C649B7"/>
    <w:rsid w:val="00C66346"/>
    <w:rsid w:val="00C678FF"/>
    <w:rsid w:val="00C67E32"/>
    <w:rsid w:val="00C700F3"/>
    <w:rsid w:val="00C715B9"/>
    <w:rsid w:val="00C72994"/>
    <w:rsid w:val="00C75FFC"/>
    <w:rsid w:val="00C771A7"/>
    <w:rsid w:val="00C80790"/>
    <w:rsid w:val="00C82811"/>
    <w:rsid w:val="00C83645"/>
    <w:rsid w:val="00C8561F"/>
    <w:rsid w:val="00C916F3"/>
    <w:rsid w:val="00C91F48"/>
    <w:rsid w:val="00C94583"/>
    <w:rsid w:val="00C94A79"/>
    <w:rsid w:val="00C94AD4"/>
    <w:rsid w:val="00C94F73"/>
    <w:rsid w:val="00C97446"/>
    <w:rsid w:val="00CA0AF2"/>
    <w:rsid w:val="00CA1699"/>
    <w:rsid w:val="00CA3CA5"/>
    <w:rsid w:val="00CA4E53"/>
    <w:rsid w:val="00CA4E61"/>
    <w:rsid w:val="00CA5532"/>
    <w:rsid w:val="00CB0176"/>
    <w:rsid w:val="00CB04FF"/>
    <w:rsid w:val="00CB0DE2"/>
    <w:rsid w:val="00CB52E7"/>
    <w:rsid w:val="00CB6260"/>
    <w:rsid w:val="00CC1058"/>
    <w:rsid w:val="00CC47A0"/>
    <w:rsid w:val="00CC7840"/>
    <w:rsid w:val="00CD0015"/>
    <w:rsid w:val="00CD1356"/>
    <w:rsid w:val="00CD408C"/>
    <w:rsid w:val="00CD512A"/>
    <w:rsid w:val="00CD6EA0"/>
    <w:rsid w:val="00CE3893"/>
    <w:rsid w:val="00CE40DD"/>
    <w:rsid w:val="00CE42CF"/>
    <w:rsid w:val="00CE6E2D"/>
    <w:rsid w:val="00CF22EC"/>
    <w:rsid w:val="00CF2734"/>
    <w:rsid w:val="00CF2BEF"/>
    <w:rsid w:val="00CF2F2F"/>
    <w:rsid w:val="00CF309D"/>
    <w:rsid w:val="00CF54A3"/>
    <w:rsid w:val="00CF6487"/>
    <w:rsid w:val="00CF76B1"/>
    <w:rsid w:val="00CF7B62"/>
    <w:rsid w:val="00D016F2"/>
    <w:rsid w:val="00D027E8"/>
    <w:rsid w:val="00D04325"/>
    <w:rsid w:val="00D04359"/>
    <w:rsid w:val="00D045C1"/>
    <w:rsid w:val="00D046D3"/>
    <w:rsid w:val="00D047A3"/>
    <w:rsid w:val="00D04DF0"/>
    <w:rsid w:val="00D05591"/>
    <w:rsid w:val="00D06263"/>
    <w:rsid w:val="00D06A92"/>
    <w:rsid w:val="00D071ED"/>
    <w:rsid w:val="00D10241"/>
    <w:rsid w:val="00D1055E"/>
    <w:rsid w:val="00D133A1"/>
    <w:rsid w:val="00D15443"/>
    <w:rsid w:val="00D1707D"/>
    <w:rsid w:val="00D20771"/>
    <w:rsid w:val="00D22A08"/>
    <w:rsid w:val="00D22EED"/>
    <w:rsid w:val="00D23848"/>
    <w:rsid w:val="00D23AA3"/>
    <w:rsid w:val="00D23CC2"/>
    <w:rsid w:val="00D25137"/>
    <w:rsid w:val="00D2583A"/>
    <w:rsid w:val="00D262A6"/>
    <w:rsid w:val="00D26555"/>
    <w:rsid w:val="00D26691"/>
    <w:rsid w:val="00D2796B"/>
    <w:rsid w:val="00D27CC7"/>
    <w:rsid w:val="00D336E5"/>
    <w:rsid w:val="00D35141"/>
    <w:rsid w:val="00D36745"/>
    <w:rsid w:val="00D36A28"/>
    <w:rsid w:val="00D43145"/>
    <w:rsid w:val="00D45996"/>
    <w:rsid w:val="00D464C2"/>
    <w:rsid w:val="00D46781"/>
    <w:rsid w:val="00D4693F"/>
    <w:rsid w:val="00D46D29"/>
    <w:rsid w:val="00D47AC4"/>
    <w:rsid w:val="00D51ED7"/>
    <w:rsid w:val="00D55972"/>
    <w:rsid w:val="00D5621C"/>
    <w:rsid w:val="00D610AB"/>
    <w:rsid w:val="00D61A20"/>
    <w:rsid w:val="00D621BB"/>
    <w:rsid w:val="00D63190"/>
    <w:rsid w:val="00D632D9"/>
    <w:rsid w:val="00D65B76"/>
    <w:rsid w:val="00D70F18"/>
    <w:rsid w:val="00D71AEF"/>
    <w:rsid w:val="00D725FF"/>
    <w:rsid w:val="00D73DBF"/>
    <w:rsid w:val="00D74178"/>
    <w:rsid w:val="00D7448C"/>
    <w:rsid w:val="00D74F4B"/>
    <w:rsid w:val="00D7553F"/>
    <w:rsid w:val="00D76C0F"/>
    <w:rsid w:val="00D77CFC"/>
    <w:rsid w:val="00D8083C"/>
    <w:rsid w:val="00D8235C"/>
    <w:rsid w:val="00D82530"/>
    <w:rsid w:val="00D82550"/>
    <w:rsid w:val="00D8410F"/>
    <w:rsid w:val="00D84B3F"/>
    <w:rsid w:val="00D87BC9"/>
    <w:rsid w:val="00D915B0"/>
    <w:rsid w:val="00D91613"/>
    <w:rsid w:val="00D91B6D"/>
    <w:rsid w:val="00D91CF9"/>
    <w:rsid w:val="00D927C9"/>
    <w:rsid w:val="00D92B6E"/>
    <w:rsid w:val="00D92FAD"/>
    <w:rsid w:val="00D93BD2"/>
    <w:rsid w:val="00D959C6"/>
    <w:rsid w:val="00D9689B"/>
    <w:rsid w:val="00DA0123"/>
    <w:rsid w:val="00DA23EB"/>
    <w:rsid w:val="00DA2DA2"/>
    <w:rsid w:val="00DA6946"/>
    <w:rsid w:val="00DA6C94"/>
    <w:rsid w:val="00DA7699"/>
    <w:rsid w:val="00DA7AE5"/>
    <w:rsid w:val="00DB1D21"/>
    <w:rsid w:val="00DB20CA"/>
    <w:rsid w:val="00DB25E2"/>
    <w:rsid w:val="00DB26D5"/>
    <w:rsid w:val="00DB46DD"/>
    <w:rsid w:val="00DB551C"/>
    <w:rsid w:val="00DB71B8"/>
    <w:rsid w:val="00DC017E"/>
    <w:rsid w:val="00DC12EE"/>
    <w:rsid w:val="00DC4783"/>
    <w:rsid w:val="00DC53CA"/>
    <w:rsid w:val="00DC6414"/>
    <w:rsid w:val="00DC699A"/>
    <w:rsid w:val="00DC6FBE"/>
    <w:rsid w:val="00DC75EB"/>
    <w:rsid w:val="00DD061A"/>
    <w:rsid w:val="00DD1FEB"/>
    <w:rsid w:val="00DD54C1"/>
    <w:rsid w:val="00DD5F0B"/>
    <w:rsid w:val="00DD7CA3"/>
    <w:rsid w:val="00DE05F9"/>
    <w:rsid w:val="00DE20B6"/>
    <w:rsid w:val="00DE2CFD"/>
    <w:rsid w:val="00DE3DED"/>
    <w:rsid w:val="00DE47DD"/>
    <w:rsid w:val="00DE4AA7"/>
    <w:rsid w:val="00DE5044"/>
    <w:rsid w:val="00DE6B84"/>
    <w:rsid w:val="00DE735F"/>
    <w:rsid w:val="00DF09AF"/>
    <w:rsid w:val="00DF22AE"/>
    <w:rsid w:val="00DF288B"/>
    <w:rsid w:val="00DF2E4E"/>
    <w:rsid w:val="00DF44C5"/>
    <w:rsid w:val="00DF7563"/>
    <w:rsid w:val="00E003E7"/>
    <w:rsid w:val="00E01B8C"/>
    <w:rsid w:val="00E02CBA"/>
    <w:rsid w:val="00E037A5"/>
    <w:rsid w:val="00E03956"/>
    <w:rsid w:val="00E04486"/>
    <w:rsid w:val="00E04924"/>
    <w:rsid w:val="00E04F31"/>
    <w:rsid w:val="00E105EB"/>
    <w:rsid w:val="00E109B3"/>
    <w:rsid w:val="00E1302C"/>
    <w:rsid w:val="00E1610A"/>
    <w:rsid w:val="00E16620"/>
    <w:rsid w:val="00E17E33"/>
    <w:rsid w:val="00E20210"/>
    <w:rsid w:val="00E23360"/>
    <w:rsid w:val="00E246E9"/>
    <w:rsid w:val="00E24983"/>
    <w:rsid w:val="00E2750B"/>
    <w:rsid w:val="00E312B7"/>
    <w:rsid w:val="00E31FCF"/>
    <w:rsid w:val="00E3216B"/>
    <w:rsid w:val="00E32613"/>
    <w:rsid w:val="00E359CA"/>
    <w:rsid w:val="00E366A0"/>
    <w:rsid w:val="00E3671D"/>
    <w:rsid w:val="00E41673"/>
    <w:rsid w:val="00E4585F"/>
    <w:rsid w:val="00E46817"/>
    <w:rsid w:val="00E502DC"/>
    <w:rsid w:val="00E50DFA"/>
    <w:rsid w:val="00E51199"/>
    <w:rsid w:val="00E520FD"/>
    <w:rsid w:val="00E5537B"/>
    <w:rsid w:val="00E57062"/>
    <w:rsid w:val="00E5784B"/>
    <w:rsid w:val="00E610E6"/>
    <w:rsid w:val="00E6124D"/>
    <w:rsid w:val="00E6134C"/>
    <w:rsid w:val="00E61F65"/>
    <w:rsid w:val="00E62DB5"/>
    <w:rsid w:val="00E652A5"/>
    <w:rsid w:val="00E66327"/>
    <w:rsid w:val="00E66896"/>
    <w:rsid w:val="00E66EC1"/>
    <w:rsid w:val="00E67014"/>
    <w:rsid w:val="00E6717A"/>
    <w:rsid w:val="00E6767F"/>
    <w:rsid w:val="00E6770F"/>
    <w:rsid w:val="00E70306"/>
    <w:rsid w:val="00E70329"/>
    <w:rsid w:val="00E704D4"/>
    <w:rsid w:val="00E71328"/>
    <w:rsid w:val="00E730DB"/>
    <w:rsid w:val="00E73358"/>
    <w:rsid w:val="00E74C94"/>
    <w:rsid w:val="00E81074"/>
    <w:rsid w:val="00E812FC"/>
    <w:rsid w:val="00E825FC"/>
    <w:rsid w:val="00E82879"/>
    <w:rsid w:val="00E82C8E"/>
    <w:rsid w:val="00E843B4"/>
    <w:rsid w:val="00E84E54"/>
    <w:rsid w:val="00E84F39"/>
    <w:rsid w:val="00E868D1"/>
    <w:rsid w:val="00E90C88"/>
    <w:rsid w:val="00E90CC4"/>
    <w:rsid w:val="00E90F13"/>
    <w:rsid w:val="00E9259A"/>
    <w:rsid w:val="00E93F80"/>
    <w:rsid w:val="00E94476"/>
    <w:rsid w:val="00E94C48"/>
    <w:rsid w:val="00E95392"/>
    <w:rsid w:val="00E977B3"/>
    <w:rsid w:val="00EA0418"/>
    <w:rsid w:val="00EA14E6"/>
    <w:rsid w:val="00EA15B4"/>
    <w:rsid w:val="00EA4E09"/>
    <w:rsid w:val="00EB03D4"/>
    <w:rsid w:val="00EB113C"/>
    <w:rsid w:val="00EB44F6"/>
    <w:rsid w:val="00EB5888"/>
    <w:rsid w:val="00EB5B0C"/>
    <w:rsid w:val="00EB615B"/>
    <w:rsid w:val="00EB7551"/>
    <w:rsid w:val="00EC05DB"/>
    <w:rsid w:val="00EC40CE"/>
    <w:rsid w:val="00EC4989"/>
    <w:rsid w:val="00EC55CB"/>
    <w:rsid w:val="00EC63E4"/>
    <w:rsid w:val="00EC664D"/>
    <w:rsid w:val="00EC7A57"/>
    <w:rsid w:val="00EC7D87"/>
    <w:rsid w:val="00EC7EDA"/>
    <w:rsid w:val="00ED1702"/>
    <w:rsid w:val="00ED73FA"/>
    <w:rsid w:val="00ED7D2E"/>
    <w:rsid w:val="00EE1670"/>
    <w:rsid w:val="00EE37D6"/>
    <w:rsid w:val="00EE51E0"/>
    <w:rsid w:val="00EE67B9"/>
    <w:rsid w:val="00EE7A5D"/>
    <w:rsid w:val="00EF2082"/>
    <w:rsid w:val="00EF3259"/>
    <w:rsid w:val="00EF3744"/>
    <w:rsid w:val="00EF3EF6"/>
    <w:rsid w:val="00EF700D"/>
    <w:rsid w:val="00EF7027"/>
    <w:rsid w:val="00EF79B0"/>
    <w:rsid w:val="00F018A9"/>
    <w:rsid w:val="00F01B99"/>
    <w:rsid w:val="00F02C1F"/>
    <w:rsid w:val="00F03A7F"/>
    <w:rsid w:val="00F078EE"/>
    <w:rsid w:val="00F11B35"/>
    <w:rsid w:val="00F12D9C"/>
    <w:rsid w:val="00F16095"/>
    <w:rsid w:val="00F1714C"/>
    <w:rsid w:val="00F17E26"/>
    <w:rsid w:val="00F21CE3"/>
    <w:rsid w:val="00F228BD"/>
    <w:rsid w:val="00F231EA"/>
    <w:rsid w:val="00F25B8F"/>
    <w:rsid w:val="00F30B52"/>
    <w:rsid w:val="00F32148"/>
    <w:rsid w:val="00F32C34"/>
    <w:rsid w:val="00F32E29"/>
    <w:rsid w:val="00F36A28"/>
    <w:rsid w:val="00F37A8E"/>
    <w:rsid w:val="00F37B98"/>
    <w:rsid w:val="00F407BF"/>
    <w:rsid w:val="00F4096C"/>
    <w:rsid w:val="00F40BAB"/>
    <w:rsid w:val="00F43242"/>
    <w:rsid w:val="00F43BDF"/>
    <w:rsid w:val="00F43D71"/>
    <w:rsid w:val="00F44549"/>
    <w:rsid w:val="00F44898"/>
    <w:rsid w:val="00F44FE5"/>
    <w:rsid w:val="00F454C4"/>
    <w:rsid w:val="00F50B03"/>
    <w:rsid w:val="00F513C1"/>
    <w:rsid w:val="00F514F8"/>
    <w:rsid w:val="00F52CB9"/>
    <w:rsid w:val="00F52EC6"/>
    <w:rsid w:val="00F52EDA"/>
    <w:rsid w:val="00F531E0"/>
    <w:rsid w:val="00F53241"/>
    <w:rsid w:val="00F57BFF"/>
    <w:rsid w:val="00F60367"/>
    <w:rsid w:val="00F60436"/>
    <w:rsid w:val="00F61D0D"/>
    <w:rsid w:val="00F634EE"/>
    <w:rsid w:val="00F635B0"/>
    <w:rsid w:val="00F64E20"/>
    <w:rsid w:val="00F6557D"/>
    <w:rsid w:val="00F678C0"/>
    <w:rsid w:val="00F70BEF"/>
    <w:rsid w:val="00F71F2D"/>
    <w:rsid w:val="00F72968"/>
    <w:rsid w:val="00F73C05"/>
    <w:rsid w:val="00F7482B"/>
    <w:rsid w:val="00F766EA"/>
    <w:rsid w:val="00F77365"/>
    <w:rsid w:val="00F774B8"/>
    <w:rsid w:val="00F77A9A"/>
    <w:rsid w:val="00F77AFD"/>
    <w:rsid w:val="00F81BFF"/>
    <w:rsid w:val="00F838AB"/>
    <w:rsid w:val="00F83F5A"/>
    <w:rsid w:val="00F86A29"/>
    <w:rsid w:val="00F91D62"/>
    <w:rsid w:val="00F92384"/>
    <w:rsid w:val="00F956B4"/>
    <w:rsid w:val="00F9594E"/>
    <w:rsid w:val="00F97803"/>
    <w:rsid w:val="00FA089B"/>
    <w:rsid w:val="00FA1FA4"/>
    <w:rsid w:val="00FA2350"/>
    <w:rsid w:val="00FA305D"/>
    <w:rsid w:val="00FA6CB3"/>
    <w:rsid w:val="00FA7F4D"/>
    <w:rsid w:val="00FB0E3E"/>
    <w:rsid w:val="00FB10B4"/>
    <w:rsid w:val="00FB122E"/>
    <w:rsid w:val="00FB1EB5"/>
    <w:rsid w:val="00FB4183"/>
    <w:rsid w:val="00FB4246"/>
    <w:rsid w:val="00FB5C61"/>
    <w:rsid w:val="00FB6AC6"/>
    <w:rsid w:val="00FB7B5A"/>
    <w:rsid w:val="00FC141A"/>
    <w:rsid w:val="00FC2178"/>
    <w:rsid w:val="00FC3001"/>
    <w:rsid w:val="00FC4817"/>
    <w:rsid w:val="00FC570D"/>
    <w:rsid w:val="00FC6395"/>
    <w:rsid w:val="00FC7A2D"/>
    <w:rsid w:val="00FD0ABE"/>
    <w:rsid w:val="00FD155B"/>
    <w:rsid w:val="00FD159C"/>
    <w:rsid w:val="00FD1770"/>
    <w:rsid w:val="00FD1A4D"/>
    <w:rsid w:val="00FD1B28"/>
    <w:rsid w:val="00FD2512"/>
    <w:rsid w:val="00FD379B"/>
    <w:rsid w:val="00FD5469"/>
    <w:rsid w:val="00FE0576"/>
    <w:rsid w:val="00FE09DF"/>
    <w:rsid w:val="00FE2C56"/>
    <w:rsid w:val="00FE5F2F"/>
    <w:rsid w:val="00FE666E"/>
    <w:rsid w:val="00FF0CDD"/>
    <w:rsid w:val="00FF23D6"/>
    <w:rsid w:val="00FF7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D0"/>
    <w:rPr>
      <w:lang w:val="en-GB" w:eastAsia="en-US"/>
    </w:rPr>
  </w:style>
  <w:style w:type="paragraph" w:styleId="Heading1">
    <w:name w:val="heading 1"/>
    <w:basedOn w:val="Normal"/>
    <w:next w:val="Normal"/>
    <w:qFormat/>
    <w:pPr>
      <w:keepNext/>
      <w:ind w:right="-90"/>
      <w:outlineLvl w:val="0"/>
    </w:pPr>
    <w:rPr>
      <w:rFonts w:ascii="Helvetica" w:hAnsi="Helvetica"/>
      <w:b/>
    </w:rPr>
  </w:style>
  <w:style w:type="paragraph" w:styleId="Heading2">
    <w:name w:val="heading 2"/>
    <w:basedOn w:val="Normal"/>
    <w:next w:val="Normal"/>
    <w:link w:val="Heading2Char"/>
    <w:qFormat/>
    <w:pPr>
      <w:keepNext/>
      <w:outlineLvl w:val="1"/>
    </w:pPr>
    <w:rPr>
      <w:rFonts w:ascii="Helvetica" w:hAnsi="Helvetica"/>
      <w:b/>
      <w:caps/>
    </w:rPr>
  </w:style>
  <w:style w:type="paragraph" w:styleId="Heading3">
    <w:name w:val="heading 3"/>
    <w:basedOn w:val="Normal"/>
    <w:next w:val="Normal"/>
    <w:qFormat/>
    <w:pPr>
      <w:keepNext/>
      <w:ind w:left="-108" w:right="-90"/>
      <w:jc w:val="center"/>
      <w:outlineLvl w:val="2"/>
    </w:pPr>
    <w:rPr>
      <w:rFonts w:ascii="Helvetica" w:hAnsi="Helvetica"/>
      <w:b/>
      <w:snapToGrid w:val="0"/>
      <w:sz w:val="32"/>
    </w:rPr>
  </w:style>
  <w:style w:type="paragraph" w:styleId="Heading4">
    <w:name w:val="heading 4"/>
    <w:basedOn w:val="Normal"/>
    <w:next w:val="Normal"/>
    <w:qFormat/>
    <w:pPr>
      <w:keepNext/>
      <w:jc w:val="center"/>
      <w:outlineLvl w:val="3"/>
    </w:pPr>
    <w:rPr>
      <w:rFonts w:ascii="Helvetica" w:hAnsi="Helvetica"/>
      <w:b/>
      <w:snapToGrid w:val="0"/>
      <w:sz w:val="32"/>
    </w:rPr>
  </w:style>
  <w:style w:type="paragraph" w:styleId="Heading5">
    <w:name w:val="heading 5"/>
    <w:basedOn w:val="Normal"/>
    <w:next w:val="Normal"/>
    <w:qFormat/>
    <w:pPr>
      <w:keepNext/>
      <w:jc w:val="both"/>
      <w:outlineLvl w:val="4"/>
    </w:pPr>
    <w:rPr>
      <w:rFonts w:ascii="Helvetica" w:hAnsi="Helvetica"/>
      <w:b/>
      <w:snapToGrid w:val="0"/>
      <w:sz w:val="24"/>
    </w:rPr>
  </w:style>
  <w:style w:type="paragraph" w:styleId="Heading6">
    <w:name w:val="heading 6"/>
    <w:basedOn w:val="Normal"/>
    <w:next w:val="Normal"/>
    <w:qFormat/>
    <w:pPr>
      <w:keepNext/>
      <w:jc w:val="center"/>
      <w:outlineLvl w:val="5"/>
    </w:pPr>
    <w:rPr>
      <w:rFonts w:ascii="Helvetica" w:hAnsi="Helvetica"/>
      <w:b/>
    </w:rPr>
  </w:style>
  <w:style w:type="paragraph" w:styleId="Heading7">
    <w:name w:val="heading 7"/>
    <w:basedOn w:val="Normal"/>
    <w:next w:val="Normal"/>
    <w:qFormat/>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pPr>
      <w:keepNext/>
      <w:ind w:left="-101" w:right="-115" w:hanging="7"/>
      <w:outlineLvl w:val="7"/>
    </w:pPr>
    <w:rPr>
      <w:rFonts w:ascii="Helvetica" w:hAnsi="Helvetica"/>
      <w:b/>
      <w:sz w:val="28"/>
    </w:rPr>
  </w:style>
  <w:style w:type="paragraph" w:styleId="Heading9">
    <w:name w:val="heading 9"/>
    <w:basedOn w:val="Normal"/>
    <w:next w:val="Normal"/>
    <w:qFormat/>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jc w:val="both"/>
    </w:pPr>
    <w:rPr>
      <w:rFonts w:ascii="Helvetica" w:hAnsi="Helvetica"/>
      <w:snapToGrid w:val="0"/>
      <w:sz w:val="24"/>
    </w:rPr>
  </w:style>
  <w:style w:type="paragraph" w:customStyle="1" w:styleId="Author">
    <w:name w:val="Author"/>
    <w:basedOn w:val="BodyText"/>
    <w:pPr>
      <w:tabs>
        <w:tab w:val="right" w:pos="8640"/>
      </w:tabs>
      <w:spacing w:after="0" w:line="480" w:lineRule="auto"/>
      <w:jc w:val="center"/>
    </w:pPr>
    <w:rPr>
      <w:rFonts w:ascii="Garamond" w:hAnsi="Garamond"/>
      <w:spacing w:val="-2"/>
      <w:lang w:val="en-US"/>
    </w:rPr>
  </w:style>
  <w:style w:type="paragraph" w:styleId="BodyText">
    <w:name w:val="Body Text"/>
    <w:basedOn w:val="Normal"/>
    <w:pPr>
      <w:spacing w:after="120"/>
    </w:pPr>
    <w:rPr>
      <w:snapToGrid w:val="0"/>
      <w:sz w:val="24"/>
    </w:rPr>
  </w:style>
  <w:style w:type="paragraph" w:styleId="Header">
    <w:name w:val="header"/>
    <w:basedOn w:val="Normal"/>
    <w:link w:val="HeaderChar"/>
    <w:uiPriority w:val="99"/>
    <w:pPr>
      <w:tabs>
        <w:tab w:val="center" w:pos="4153"/>
        <w:tab w:val="right" w:pos="8306"/>
      </w:tabs>
    </w:pPr>
    <w:rPr>
      <w:snapToGrid w:val="0"/>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napToGrid w:val="0"/>
      <w:sz w:val="24"/>
    </w:rPr>
  </w:style>
  <w:style w:type="paragraph" w:styleId="BodyText2">
    <w:name w:val="Body Text 2"/>
    <w:basedOn w:val="Normal"/>
    <w:pPr>
      <w:ind w:right="-90"/>
      <w:jc w:val="both"/>
    </w:pPr>
    <w:rPr>
      <w:rFonts w:ascii="Helvetica" w:hAnsi="Helvetica"/>
    </w:rPr>
  </w:style>
  <w:style w:type="paragraph" w:styleId="BodyText3">
    <w:name w:val="Body Text 3"/>
    <w:basedOn w:val="Normal"/>
    <w:pPr>
      <w:jc w:val="both"/>
    </w:pPr>
    <w:rPr>
      <w:rFonts w:ascii="Helvetica" w:hAnsi="Helvetica"/>
    </w:rPr>
  </w:style>
  <w:style w:type="paragraph" w:styleId="ListNumber5">
    <w:name w:val="List Number 5"/>
    <w:basedOn w:val="Normal"/>
    <w:pPr>
      <w:numPr>
        <w:numId w:val="2"/>
      </w:numPr>
    </w:pPr>
  </w:style>
  <w:style w:type="paragraph" w:styleId="BodyTextIndent2">
    <w:name w:val="Body Text Indent 2"/>
    <w:basedOn w:val="Normal"/>
    <w:pPr>
      <w:tabs>
        <w:tab w:val="left" w:pos="426"/>
      </w:tabs>
      <w:ind w:left="426" w:hanging="426"/>
      <w:jc w:val="both"/>
    </w:pPr>
    <w:rPr>
      <w:rFonts w:ascii="Helvetica" w:hAnsi="Helvetica"/>
    </w:rPr>
  </w:style>
  <w:style w:type="paragraph" w:styleId="BalloonText">
    <w:name w:val="Balloon Text"/>
    <w:basedOn w:val="Normal"/>
    <w:link w:val="BalloonTextChar"/>
    <w:uiPriority w:val="99"/>
    <w:semiHidden/>
    <w:rsid w:val="00D71AEF"/>
    <w:rPr>
      <w:rFonts w:ascii="Tahoma" w:hAnsi="Tahoma" w:cs="Tahoma"/>
      <w:sz w:val="16"/>
      <w:szCs w:val="16"/>
    </w:rPr>
  </w:style>
  <w:style w:type="table" w:styleId="TableGrid">
    <w:name w:val="Table Grid"/>
    <w:basedOn w:val="TableNormal"/>
    <w:uiPriority w:val="59"/>
    <w:rsid w:val="00D1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011"/>
    <w:pPr>
      <w:shd w:val="clear" w:color="auto" w:fill="000080"/>
    </w:pPr>
    <w:rPr>
      <w:rFonts w:ascii="Tahoma" w:hAnsi="Tahoma" w:cs="Tahoma"/>
    </w:rPr>
  </w:style>
  <w:style w:type="paragraph" w:styleId="NormalWeb">
    <w:name w:val="Normal (Web)"/>
    <w:basedOn w:val="Normal"/>
    <w:rsid w:val="007F52B7"/>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C524B7"/>
  </w:style>
  <w:style w:type="character" w:styleId="FootnoteReference">
    <w:name w:val="footnote reference"/>
    <w:uiPriority w:val="99"/>
    <w:semiHidden/>
    <w:rsid w:val="00C524B7"/>
    <w:rPr>
      <w:vertAlign w:val="superscript"/>
    </w:rPr>
  </w:style>
  <w:style w:type="character" w:customStyle="1" w:styleId="FooterChar">
    <w:name w:val="Footer Char"/>
    <w:link w:val="Footer"/>
    <w:uiPriority w:val="99"/>
    <w:rsid w:val="00981F31"/>
    <w:rPr>
      <w:snapToGrid w:val="0"/>
      <w:sz w:val="24"/>
      <w:lang w:val="en-GB" w:eastAsia="en-US"/>
    </w:rPr>
  </w:style>
  <w:style w:type="character" w:styleId="Strong">
    <w:name w:val="Strong"/>
    <w:uiPriority w:val="22"/>
    <w:qFormat/>
    <w:rsid w:val="00C06320"/>
    <w:rPr>
      <w:b/>
      <w:bCs/>
    </w:rPr>
  </w:style>
  <w:style w:type="character" w:customStyle="1" w:styleId="Heading2Char">
    <w:name w:val="Heading 2 Char"/>
    <w:link w:val="Heading2"/>
    <w:rsid w:val="00F513C1"/>
    <w:rPr>
      <w:rFonts w:ascii="Helvetica" w:hAnsi="Helvetica"/>
      <w:b/>
      <w:caps/>
      <w:lang w:val="en-GB" w:eastAsia="en-US"/>
    </w:rPr>
  </w:style>
  <w:style w:type="paragraph" w:styleId="ListParagraph">
    <w:name w:val="List Paragraph"/>
    <w:basedOn w:val="Normal"/>
    <w:uiPriority w:val="34"/>
    <w:qFormat/>
    <w:rsid w:val="00BA0E5A"/>
    <w:pPr>
      <w:ind w:left="720"/>
      <w:contextualSpacing/>
    </w:pPr>
  </w:style>
  <w:style w:type="character" w:customStyle="1" w:styleId="HeaderChar">
    <w:name w:val="Header Char"/>
    <w:basedOn w:val="DefaultParagraphFont"/>
    <w:link w:val="Header"/>
    <w:uiPriority w:val="99"/>
    <w:rsid w:val="001B32D2"/>
    <w:rPr>
      <w:snapToGrid w:val="0"/>
      <w:sz w:val="24"/>
      <w:lang w:val="en-GB" w:eastAsia="en-US"/>
    </w:rPr>
  </w:style>
  <w:style w:type="character" w:customStyle="1" w:styleId="BalloonTextChar">
    <w:name w:val="Balloon Text Char"/>
    <w:basedOn w:val="DefaultParagraphFont"/>
    <w:link w:val="BalloonText"/>
    <w:uiPriority w:val="99"/>
    <w:semiHidden/>
    <w:rsid w:val="001B32D2"/>
    <w:rPr>
      <w:rFonts w:ascii="Tahoma" w:hAnsi="Tahoma" w:cs="Tahoma"/>
      <w:sz w:val="16"/>
      <w:szCs w:val="16"/>
      <w:lang w:val="en-GB" w:eastAsia="en-US"/>
    </w:rPr>
  </w:style>
  <w:style w:type="numbering" w:customStyle="1" w:styleId="NoList1">
    <w:name w:val="No List1"/>
    <w:next w:val="NoList"/>
    <w:uiPriority w:val="99"/>
    <w:semiHidden/>
    <w:unhideWhenUsed/>
    <w:rsid w:val="001B32D2"/>
  </w:style>
  <w:style w:type="character" w:customStyle="1" w:styleId="FootnoteTextChar">
    <w:name w:val="Footnote Text Char"/>
    <w:basedOn w:val="DefaultParagraphFont"/>
    <w:link w:val="FootnoteText"/>
    <w:uiPriority w:val="99"/>
    <w:semiHidden/>
    <w:rsid w:val="001B32D2"/>
    <w:rPr>
      <w:lang w:val="en-GB" w:eastAsia="en-US"/>
    </w:rPr>
  </w:style>
  <w:style w:type="table" w:customStyle="1" w:styleId="TableGrid1">
    <w:name w:val="Table Grid1"/>
    <w:basedOn w:val="TableNormal"/>
    <w:next w:val="TableGrid"/>
    <w:uiPriority w:val="59"/>
    <w:rsid w:val="001B32D2"/>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B32D2"/>
    <w:rPr>
      <w:rFonts w:asciiTheme="minorHAnsi" w:eastAsiaTheme="minorHAnsi" w:hAnsiTheme="minorHAnsi"/>
      <w:color w:val="000000" w:themeColor="text1"/>
      <w:sz w:val="22"/>
      <w:lang w:val="en-US" w:eastAsia="ja-JP"/>
    </w:rPr>
  </w:style>
  <w:style w:type="character" w:customStyle="1" w:styleId="Heading8Char">
    <w:name w:val="Heading 8 Char"/>
    <w:basedOn w:val="DefaultParagraphFont"/>
    <w:link w:val="Heading8"/>
    <w:uiPriority w:val="9"/>
    <w:rsid w:val="001B32D2"/>
    <w:rPr>
      <w:rFonts w:ascii="Helvetica" w:hAnsi="Helvetica"/>
      <w:b/>
      <w:sz w:val="28"/>
      <w:lang w:val="en-GB" w:eastAsia="en-US"/>
    </w:rPr>
  </w:style>
  <w:style w:type="paragraph" w:styleId="Revision">
    <w:name w:val="Revision"/>
    <w:hidden/>
    <w:uiPriority w:val="99"/>
    <w:semiHidden/>
    <w:rsid w:val="00AD1C9C"/>
    <w:rPr>
      <w:lang w:val="en-GB" w:eastAsia="en-US"/>
    </w:rPr>
  </w:style>
  <w:style w:type="character" w:styleId="CommentReference">
    <w:name w:val="annotation reference"/>
    <w:basedOn w:val="DefaultParagraphFont"/>
    <w:semiHidden/>
    <w:unhideWhenUsed/>
    <w:rsid w:val="00B923E6"/>
    <w:rPr>
      <w:sz w:val="16"/>
      <w:szCs w:val="16"/>
    </w:rPr>
  </w:style>
  <w:style w:type="paragraph" w:styleId="CommentText">
    <w:name w:val="annotation text"/>
    <w:basedOn w:val="Normal"/>
    <w:link w:val="CommentTextChar"/>
    <w:semiHidden/>
    <w:unhideWhenUsed/>
    <w:rsid w:val="00B923E6"/>
  </w:style>
  <w:style w:type="character" w:customStyle="1" w:styleId="CommentTextChar">
    <w:name w:val="Comment Text Char"/>
    <w:basedOn w:val="DefaultParagraphFont"/>
    <w:link w:val="CommentText"/>
    <w:semiHidden/>
    <w:rsid w:val="00B923E6"/>
    <w:rPr>
      <w:lang w:val="en-GB" w:eastAsia="en-US"/>
    </w:rPr>
  </w:style>
  <w:style w:type="paragraph" w:styleId="CommentSubject">
    <w:name w:val="annotation subject"/>
    <w:basedOn w:val="CommentText"/>
    <w:next w:val="CommentText"/>
    <w:link w:val="CommentSubjectChar"/>
    <w:semiHidden/>
    <w:unhideWhenUsed/>
    <w:rsid w:val="00B923E6"/>
    <w:rPr>
      <w:b/>
      <w:bCs/>
    </w:rPr>
  </w:style>
  <w:style w:type="character" w:customStyle="1" w:styleId="CommentSubjectChar">
    <w:name w:val="Comment Subject Char"/>
    <w:basedOn w:val="CommentTextChar"/>
    <w:link w:val="CommentSubject"/>
    <w:semiHidden/>
    <w:rsid w:val="00B923E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26548">
      <w:bodyDiv w:val="1"/>
      <w:marLeft w:val="0"/>
      <w:marRight w:val="0"/>
      <w:marTop w:val="0"/>
      <w:marBottom w:val="0"/>
      <w:divBdr>
        <w:top w:val="none" w:sz="0" w:space="0" w:color="auto"/>
        <w:left w:val="none" w:sz="0" w:space="0" w:color="auto"/>
        <w:bottom w:val="none" w:sz="0" w:space="0" w:color="auto"/>
        <w:right w:val="none" w:sz="0" w:space="0" w:color="auto"/>
      </w:divBdr>
    </w:div>
    <w:div w:id="207031970">
      <w:bodyDiv w:val="1"/>
      <w:marLeft w:val="0"/>
      <w:marRight w:val="0"/>
      <w:marTop w:val="0"/>
      <w:marBottom w:val="0"/>
      <w:divBdr>
        <w:top w:val="none" w:sz="0" w:space="0" w:color="auto"/>
        <w:left w:val="none" w:sz="0" w:space="0" w:color="auto"/>
        <w:bottom w:val="none" w:sz="0" w:space="0" w:color="auto"/>
        <w:right w:val="none" w:sz="0" w:space="0" w:color="auto"/>
      </w:divBdr>
    </w:div>
    <w:div w:id="212473347">
      <w:bodyDiv w:val="1"/>
      <w:marLeft w:val="0"/>
      <w:marRight w:val="0"/>
      <w:marTop w:val="0"/>
      <w:marBottom w:val="0"/>
      <w:divBdr>
        <w:top w:val="none" w:sz="0" w:space="0" w:color="auto"/>
        <w:left w:val="none" w:sz="0" w:space="0" w:color="auto"/>
        <w:bottom w:val="none" w:sz="0" w:space="0" w:color="auto"/>
        <w:right w:val="none" w:sz="0" w:space="0" w:color="auto"/>
      </w:divBdr>
    </w:div>
    <w:div w:id="360786460">
      <w:bodyDiv w:val="1"/>
      <w:marLeft w:val="0"/>
      <w:marRight w:val="0"/>
      <w:marTop w:val="0"/>
      <w:marBottom w:val="0"/>
      <w:divBdr>
        <w:top w:val="none" w:sz="0" w:space="0" w:color="auto"/>
        <w:left w:val="none" w:sz="0" w:space="0" w:color="auto"/>
        <w:bottom w:val="none" w:sz="0" w:space="0" w:color="auto"/>
        <w:right w:val="none" w:sz="0" w:space="0" w:color="auto"/>
      </w:divBdr>
    </w:div>
    <w:div w:id="523441256">
      <w:bodyDiv w:val="1"/>
      <w:marLeft w:val="0"/>
      <w:marRight w:val="0"/>
      <w:marTop w:val="0"/>
      <w:marBottom w:val="0"/>
      <w:divBdr>
        <w:top w:val="none" w:sz="0" w:space="0" w:color="auto"/>
        <w:left w:val="none" w:sz="0" w:space="0" w:color="auto"/>
        <w:bottom w:val="none" w:sz="0" w:space="0" w:color="auto"/>
        <w:right w:val="none" w:sz="0" w:space="0" w:color="auto"/>
      </w:divBdr>
    </w:div>
    <w:div w:id="562259113">
      <w:bodyDiv w:val="1"/>
      <w:marLeft w:val="0"/>
      <w:marRight w:val="0"/>
      <w:marTop w:val="0"/>
      <w:marBottom w:val="0"/>
      <w:divBdr>
        <w:top w:val="none" w:sz="0" w:space="0" w:color="auto"/>
        <w:left w:val="none" w:sz="0" w:space="0" w:color="auto"/>
        <w:bottom w:val="none" w:sz="0" w:space="0" w:color="auto"/>
        <w:right w:val="none" w:sz="0" w:space="0" w:color="auto"/>
      </w:divBdr>
    </w:div>
    <w:div w:id="647630186">
      <w:bodyDiv w:val="1"/>
      <w:marLeft w:val="0"/>
      <w:marRight w:val="0"/>
      <w:marTop w:val="0"/>
      <w:marBottom w:val="0"/>
      <w:divBdr>
        <w:top w:val="none" w:sz="0" w:space="0" w:color="auto"/>
        <w:left w:val="none" w:sz="0" w:space="0" w:color="auto"/>
        <w:bottom w:val="none" w:sz="0" w:space="0" w:color="auto"/>
        <w:right w:val="none" w:sz="0" w:space="0" w:color="auto"/>
      </w:divBdr>
    </w:div>
    <w:div w:id="690955541">
      <w:bodyDiv w:val="1"/>
      <w:marLeft w:val="0"/>
      <w:marRight w:val="0"/>
      <w:marTop w:val="0"/>
      <w:marBottom w:val="0"/>
      <w:divBdr>
        <w:top w:val="none" w:sz="0" w:space="0" w:color="auto"/>
        <w:left w:val="none" w:sz="0" w:space="0" w:color="auto"/>
        <w:bottom w:val="none" w:sz="0" w:space="0" w:color="auto"/>
        <w:right w:val="none" w:sz="0" w:space="0" w:color="auto"/>
      </w:divBdr>
    </w:div>
    <w:div w:id="745886265">
      <w:bodyDiv w:val="1"/>
      <w:marLeft w:val="0"/>
      <w:marRight w:val="0"/>
      <w:marTop w:val="0"/>
      <w:marBottom w:val="0"/>
      <w:divBdr>
        <w:top w:val="none" w:sz="0" w:space="0" w:color="auto"/>
        <w:left w:val="none" w:sz="0" w:space="0" w:color="auto"/>
        <w:bottom w:val="none" w:sz="0" w:space="0" w:color="auto"/>
        <w:right w:val="none" w:sz="0" w:space="0" w:color="auto"/>
      </w:divBdr>
    </w:div>
    <w:div w:id="773093363">
      <w:bodyDiv w:val="1"/>
      <w:marLeft w:val="0"/>
      <w:marRight w:val="0"/>
      <w:marTop w:val="0"/>
      <w:marBottom w:val="0"/>
      <w:divBdr>
        <w:top w:val="none" w:sz="0" w:space="0" w:color="auto"/>
        <w:left w:val="none" w:sz="0" w:space="0" w:color="auto"/>
        <w:bottom w:val="none" w:sz="0" w:space="0" w:color="auto"/>
        <w:right w:val="none" w:sz="0" w:space="0" w:color="auto"/>
      </w:divBdr>
    </w:div>
    <w:div w:id="872886478">
      <w:bodyDiv w:val="1"/>
      <w:marLeft w:val="0"/>
      <w:marRight w:val="0"/>
      <w:marTop w:val="0"/>
      <w:marBottom w:val="0"/>
      <w:divBdr>
        <w:top w:val="none" w:sz="0" w:space="0" w:color="auto"/>
        <w:left w:val="none" w:sz="0" w:space="0" w:color="auto"/>
        <w:bottom w:val="none" w:sz="0" w:space="0" w:color="auto"/>
        <w:right w:val="none" w:sz="0" w:space="0" w:color="auto"/>
      </w:divBdr>
    </w:div>
    <w:div w:id="961422669">
      <w:bodyDiv w:val="1"/>
      <w:marLeft w:val="0"/>
      <w:marRight w:val="0"/>
      <w:marTop w:val="0"/>
      <w:marBottom w:val="0"/>
      <w:divBdr>
        <w:top w:val="none" w:sz="0" w:space="0" w:color="auto"/>
        <w:left w:val="none" w:sz="0" w:space="0" w:color="auto"/>
        <w:bottom w:val="none" w:sz="0" w:space="0" w:color="auto"/>
        <w:right w:val="none" w:sz="0" w:space="0" w:color="auto"/>
      </w:divBdr>
    </w:div>
    <w:div w:id="962614005">
      <w:bodyDiv w:val="1"/>
      <w:marLeft w:val="0"/>
      <w:marRight w:val="0"/>
      <w:marTop w:val="0"/>
      <w:marBottom w:val="0"/>
      <w:divBdr>
        <w:top w:val="none" w:sz="0" w:space="0" w:color="auto"/>
        <w:left w:val="none" w:sz="0" w:space="0" w:color="auto"/>
        <w:bottom w:val="none" w:sz="0" w:space="0" w:color="auto"/>
        <w:right w:val="none" w:sz="0" w:space="0" w:color="auto"/>
      </w:divBdr>
    </w:div>
    <w:div w:id="972365260">
      <w:bodyDiv w:val="1"/>
      <w:marLeft w:val="0"/>
      <w:marRight w:val="0"/>
      <w:marTop w:val="0"/>
      <w:marBottom w:val="0"/>
      <w:divBdr>
        <w:top w:val="none" w:sz="0" w:space="0" w:color="auto"/>
        <w:left w:val="none" w:sz="0" w:space="0" w:color="auto"/>
        <w:bottom w:val="none" w:sz="0" w:space="0" w:color="auto"/>
        <w:right w:val="none" w:sz="0" w:space="0" w:color="auto"/>
      </w:divBdr>
    </w:div>
    <w:div w:id="995187394">
      <w:bodyDiv w:val="1"/>
      <w:marLeft w:val="0"/>
      <w:marRight w:val="0"/>
      <w:marTop w:val="0"/>
      <w:marBottom w:val="0"/>
      <w:divBdr>
        <w:top w:val="none" w:sz="0" w:space="0" w:color="auto"/>
        <w:left w:val="none" w:sz="0" w:space="0" w:color="auto"/>
        <w:bottom w:val="none" w:sz="0" w:space="0" w:color="auto"/>
        <w:right w:val="none" w:sz="0" w:space="0" w:color="auto"/>
      </w:divBdr>
    </w:div>
    <w:div w:id="1052117381">
      <w:bodyDiv w:val="1"/>
      <w:marLeft w:val="0"/>
      <w:marRight w:val="0"/>
      <w:marTop w:val="0"/>
      <w:marBottom w:val="0"/>
      <w:divBdr>
        <w:top w:val="none" w:sz="0" w:space="0" w:color="auto"/>
        <w:left w:val="none" w:sz="0" w:space="0" w:color="auto"/>
        <w:bottom w:val="none" w:sz="0" w:space="0" w:color="auto"/>
        <w:right w:val="none" w:sz="0" w:space="0" w:color="auto"/>
      </w:divBdr>
    </w:div>
    <w:div w:id="1108356005">
      <w:bodyDiv w:val="1"/>
      <w:marLeft w:val="0"/>
      <w:marRight w:val="0"/>
      <w:marTop w:val="0"/>
      <w:marBottom w:val="0"/>
      <w:divBdr>
        <w:top w:val="none" w:sz="0" w:space="0" w:color="auto"/>
        <w:left w:val="none" w:sz="0" w:space="0" w:color="auto"/>
        <w:bottom w:val="none" w:sz="0" w:space="0" w:color="auto"/>
        <w:right w:val="none" w:sz="0" w:space="0" w:color="auto"/>
      </w:divBdr>
    </w:div>
    <w:div w:id="1157458032">
      <w:bodyDiv w:val="1"/>
      <w:marLeft w:val="0"/>
      <w:marRight w:val="0"/>
      <w:marTop w:val="0"/>
      <w:marBottom w:val="0"/>
      <w:divBdr>
        <w:top w:val="none" w:sz="0" w:space="0" w:color="auto"/>
        <w:left w:val="none" w:sz="0" w:space="0" w:color="auto"/>
        <w:bottom w:val="none" w:sz="0" w:space="0" w:color="auto"/>
        <w:right w:val="none" w:sz="0" w:space="0" w:color="auto"/>
      </w:divBdr>
    </w:div>
    <w:div w:id="1197159977">
      <w:bodyDiv w:val="1"/>
      <w:marLeft w:val="0"/>
      <w:marRight w:val="0"/>
      <w:marTop w:val="0"/>
      <w:marBottom w:val="0"/>
      <w:divBdr>
        <w:top w:val="none" w:sz="0" w:space="0" w:color="auto"/>
        <w:left w:val="none" w:sz="0" w:space="0" w:color="auto"/>
        <w:bottom w:val="none" w:sz="0" w:space="0" w:color="auto"/>
        <w:right w:val="none" w:sz="0" w:space="0" w:color="auto"/>
      </w:divBdr>
    </w:div>
    <w:div w:id="1309672244">
      <w:bodyDiv w:val="1"/>
      <w:marLeft w:val="0"/>
      <w:marRight w:val="0"/>
      <w:marTop w:val="0"/>
      <w:marBottom w:val="0"/>
      <w:divBdr>
        <w:top w:val="none" w:sz="0" w:space="0" w:color="auto"/>
        <w:left w:val="none" w:sz="0" w:space="0" w:color="auto"/>
        <w:bottom w:val="none" w:sz="0" w:space="0" w:color="auto"/>
        <w:right w:val="none" w:sz="0" w:space="0" w:color="auto"/>
      </w:divBdr>
    </w:div>
    <w:div w:id="1369062084">
      <w:bodyDiv w:val="1"/>
      <w:marLeft w:val="0"/>
      <w:marRight w:val="0"/>
      <w:marTop w:val="0"/>
      <w:marBottom w:val="0"/>
      <w:divBdr>
        <w:top w:val="none" w:sz="0" w:space="0" w:color="auto"/>
        <w:left w:val="none" w:sz="0" w:space="0" w:color="auto"/>
        <w:bottom w:val="none" w:sz="0" w:space="0" w:color="auto"/>
        <w:right w:val="none" w:sz="0" w:space="0" w:color="auto"/>
      </w:divBdr>
    </w:div>
    <w:div w:id="1401904709">
      <w:bodyDiv w:val="1"/>
      <w:marLeft w:val="0"/>
      <w:marRight w:val="0"/>
      <w:marTop w:val="0"/>
      <w:marBottom w:val="0"/>
      <w:divBdr>
        <w:top w:val="none" w:sz="0" w:space="0" w:color="auto"/>
        <w:left w:val="none" w:sz="0" w:space="0" w:color="auto"/>
        <w:bottom w:val="none" w:sz="0" w:space="0" w:color="auto"/>
        <w:right w:val="none" w:sz="0" w:space="0" w:color="auto"/>
      </w:divBdr>
    </w:div>
    <w:div w:id="1419326769">
      <w:bodyDiv w:val="1"/>
      <w:marLeft w:val="0"/>
      <w:marRight w:val="0"/>
      <w:marTop w:val="0"/>
      <w:marBottom w:val="0"/>
      <w:divBdr>
        <w:top w:val="none" w:sz="0" w:space="0" w:color="auto"/>
        <w:left w:val="none" w:sz="0" w:space="0" w:color="auto"/>
        <w:bottom w:val="none" w:sz="0" w:space="0" w:color="auto"/>
        <w:right w:val="none" w:sz="0" w:space="0" w:color="auto"/>
      </w:divBdr>
    </w:div>
    <w:div w:id="1439645510">
      <w:bodyDiv w:val="1"/>
      <w:marLeft w:val="0"/>
      <w:marRight w:val="0"/>
      <w:marTop w:val="0"/>
      <w:marBottom w:val="0"/>
      <w:divBdr>
        <w:top w:val="none" w:sz="0" w:space="0" w:color="auto"/>
        <w:left w:val="none" w:sz="0" w:space="0" w:color="auto"/>
        <w:bottom w:val="none" w:sz="0" w:space="0" w:color="auto"/>
        <w:right w:val="none" w:sz="0" w:space="0" w:color="auto"/>
      </w:divBdr>
    </w:div>
    <w:div w:id="1514299799">
      <w:bodyDiv w:val="1"/>
      <w:marLeft w:val="0"/>
      <w:marRight w:val="0"/>
      <w:marTop w:val="0"/>
      <w:marBottom w:val="0"/>
      <w:divBdr>
        <w:top w:val="none" w:sz="0" w:space="0" w:color="auto"/>
        <w:left w:val="none" w:sz="0" w:space="0" w:color="auto"/>
        <w:bottom w:val="none" w:sz="0" w:space="0" w:color="auto"/>
        <w:right w:val="none" w:sz="0" w:space="0" w:color="auto"/>
      </w:divBdr>
    </w:div>
    <w:div w:id="1587377248">
      <w:bodyDiv w:val="1"/>
      <w:marLeft w:val="0"/>
      <w:marRight w:val="0"/>
      <w:marTop w:val="0"/>
      <w:marBottom w:val="0"/>
      <w:divBdr>
        <w:top w:val="none" w:sz="0" w:space="0" w:color="auto"/>
        <w:left w:val="none" w:sz="0" w:space="0" w:color="auto"/>
        <w:bottom w:val="none" w:sz="0" w:space="0" w:color="auto"/>
        <w:right w:val="none" w:sz="0" w:space="0" w:color="auto"/>
      </w:divBdr>
    </w:div>
    <w:div w:id="1624117091">
      <w:bodyDiv w:val="1"/>
      <w:marLeft w:val="0"/>
      <w:marRight w:val="0"/>
      <w:marTop w:val="0"/>
      <w:marBottom w:val="0"/>
      <w:divBdr>
        <w:top w:val="none" w:sz="0" w:space="0" w:color="auto"/>
        <w:left w:val="none" w:sz="0" w:space="0" w:color="auto"/>
        <w:bottom w:val="none" w:sz="0" w:space="0" w:color="auto"/>
        <w:right w:val="none" w:sz="0" w:space="0" w:color="auto"/>
      </w:divBdr>
    </w:div>
    <w:div w:id="1814834252">
      <w:bodyDiv w:val="1"/>
      <w:marLeft w:val="0"/>
      <w:marRight w:val="0"/>
      <w:marTop w:val="0"/>
      <w:marBottom w:val="0"/>
      <w:divBdr>
        <w:top w:val="none" w:sz="0" w:space="0" w:color="auto"/>
        <w:left w:val="none" w:sz="0" w:space="0" w:color="auto"/>
        <w:bottom w:val="none" w:sz="0" w:space="0" w:color="auto"/>
        <w:right w:val="none" w:sz="0" w:space="0" w:color="auto"/>
      </w:divBdr>
    </w:div>
    <w:div w:id="1884707682">
      <w:bodyDiv w:val="1"/>
      <w:marLeft w:val="0"/>
      <w:marRight w:val="0"/>
      <w:marTop w:val="0"/>
      <w:marBottom w:val="0"/>
      <w:divBdr>
        <w:top w:val="none" w:sz="0" w:space="0" w:color="auto"/>
        <w:left w:val="none" w:sz="0" w:space="0" w:color="auto"/>
        <w:bottom w:val="none" w:sz="0" w:space="0" w:color="auto"/>
        <w:right w:val="none" w:sz="0" w:space="0" w:color="auto"/>
      </w:divBdr>
    </w:div>
    <w:div w:id="1916234210">
      <w:bodyDiv w:val="1"/>
      <w:marLeft w:val="0"/>
      <w:marRight w:val="0"/>
      <w:marTop w:val="0"/>
      <w:marBottom w:val="0"/>
      <w:divBdr>
        <w:top w:val="none" w:sz="0" w:space="0" w:color="auto"/>
        <w:left w:val="none" w:sz="0" w:space="0" w:color="auto"/>
        <w:bottom w:val="none" w:sz="0" w:space="0" w:color="auto"/>
        <w:right w:val="none" w:sz="0" w:space="0" w:color="auto"/>
      </w:divBdr>
    </w:div>
    <w:div w:id="1918319855">
      <w:bodyDiv w:val="1"/>
      <w:marLeft w:val="0"/>
      <w:marRight w:val="0"/>
      <w:marTop w:val="0"/>
      <w:marBottom w:val="0"/>
      <w:divBdr>
        <w:top w:val="none" w:sz="0" w:space="0" w:color="auto"/>
        <w:left w:val="none" w:sz="0" w:space="0" w:color="auto"/>
        <w:bottom w:val="none" w:sz="0" w:space="0" w:color="auto"/>
        <w:right w:val="none" w:sz="0" w:space="0" w:color="auto"/>
      </w:divBdr>
    </w:div>
    <w:div w:id="1934242170">
      <w:bodyDiv w:val="1"/>
      <w:marLeft w:val="0"/>
      <w:marRight w:val="0"/>
      <w:marTop w:val="0"/>
      <w:marBottom w:val="0"/>
      <w:divBdr>
        <w:top w:val="none" w:sz="0" w:space="0" w:color="auto"/>
        <w:left w:val="none" w:sz="0" w:space="0" w:color="auto"/>
        <w:bottom w:val="none" w:sz="0" w:space="0" w:color="auto"/>
        <w:right w:val="none" w:sz="0" w:space="0" w:color="auto"/>
      </w:divBdr>
    </w:div>
    <w:div w:id="2041084936">
      <w:bodyDiv w:val="1"/>
      <w:marLeft w:val="0"/>
      <w:marRight w:val="0"/>
      <w:marTop w:val="0"/>
      <w:marBottom w:val="0"/>
      <w:divBdr>
        <w:top w:val="none" w:sz="0" w:space="0" w:color="auto"/>
        <w:left w:val="none" w:sz="0" w:space="0" w:color="auto"/>
        <w:bottom w:val="none" w:sz="0" w:space="0" w:color="auto"/>
        <w:right w:val="none" w:sz="0" w:space="0" w:color="auto"/>
      </w:divBdr>
    </w:div>
    <w:div w:id="2082288757">
      <w:bodyDiv w:val="1"/>
      <w:marLeft w:val="0"/>
      <w:marRight w:val="0"/>
      <w:marTop w:val="0"/>
      <w:marBottom w:val="0"/>
      <w:divBdr>
        <w:top w:val="none" w:sz="0" w:space="0" w:color="auto"/>
        <w:left w:val="none" w:sz="0" w:space="0" w:color="auto"/>
        <w:bottom w:val="none" w:sz="0" w:space="0" w:color="auto"/>
        <w:right w:val="none" w:sz="0" w:space="0" w:color="auto"/>
      </w:divBdr>
    </w:div>
    <w:div w:id="2110467342">
      <w:bodyDiv w:val="1"/>
      <w:marLeft w:val="0"/>
      <w:marRight w:val="0"/>
      <w:marTop w:val="0"/>
      <w:marBottom w:val="0"/>
      <w:divBdr>
        <w:top w:val="none" w:sz="0" w:space="0" w:color="auto"/>
        <w:left w:val="none" w:sz="0" w:space="0" w:color="auto"/>
        <w:bottom w:val="none" w:sz="0" w:space="0" w:color="auto"/>
        <w:right w:val="none" w:sz="0" w:space="0" w:color="auto"/>
      </w:divBdr>
    </w:div>
    <w:div w:id="2114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emf"/><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2B913-3107-4293-B888-EC3A890B9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6848</Words>
  <Characters>39038</Characters>
  <Application>Microsoft Office Word</Application>
  <DocSecurity>0</DocSecurity>
  <Lines>325</Lines>
  <Paragraphs>91</Paragraphs>
  <ScaleCrop>false</ScaleCrop>
  <Company/>
  <LinksUpToDate>false</LinksUpToDate>
  <CharactersWithSpaces>45795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2017-09-11T10:18:00Z</dcterms:created>
  <dcterms:modified xsi:type="dcterms:W3CDTF">2017-09-11T10:18:00Z</dcterms:modified>
  <cp:category/>
</cp:coreProperties>
</file>